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17E5B" w14:textId="453B2D02" w:rsidR="15CBA249" w:rsidRDefault="15CBA249" w:rsidP="7CBCFD34">
      <w:pPr>
        <w:pStyle w:val="Heading1"/>
      </w:pPr>
      <w:r w:rsidRPr="7CBCFD34">
        <w:t xml:space="preserve">New WWDA analysis warns NDIS Bill </w:t>
      </w:r>
      <w:r w:rsidR="1CEF7ABB" w:rsidRPr="7CBCFD34">
        <w:t xml:space="preserve">will </w:t>
      </w:r>
      <w:r w:rsidRPr="7CBCFD34">
        <w:t>deepen Scheme’s gender gap</w:t>
      </w:r>
    </w:p>
    <w:p w14:paraId="0222A944" w14:textId="56A2BA73" w:rsidR="7CBCFD34" w:rsidRDefault="7CBCFD34" w:rsidP="7CBCFD34"/>
    <w:p w14:paraId="78639DFB" w14:textId="54B64053" w:rsidR="15CBA249" w:rsidRDefault="15CBA249">
      <w:r w:rsidRPr="7CBCFD34">
        <w:rPr>
          <w:b/>
          <w:bCs/>
        </w:rPr>
        <w:t>Women With Disabilities Australia will tell a Senate inquiry women are already missing out on the NDIS, and the Bill risks making it worse.</w:t>
      </w:r>
    </w:p>
    <w:p w14:paraId="1CA4EA00" w14:textId="175C9A67" w:rsidR="7CBCFD34" w:rsidRDefault="7CBCFD34" w:rsidP="7CBCFD34">
      <w:pPr>
        <w:rPr>
          <w:b/>
          <w:bCs/>
        </w:rPr>
      </w:pPr>
    </w:p>
    <w:p w14:paraId="4B0B0E50" w14:textId="36602628" w:rsidR="15CBA249" w:rsidRDefault="15CBA249">
      <w:r w:rsidRPr="7CBCFD34">
        <w:t>Women With Disabilities Australia (WWDA) will tell a Senate inquiry that the Government’s NDIS Reform Bill could make existing inequalities in the Scheme worse, with women making up half of disabled Australians but only around a third of NDIS participants.</w:t>
      </w:r>
    </w:p>
    <w:p w14:paraId="468B7589" w14:textId="0A13C608" w:rsidR="7CBCFD34" w:rsidRDefault="7CBCFD34" w:rsidP="7CBCFD34"/>
    <w:p w14:paraId="05A4F75C" w14:textId="45A8CC77" w:rsidR="15CBA249" w:rsidRDefault="15CBA249">
      <w:r w:rsidRPr="7CBCFD34">
        <w:t>WWDA says the national debate has focused heavily on NDIS savings and who may lose support, but not enough on who is already being left out, and who will be expected to fill the gaps if supports are reduced.</w:t>
      </w:r>
    </w:p>
    <w:p w14:paraId="72131CFA" w14:textId="3A3DD12E" w:rsidR="7CBCFD34" w:rsidRDefault="7CBCFD34" w:rsidP="7CBCFD34"/>
    <w:p w14:paraId="2754E611" w14:textId="3FF295B0" w:rsidR="15CBA249" w:rsidRDefault="15CBA249">
      <w:r w:rsidRPr="7CBCFD34">
        <w:t>WWDA CEO Sophie Cusworth said women, girls and gender-diverse people with disability are already facing barriers in the NDIS.</w:t>
      </w:r>
    </w:p>
    <w:p w14:paraId="697E47DA" w14:textId="1C2595C6" w:rsidR="7CBCFD34" w:rsidRDefault="7CBCFD34" w:rsidP="7CBCFD34"/>
    <w:p w14:paraId="218A258E" w14:textId="023B5B17" w:rsidR="15CBA249" w:rsidRDefault="15CBA249" w:rsidP="7CBCFD34">
      <w:r w:rsidRPr="7CBCFD34">
        <w:t>“Women are already under-represented in the NDIS. They already face barriers proving eligibility and getting access</w:t>
      </w:r>
      <w:r w:rsidR="7FEF0ACD" w:rsidRPr="7CBCFD34">
        <w:t>. This Bill risks making those inequalities worse.</w:t>
      </w:r>
      <w:r w:rsidRPr="7CBCFD34">
        <w:t>” Ms Cusworth said.</w:t>
      </w:r>
    </w:p>
    <w:p w14:paraId="745D02AC" w14:textId="2BA4856C" w:rsidR="7CBCFD34" w:rsidRDefault="7CBCFD34" w:rsidP="7CBCFD34"/>
    <w:p w14:paraId="7D173C16" w14:textId="30AF2358" w:rsidR="15CBA249" w:rsidRDefault="15CBA249">
      <w:r w:rsidRPr="7CBCFD34">
        <w:t xml:space="preserve">WWDA will give evidence to the Senate inquiry into the </w:t>
      </w:r>
      <w:r w:rsidRPr="7CBCFD34">
        <w:rPr>
          <w:i/>
          <w:iCs/>
        </w:rPr>
        <w:t>National Disability Insurance Scheme Amendment (Securing the NDIS for Future Generations) Bill 2026</w:t>
      </w:r>
      <w:r w:rsidRPr="7CBCFD34">
        <w:t xml:space="preserve"> one week before the Committee is due to report. </w:t>
      </w:r>
    </w:p>
    <w:p w14:paraId="2241B068" w14:textId="29A5A121" w:rsidR="7CBCFD34" w:rsidRDefault="7CBCFD34" w:rsidP="7CBCFD34"/>
    <w:p w14:paraId="137D9E49" w14:textId="67A83D2B" w:rsidR="15CBA249" w:rsidRDefault="15CBA249">
      <w:r w:rsidRPr="7CBCFD34">
        <w:t>“This Bill would give Government broad powers to tighten access, reduce supports, cap funding and shift people away from the Scheme before new safeguards have been designed,” Ms Cusworth said.</w:t>
      </w:r>
    </w:p>
    <w:p w14:paraId="34DCABA3" w14:textId="6AFBFD00" w:rsidR="7CBCFD34" w:rsidRDefault="7CBCFD34" w:rsidP="7CBCFD34"/>
    <w:p w14:paraId="4AE93DF0" w14:textId="73D26EB7" w:rsidR="15CBA249" w:rsidRDefault="15CBA249">
      <w:r w:rsidRPr="7CBCFD34">
        <w:t>“That is deeply concerning when there is still no alternative disability support system for people to rely on.”</w:t>
      </w:r>
    </w:p>
    <w:p w14:paraId="4BC8B711" w14:textId="4FF80000" w:rsidR="7CBCFD34" w:rsidRDefault="7CBCFD34" w:rsidP="7CBCFD34"/>
    <w:p w14:paraId="37DE44C9" w14:textId="3E62291A" w:rsidR="15CBA249" w:rsidRDefault="15CBA249" w:rsidP="7CBCFD34">
      <w:pPr>
        <w:rPr>
          <w:b/>
          <w:bCs/>
        </w:rPr>
      </w:pPr>
      <w:r w:rsidRPr="7CBCFD34">
        <w:rPr>
          <w:b/>
          <w:bCs/>
        </w:rPr>
        <w:t>WWDA has identified three immediate risks:</w:t>
      </w:r>
    </w:p>
    <w:p w14:paraId="62C54B4A" w14:textId="3BDC0DAC" w:rsidR="7CBCFD34" w:rsidRDefault="7CBCFD34" w:rsidP="7CBCFD34">
      <w:pPr>
        <w:rPr>
          <w:b/>
          <w:bCs/>
        </w:rPr>
      </w:pPr>
    </w:p>
    <w:p w14:paraId="793507E9" w14:textId="1025E822" w:rsidR="15CBA249" w:rsidRDefault="15CBA249" w:rsidP="7CBCFD34">
      <w:pPr>
        <w:pStyle w:val="ListParagraph"/>
        <w:numPr>
          <w:ilvl w:val="0"/>
          <w:numId w:val="1"/>
        </w:numPr>
        <w:rPr>
          <w:b/>
          <w:bCs/>
          <w:lang w:val="en-AU"/>
        </w:rPr>
      </w:pPr>
      <w:r w:rsidRPr="7CBCFD34">
        <w:rPr>
          <w:b/>
          <w:bCs/>
          <w:lang w:val="en-AU"/>
        </w:rPr>
        <w:t xml:space="preserve">people may lose essential support when there is nowhere else to </w:t>
      </w:r>
      <w:proofErr w:type="gramStart"/>
      <w:r w:rsidRPr="7CBCFD34">
        <w:rPr>
          <w:b/>
          <w:bCs/>
          <w:lang w:val="en-AU"/>
        </w:rPr>
        <w:t>go;</w:t>
      </w:r>
      <w:proofErr w:type="gramEnd"/>
      <w:r w:rsidRPr="7CBCFD34">
        <w:rPr>
          <w:b/>
          <w:bCs/>
          <w:lang w:val="en-AU"/>
        </w:rPr>
        <w:t xml:space="preserve"> </w:t>
      </w:r>
    </w:p>
    <w:p w14:paraId="2B41136D" w14:textId="4DFCE1EA" w:rsidR="15CBA249" w:rsidRDefault="15CBA249" w:rsidP="7CBCFD34">
      <w:pPr>
        <w:pStyle w:val="ListParagraph"/>
        <w:numPr>
          <w:ilvl w:val="0"/>
          <w:numId w:val="1"/>
        </w:numPr>
        <w:rPr>
          <w:b/>
          <w:bCs/>
          <w:lang w:val="en-AU"/>
        </w:rPr>
      </w:pPr>
      <w:r w:rsidRPr="7CBCFD34">
        <w:rPr>
          <w:b/>
          <w:bCs/>
          <w:lang w:val="en-AU"/>
        </w:rPr>
        <w:t xml:space="preserve">costs, care and risk may be pushed onto people with disability and their families, especially women; and </w:t>
      </w:r>
    </w:p>
    <w:p w14:paraId="7A7E4985" w14:textId="4F71CB90" w:rsidR="15CBA249" w:rsidRDefault="15CBA249" w:rsidP="7CBCFD34">
      <w:pPr>
        <w:pStyle w:val="ListParagraph"/>
        <w:numPr>
          <w:ilvl w:val="0"/>
          <w:numId w:val="1"/>
        </w:numPr>
        <w:rPr>
          <w:b/>
          <w:bCs/>
          <w:lang w:val="en-AU"/>
        </w:rPr>
      </w:pPr>
      <w:r w:rsidRPr="7CBCFD34">
        <w:rPr>
          <w:b/>
          <w:bCs/>
          <w:lang w:val="en-AU"/>
        </w:rPr>
        <w:t xml:space="preserve">future rules and assessment tools may repeat the same bias that already locks many women out of support. </w:t>
      </w:r>
    </w:p>
    <w:p w14:paraId="6670F11E" w14:textId="71423FAF" w:rsidR="7CBCFD34" w:rsidRDefault="7CBCFD34" w:rsidP="7CBCFD34">
      <w:pPr>
        <w:ind w:left="720"/>
      </w:pPr>
    </w:p>
    <w:p w14:paraId="62303F1D" w14:textId="60584110" w:rsidR="7106705A" w:rsidRDefault="7106705A">
      <w:r w:rsidRPr="7CBCFD34">
        <w:t xml:space="preserve">WWDA is </w:t>
      </w:r>
      <w:r w:rsidR="34DA5260" w:rsidRPr="7CBCFD34">
        <w:t xml:space="preserve">also </w:t>
      </w:r>
      <w:r w:rsidRPr="7CBCFD34">
        <w:t xml:space="preserve">warning the Bill could create a “pay-to-prove” barrier, where people are expected to show they have tried all available treatment before they can access disability support. </w:t>
      </w:r>
    </w:p>
    <w:p w14:paraId="19CE2E64" w14:textId="38711B24" w:rsidR="7CBCFD34" w:rsidRDefault="7CBCFD34" w:rsidP="7CBCFD34"/>
    <w:p w14:paraId="05CC3EB9" w14:textId="33AC9BBC" w:rsidR="7106705A" w:rsidRDefault="7106705A" w:rsidP="7CBCFD34">
      <w:r w:rsidRPr="7CBCFD34">
        <w:lastRenderedPageBreak/>
        <w:t>Ms Cusworth said there is still no clear answer for people who cannot afford to self-fund treatment before seeking NDIS support.</w:t>
      </w:r>
    </w:p>
    <w:p w14:paraId="5322DE50" w14:textId="237279B5" w:rsidR="7CBCFD34" w:rsidRDefault="7CBCFD34" w:rsidP="7CBCFD34"/>
    <w:p w14:paraId="1716F5E0" w14:textId="4ED2A578" w:rsidR="7106705A" w:rsidRDefault="7106705A" w:rsidP="7CBCFD34">
      <w:r w:rsidRPr="7CBCFD34">
        <w:t xml:space="preserve">“No one has answered the basic question: what happens when people cannot afford to exhaust </w:t>
      </w:r>
      <w:r w:rsidR="25CDE247" w:rsidRPr="7CBCFD34">
        <w:t xml:space="preserve">every </w:t>
      </w:r>
      <w:r w:rsidRPr="7CBCFD34">
        <w:t>treatment option</w:t>
      </w:r>
      <w:r w:rsidR="361C9916" w:rsidRPr="7CBCFD34">
        <w:t>?</w:t>
      </w:r>
      <w:r w:rsidR="22D27D5E" w:rsidRPr="7CBCFD34">
        <w:t xml:space="preserve">” </w:t>
      </w:r>
    </w:p>
    <w:p w14:paraId="3A656A57" w14:textId="1B6C31C3" w:rsidR="7CBCFD34" w:rsidRDefault="7CBCFD34" w:rsidP="7CBCFD34"/>
    <w:p w14:paraId="619A5CE6" w14:textId="72AE0BA5" w:rsidR="22D27D5E" w:rsidRDefault="22D27D5E" w:rsidP="7CBCFD34">
      <w:r w:rsidRPr="7CBCFD34">
        <w:t>“The logic seems to be that people should come</w:t>
      </w:r>
      <w:r w:rsidR="6A13576E" w:rsidRPr="7CBCFD34">
        <w:t xml:space="preserve"> back only after </w:t>
      </w:r>
      <w:r w:rsidR="7DF6FE7D" w:rsidRPr="7CBCFD34">
        <w:t>need has increased or health and wellbeing has deteriorated</w:t>
      </w:r>
      <w:r w:rsidR="0B912314" w:rsidRPr="7CBCFD34">
        <w:t xml:space="preserve">, which is not fair and is not good policy,” Ms Cusworth said. </w:t>
      </w:r>
    </w:p>
    <w:p w14:paraId="625CA5BD" w14:textId="6B2B6574" w:rsidR="7CBCFD34" w:rsidRDefault="7CBCFD34" w:rsidP="7CBCFD34"/>
    <w:p w14:paraId="524966AB" w14:textId="2C3571EB" w:rsidR="0B912314" w:rsidRDefault="0B912314" w:rsidP="7CBCFD34">
      <w:r w:rsidRPr="7CBCFD34">
        <w:t xml:space="preserve">WWDA </w:t>
      </w:r>
      <w:r w:rsidR="3B5A4FC6" w:rsidRPr="7CBCFD34">
        <w:t xml:space="preserve">goes onto highlight </w:t>
      </w:r>
      <w:r w:rsidR="0B1F0E70" w:rsidRPr="7CBCFD34">
        <w:t xml:space="preserve">that </w:t>
      </w:r>
      <w:r w:rsidRPr="7CBCFD34">
        <w:t>th</w:t>
      </w:r>
      <w:r w:rsidR="09227F7A" w:rsidRPr="7CBCFD34">
        <w:t xml:space="preserve">e </w:t>
      </w:r>
      <w:r w:rsidRPr="7CBCFD34">
        <w:t xml:space="preserve">reforms </w:t>
      </w:r>
      <w:r w:rsidR="3EA58622" w:rsidRPr="7CBCFD34">
        <w:t xml:space="preserve">will </w:t>
      </w:r>
      <w:r w:rsidRPr="7CBCFD34">
        <w:t xml:space="preserve">not </w:t>
      </w:r>
      <w:r w:rsidR="604547F9" w:rsidRPr="7CBCFD34">
        <w:t xml:space="preserve">lessen </w:t>
      </w:r>
      <w:r w:rsidRPr="7CBCFD34">
        <w:t xml:space="preserve">people’s need for support, they </w:t>
      </w:r>
      <w:r w:rsidR="48B675E3" w:rsidRPr="7CBCFD34">
        <w:t xml:space="preserve">will </w:t>
      </w:r>
      <w:r w:rsidRPr="7CBCFD34">
        <w:t>simply shift t</w:t>
      </w:r>
      <w:r w:rsidR="280590D9" w:rsidRPr="7CBCFD34">
        <w:t>hat support off the NDIS and onto others</w:t>
      </w:r>
      <w:r w:rsidR="052842C6" w:rsidRPr="7CBCFD34">
        <w:t xml:space="preserve"> – mainly women. </w:t>
      </w:r>
    </w:p>
    <w:p w14:paraId="4550FBA3" w14:textId="22400937" w:rsidR="7CBCFD34" w:rsidRDefault="7CBCFD34" w:rsidP="7CBCFD34"/>
    <w:p w14:paraId="33E3493E" w14:textId="7DCF8DEB" w:rsidR="15CBA249" w:rsidRDefault="15CBA249" w:rsidP="7CBCFD34">
      <w:r w:rsidRPr="7CBCFD34">
        <w:t>“Th</w:t>
      </w:r>
      <w:r w:rsidR="262EC5CB" w:rsidRPr="7CBCFD34">
        <w:t>is Bill</w:t>
      </w:r>
      <w:r w:rsidRPr="7CBCFD34">
        <w:t xml:space="preserve"> risk</w:t>
      </w:r>
      <w:r w:rsidR="53D76C90" w:rsidRPr="7CBCFD34">
        <w:t>s</w:t>
      </w:r>
      <w:r w:rsidRPr="7CBCFD34">
        <w:t xml:space="preserve"> shifting </w:t>
      </w:r>
      <w:r w:rsidR="0F2EF0A5" w:rsidRPr="7CBCFD34">
        <w:t xml:space="preserve">support </w:t>
      </w:r>
      <w:r w:rsidRPr="7CBCFD34">
        <w:t>need</w:t>
      </w:r>
      <w:r w:rsidR="0C5D8F82" w:rsidRPr="7CBCFD34">
        <w:t>s</w:t>
      </w:r>
      <w:r w:rsidRPr="7CBCFD34">
        <w:t xml:space="preserve"> onto families</w:t>
      </w:r>
      <w:r w:rsidR="40D7BDD9" w:rsidRPr="7CBCFD34">
        <w:t xml:space="preserve">, </w:t>
      </w:r>
      <w:r w:rsidRPr="7CBCFD34">
        <w:t>informal care arrangement</w:t>
      </w:r>
      <w:r w:rsidR="0E4CFA0E" w:rsidRPr="7CBCFD34">
        <w:t>s</w:t>
      </w:r>
      <w:r w:rsidR="125809D0" w:rsidRPr="7CBCFD34">
        <w:t xml:space="preserve"> and crisis systems</w:t>
      </w:r>
      <w:r w:rsidRPr="7CBCFD34">
        <w:t xml:space="preserve">, </w:t>
      </w:r>
      <w:r w:rsidR="73549931" w:rsidRPr="7CBCFD34">
        <w:t xml:space="preserve">at a time </w:t>
      </w:r>
      <w:r w:rsidRPr="7CBCFD34">
        <w:t>when those arrangements are not safe, reliable or freely available</w:t>
      </w:r>
      <w:r w:rsidR="1FDDE24F" w:rsidRPr="7CBCFD34">
        <w:t>,” Ms Cusworth said.</w:t>
      </w:r>
    </w:p>
    <w:p w14:paraId="2210570D" w14:textId="48765104" w:rsidR="7CBCFD34" w:rsidRDefault="7CBCFD34" w:rsidP="7CBCFD34"/>
    <w:p w14:paraId="1AC72C99" w14:textId="79A1FB8D" w:rsidR="032BABEA" w:rsidRDefault="032BABEA">
      <w:r w:rsidRPr="7CBCFD34">
        <w:t>These</w:t>
      </w:r>
      <w:r w:rsidR="15CBA249" w:rsidRPr="7CBCFD34">
        <w:t xml:space="preserve"> reduced support</w:t>
      </w:r>
      <w:r w:rsidR="6992747A" w:rsidRPr="7CBCFD34">
        <w:t>s</w:t>
      </w:r>
      <w:r w:rsidR="15CBA249" w:rsidRPr="7CBCFD34">
        <w:t xml:space="preserve"> could </w:t>
      </w:r>
      <w:r w:rsidR="6F97CD60" w:rsidRPr="7CBCFD34">
        <w:t xml:space="preserve">also </w:t>
      </w:r>
      <w:r w:rsidR="15CBA249" w:rsidRPr="7CBCFD34">
        <w:t>increase isolation and safety risks for women with disability, including women experiencing violence, abuse or neglect.</w:t>
      </w:r>
    </w:p>
    <w:p w14:paraId="2F15A184" w14:textId="60EFE285" w:rsidR="7CBCFD34" w:rsidRDefault="7CBCFD34" w:rsidP="7CBCFD34"/>
    <w:p w14:paraId="660FEE70" w14:textId="7A9CEE9A" w:rsidR="15CBA249" w:rsidRDefault="15CBA249" w:rsidP="7CBCFD34">
      <w:r w:rsidRPr="7CBCFD34">
        <w:t>“For women with disability, the risk is not only being excluded from the NDIS</w:t>
      </w:r>
      <w:r w:rsidR="4712848E" w:rsidRPr="7CBCFD34">
        <w:t xml:space="preserve">. </w:t>
      </w:r>
      <w:r w:rsidRPr="7CBCFD34">
        <w:t>The risk is deeper harm</w:t>
      </w:r>
      <w:r w:rsidR="2EE9A4DC" w:rsidRPr="7CBCFD34">
        <w:t>,</w:t>
      </w:r>
      <w:r w:rsidRPr="7CBCFD34">
        <w:t xml:space="preserve"> more isolation, </w:t>
      </w:r>
      <w:r w:rsidR="16F2D615" w:rsidRPr="7CBCFD34">
        <w:t xml:space="preserve">and </w:t>
      </w:r>
      <w:r w:rsidRPr="7CBCFD34">
        <w:t>less access to safety and support,</w:t>
      </w:r>
      <w:r w:rsidR="002B8179" w:rsidRPr="7CBCFD34">
        <w:t xml:space="preserve">” Ms Cusworth said. </w:t>
      </w:r>
    </w:p>
    <w:p w14:paraId="7ED56C04" w14:textId="20477D40" w:rsidR="7CBCFD34" w:rsidRDefault="7CBCFD34" w:rsidP="7CBCFD34"/>
    <w:p w14:paraId="1587A7BC" w14:textId="6667B92D" w:rsidR="15CBA249" w:rsidRDefault="15CBA249" w:rsidP="7CBCFD34">
      <w:r w:rsidRPr="7CBCFD34">
        <w:t>WWDA says the Bill must not proceed until the Government publicly shows how the changes will affect women, girls and gender-diverse people with disability, who could lose support</w:t>
      </w:r>
      <w:r w:rsidR="6030B6BB" w:rsidRPr="7CBCFD34">
        <w:t>s</w:t>
      </w:r>
      <w:r w:rsidRPr="7CBCFD34">
        <w:t>, where people are meant to go, and how people wil</w:t>
      </w:r>
      <w:r w:rsidR="30BD49E3" w:rsidRPr="7CBCFD34">
        <w:t xml:space="preserve">l access </w:t>
      </w:r>
      <w:r w:rsidR="69EFFA4F" w:rsidRPr="7CBCFD34">
        <w:t xml:space="preserve">those </w:t>
      </w:r>
      <w:r w:rsidR="30BD49E3" w:rsidRPr="7CBCFD34">
        <w:t>essential supports</w:t>
      </w:r>
      <w:r w:rsidR="1B1BAE6D" w:rsidRPr="7CBCFD34">
        <w:t xml:space="preserve"> they need</w:t>
      </w:r>
      <w:r w:rsidRPr="7CBCFD34">
        <w:t>.</w:t>
      </w:r>
    </w:p>
    <w:p w14:paraId="5BB02E4C" w14:textId="5540E47D" w:rsidR="7CBCFD34" w:rsidRDefault="7CBCFD34" w:rsidP="7CBCFD34"/>
    <w:p w14:paraId="2CDE3A15" w14:textId="04ECB608" w:rsidR="15CBA249" w:rsidRDefault="15CBA249">
      <w:r w:rsidRPr="7CBCFD34">
        <w:t>“Reforms of this scale must be designed with our community, not pushed through before the risks are understood,” Ms Cusworth said.</w:t>
      </w:r>
    </w:p>
    <w:p w14:paraId="1A886AB6" w14:textId="4F13D981" w:rsidR="7CBCFD34" w:rsidRDefault="7CBCFD34" w:rsidP="7CBCFD34"/>
    <w:p w14:paraId="6CC4F12D" w14:textId="69EB9456" w:rsidR="15CBA249" w:rsidRDefault="15CBA249">
      <w:r w:rsidRPr="7CBCFD34">
        <w:t xml:space="preserve">The Senate inquiry is due to report on 16 June. </w:t>
      </w:r>
    </w:p>
    <w:p w14:paraId="0B835CAD" w14:textId="7A858785" w:rsidR="7CBCFD34" w:rsidRDefault="7CBCFD34" w:rsidP="7CBCFD34">
      <w:pPr>
        <w:rPr>
          <w:b/>
          <w:bCs/>
        </w:rPr>
      </w:pPr>
    </w:p>
    <w:p w14:paraId="53718A0D" w14:textId="75DA2A96" w:rsidR="38676263" w:rsidRDefault="38676263">
      <w:r w:rsidRPr="7CBCFD34">
        <w:rPr>
          <w:b/>
          <w:bCs/>
        </w:rPr>
        <w:t>ENDS</w:t>
      </w:r>
      <w:r>
        <w:t xml:space="preserve"> </w:t>
      </w:r>
    </w:p>
    <w:p w14:paraId="4240E089" w14:textId="1569C158" w:rsidR="2469E27B" w:rsidRDefault="2469E27B" w:rsidP="7CBCFD34">
      <w:pPr>
        <w:spacing w:before="240" w:after="240"/>
      </w:pPr>
    </w:p>
    <w:sectPr w:rsidR="2469E2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EBCB0" w14:textId="77777777" w:rsidR="00CF66BB" w:rsidRDefault="00CF66BB">
      <w:pPr>
        <w:spacing w:line="240" w:lineRule="auto"/>
      </w:pPr>
      <w:r>
        <w:separator/>
      </w:r>
    </w:p>
  </w:endnote>
  <w:endnote w:type="continuationSeparator" w:id="0">
    <w:p w14:paraId="5C6B29E6" w14:textId="77777777" w:rsidR="00CF66BB" w:rsidRDefault="00CF66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Rg">
    <w:altName w:val="Tahoma"/>
    <w:panose1 w:val="020B0604020202020204"/>
    <w:charset w:val="00"/>
    <w:family w:val="auto"/>
    <w:notTrueType/>
    <w:pitch w:val="variable"/>
    <w:sig w:usb0="A00002EF" w:usb1="5000E0FB" w:usb2="00000000" w:usb3="00000000" w:csb0="0000019F" w:csb1="00000000"/>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B6E686C-6EE8-5B4F-812D-F8AC630120F4}"/>
  </w:font>
  <w:font w:name="Symbol">
    <w:panose1 w:val="05050102010706020507"/>
    <w:charset w:val="02"/>
    <w:family w:val="decorative"/>
    <w:pitch w:val="variable"/>
    <w:sig w:usb0="00000000" w:usb1="10000000" w:usb2="00000000" w:usb3="00000000" w:csb0="80000000" w:csb1="00000000"/>
    <w:embedRegular r:id="rId3" w:fontKey="{82A08541-F0F0-6A43-A4F2-5E33E97FB09A}"/>
  </w:font>
  <w:font w:name="Times New Roman">
    <w:panose1 w:val="02020603050405020304"/>
    <w:charset w:val="00"/>
    <w:family w:val="roman"/>
    <w:pitch w:val="variable"/>
    <w:sig w:usb0="E0002EFF" w:usb1="C000785B" w:usb2="00000009" w:usb3="00000000" w:csb0="000001FF" w:csb1="00000000"/>
    <w:embedRegular r:id="rId4" w:fontKey="{651FA4C2-CD59-4B47-9C21-3AD35A4BECCF}"/>
    <w:embedBold r:id="rId5" w:fontKey="{CE4A0D94-1F25-9B44-AEA7-F93BEB9D776B}"/>
    <w:embedItalic r:id="rId6" w:fontKey="{899793EA-DA30-EA47-B15A-5974FC8AD7D1}"/>
    <w:embedBoldItalic r:id="rId7" w:fontKey="{E8AA0280-6D82-2C42-911D-F7224401503D}"/>
  </w:font>
  <w:font w:name="Wingdings">
    <w:panose1 w:val="05000000000000000000"/>
    <w:charset w:val="4D"/>
    <w:family w:val="decorative"/>
    <w:pitch w:val="variable"/>
    <w:sig w:usb0="00000003" w:usb1="00000000" w:usb2="00000000" w:usb3="00000000" w:csb0="80000001" w:csb1="00000000"/>
    <w:embedRegular r:id="rId8" w:fontKey="{737EED4B-6D04-554C-A6E0-FF06A9D9D9F5}"/>
  </w:font>
  <w:font w:name="Figtree">
    <w:panose1 w:val="020B0604020202020204"/>
    <w:charset w:val="00"/>
    <w:family w:val="auto"/>
    <w:pitch w:val="variable"/>
    <w:sig w:usb0="A000006F" w:usb1="0000007B" w:usb2="00000000" w:usb3="00000000" w:csb0="00000093" w:csb1="00000000"/>
    <w:embedRegular r:id="rId9" w:fontKey="{566B723D-89EF-F94E-B04F-19A5B9E4288F}"/>
    <w:embedBold r:id="rId10" w:fontKey="{134BB4D2-3D8B-C448-92A1-C9D060D1466A}"/>
    <w:embedItalic r:id="rId11" w:fontKey="{7A91F02C-74F2-C34E-BE3A-1957B1181EBB}"/>
  </w:font>
  <w:font w:name="Figtree SemiBold">
    <w:altName w:val="Cambria"/>
    <w:panose1 w:val="020B0604020202020204"/>
    <w:charset w:val="00"/>
    <w:family w:val="auto"/>
    <w:pitch w:val="variable"/>
    <w:sig w:usb0="A000006F" w:usb1="0000007B" w:usb2="00000000" w:usb3="00000000" w:csb0="00000093" w:csb1="00000000"/>
    <w:embedRegular r:id="rId12" w:fontKey="{A0B333E7-23DD-5441-9AB1-E8B762C28641}"/>
    <w:embedBold r:id="rId13" w:fontKey="{A86A4D71-D3EC-EE46-9686-BF65C6EF7B09}"/>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15" w:fontKey="{78C4D623-04B4-8942-8EC9-E0C2A14FA3F7}"/>
    <w:embedItalic r:id="rId16" w:fontKey="{81C4E9B5-4253-DE40-B215-EECB419A5C79}"/>
  </w:font>
  <w:font w:name="Proxima Nova Light">
    <w:altName w:val="Tahoma"/>
    <w:panose1 w:val="020B0604020202020204"/>
    <w:charset w:val="00"/>
    <w:family w:val="auto"/>
    <w:notTrueType/>
    <w:pitch w:val="variable"/>
    <w:sig w:usb0="20000287" w:usb1="00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Proxima Nova Semibold">
    <w:altName w:val="Tahoma"/>
    <w:panose1 w:val="020B06040202020202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7" w:fontKey="{871CFB58-4098-8E43-B271-15E20C4A3B9E}"/>
    <w:embedBold r:id="rId18" w:fontKey="{EEF1E3A1-DAC1-BB47-B753-476E68219C69}"/>
    <w:embedItalic r:id="rId19" w:fontKey="{15682F5A-F372-9E4F-8C37-0148AA4BF64E}"/>
    <w:embedBoldItalic r:id="rId20" w:fontKey="{405A1463-4F91-604F-AFD3-99D6D0A8DD7D}"/>
  </w:font>
  <w:font w:name="DINOT-Regular">
    <w:altName w:val="Calibri"/>
    <w:panose1 w:val="020B0604020202020204"/>
    <w:charset w:val="4D"/>
    <w:family w:val="swiss"/>
    <w:pitch w:val="default"/>
    <w:sig w:usb0="00000003" w:usb1="00000000" w:usb2="00000000" w:usb3="00000000" w:csb0="00000001" w:csb1="00000000"/>
  </w:font>
  <w:font w:name="Caecilia LT Pro 55 Roman">
    <w:altName w:val="Times New Roman"/>
    <w:panose1 w:val="020B0604020202020204"/>
    <w:charset w:val="00"/>
    <w:family w:val="roman"/>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embedRegular r:id="rId23" w:fontKey="{77EE5F77-C184-3D4E-9D9C-4090E4601CA1}"/>
    <w:embedBold r:id="rId24" w:fontKey="{1DE666ED-9B5E-FF48-985D-D1B41EEACAA5}"/>
    <w:embedItalic r:id="rId25" w:fontKey="{325D328D-96F5-7641-B796-5ACF9BC49C20}"/>
    <w:embedBoldItalic r:id="rId26" w:fontKey="{BCD20888-2C9E-1A45-9E92-8C27E29DB895}"/>
  </w:font>
  <w:font w:name="Montserrat">
    <w:panose1 w:val="00000500000000000000"/>
    <w:charset w:val="4D"/>
    <w:family w:val="auto"/>
    <w:pitch w:val="variable"/>
    <w:sig w:usb0="2000020F" w:usb1="00000003" w:usb2="00000000" w:usb3="00000000" w:csb0="00000197" w:csb1="00000000"/>
    <w:embedRegular r:id="rId27" w:fontKey="{68840129-6233-DD49-93DB-E8FE3929D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7" w14:textId="46BCE0B2" w:rsidR="00CF7172" w:rsidRDefault="007A0EE9">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2" behindDoc="0" locked="0" layoutInCell="1" hidden="0" allowOverlap="1" wp14:anchorId="6C9CB6BA" wp14:editId="531AFED2">
          <wp:simplePos x="0" y="0"/>
          <wp:positionH relativeFrom="column">
            <wp:posOffset>-914399</wp:posOffset>
          </wp:positionH>
          <wp:positionV relativeFrom="paragraph">
            <wp:posOffset>0</wp:posOffset>
          </wp:positionV>
          <wp:extent cx="7545070" cy="1202055"/>
          <wp:effectExtent l="0" t="0" r="0" b="0"/>
          <wp:wrapSquare wrapText="bothSides" distT="0" distB="0" distL="114300" distR="114300"/>
          <wp:docPr id="2004779301"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1"/>
                  <a:srcRect/>
                  <a:stretch>
                    <a:fillRect/>
                  </a:stretch>
                </pic:blipFill>
                <pic:spPr>
                  <a:xfrm>
                    <a:off x="0" y="0"/>
                    <a:ext cx="7545070" cy="12020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17A791" w14:paraId="3B329CEC" w14:textId="77777777" w:rsidTr="5817A791">
      <w:trPr>
        <w:trHeight w:val="300"/>
      </w:trPr>
      <w:tc>
        <w:tcPr>
          <w:tcW w:w="3005" w:type="dxa"/>
        </w:tcPr>
        <w:p w14:paraId="07A0A76A" w14:textId="11C8835B" w:rsidR="5817A791" w:rsidRDefault="5817A791" w:rsidP="5817A791">
          <w:pPr>
            <w:pStyle w:val="Header"/>
            <w:ind w:left="-115"/>
          </w:pPr>
        </w:p>
      </w:tc>
      <w:tc>
        <w:tcPr>
          <w:tcW w:w="3005" w:type="dxa"/>
        </w:tcPr>
        <w:p w14:paraId="2498F065" w14:textId="766A43AB" w:rsidR="5817A791" w:rsidRDefault="5817A791" w:rsidP="5817A791">
          <w:pPr>
            <w:pStyle w:val="Header"/>
            <w:jc w:val="center"/>
          </w:pPr>
        </w:p>
      </w:tc>
      <w:tc>
        <w:tcPr>
          <w:tcW w:w="3005" w:type="dxa"/>
        </w:tcPr>
        <w:p w14:paraId="19CB8212" w14:textId="5CD61844" w:rsidR="5817A791" w:rsidRDefault="5817A791" w:rsidP="5817A791">
          <w:pPr>
            <w:pStyle w:val="Header"/>
            <w:ind w:right="-115"/>
            <w:jc w:val="right"/>
          </w:pPr>
        </w:p>
      </w:tc>
    </w:tr>
  </w:tbl>
  <w:p w14:paraId="6BC53424" w14:textId="65345057" w:rsidR="5817A791" w:rsidRDefault="5817A791" w:rsidP="5817A7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17A791" w14:paraId="2648FC85" w14:textId="77777777" w:rsidTr="5817A791">
      <w:trPr>
        <w:trHeight w:val="300"/>
      </w:trPr>
      <w:tc>
        <w:tcPr>
          <w:tcW w:w="3005" w:type="dxa"/>
        </w:tcPr>
        <w:p w14:paraId="618A7F8D" w14:textId="7861DD7F" w:rsidR="5817A791" w:rsidRDefault="5817A791" w:rsidP="5817A791">
          <w:pPr>
            <w:pStyle w:val="Header"/>
            <w:ind w:left="-115"/>
          </w:pPr>
        </w:p>
      </w:tc>
      <w:tc>
        <w:tcPr>
          <w:tcW w:w="3005" w:type="dxa"/>
        </w:tcPr>
        <w:p w14:paraId="68F0CCD3" w14:textId="7C1978DB" w:rsidR="5817A791" w:rsidRDefault="5817A791" w:rsidP="5817A791">
          <w:pPr>
            <w:pStyle w:val="Header"/>
            <w:jc w:val="center"/>
          </w:pPr>
        </w:p>
      </w:tc>
      <w:tc>
        <w:tcPr>
          <w:tcW w:w="3005" w:type="dxa"/>
        </w:tcPr>
        <w:p w14:paraId="5930543A" w14:textId="21F2B982" w:rsidR="5817A791" w:rsidRDefault="5817A791" w:rsidP="5817A791">
          <w:pPr>
            <w:pStyle w:val="Header"/>
            <w:ind w:right="-115"/>
            <w:jc w:val="right"/>
          </w:pPr>
        </w:p>
      </w:tc>
    </w:tr>
  </w:tbl>
  <w:p w14:paraId="21F3BDBB" w14:textId="783BB861" w:rsidR="5817A791" w:rsidRDefault="5817A791" w:rsidP="5817A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4615A" w14:textId="77777777" w:rsidR="00CF66BB" w:rsidRDefault="00CF66BB">
      <w:pPr>
        <w:spacing w:line="240" w:lineRule="auto"/>
      </w:pPr>
      <w:r>
        <w:separator/>
      </w:r>
    </w:p>
  </w:footnote>
  <w:footnote w:type="continuationSeparator" w:id="0">
    <w:p w14:paraId="6B7707E2" w14:textId="77777777" w:rsidR="00CF66BB" w:rsidRDefault="00CF66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5" w14:textId="796B75AA" w:rsidR="00CF7172" w:rsidRDefault="007A0EE9">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1" behindDoc="0" locked="0" layoutInCell="1" hidden="0" allowOverlap="1" wp14:anchorId="62280F90" wp14:editId="35E9FD07">
          <wp:simplePos x="0" y="0"/>
          <wp:positionH relativeFrom="column">
            <wp:posOffset>-914399</wp:posOffset>
          </wp:positionH>
          <wp:positionV relativeFrom="paragraph">
            <wp:posOffset>-437514</wp:posOffset>
          </wp:positionV>
          <wp:extent cx="7543800" cy="2329815"/>
          <wp:effectExtent l="0" t="0" r="0" b="0"/>
          <wp:wrapSquare wrapText="bothSides" distT="0" distB="0" distL="114300" distR="114300"/>
          <wp:docPr id="1283672852" name="image5.png" descr="A picture containing text, businesscard,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businesscard, clipart, screenshot&#10;&#10;Description automatically generated"/>
                  <pic:cNvPicPr preferRelativeResize="0"/>
                </pic:nvPicPr>
                <pic:blipFill>
                  <a:blip r:embed="rId1"/>
                  <a:srcRect/>
                  <a:stretch>
                    <a:fillRect/>
                  </a:stretch>
                </pic:blipFill>
                <pic:spPr>
                  <a:xfrm>
                    <a:off x="0" y="0"/>
                    <a:ext cx="7543800" cy="23298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17A791" w14:paraId="13BBB6B8" w14:textId="77777777" w:rsidTr="5817A791">
      <w:trPr>
        <w:trHeight w:val="300"/>
      </w:trPr>
      <w:tc>
        <w:tcPr>
          <w:tcW w:w="3005" w:type="dxa"/>
        </w:tcPr>
        <w:p w14:paraId="07681B3F" w14:textId="1B17C420" w:rsidR="5817A791" w:rsidRDefault="5817A791" w:rsidP="5817A791">
          <w:pPr>
            <w:pStyle w:val="Header"/>
            <w:ind w:left="-115"/>
          </w:pPr>
        </w:p>
      </w:tc>
      <w:tc>
        <w:tcPr>
          <w:tcW w:w="3005" w:type="dxa"/>
        </w:tcPr>
        <w:p w14:paraId="3C48DD44" w14:textId="0D295C70" w:rsidR="5817A791" w:rsidRDefault="5817A791" w:rsidP="5817A791">
          <w:pPr>
            <w:pStyle w:val="Header"/>
            <w:jc w:val="center"/>
          </w:pPr>
        </w:p>
      </w:tc>
      <w:tc>
        <w:tcPr>
          <w:tcW w:w="3005" w:type="dxa"/>
        </w:tcPr>
        <w:p w14:paraId="76BC4BA8" w14:textId="54520A1B" w:rsidR="5817A791" w:rsidRDefault="5817A791" w:rsidP="5817A791">
          <w:pPr>
            <w:pStyle w:val="Header"/>
            <w:ind w:right="-115"/>
            <w:jc w:val="right"/>
          </w:pPr>
        </w:p>
      </w:tc>
    </w:tr>
  </w:tbl>
  <w:p w14:paraId="57C9A84A" w14:textId="4698F970" w:rsidR="5817A791" w:rsidRDefault="5817A791" w:rsidP="5817A7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6" w14:textId="3885E866" w:rsidR="00CF7172" w:rsidRDefault="007A0EE9">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0" behindDoc="0" locked="0" layoutInCell="1" hidden="0" allowOverlap="1" wp14:anchorId="4DAEA4DE" wp14:editId="3FF7A5AD">
          <wp:simplePos x="0" y="0"/>
          <wp:positionH relativeFrom="column">
            <wp:posOffset>-914399</wp:posOffset>
          </wp:positionH>
          <wp:positionV relativeFrom="paragraph">
            <wp:posOffset>-440054</wp:posOffset>
          </wp:positionV>
          <wp:extent cx="7597140" cy="1669415"/>
          <wp:effectExtent l="0" t="0" r="0" b="0"/>
          <wp:wrapSquare wrapText="bothSides" distT="0" distB="0" distL="114300" distR="114300"/>
          <wp:docPr id="1732387169" name="image1.png" descr="A purple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and white background&#10;&#10;Description automatically generated"/>
                  <pic:cNvPicPr preferRelativeResize="0"/>
                </pic:nvPicPr>
                <pic:blipFill>
                  <a:blip r:embed="rId1"/>
                  <a:srcRect/>
                  <a:stretch>
                    <a:fillRect/>
                  </a:stretch>
                </pic:blipFill>
                <pic:spPr>
                  <a:xfrm>
                    <a:off x="0" y="0"/>
                    <a:ext cx="7597140" cy="16694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964"/>
    <w:multiLevelType w:val="multilevel"/>
    <w:tmpl w:val="D0528BFA"/>
    <w:lvl w:ilvl="0">
      <w:start w:val="1"/>
      <w:numFmt w:val="decimal"/>
      <w:lvlText w:val="%1."/>
      <w:lvlJc w:val="left"/>
      <w:pPr>
        <w:ind w:left="720" w:hanging="360"/>
      </w:pPr>
    </w:lvl>
    <w:lvl w:ilvl="1">
      <w:start w:val="1"/>
      <w:numFmt w:val="decimal"/>
      <w:lvlText w:val="%1.%2"/>
      <w:lvlJc w:val="left"/>
      <w:pPr>
        <w:ind w:left="720" w:hanging="360"/>
      </w:pPr>
      <w:rPr>
        <w:rFonts w:ascii="Proxima Nova Rg" w:eastAsia="Proxima Nova Rg" w:hAnsi="Proxima Nova Rg" w:cs="Proxima Nova Rg"/>
        <w:b w:val="0"/>
        <w:color w:val="000000"/>
        <w:sz w:val="20"/>
        <w:szCs w:val="20"/>
      </w:rPr>
    </w:lvl>
    <w:lvl w:ilvl="2">
      <w:start w:val="1"/>
      <w:numFmt w:val="decimal"/>
      <w:lvlText w:val="%1.%2.%3"/>
      <w:lvlJc w:val="left"/>
      <w:pPr>
        <w:ind w:left="1080" w:hanging="720"/>
      </w:pPr>
      <w:rPr>
        <w:rFonts w:ascii="Proxima Nova Rg" w:eastAsia="Proxima Nova Rg" w:hAnsi="Proxima Nova Rg" w:cs="Proxima Nova Rg"/>
        <w:color w:val="000000"/>
      </w:rPr>
    </w:lvl>
    <w:lvl w:ilvl="3">
      <w:start w:val="1"/>
      <w:numFmt w:val="decimal"/>
      <w:lvlText w:val="%1.%2.%3.%4"/>
      <w:lvlJc w:val="left"/>
      <w:pPr>
        <w:ind w:left="1080" w:hanging="720"/>
      </w:pPr>
      <w:rPr>
        <w:rFonts w:ascii="Proxima Nova Rg" w:eastAsia="Proxima Nova Rg" w:hAnsi="Proxima Nova Rg" w:cs="Proxima Nova Rg"/>
        <w:color w:val="000000"/>
      </w:rPr>
    </w:lvl>
    <w:lvl w:ilvl="4">
      <w:start w:val="1"/>
      <w:numFmt w:val="decimal"/>
      <w:lvlText w:val="%1.%2.%3.%4.%5"/>
      <w:lvlJc w:val="left"/>
      <w:pPr>
        <w:ind w:left="1440" w:hanging="1080"/>
      </w:pPr>
      <w:rPr>
        <w:rFonts w:ascii="Proxima Nova Rg" w:eastAsia="Proxima Nova Rg" w:hAnsi="Proxima Nova Rg" w:cs="Proxima Nova Rg"/>
        <w:color w:val="000000"/>
      </w:rPr>
    </w:lvl>
    <w:lvl w:ilvl="5">
      <w:start w:val="1"/>
      <w:numFmt w:val="decimal"/>
      <w:lvlText w:val="%1.%2.%3.%4.%5.%6"/>
      <w:lvlJc w:val="left"/>
      <w:pPr>
        <w:ind w:left="1440" w:hanging="1080"/>
      </w:pPr>
      <w:rPr>
        <w:rFonts w:ascii="Proxima Nova Rg" w:eastAsia="Proxima Nova Rg" w:hAnsi="Proxima Nova Rg" w:cs="Proxima Nova Rg"/>
        <w:color w:val="000000"/>
      </w:rPr>
    </w:lvl>
    <w:lvl w:ilvl="6">
      <w:start w:val="1"/>
      <w:numFmt w:val="decimal"/>
      <w:lvlText w:val="%1.%2.%3.%4.%5.%6.%7"/>
      <w:lvlJc w:val="left"/>
      <w:pPr>
        <w:ind w:left="1800" w:hanging="1440"/>
      </w:pPr>
      <w:rPr>
        <w:rFonts w:ascii="Proxima Nova Rg" w:eastAsia="Proxima Nova Rg" w:hAnsi="Proxima Nova Rg" w:cs="Proxima Nova Rg"/>
        <w:color w:val="000000"/>
      </w:rPr>
    </w:lvl>
    <w:lvl w:ilvl="7">
      <w:start w:val="1"/>
      <w:numFmt w:val="decimal"/>
      <w:lvlText w:val="%1.%2.%3.%4.%5.%6.%7.%8"/>
      <w:lvlJc w:val="left"/>
      <w:pPr>
        <w:ind w:left="1800" w:hanging="1440"/>
      </w:pPr>
      <w:rPr>
        <w:rFonts w:ascii="Proxima Nova Rg" w:eastAsia="Proxima Nova Rg" w:hAnsi="Proxima Nova Rg" w:cs="Proxima Nova Rg"/>
        <w:color w:val="000000"/>
      </w:rPr>
    </w:lvl>
    <w:lvl w:ilvl="8">
      <w:start w:val="1"/>
      <w:numFmt w:val="decimal"/>
      <w:lvlText w:val="%1.%2.%3.%4.%5.%6.%7.%8.%9"/>
      <w:lvlJc w:val="left"/>
      <w:pPr>
        <w:ind w:left="2160" w:hanging="1800"/>
      </w:pPr>
      <w:rPr>
        <w:rFonts w:ascii="Proxima Nova Rg" w:eastAsia="Proxima Nova Rg" w:hAnsi="Proxima Nova Rg" w:cs="Proxima Nova Rg"/>
        <w:color w:val="000000"/>
      </w:rPr>
    </w:lvl>
  </w:abstractNum>
  <w:abstractNum w:abstractNumId="1" w15:restartNumberingAfterBreak="0">
    <w:nsid w:val="0A162131"/>
    <w:multiLevelType w:val="multilevel"/>
    <w:tmpl w:val="2DEC2664"/>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2" w15:restartNumberingAfterBreak="0">
    <w:nsid w:val="2B202AB5"/>
    <w:multiLevelType w:val="multilevel"/>
    <w:tmpl w:val="3C44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DFCF33"/>
    <w:multiLevelType w:val="hybridMultilevel"/>
    <w:tmpl w:val="80F239DE"/>
    <w:lvl w:ilvl="0" w:tplc="561A8E82">
      <w:start w:val="1"/>
      <w:numFmt w:val="bullet"/>
      <w:lvlText w:val=""/>
      <w:lvlJc w:val="left"/>
      <w:pPr>
        <w:ind w:left="720" w:hanging="360"/>
      </w:pPr>
      <w:rPr>
        <w:rFonts w:ascii="Symbol" w:hAnsi="Symbol" w:hint="default"/>
      </w:rPr>
    </w:lvl>
    <w:lvl w:ilvl="1" w:tplc="7812E012">
      <w:start w:val="1"/>
      <w:numFmt w:val="bullet"/>
      <w:lvlText w:val="o"/>
      <w:lvlJc w:val="left"/>
      <w:pPr>
        <w:ind w:left="1440" w:hanging="360"/>
      </w:pPr>
      <w:rPr>
        <w:rFonts w:ascii="Courier New" w:hAnsi="Courier New" w:hint="default"/>
      </w:rPr>
    </w:lvl>
    <w:lvl w:ilvl="2" w:tplc="D70A3A58">
      <w:start w:val="1"/>
      <w:numFmt w:val="bullet"/>
      <w:lvlText w:val=""/>
      <w:lvlJc w:val="left"/>
      <w:pPr>
        <w:ind w:left="2160" w:hanging="360"/>
      </w:pPr>
      <w:rPr>
        <w:rFonts w:ascii="Wingdings" w:hAnsi="Wingdings" w:hint="default"/>
      </w:rPr>
    </w:lvl>
    <w:lvl w:ilvl="3" w:tplc="CFF0CA4A">
      <w:start w:val="1"/>
      <w:numFmt w:val="bullet"/>
      <w:lvlText w:val=""/>
      <w:lvlJc w:val="left"/>
      <w:pPr>
        <w:ind w:left="2880" w:hanging="360"/>
      </w:pPr>
      <w:rPr>
        <w:rFonts w:ascii="Symbol" w:hAnsi="Symbol" w:hint="default"/>
      </w:rPr>
    </w:lvl>
    <w:lvl w:ilvl="4" w:tplc="0BBC68D6">
      <w:start w:val="1"/>
      <w:numFmt w:val="bullet"/>
      <w:lvlText w:val="o"/>
      <w:lvlJc w:val="left"/>
      <w:pPr>
        <w:ind w:left="3600" w:hanging="360"/>
      </w:pPr>
      <w:rPr>
        <w:rFonts w:ascii="Courier New" w:hAnsi="Courier New" w:hint="default"/>
      </w:rPr>
    </w:lvl>
    <w:lvl w:ilvl="5" w:tplc="30C42022">
      <w:start w:val="1"/>
      <w:numFmt w:val="bullet"/>
      <w:lvlText w:val=""/>
      <w:lvlJc w:val="left"/>
      <w:pPr>
        <w:ind w:left="4320" w:hanging="360"/>
      </w:pPr>
      <w:rPr>
        <w:rFonts w:ascii="Wingdings" w:hAnsi="Wingdings" w:hint="default"/>
      </w:rPr>
    </w:lvl>
    <w:lvl w:ilvl="6" w:tplc="0E4CBF52">
      <w:start w:val="1"/>
      <w:numFmt w:val="bullet"/>
      <w:lvlText w:val=""/>
      <w:lvlJc w:val="left"/>
      <w:pPr>
        <w:ind w:left="5040" w:hanging="360"/>
      </w:pPr>
      <w:rPr>
        <w:rFonts w:ascii="Symbol" w:hAnsi="Symbol" w:hint="default"/>
      </w:rPr>
    </w:lvl>
    <w:lvl w:ilvl="7" w:tplc="5E007D12">
      <w:start w:val="1"/>
      <w:numFmt w:val="bullet"/>
      <w:lvlText w:val="o"/>
      <w:lvlJc w:val="left"/>
      <w:pPr>
        <w:ind w:left="5760" w:hanging="360"/>
      </w:pPr>
      <w:rPr>
        <w:rFonts w:ascii="Courier New" w:hAnsi="Courier New" w:hint="default"/>
      </w:rPr>
    </w:lvl>
    <w:lvl w:ilvl="8" w:tplc="95AECABC">
      <w:start w:val="1"/>
      <w:numFmt w:val="bullet"/>
      <w:lvlText w:val=""/>
      <w:lvlJc w:val="left"/>
      <w:pPr>
        <w:ind w:left="6480" w:hanging="360"/>
      </w:pPr>
      <w:rPr>
        <w:rFonts w:ascii="Wingdings" w:hAnsi="Wingdings" w:hint="default"/>
      </w:rPr>
    </w:lvl>
  </w:abstractNum>
  <w:abstractNum w:abstractNumId="4" w15:restartNumberingAfterBreak="0">
    <w:nsid w:val="4E6D27A8"/>
    <w:multiLevelType w:val="hybridMultilevel"/>
    <w:tmpl w:val="DA465DA0"/>
    <w:lvl w:ilvl="0" w:tplc="3CF4D324">
      <w:start w:val="1"/>
      <w:numFmt w:val="bullet"/>
      <w:lvlText w:val=""/>
      <w:lvlJc w:val="left"/>
      <w:pPr>
        <w:ind w:left="720" w:hanging="360"/>
      </w:pPr>
      <w:rPr>
        <w:rFonts w:ascii="Symbol" w:hAnsi="Symbol" w:hint="default"/>
      </w:rPr>
    </w:lvl>
    <w:lvl w:ilvl="1" w:tplc="C940246E">
      <w:start w:val="1"/>
      <w:numFmt w:val="bullet"/>
      <w:lvlText w:val="o"/>
      <w:lvlJc w:val="left"/>
      <w:pPr>
        <w:ind w:left="1440" w:hanging="360"/>
      </w:pPr>
      <w:rPr>
        <w:rFonts w:ascii="Courier New" w:hAnsi="Courier New" w:hint="default"/>
      </w:rPr>
    </w:lvl>
    <w:lvl w:ilvl="2" w:tplc="15581264">
      <w:start w:val="1"/>
      <w:numFmt w:val="bullet"/>
      <w:lvlText w:val=""/>
      <w:lvlJc w:val="left"/>
      <w:pPr>
        <w:ind w:left="2160" w:hanging="360"/>
      </w:pPr>
      <w:rPr>
        <w:rFonts w:ascii="Wingdings" w:hAnsi="Wingdings" w:hint="default"/>
      </w:rPr>
    </w:lvl>
    <w:lvl w:ilvl="3" w:tplc="F2B6F042">
      <w:start w:val="1"/>
      <w:numFmt w:val="bullet"/>
      <w:lvlText w:val=""/>
      <w:lvlJc w:val="left"/>
      <w:pPr>
        <w:ind w:left="2880" w:hanging="360"/>
      </w:pPr>
      <w:rPr>
        <w:rFonts w:ascii="Symbol" w:hAnsi="Symbol" w:hint="default"/>
      </w:rPr>
    </w:lvl>
    <w:lvl w:ilvl="4" w:tplc="D38E7402">
      <w:start w:val="1"/>
      <w:numFmt w:val="bullet"/>
      <w:lvlText w:val="o"/>
      <w:lvlJc w:val="left"/>
      <w:pPr>
        <w:ind w:left="3600" w:hanging="360"/>
      </w:pPr>
      <w:rPr>
        <w:rFonts w:ascii="Courier New" w:hAnsi="Courier New" w:hint="default"/>
      </w:rPr>
    </w:lvl>
    <w:lvl w:ilvl="5" w:tplc="DF88EB92">
      <w:start w:val="1"/>
      <w:numFmt w:val="bullet"/>
      <w:lvlText w:val=""/>
      <w:lvlJc w:val="left"/>
      <w:pPr>
        <w:ind w:left="4320" w:hanging="360"/>
      </w:pPr>
      <w:rPr>
        <w:rFonts w:ascii="Wingdings" w:hAnsi="Wingdings" w:hint="default"/>
      </w:rPr>
    </w:lvl>
    <w:lvl w:ilvl="6" w:tplc="0726B9C4">
      <w:start w:val="1"/>
      <w:numFmt w:val="bullet"/>
      <w:lvlText w:val=""/>
      <w:lvlJc w:val="left"/>
      <w:pPr>
        <w:ind w:left="5040" w:hanging="360"/>
      </w:pPr>
      <w:rPr>
        <w:rFonts w:ascii="Symbol" w:hAnsi="Symbol" w:hint="default"/>
      </w:rPr>
    </w:lvl>
    <w:lvl w:ilvl="7" w:tplc="0936D94E">
      <w:start w:val="1"/>
      <w:numFmt w:val="bullet"/>
      <w:lvlText w:val="o"/>
      <w:lvlJc w:val="left"/>
      <w:pPr>
        <w:ind w:left="5760" w:hanging="360"/>
      </w:pPr>
      <w:rPr>
        <w:rFonts w:ascii="Courier New" w:hAnsi="Courier New" w:hint="default"/>
      </w:rPr>
    </w:lvl>
    <w:lvl w:ilvl="8" w:tplc="29924A36">
      <w:start w:val="1"/>
      <w:numFmt w:val="bullet"/>
      <w:lvlText w:val=""/>
      <w:lvlJc w:val="left"/>
      <w:pPr>
        <w:ind w:left="6480" w:hanging="360"/>
      </w:pPr>
      <w:rPr>
        <w:rFonts w:ascii="Wingdings" w:hAnsi="Wingdings" w:hint="default"/>
      </w:rPr>
    </w:lvl>
  </w:abstractNum>
  <w:abstractNum w:abstractNumId="5" w15:restartNumberingAfterBreak="0">
    <w:nsid w:val="50AA54DB"/>
    <w:multiLevelType w:val="multilevel"/>
    <w:tmpl w:val="2D768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9F035B"/>
    <w:multiLevelType w:val="multilevel"/>
    <w:tmpl w:val="F4B45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CB355A"/>
    <w:multiLevelType w:val="multilevel"/>
    <w:tmpl w:val="F0FA3C06"/>
    <w:lvl w:ilvl="0">
      <w:start w:val="1"/>
      <w:numFmt w:val="bullet"/>
      <w:pStyle w:val="HRLCHeading1"/>
      <w:lvlText w:val="●"/>
      <w:lvlJc w:val="left"/>
      <w:pPr>
        <w:ind w:left="1440" w:hanging="360"/>
      </w:pPr>
      <w:rPr>
        <w:rFonts w:ascii="Noto Sans Symbols" w:eastAsia="Noto Sans Symbols" w:hAnsi="Noto Sans Symbols" w:cs="Noto Sans Symbols"/>
      </w:rPr>
    </w:lvl>
    <w:lvl w:ilvl="1">
      <w:start w:val="1"/>
      <w:numFmt w:val="bullet"/>
      <w:pStyle w:val="AARHeading2"/>
      <w:lvlText w:val="o"/>
      <w:lvlJc w:val="left"/>
      <w:pPr>
        <w:ind w:left="2160" w:hanging="360"/>
      </w:pPr>
      <w:rPr>
        <w:rFonts w:ascii="Courier New" w:eastAsia="Courier New" w:hAnsi="Courier New" w:cs="Courier New"/>
      </w:rPr>
    </w:lvl>
    <w:lvl w:ilvl="2">
      <w:start w:val="1"/>
      <w:numFmt w:val="bullet"/>
      <w:pStyle w:val="AARHeading3"/>
      <w:lvlText w:val="▪"/>
      <w:lvlJc w:val="left"/>
      <w:pPr>
        <w:ind w:left="2880" w:hanging="360"/>
      </w:pPr>
      <w:rPr>
        <w:rFonts w:ascii="Noto Sans Symbols" w:eastAsia="Noto Sans Symbols" w:hAnsi="Noto Sans Symbols" w:cs="Noto Sans Symbols"/>
      </w:rPr>
    </w:lvl>
    <w:lvl w:ilvl="3">
      <w:start w:val="1"/>
      <w:numFmt w:val="bullet"/>
      <w:pStyle w:val="AARHeading4"/>
      <w:lvlText w:val="●"/>
      <w:lvlJc w:val="left"/>
      <w:pPr>
        <w:ind w:left="3600" w:hanging="360"/>
      </w:pPr>
      <w:rPr>
        <w:rFonts w:ascii="Noto Sans Symbols" w:eastAsia="Noto Sans Symbols" w:hAnsi="Noto Sans Symbols" w:cs="Noto Sans Symbols"/>
      </w:rPr>
    </w:lvl>
    <w:lvl w:ilvl="4">
      <w:start w:val="1"/>
      <w:numFmt w:val="bullet"/>
      <w:pStyle w:val="AARHeading5"/>
      <w:lvlText w:val="o"/>
      <w:lvlJc w:val="left"/>
      <w:pPr>
        <w:ind w:left="4320" w:hanging="360"/>
      </w:pPr>
      <w:rPr>
        <w:rFonts w:ascii="Courier New" w:eastAsia="Courier New" w:hAnsi="Courier New" w:cs="Courier New"/>
      </w:rPr>
    </w:lvl>
    <w:lvl w:ilvl="5">
      <w:start w:val="1"/>
      <w:numFmt w:val="bullet"/>
      <w:pStyle w:val="AARHeading6"/>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587498503">
    <w:abstractNumId w:val="4"/>
  </w:num>
  <w:num w:numId="2" w16cid:durableId="1305622611">
    <w:abstractNumId w:val="3"/>
  </w:num>
  <w:num w:numId="3" w16cid:durableId="564686327">
    <w:abstractNumId w:val="7"/>
  </w:num>
  <w:num w:numId="4" w16cid:durableId="1153059396">
    <w:abstractNumId w:val="1"/>
  </w:num>
  <w:num w:numId="5" w16cid:durableId="1903563594">
    <w:abstractNumId w:val="6"/>
  </w:num>
  <w:num w:numId="6" w16cid:durableId="1677537825">
    <w:abstractNumId w:val="5"/>
  </w:num>
  <w:num w:numId="7" w16cid:durableId="1152328841">
    <w:abstractNumId w:val="0"/>
  </w:num>
  <w:num w:numId="8" w16cid:durableId="491024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172"/>
    <w:rsid w:val="00015D71"/>
    <w:rsid w:val="00031FB1"/>
    <w:rsid w:val="00075A06"/>
    <w:rsid w:val="00101F33"/>
    <w:rsid w:val="00163EA6"/>
    <w:rsid w:val="00265B64"/>
    <w:rsid w:val="002B8179"/>
    <w:rsid w:val="002D75FA"/>
    <w:rsid w:val="00390B10"/>
    <w:rsid w:val="003A5D09"/>
    <w:rsid w:val="004431E0"/>
    <w:rsid w:val="0049782C"/>
    <w:rsid w:val="004E3013"/>
    <w:rsid w:val="0051FEEB"/>
    <w:rsid w:val="005E3202"/>
    <w:rsid w:val="005E6D55"/>
    <w:rsid w:val="006E3216"/>
    <w:rsid w:val="00785E10"/>
    <w:rsid w:val="007A0EE9"/>
    <w:rsid w:val="00800E35"/>
    <w:rsid w:val="008C1EF7"/>
    <w:rsid w:val="0093203C"/>
    <w:rsid w:val="0094467B"/>
    <w:rsid w:val="00A6167D"/>
    <w:rsid w:val="00AF588F"/>
    <w:rsid w:val="00C66FD7"/>
    <w:rsid w:val="00CA4DFD"/>
    <w:rsid w:val="00CF66BB"/>
    <w:rsid w:val="00CF7172"/>
    <w:rsid w:val="00D77C51"/>
    <w:rsid w:val="00E51F38"/>
    <w:rsid w:val="00E67132"/>
    <w:rsid w:val="00E90FF2"/>
    <w:rsid w:val="00EA28C6"/>
    <w:rsid w:val="00F45ECD"/>
    <w:rsid w:val="00F616A0"/>
    <w:rsid w:val="00F92F2D"/>
    <w:rsid w:val="01DF2813"/>
    <w:rsid w:val="026A9A5D"/>
    <w:rsid w:val="032BABEA"/>
    <w:rsid w:val="0361A29B"/>
    <w:rsid w:val="042BDFD5"/>
    <w:rsid w:val="052842C6"/>
    <w:rsid w:val="063FB1E0"/>
    <w:rsid w:val="065F1274"/>
    <w:rsid w:val="06652CB8"/>
    <w:rsid w:val="06B829D4"/>
    <w:rsid w:val="077B623E"/>
    <w:rsid w:val="0780BA35"/>
    <w:rsid w:val="08160143"/>
    <w:rsid w:val="082D2211"/>
    <w:rsid w:val="08A6A665"/>
    <w:rsid w:val="09227F7A"/>
    <w:rsid w:val="0949DA06"/>
    <w:rsid w:val="0B008ABA"/>
    <w:rsid w:val="0B1F0E70"/>
    <w:rsid w:val="0B912314"/>
    <w:rsid w:val="0C33D7C5"/>
    <w:rsid w:val="0C5D8F82"/>
    <w:rsid w:val="0C9429DF"/>
    <w:rsid w:val="0CC2CD40"/>
    <w:rsid w:val="0CCDC73C"/>
    <w:rsid w:val="0D3CD475"/>
    <w:rsid w:val="0DA18530"/>
    <w:rsid w:val="0E4CFA0E"/>
    <w:rsid w:val="0E7766CD"/>
    <w:rsid w:val="0EBC6DEB"/>
    <w:rsid w:val="0F2EF0A5"/>
    <w:rsid w:val="101230D6"/>
    <w:rsid w:val="1151B8DB"/>
    <w:rsid w:val="1165CD41"/>
    <w:rsid w:val="1176EC40"/>
    <w:rsid w:val="11D92267"/>
    <w:rsid w:val="121B781D"/>
    <w:rsid w:val="125809D0"/>
    <w:rsid w:val="127DF324"/>
    <w:rsid w:val="12FF3118"/>
    <w:rsid w:val="13983E22"/>
    <w:rsid w:val="14007578"/>
    <w:rsid w:val="1415817F"/>
    <w:rsid w:val="141FF1A7"/>
    <w:rsid w:val="14277D3A"/>
    <w:rsid w:val="153C7F72"/>
    <w:rsid w:val="156EEF11"/>
    <w:rsid w:val="15728B0A"/>
    <w:rsid w:val="15CBA249"/>
    <w:rsid w:val="16F2D615"/>
    <w:rsid w:val="17E81E4B"/>
    <w:rsid w:val="1800AA1C"/>
    <w:rsid w:val="18B79E01"/>
    <w:rsid w:val="18D747F2"/>
    <w:rsid w:val="1970059D"/>
    <w:rsid w:val="1B1BAE6D"/>
    <w:rsid w:val="1B5BDA0A"/>
    <w:rsid w:val="1B9A8FA3"/>
    <w:rsid w:val="1C0D330C"/>
    <w:rsid w:val="1C5D5490"/>
    <w:rsid w:val="1CEF7ABB"/>
    <w:rsid w:val="1DEC7C13"/>
    <w:rsid w:val="1DF05527"/>
    <w:rsid w:val="1E2A801E"/>
    <w:rsid w:val="1E510FDA"/>
    <w:rsid w:val="1E8F9A5A"/>
    <w:rsid w:val="1FDDE24F"/>
    <w:rsid w:val="218CDB21"/>
    <w:rsid w:val="219460A7"/>
    <w:rsid w:val="21C247E6"/>
    <w:rsid w:val="22D27D5E"/>
    <w:rsid w:val="22F2541E"/>
    <w:rsid w:val="23253290"/>
    <w:rsid w:val="23291D2E"/>
    <w:rsid w:val="238213C4"/>
    <w:rsid w:val="23A0CD39"/>
    <w:rsid w:val="23B96B88"/>
    <w:rsid w:val="23BE7D91"/>
    <w:rsid w:val="24645464"/>
    <w:rsid w:val="2469E27B"/>
    <w:rsid w:val="259E08EE"/>
    <w:rsid w:val="25CDE247"/>
    <w:rsid w:val="262EC5CB"/>
    <w:rsid w:val="263158F4"/>
    <w:rsid w:val="26F0CDE2"/>
    <w:rsid w:val="2732879C"/>
    <w:rsid w:val="2779786B"/>
    <w:rsid w:val="280590D9"/>
    <w:rsid w:val="29FB8989"/>
    <w:rsid w:val="2B096E00"/>
    <w:rsid w:val="2B2A0416"/>
    <w:rsid w:val="2B7F1531"/>
    <w:rsid w:val="2BAC5CEB"/>
    <w:rsid w:val="2D1408BE"/>
    <w:rsid w:val="2D38EA99"/>
    <w:rsid w:val="2EE9A4DC"/>
    <w:rsid w:val="2EF7A725"/>
    <w:rsid w:val="2F9A62AB"/>
    <w:rsid w:val="2FBB59AC"/>
    <w:rsid w:val="3038EDB8"/>
    <w:rsid w:val="3051F67D"/>
    <w:rsid w:val="30BD49E3"/>
    <w:rsid w:val="3125735A"/>
    <w:rsid w:val="31772E30"/>
    <w:rsid w:val="320E6276"/>
    <w:rsid w:val="34DA5260"/>
    <w:rsid w:val="361C9916"/>
    <w:rsid w:val="37691F13"/>
    <w:rsid w:val="38676263"/>
    <w:rsid w:val="386BB536"/>
    <w:rsid w:val="39421D52"/>
    <w:rsid w:val="3A040584"/>
    <w:rsid w:val="3AEC4094"/>
    <w:rsid w:val="3B219F53"/>
    <w:rsid w:val="3B3B1565"/>
    <w:rsid w:val="3B5A4FC6"/>
    <w:rsid w:val="3B7CCE06"/>
    <w:rsid w:val="3BB60EE1"/>
    <w:rsid w:val="3BB650A1"/>
    <w:rsid w:val="3BC3DA95"/>
    <w:rsid w:val="3C8356D8"/>
    <w:rsid w:val="3CA33A34"/>
    <w:rsid w:val="3D14CF29"/>
    <w:rsid w:val="3EA58622"/>
    <w:rsid w:val="3F7A823C"/>
    <w:rsid w:val="40C56EC5"/>
    <w:rsid w:val="40D7BDD9"/>
    <w:rsid w:val="4135B05C"/>
    <w:rsid w:val="41686F56"/>
    <w:rsid w:val="417DDE3C"/>
    <w:rsid w:val="41943ECB"/>
    <w:rsid w:val="41CBD8BB"/>
    <w:rsid w:val="41FEE9E8"/>
    <w:rsid w:val="420407EA"/>
    <w:rsid w:val="42064C2F"/>
    <w:rsid w:val="4216A796"/>
    <w:rsid w:val="42ADB87C"/>
    <w:rsid w:val="42EA3CDC"/>
    <w:rsid w:val="4305002D"/>
    <w:rsid w:val="4413FD98"/>
    <w:rsid w:val="442E159E"/>
    <w:rsid w:val="4450B7E0"/>
    <w:rsid w:val="44BEDA87"/>
    <w:rsid w:val="44D1B6B3"/>
    <w:rsid w:val="44E35148"/>
    <w:rsid w:val="45B52D68"/>
    <w:rsid w:val="46A3BBF2"/>
    <w:rsid w:val="4712848E"/>
    <w:rsid w:val="47A4D877"/>
    <w:rsid w:val="47E8B09C"/>
    <w:rsid w:val="4811049E"/>
    <w:rsid w:val="4814989F"/>
    <w:rsid w:val="48B675E3"/>
    <w:rsid w:val="48C1BB4E"/>
    <w:rsid w:val="494490F9"/>
    <w:rsid w:val="4A3B35BE"/>
    <w:rsid w:val="4A80F140"/>
    <w:rsid w:val="4A95C45F"/>
    <w:rsid w:val="4ABF1D0A"/>
    <w:rsid w:val="4B52AEFB"/>
    <w:rsid w:val="4B6BD38D"/>
    <w:rsid w:val="4BE2FADF"/>
    <w:rsid w:val="4BFDACE8"/>
    <w:rsid w:val="4C555294"/>
    <w:rsid w:val="4C643CC1"/>
    <w:rsid w:val="4C75FDF8"/>
    <w:rsid w:val="4D4D8C17"/>
    <w:rsid w:val="4EE45F1E"/>
    <w:rsid w:val="50580D5A"/>
    <w:rsid w:val="5135A2C7"/>
    <w:rsid w:val="52C3060A"/>
    <w:rsid w:val="530A1387"/>
    <w:rsid w:val="53146F7A"/>
    <w:rsid w:val="5325F8A3"/>
    <w:rsid w:val="537D0918"/>
    <w:rsid w:val="538D6AE8"/>
    <w:rsid w:val="53D76C90"/>
    <w:rsid w:val="543FEEC0"/>
    <w:rsid w:val="549BFE75"/>
    <w:rsid w:val="54E3E4C6"/>
    <w:rsid w:val="55404632"/>
    <w:rsid w:val="5593B602"/>
    <w:rsid w:val="5603EC66"/>
    <w:rsid w:val="560B7C16"/>
    <w:rsid w:val="564DC1A8"/>
    <w:rsid w:val="5698754B"/>
    <w:rsid w:val="56B5A558"/>
    <w:rsid w:val="56B60E44"/>
    <w:rsid w:val="56F39648"/>
    <w:rsid w:val="57463E98"/>
    <w:rsid w:val="57B739FF"/>
    <w:rsid w:val="5817A791"/>
    <w:rsid w:val="58509239"/>
    <w:rsid w:val="5865620B"/>
    <w:rsid w:val="5918D48F"/>
    <w:rsid w:val="59458B6D"/>
    <w:rsid w:val="5A439C50"/>
    <w:rsid w:val="5B1CD542"/>
    <w:rsid w:val="5C0ADAAD"/>
    <w:rsid w:val="5C83185A"/>
    <w:rsid w:val="5CA5F5A6"/>
    <w:rsid w:val="5D85AC5F"/>
    <w:rsid w:val="5D8A78CD"/>
    <w:rsid w:val="5DCC6BFB"/>
    <w:rsid w:val="5EF07FD4"/>
    <w:rsid w:val="5FAA4C71"/>
    <w:rsid w:val="5FAE2C0F"/>
    <w:rsid w:val="602E8262"/>
    <w:rsid w:val="603099C3"/>
    <w:rsid w:val="6030B6BB"/>
    <w:rsid w:val="604547F9"/>
    <w:rsid w:val="60BF7DAF"/>
    <w:rsid w:val="610D5130"/>
    <w:rsid w:val="6112B333"/>
    <w:rsid w:val="61291C90"/>
    <w:rsid w:val="62EF716B"/>
    <w:rsid w:val="638D8EAA"/>
    <w:rsid w:val="63D327CB"/>
    <w:rsid w:val="64150D6E"/>
    <w:rsid w:val="648CF477"/>
    <w:rsid w:val="6541F810"/>
    <w:rsid w:val="65AA066F"/>
    <w:rsid w:val="65E0A04F"/>
    <w:rsid w:val="6797A4AF"/>
    <w:rsid w:val="6893B632"/>
    <w:rsid w:val="6992747A"/>
    <w:rsid w:val="69EFFA4F"/>
    <w:rsid w:val="6A13576E"/>
    <w:rsid w:val="6A61E471"/>
    <w:rsid w:val="6BBA961B"/>
    <w:rsid w:val="6BEDD508"/>
    <w:rsid w:val="6C5F8701"/>
    <w:rsid w:val="6C6EA969"/>
    <w:rsid w:val="6CB55D5C"/>
    <w:rsid w:val="6CE5C585"/>
    <w:rsid w:val="6CF6EB46"/>
    <w:rsid w:val="6D04B9B2"/>
    <w:rsid w:val="6D190C15"/>
    <w:rsid w:val="6F97CD60"/>
    <w:rsid w:val="70648CF4"/>
    <w:rsid w:val="7074A9A5"/>
    <w:rsid w:val="7106705A"/>
    <w:rsid w:val="719745DA"/>
    <w:rsid w:val="71E52251"/>
    <w:rsid w:val="73549931"/>
    <w:rsid w:val="735B4587"/>
    <w:rsid w:val="738A9EB1"/>
    <w:rsid w:val="73B953A4"/>
    <w:rsid w:val="74701EB0"/>
    <w:rsid w:val="750A7DC1"/>
    <w:rsid w:val="7569A590"/>
    <w:rsid w:val="75712D1F"/>
    <w:rsid w:val="75A4C71F"/>
    <w:rsid w:val="75BD1F21"/>
    <w:rsid w:val="768BB3FF"/>
    <w:rsid w:val="76C1BFB8"/>
    <w:rsid w:val="771E1766"/>
    <w:rsid w:val="77528C7C"/>
    <w:rsid w:val="7774B1D9"/>
    <w:rsid w:val="77D22F2C"/>
    <w:rsid w:val="78A6C743"/>
    <w:rsid w:val="78E941C3"/>
    <w:rsid w:val="7A0812FE"/>
    <w:rsid w:val="7A37C7E0"/>
    <w:rsid w:val="7B662F36"/>
    <w:rsid w:val="7C52637E"/>
    <w:rsid w:val="7CBCFD34"/>
    <w:rsid w:val="7DF6FE7D"/>
    <w:rsid w:val="7F0324D2"/>
    <w:rsid w:val="7F6A0641"/>
    <w:rsid w:val="7FD3BD16"/>
    <w:rsid w:val="7FEF0A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5CC2B84"/>
  <w15:docId w15:val="{DA32643D-19A7-E449-B3D0-6BC6F71E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Figtree" w:hAnsi="Figtree" w:cs="Figtree"/>
        <w:lang w:val="en-AU" w:eastAsia="en-GB"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1E0"/>
    <w:pPr>
      <w:spacing w:line="280" w:lineRule="atLeast"/>
      <w:ind w:left="0"/>
    </w:pPr>
  </w:style>
  <w:style w:type="paragraph" w:styleId="Heading1">
    <w:name w:val="heading 1"/>
    <w:next w:val="Normal"/>
    <w:link w:val="Heading1Char"/>
    <w:uiPriority w:val="9"/>
    <w:qFormat/>
    <w:rsid w:val="00F616A0"/>
    <w:pPr>
      <w:keepNext/>
      <w:keepLines/>
      <w:spacing w:before="240" w:line="300" w:lineRule="atLeast"/>
      <w:ind w:left="0"/>
      <w:outlineLvl w:val="0"/>
    </w:pPr>
    <w:rPr>
      <w:rFonts w:ascii="Figtree SemiBold" w:eastAsiaTheme="majorEastAsia" w:hAnsi="Figtree SemiBold" w:cs="Times New Roman (Headings CS)"/>
      <w:b/>
      <w:color w:val="83388B"/>
      <w:sz w:val="48"/>
      <w:szCs w:val="32"/>
    </w:rPr>
  </w:style>
  <w:style w:type="paragraph" w:styleId="Heading2">
    <w:name w:val="heading 2"/>
    <w:next w:val="Normal"/>
    <w:link w:val="Heading2Char"/>
    <w:autoRedefine/>
    <w:uiPriority w:val="9"/>
    <w:unhideWhenUsed/>
    <w:qFormat/>
    <w:rsid w:val="00F616A0"/>
    <w:pPr>
      <w:keepNext/>
      <w:keepLines/>
      <w:spacing w:before="40" w:line="280" w:lineRule="atLeast"/>
      <w:ind w:left="0"/>
      <w:outlineLvl w:val="1"/>
    </w:pPr>
    <w:rPr>
      <w:rFonts w:ascii="Figtree SemiBold" w:eastAsiaTheme="majorEastAsia" w:hAnsi="Figtree SemiBold" w:cs="Times New Roman (Headings CS)"/>
      <w:b/>
      <w:color w:val="83388B"/>
      <w:sz w:val="32"/>
      <w:szCs w:val="26"/>
    </w:rPr>
  </w:style>
  <w:style w:type="paragraph" w:styleId="Heading3">
    <w:name w:val="heading 3"/>
    <w:basedOn w:val="Normal"/>
    <w:next w:val="Normal"/>
    <w:link w:val="Heading3Char"/>
    <w:autoRedefine/>
    <w:uiPriority w:val="9"/>
    <w:unhideWhenUsed/>
    <w:qFormat/>
    <w:rsid w:val="00AF588F"/>
    <w:pPr>
      <w:keepNext/>
      <w:keepLines/>
      <w:spacing w:before="40"/>
      <w:outlineLvl w:val="2"/>
    </w:pPr>
    <w:rPr>
      <w:rFonts w:ascii="Figtree SemiBold" w:eastAsiaTheme="majorEastAsia" w:hAnsi="Figtree SemiBold" w:cstheme="majorBidi"/>
      <w:color w:val="191819"/>
    </w:rPr>
  </w:style>
  <w:style w:type="paragraph" w:styleId="Heading4">
    <w:name w:val="heading 4"/>
    <w:basedOn w:val="Normal"/>
    <w:next w:val="Normal"/>
    <w:link w:val="Heading4Char"/>
    <w:uiPriority w:val="9"/>
    <w:semiHidden/>
    <w:unhideWhenUsed/>
    <w:qFormat/>
    <w:rsid w:val="00387918"/>
    <w:pPr>
      <w:keepNext/>
      <w:keepLines/>
      <w:spacing w:before="4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semiHidden/>
    <w:unhideWhenUsed/>
    <w:qFormat/>
    <w:rsid w:val="003B76D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7088"/>
    <w:pPr>
      <w:spacing w:line="360" w:lineRule="auto"/>
      <w:contextualSpacing/>
      <w:jc w:val="right"/>
    </w:pPr>
    <w:rPr>
      <w:rFonts w:eastAsiaTheme="majorEastAsia" w:cstheme="majorBidi"/>
      <w:b/>
      <w:color w:val="000000" w:themeColor="text1"/>
      <w:spacing w:val="-10"/>
      <w:kern w:val="28"/>
      <w:sz w:val="56"/>
      <w:szCs w:val="56"/>
      <w:lang w:val="en-GB"/>
    </w:rPr>
  </w:style>
  <w:style w:type="paragraph" w:styleId="Header">
    <w:name w:val="header"/>
    <w:basedOn w:val="Normal"/>
    <w:link w:val="HeaderChar"/>
    <w:uiPriority w:val="99"/>
    <w:unhideWhenUsed/>
    <w:rsid w:val="006926C0"/>
    <w:pPr>
      <w:tabs>
        <w:tab w:val="center" w:pos="4513"/>
        <w:tab w:val="right" w:pos="9026"/>
      </w:tabs>
    </w:pPr>
  </w:style>
  <w:style w:type="character" w:customStyle="1" w:styleId="HeaderChar">
    <w:name w:val="Header Char"/>
    <w:basedOn w:val="DefaultParagraphFont"/>
    <w:link w:val="Header"/>
    <w:uiPriority w:val="99"/>
    <w:rsid w:val="006926C0"/>
  </w:style>
  <w:style w:type="paragraph" w:styleId="Footer">
    <w:name w:val="footer"/>
    <w:basedOn w:val="Normal"/>
    <w:link w:val="FooterChar"/>
    <w:unhideWhenUsed/>
    <w:rsid w:val="006926C0"/>
    <w:pPr>
      <w:tabs>
        <w:tab w:val="center" w:pos="4513"/>
        <w:tab w:val="right" w:pos="9026"/>
      </w:tabs>
    </w:pPr>
  </w:style>
  <w:style w:type="character" w:customStyle="1" w:styleId="FooterChar">
    <w:name w:val="Footer Char"/>
    <w:basedOn w:val="DefaultParagraphFont"/>
    <w:link w:val="Footer"/>
    <w:rsid w:val="006926C0"/>
  </w:style>
  <w:style w:type="paragraph" w:styleId="NoSpacing">
    <w:name w:val="No Spacing"/>
    <w:link w:val="NoSpacingChar"/>
    <w:qFormat/>
    <w:rsid w:val="00703E15"/>
    <w:pPr>
      <w:spacing w:line="260" w:lineRule="atLeast"/>
    </w:pPr>
  </w:style>
  <w:style w:type="character" w:customStyle="1" w:styleId="Heading1Char">
    <w:name w:val="Heading 1 Char"/>
    <w:basedOn w:val="DefaultParagraphFont"/>
    <w:link w:val="Heading1"/>
    <w:uiPriority w:val="9"/>
    <w:rsid w:val="00F616A0"/>
    <w:rPr>
      <w:rFonts w:ascii="Figtree SemiBold" w:eastAsiaTheme="majorEastAsia" w:hAnsi="Figtree SemiBold" w:cs="Times New Roman (Headings CS)"/>
      <w:b/>
      <w:color w:val="83388B"/>
      <w:sz w:val="48"/>
      <w:szCs w:val="32"/>
    </w:rPr>
  </w:style>
  <w:style w:type="character" w:customStyle="1" w:styleId="Heading2Char">
    <w:name w:val="Heading 2 Char"/>
    <w:basedOn w:val="DefaultParagraphFont"/>
    <w:link w:val="Heading2"/>
    <w:uiPriority w:val="9"/>
    <w:rsid w:val="00F616A0"/>
    <w:rPr>
      <w:rFonts w:ascii="Figtree SemiBold" w:eastAsiaTheme="majorEastAsia" w:hAnsi="Figtree SemiBold" w:cs="Times New Roman (Headings CS)"/>
      <w:b/>
      <w:color w:val="83388B"/>
      <w:sz w:val="32"/>
      <w:szCs w:val="26"/>
    </w:rPr>
  </w:style>
  <w:style w:type="character" w:customStyle="1" w:styleId="TitleChar">
    <w:name w:val="Title Char"/>
    <w:basedOn w:val="DefaultParagraphFont"/>
    <w:link w:val="Title"/>
    <w:uiPriority w:val="10"/>
    <w:rsid w:val="000B7088"/>
    <w:rPr>
      <w:rFonts w:ascii="Proxima Nova Rg" w:eastAsiaTheme="majorEastAsia" w:hAnsi="Proxima Nova Rg" w:cstheme="majorBidi"/>
      <w:b/>
      <w:color w:val="000000" w:themeColor="text1"/>
      <w:spacing w:val="-10"/>
      <w:kern w:val="28"/>
      <w:sz w:val="56"/>
      <w:szCs w:val="56"/>
      <w:lang w:val="en-GB"/>
    </w:rPr>
  </w:style>
  <w:style w:type="paragraph" w:styleId="Subtitle">
    <w:name w:val="Subtitle"/>
    <w:basedOn w:val="Normal"/>
    <w:next w:val="Normal"/>
    <w:link w:val="SubtitleChar"/>
    <w:uiPriority w:val="11"/>
    <w:qFormat/>
    <w:pPr>
      <w:spacing w:after="160"/>
      <w:ind w:left="720" w:hanging="720"/>
    </w:pPr>
    <w:rPr>
      <w:rFonts w:ascii="Proxima Nova Rg" w:eastAsia="Proxima Nova Rg" w:hAnsi="Proxima Nova Rg" w:cs="Proxima Nova Rg"/>
      <w:color w:val="404040"/>
    </w:rPr>
  </w:style>
  <w:style w:type="character" w:customStyle="1" w:styleId="SubtitleChar">
    <w:name w:val="Subtitle Char"/>
    <w:basedOn w:val="DefaultParagraphFont"/>
    <w:link w:val="Subtitle"/>
    <w:uiPriority w:val="11"/>
    <w:rsid w:val="006C5FF2"/>
    <w:rPr>
      <w:rFonts w:ascii="Proxima Nova Light" w:eastAsiaTheme="minorEastAsia" w:hAnsi="Proxima Nova Light"/>
      <w:color w:val="404040" w:themeColor="text1" w:themeTint="BF"/>
      <w:spacing w:val="15"/>
      <w:szCs w:val="22"/>
    </w:rPr>
  </w:style>
  <w:style w:type="character" w:styleId="SubtleEmphasis">
    <w:name w:val="Subtle Emphasis"/>
    <w:basedOn w:val="DefaultParagraphFont"/>
    <w:uiPriority w:val="19"/>
    <w:qFormat/>
    <w:rsid w:val="006C5FF2"/>
    <w:rPr>
      <w:rFonts w:ascii="Proxima Nova Light" w:hAnsi="Proxima Nova Light"/>
      <w:b w:val="0"/>
      <w:i/>
      <w:iCs/>
      <w:color w:val="404040" w:themeColor="text1" w:themeTint="BF"/>
      <w:sz w:val="24"/>
    </w:rPr>
  </w:style>
  <w:style w:type="character" w:styleId="Emphasis">
    <w:name w:val="Emphasis"/>
    <w:basedOn w:val="DefaultParagraphFont"/>
    <w:uiPriority w:val="20"/>
    <w:qFormat/>
    <w:rsid w:val="006C5FF2"/>
    <w:rPr>
      <w:rFonts w:ascii="Proxima Nova Rg" w:hAnsi="Proxima Nova Rg"/>
      <w:b w:val="0"/>
      <w:i/>
      <w:iCs/>
      <w:color w:val="000000" w:themeColor="text1"/>
      <w:sz w:val="24"/>
    </w:rPr>
  </w:style>
  <w:style w:type="character" w:styleId="IntenseEmphasis">
    <w:name w:val="Intense Emphasis"/>
    <w:basedOn w:val="DefaultParagraphFont"/>
    <w:uiPriority w:val="21"/>
    <w:qFormat/>
    <w:rsid w:val="006C5FF2"/>
    <w:rPr>
      <w:rFonts w:ascii="Proxima Nova Semibold" w:hAnsi="Proxima Nova Semibold"/>
      <w:b/>
      <w:i/>
      <w:iCs/>
      <w:color w:val="823889"/>
    </w:rPr>
  </w:style>
  <w:style w:type="character" w:styleId="Strong">
    <w:name w:val="Strong"/>
    <w:basedOn w:val="DefaultParagraphFont"/>
    <w:uiPriority w:val="22"/>
    <w:qFormat/>
    <w:rsid w:val="006C5FF2"/>
    <w:rPr>
      <w:rFonts w:ascii="Proxima Nova Rg" w:hAnsi="Proxima Nova Rg"/>
      <w:b/>
      <w:bCs/>
      <w:i w:val="0"/>
      <w:color w:val="000000" w:themeColor="text1"/>
    </w:rPr>
  </w:style>
  <w:style w:type="paragraph" w:styleId="Quote">
    <w:name w:val="Quote"/>
    <w:aliases w:val="Quote 2"/>
    <w:basedOn w:val="Normal"/>
    <w:next w:val="Normal"/>
    <w:link w:val="QuoteChar"/>
    <w:autoRedefine/>
    <w:uiPriority w:val="29"/>
    <w:qFormat/>
    <w:rsid w:val="006C5FF2"/>
    <w:pPr>
      <w:spacing w:before="200" w:after="160"/>
      <w:ind w:left="864" w:right="864"/>
      <w:jc w:val="center"/>
    </w:pPr>
    <w:rPr>
      <w:i/>
      <w:iCs/>
      <w:color w:val="404040" w:themeColor="text1" w:themeTint="BF"/>
    </w:rPr>
  </w:style>
  <w:style w:type="character" w:customStyle="1" w:styleId="QuoteChar">
    <w:name w:val="Quote Char"/>
    <w:aliases w:val="Quote 2 Char"/>
    <w:basedOn w:val="DefaultParagraphFont"/>
    <w:link w:val="Quote"/>
    <w:uiPriority w:val="29"/>
    <w:rsid w:val="006C5FF2"/>
    <w:rPr>
      <w:rFonts w:ascii="Proxima Nova Rg" w:hAnsi="Proxima Nova Rg"/>
      <w:i/>
      <w:iCs/>
      <w:color w:val="404040" w:themeColor="text1" w:themeTint="BF"/>
    </w:rPr>
  </w:style>
  <w:style w:type="character" w:customStyle="1" w:styleId="Heading3Char">
    <w:name w:val="Heading 3 Char"/>
    <w:basedOn w:val="DefaultParagraphFont"/>
    <w:link w:val="Heading3"/>
    <w:uiPriority w:val="9"/>
    <w:rsid w:val="00AF588F"/>
    <w:rPr>
      <w:rFonts w:ascii="Figtree SemiBold" w:eastAsiaTheme="majorEastAsia" w:hAnsi="Figtree SemiBold" w:cstheme="majorBidi"/>
      <w:color w:val="191819"/>
    </w:rPr>
  </w:style>
  <w:style w:type="character" w:customStyle="1" w:styleId="Heading4Char">
    <w:name w:val="Heading 4 Char"/>
    <w:basedOn w:val="DefaultParagraphFont"/>
    <w:link w:val="Heading4"/>
    <w:uiPriority w:val="9"/>
    <w:semiHidden/>
    <w:rsid w:val="00387918"/>
    <w:rPr>
      <w:rFonts w:asciiTheme="majorHAnsi" w:eastAsiaTheme="majorEastAsia" w:hAnsiTheme="majorHAnsi" w:cstheme="majorBidi"/>
      <w:i/>
      <w:iCs/>
      <w:color w:val="2F5496" w:themeColor="accent1" w:themeShade="BF"/>
      <w:lang w:val="en-GB"/>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703E15"/>
    <w:pPr>
      <w:contextualSpacing/>
    </w:pPr>
    <w:rPr>
      <w:lang w:val="en-GB"/>
    </w:rPr>
  </w:style>
  <w:style w:type="paragraph" w:styleId="NormalWeb">
    <w:name w:val="Normal (Web)"/>
    <w:basedOn w:val="Normal"/>
    <w:uiPriority w:val="99"/>
    <w:unhideWhenUsed/>
    <w:rsid w:val="00E62C9D"/>
    <w:pPr>
      <w:spacing w:before="100" w:beforeAutospacing="1" w:after="100" w:afterAutospacing="1"/>
    </w:pPr>
    <w:rPr>
      <w:rFonts w:eastAsia="Times New Roman" w:cs="Times New Roman"/>
      <w:lang w:eastAsia="en-AU"/>
    </w:rPr>
  </w:style>
  <w:style w:type="character" w:styleId="Hyperlink">
    <w:name w:val="Hyperlink"/>
    <w:basedOn w:val="DefaultParagraphFont"/>
    <w:uiPriority w:val="99"/>
    <w:unhideWhenUsed/>
    <w:qFormat/>
    <w:rsid w:val="00F616A0"/>
    <w:rPr>
      <w:rFonts w:ascii="Figtree" w:hAnsi="Figtree"/>
      <w:b w:val="0"/>
      <w:i w:val="0"/>
      <w:color w:val="83378B"/>
      <w:u w:val="single"/>
    </w:rPr>
  </w:style>
  <w:style w:type="character" w:styleId="UnresolvedMention">
    <w:name w:val="Unresolved Mention"/>
    <w:uiPriority w:val="99"/>
    <w:rsid w:val="00D77C51"/>
    <w:rPr>
      <w:color w:val="000000"/>
    </w:rPr>
  </w:style>
  <w:style w:type="paragraph" w:styleId="TOCHeading">
    <w:name w:val="TOC Heading"/>
    <w:basedOn w:val="Heading1"/>
    <w:next w:val="Normal"/>
    <w:uiPriority w:val="39"/>
    <w:unhideWhenUsed/>
    <w:qFormat/>
    <w:rsid w:val="00387918"/>
    <w:pPr>
      <w:spacing w:before="480" w:line="276" w:lineRule="auto"/>
      <w:outlineLvl w:val="9"/>
    </w:pPr>
    <w:rPr>
      <w:rFonts w:asciiTheme="majorHAnsi" w:hAnsiTheme="majorHAnsi" w:cstheme="majorBidi"/>
      <w:b w:val="0"/>
      <w:bCs/>
      <w:caps/>
      <w:color w:val="2F5496" w:themeColor="accent1" w:themeShade="BF"/>
      <w:szCs w:val="28"/>
      <w:lang w:val="en-US"/>
    </w:rPr>
  </w:style>
  <w:style w:type="paragraph" w:styleId="TOC2">
    <w:name w:val="toc 2"/>
    <w:basedOn w:val="Normal"/>
    <w:next w:val="Normal"/>
    <w:autoRedefine/>
    <w:uiPriority w:val="39"/>
    <w:unhideWhenUsed/>
    <w:rsid w:val="00B60717"/>
    <w:pPr>
      <w:spacing w:before="120"/>
      <w:ind w:left="1440"/>
    </w:pPr>
    <w:rPr>
      <w:rFonts w:eastAsia="Times New Roman" w:cstheme="minorHAnsi"/>
      <w:bCs/>
      <w:szCs w:val="22"/>
    </w:rPr>
  </w:style>
  <w:style w:type="paragraph" w:styleId="TOC3">
    <w:name w:val="toc 3"/>
    <w:basedOn w:val="Normal"/>
    <w:next w:val="Normal"/>
    <w:autoRedefine/>
    <w:uiPriority w:val="39"/>
    <w:unhideWhenUsed/>
    <w:rsid w:val="00B60717"/>
    <w:pPr>
      <w:ind w:left="1440"/>
    </w:pPr>
    <w:rPr>
      <w:rFonts w:eastAsia="Times New Roman" w:cstheme="minorHAnsi"/>
    </w:rPr>
  </w:style>
  <w:style w:type="character" w:styleId="FollowedHyperlink">
    <w:name w:val="FollowedHyperlink"/>
    <w:basedOn w:val="DefaultParagraphFont"/>
    <w:uiPriority w:val="99"/>
    <w:semiHidden/>
    <w:unhideWhenUsed/>
    <w:rsid w:val="00387918"/>
    <w:rPr>
      <w:color w:val="954F72" w:themeColor="followedHyperlink"/>
      <w:u w:val="single"/>
    </w:rPr>
  </w:style>
  <w:style w:type="character" w:styleId="PageNumber">
    <w:name w:val="page number"/>
    <w:basedOn w:val="DefaultParagraphFont"/>
    <w:uiPriority w:val="99"/>
    <w:unhideWhenUsed/>
    <w:rsid w:val="00387918"/>
  </w:style>
  <w:style w:type="paragraph" w:styleId="TOC1">
    <w:name w:val="toc 1"/>
    <w:basedOn w:val="Normal"/>
    <w:next w:val="Normal"/>
    <w:autoRedefine/>
    <w:uiPriority w:val="39"/>
    <w:unhideWhenUsed/>
    <w:rsid w:val="00B60717"/>
    <w:pPr>
      <w:tabs>
        <w:tab w:val="right" w:leader="dot" w:pos="9016"/>
      </w:tabs>
      <w:spacing w:before="120"/>
    </w:pPr>
    <w:rPr>
      <w:rFonts w:eastAsia="Times New Roman" w:cstheme="minorHAnsi"/>
      <w:b/>
      <w:bCs/>
      <w:iCs/>
      <w:sz w:val="28"/>
    </w:rPr>
  </w:style>
  <w:style w:type="character" w:styleId="CommentReference">
    <w:name w:val="annotation reference"/>
    <w:basedOn w:val="DefaultParagraphFont"/>
    <w:uiPriority w:val="99"/>
    <w:semiHidden/>
    <w:unhideWhenUsed/>
    <w:rsid w:val="00387918"/>
    <w:rPr>
      <w:sz w:val="16"/>
      <w:szCs w:val="16"/>
    </w:rPr>
  </w:style>
  <w:style w:type="paragraph" w:styleId="CommentText">
    <w:name w:val="annotation text"/>
    <w:basedOn w:val="Normal"/>
    <w:link w:val="CommentTextChar"/>
    <w:uiPriority w:val="99"/>
    <w:semiHidden/>
    <w:unhideWhenUsed/>
    <w:rsid w:val="00387918"/>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38791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87918"/>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7918"/>
    <w:rPr>
      <w:rFonts w:ascii="Times New Roman" w:eastAsia="Times New Roman" w:hAnsi="Times New Roman" w:cs="Times New Roman"/>
      <w:sz w:val="18"/>
      <w:szCs w:val="18"/>
    </w:rPr>
  </w:style>
  <w:style w:type="paragraph" w:customStyle="1" w:styleId="H23">
    <w:name w:val="_ H_2/3"/>
    <w:basedOn w:val="Normal"/>
    <w:next w:val="SingleTxt"/>
    <w:rsid w:val="00387918"/>
    <w:pPr>
      <w:suppressAutoHyphens/>
      <w:spacing w:line="240" w:lineRule="exact"/>
      <w:outlineLvl w:val="1"/>
    </w:pPr>
    <w:rPr>
      <w:rFonts w:ascii="Times New Roman" w:hAnsi="Times New Roman" w:cs="Times New Roman"/>
      <w:b/>
      <w:spacing w:val="4"/>
      <w:w w:val="103"/>
      <w:kern w:val="14"/>
      <w:lang w:val="en-US"/>
    </w:rPr>
  </w:style>
  <w:style w:type="paragraph" w:customStyle="1" w:styleId="SingleTxt">
    <w:name w:val="__Single Txt"/>
    <w:basedOn w:val="Normal"/>
    <w:rsid w:val="0038791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lang w:val="en-GB"/>
    </w:rPr>
  </w:style>
  <w:style w:type="paragraph" w:customStyle="1" w:styleId="Distribution">
    <w:name w:val="Distribution"/>
    <w:next w:val="Normal"/>
    <w:rsid w:val="00387918"/>
    <w:pPr>
      <w:spacing w:before="240"/>
    </w:pPr>
    <w:rPr>
      <w:rFonts w:ascii="Times New Roman" w:hAnsi="Times New Roman" w:cs="Times New Roman"/>
      <w:spacing w:val="4"/>
      <w:w w:val="103"/>
      <w:kern w:val="14"/>
      <w:lang w:val="en-GB"/>
    </w:rPr>
  </w:style>
  <w:style w:type="paragraph" w:styleId="EndnoteText">
    <w:name w:val="endnote text"/>
    <w:basedOn w:val="Normal"/>
    <w:link w:val="EndnoteTextChar"/>
    <w:uiPriority w:val="99"/>
    <w:unhideWhenUsed/>
    <w:rsid w:val="00362089"/>
    <w:rPr>
      <w:lang w:val="en-GB"/>
    </w:rPr>
  </w:style>
  <w:style w:type="character" w:customStyle="1" w:styleId="EndnoteTextChar">
    <w:name w:val="Endnote Text Char"/>
    <w:basedOn w:val="DefaultParagraphFont"/>
    <w:link w:val="EndnoteText"/>
    <w:uiPriority w:val="99"/>
    <w:rsid w:val="00362089"/>
    <w:rPr>
      <w:rFonts w:ascii="Figtree" w:hAnsi="Figtree"/>
      <w:sz w:val="20"/>
      <w:szCs w:val="20"/>
      <w:lang w:val="en-GB"/>
    </w:rPr>
  </w:style>
  <w:style w:type="character" w:styleId="EndnoteReference">
    <w:name w:val="endnote reference"/>
    <w:basedOn w:val="DefaultParagraphFont"/>
    <w:uiPriority w:val="99"/>
    <w:unhideWhenUsed/>
    <w:rsid w:val="00F616A0"/>
    <w:rPr>
      <w:rFonts w:ascii="Figtree" w:hAnsi="Figtree"/>
      <w:b w:val="0"/>
      <w:i w:val="0"/>
      <w:color w:val="auto"/>
      <w:vertAlign w:val="superscript"/>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f"/>
    <w:basedOn w:val="DefaultParagraphFont"/>
    <w:link w:val="4GCharCharChar"/>
    <w:unhideWhenUsed/>
    <w:qFormat/>
    <w:rsid w:val="00387918"/>
    <w:rPr>
      <w:vertAlign w:val="superscript"/>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rsid w:val="00703E15"/>
    <w:rPr>
      <w:rFonts w:ascii="Figtree" w:hAnsi="Figtree"/>
      <w:sz w:val="20"/>
      <w:szCs w:val="20"/>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nhideWhenUsed/>
    <w:qFormat/>
    <w:rsid w:val="00703E15"/>
  </w:style>
  <w:style w:type="character" w:customStyle="1" w:styleId="FootnoteTextChar1">
    <w:name w:val="Footnote Text Char1"/>
    <w:basedOn w:val="DefaultParagraphFont"/>
    <w:uiPriority w:val="99"/>
    <w:semiHidden/>
    <w:rsid w:val="00387918"/>
    <w:rPr>
      <w:rFonts w:ascii="Proxima Nova Rg" w:hAnsi="Proxima Nova Rg"/>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387918"/>
    <w:pPr>
      <w:spacing w:before="120" w:after="120" w:line="240" w:lineRule="exact"/>
      <w:jc w:val="both"/>
    </w:pPr>
    <w:rPr>
      <w:rFonts w:asciiTheme="minorHAnsi" w:hAnsiTheme="minorHAnsi"/>
      <w:vertAlign w:val="superscript"/>
    </w:rPr>
  </w:style>
  <w:style w:type="paragraph" w:customStyle="1" w:styleId="default">
    <w:name w:val="default"/>
    <w:basedOn w:val="Normal"/>
    <w:rsid w:val="00387918"/>
    <w:pPr>
      <w:spacing w:before="100" w:beforeAutospacing="1" w:after="100" w:afterAutospacing="1"/>
    </w:pPr>
    <w:rPr>
      <w:rFonts w:ascii="Times New Roman" w:eastAsia="Times New Roman" w:hAnsi="Times New Roman" w:cs="Times New Roman"/>
    </w:rPr>
  </w:style>
  <w:style w:type="character" w:customStyle="1" w:styleId="NoSpacingChar">
    <w:name w:val="No Spacing Char"/>
    <w:basedOn w:val="DefaultParagraphFont"/>
    <w:link w:val="NoSpacing"/>
    <w:rsid w:val="00703E15"/>
    <w:rPr>
      <w:rFonts w:ascii="Figtree" w:hAnsi="Figtree"/>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703E15"/>
    <w:rPr>
      <w:rFonts w:ascii="Figtree" w:hAnsi="Figtree"/>
      <w:lang w:val="en-GB"/>
    </w:rPr>
  </w:style>
  <w:style w:type="paragraph" w:customStyle="1" w:styleId="textbox">
    <w:name w:val="textbox"/>
    <w:basedOn w:val="Normal"/>
    <w:rsid w:val="00387918"/>
    <w:pPr>
      <w:spacing w:before="100" w:beforeAutospacing="1" w:after="100" w:afterAutospacing="1"/>
    </w:pPr>
    <w:rPr>
      <w:rFonts w:ascii="Times New Roman" w:hAnsi="Times New Roman" w:cs="Times New Roman"/>
      <w:lang w:val="en-GB"/>
    </w:rPr>
  </w:style>
  <w:style w:type="paragraph" w:customStyle="1" w:styleId="Default0">
    <w:name w:val="Default"/>
    <w:rsid w:val="00387918"/>
    <w:pPr>
      <w:autoSpaceDE w:val="0"/>
      <w:autoSpaceDN w:val="0"/>
      <w:adjustRightInd w:val="0"/>
    </w:pPr>
    <w:rPr>
      <w:rFonts w:ascii="Times New Roman" w:hAnsi="Times New Roman" w:cs="Times New Roman"/>
      <w:color w:val="000000"/>
      <w:lang w:val="en-US"/>
    </w:rPr>
  </w:style>
  <w:style w:type="character" w:customStyle="1" w:styleId="apple-converted-space">
    <w:name w:val="apple-converted-space"/>
    <w:basedOn w:val="DefaultParagraphFont"/>
    <w:rsid w:val="00387918"/>
  </w:style>
  <w:style w:type="character" w:customStyle="1" w:styleId="A9">
    <w:name w:val="A9"/>
    <w:uiPriority w:val="99"/>
    <w:rsid w:val="00387918"/>
    <w:rPr>
      <w:rFonts w:cs="DINOT-Regular"/>
      <w:color w:val="000000"/>
      <w:sz w:val="21"/>
      <w:szCs w:val="21"/>
    </w:rPr>
  </w:style>
  <w:style w:type="character" w:customStyle="1" w:styleId="A7">
    <w:name w:val="A7"/>
    <w:uiPriority w:val="99"/>
    <w:rsid w:val="00387918"/>
    <w:rPr>
      <w:rFonts w:cs="DINOT-Regular"/>
      <w:color w:val="000000"/>
      <w:sz w:val="19"/>
      <w:szCs w:val="19"/>
    </w:rPr>
  </w:style>
  <w:style w:type="paragraph" w:customStyle="1" w:styleId="Body">
    <w:name w:val="Body"/>
    <w:rsid w:val="003879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RLCHeading1">
    <w:name w:val="HRLC Heading 1"/>
    <w:basedOn w:val="Normal"/>
    <w:next w:val="AARHeading2"/>
    <w:rsid w:val="00387918"/>
    <w:pPr>
      <w:keepNext/>
      <w:numPr>
        <w:numId w:val="3"/>
      </w:numPr>
      <w:pBdr>
        <w:bottom w:val="single" w:sz="4" w:space="3" w:color="auto"/>
      </w:pBdr>
      <w:spacing w:before="360" w:line="312" w:lineRule="auto"/>
    </w:pPr>
    <w:rPr>
      <w:rFonts w:ascii="Caecilia LT Pro 55 Roman" w:eastAsia="Times New Roman" w:hAnsi="Caecilia LT Pro 55 Roman" w:cs="Times New Roman"/>
      <w:sz w:val="36"/>
    </w:rPr>
  </w:style>
  <w:style w:type="paragraph" w:customStyle="1" w:styleId="AARHeading2">
    <w:name w:val="AAR Heading 2"/>
    <w:basedOn w:val="Normal"/>
    <w:next w:val="Normal"/>
    <w:rsid w:val="00387918"/>
    <w:pPr>
      <w:keepNext/>
      <w:numPr>
        <w:ilvl w:val="1"/>
        <w:numId w:val="3"/>
      </w:numPr>
      <w:tabs>
        <w:tab w:val="num" w:pos="1789"/>
      </w:tabs>
      <w:spacing w:before="200" w:line="312" w:lineRule="auto"/>
      <w:ind w:left="1789"/>
    </w:pPr>
    <w:rPr>
      <w:rFonts w:ascii="Arial" w:eastAsia="Times New Roman" w:hAnsi="Arial" w:cs="Times New Roman"/>
      <w:b/>
    </w:rPr>
  </w:style>
  <w:style w:type="paragraph" w:customStyle="1" w:styleId="AARHeading3">
    <w:name w:val="AAR Heading 3"/>
    <w:basedOn w:val="Normal"/>
    <w:rsid w:val="00387918"/>
    <w:pPr>
      <w:numPr>
        <w:ilvl w:val="2"/>
        <w:numId w:val="3"/>
      </w:numPr>
      <w:spacing w:before="100" w:line="312" w:lineRule="auto"/>
      <w:outlineLvl w:val="2"/>
    </w:pPr>
    <w:rPr>
      <w:rFonts w:ascii="Arial" w:eastAsia="Times New Roman" w:hAnsi="Arial" w:cs="Times New Roman"/>
      <w:b/>
      <w:i/>
    </w:rPr>
  </w:style>
  <w:style w:type="paragraph" w:customStyle="1" w:styleId="AARHeading4">
    <w:name w:val="AAR Heading 4"/>
    <w:basedOn w:val="Normal"/>
    <w:rsid w:val="00387918"/>
    <w:pPr>
      <w:numPr>
        <w:ilvl w:val="3"/>
        <w:numId w:val="3"/>
      </w:numPr>
      <w:spacing w:before="100" w:line="312" w:lineRule="auto"/>
      <w:outlineLvl w:val="3"/>
    </w:pPr>
    <w:rPr>
      <w:rFonts w:ascii="Arial" w:eastAsia="Times New Roman" w:hAnsi="Arial" w:cs="Times New Roman"/>
      <w:b/>
    </w:rPr>
  </w:style>
  <w:style w:type="paragraph" w:customStyle="1" w:styleId="AARHeading5">
    <w:name w:val="AAR Heading 5"/>
    <w:basedOn w:val="Normal"/>
    <w:rsid w:val="00387918"/>
    <w:pPr>
      <w:numPr>
        <w:ilvl w:val="4"/>
        <w:numId w:val="3"/>
      </w:numPr>
      <w:spacing w:before="100" w:line="312" w:lineRule="auto"/>
      <w:outlineLvl w:val="4"/>
    </w:pPr>
    <w:rPr>
      <w:rFonts w:ascii="Arial" w:eastAsia="Times New Roman" w:hAnsi="Arial" w:cs="Times New Roman"/>
      <w:i/>
    </w:rPr>
  </w:style>
  <w:style w:type="paragraph" w:customStyle="1" w:styleId="AARHeading6">
    <w:name w:val="AAR Heading 6"/>
    <w:basedOn w:val="Normal"/>
    <w:rsid w:val="00387918"/>
    <w:pPr>
      <w:numPr>
        <w:ilvl w:val="5"/>
        <w:numId w:val="3"/>
      </w:numPr>
      <w:spacing w:before="100" w:line="312" w:lineRule="auto"/>
      <w:outlineLvl w:val="5"/>
    </w:pPr>
    <w:rPr>
      <w:rFonts w:ascii="Arial" w:eastAsia="Times New Roman" w:hAnsi="Arial" w:cs="Times New Roman"/>
    </w:rPr>
  </w:style>
  <w:style w:type="paragraph" w:customStyle="1" w:styleId="HRLCHeading2">
    <w:name w:val="HRLC Heading 2"/>
    <w:basedOn w:val="AARHeading2"/>
    <w:rsid w:val="00387918"/>
    <w:pPr>
      <w:spacing w:after="60" w:line="360" w:lineRule="auto"/>
    </w:pPr>
    <w:rPr>
      <w:rFonts w:ascii="Caecilia LT Pro 55 Roman" w:hAnsi="Caecilia LT Pro 55 Roman"/>
      <w:b w:val="0"/>
      <w:bCs/>
      <w:sz w:val="24"/>
    </w:rPr>
  </w:style>
  <w:style w:type="table" w:styleId="TableGrid">
    <w:name w:val="Table Grid"/>
    <w:basedOn w:val="TableNormal"/>
    <w:uiPriority w:val="39"/>
    <w:rsid w:val="0038791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387918"/>
    <w:rPr>
      <w:rFonts w:cs="Proxima Nova Rg"/>
      <w:color w:val="000000"/>
      <w:sz w:val="18"/>
      <w:szCs w:val="18"/>
    </w:rPr>
  </w:style>
  <w:style w:type="character" w:customStyle="1" w:styleId="A11">
    <w:name w:val="A11"/>
    <w:uiPriority w:val="99"/>
    <w:rsid w:val="00387918"/>
    <w:rPr>
      <w:rFonts w:cs="Proxima Nova Rg"/>
      <w:color w:val="004378"/>
      <w:sz w:val="18"/>
      <w:szCs w:val="18"/>
      <w:u w:val="single"/>
    </w:rPr>
  </w:style>
  <w:style w:type="character" w:customStyle="1" w:styleId="A12">
    <w:name w:val="A12"/>
    <w:uiPriority w:val="99"/>
    <w:rsid w:val="00387918"/>
    <w:rPr>
      <w:rFonts w:cs="Montserrat"/>
      <w:color w:val="4E5BD5"/>
      <w:sz w:val="22"/>
      <w:szCs w:val="22"/>
      <w:u w:val="single"/>
    </w:rPr>
  </w:style>
  <w:style w:type="paragraph" w:styleId="TOC4">
    <w:name w:val="toc 4"/>
    <w:basedOn w:val="Normal"/>
    <w:next w:val="Normal"/>
    <w:autoRedefine/>
    <w:uiPriority w:val="39"/>
    <w:semiHidden/>
    <w:unhideWhenUsed/>
    <w:rsid w:val="00387918"/>
    <w:rPr>
      <w:rFonts w:asciiTheme="minorHAnsi" w:eastAsia="Times New Roman" w:hAnsiTheme="minorHAnsi" w:cstheme="minorHAnsi"/>
    </w:rPr>
  </w:style>
  <w:style w:type="paragraph" w:styleId="TOC5">
    <w:name w:val="toc 5"/>
    <w:basedOn w:val="Normal"/>
    <w:next w:val="Normal"/>
    <w:autoRedefine/>
    <w:uiPriority w:val="39"/>
    <w:semiHidden/>
    <w:unhideWhenUsed/>
    <w:rsid w:val="00387918"/>
    <w:pPr>
      <w:ind w:left="960"/>
    </w:pPr>
    <w:rPr>
      <w:rFonts w:asciiTheme="minorHAnsi" w:eastAsia="Times New Roman" w:hAnsiTheme="minorHAnsi" w:cstheme="minorHAnsi"/>
    </w:rPr>
  </w:style>
  <w:style w:type="paragraph" w:styleId="TOC6">
    <w:name w:val="toc 6"/>
    <w:basedOn w:val="Normal"/>
    <w:next w:val="Normal"/>
    <w:autoRedefine/>
    <w:uiPriority w:val="39"/>
    <w:semiHidden/>
    <w:unhideWhenUsed/>
    <w:rsid w:val="00387918"/>
    <w:pPr>
      <w:ind w:left="1200"/>
    </w:pPr>
    <w:rPr>
      <w:rFonts w:asciiTheme="minorHAnsi" w:eastAsia="Times New Roman" w:hAnsiTheme="minorHAnsi" w:cstheme="minorHAnsi"/>
    </w:rPr>
  </w:style>
  <w:style w:type="paragraph" w:styleId="TOC7">
    <w:name w:val="toc 7"/>
    <w:basedOn w:val="Normal"/>
    <w:next w:val="Normal"/>
    <w:autoRedefine/>
    <w:uiPriority w:val="39"/>
    <w:semiHidden/>
    <w:unhideWhenUsed/>
    <w:rsid w:val="00387918"/>
    <w:pPr>
      <w:ind w:left="1440"/>
    </w:pPr>
    <w:rPr>
      <w:rFonts w:asciiTheme="minorHAnsi" w:eastAsia="Times New Roman" w:hAnsiTheme="minorHAnsi" w:cstheme="minorHAnsi"/>
    </w:rPr>
  </w:style>
  <w:style w:type="paragraph" w:styleId="TOC8">
    <w:name w:val="toc 8"/>
    <w:basedOn w:val="Normal"/>
    <w:next w:val="Normal"/>
    <w:autoRedefine/>
    <w:uiPriority w:val="39"/>
    <w:semiHidden/>
    <w:unhideWhenUsed/>
    <w:rsid w:val="00387918"/>
    <w:pPr>
      <w:ind w:left="1680"/>
    </w:pPr>
    <w:rPr>
      <w:rFonts w:asciiTheme="minorHAnsi" w:eastAsia="Times New Roman" w:hAnsiTheme="minorHAnsi" w:cstheme="minorHAnsi"/>
    </w:rPr>
  </w:style>
  <w:style w:type="paragraph" w:styleId="TOC9">
    <w:name w:val="toc 9"/>
    <w:basedOn w:val="Normal"/>
    <w:next w:val="Normal"/>
    <w:autoRedefine/>
    <w:uiPriority w:val="39"/>
    <w:semiHidden/>
    <w:unhideWhenUsed/>
    <w:rsid w:val="00387918"/>
    <w:pPr>
      <w:ind w:left="1920"/>
    </w:pPr>
    <w:rPr>
      <w:rFonts w:asciiTheme="minorHAnsi" w:eastAsia="Times New Roman" w:hAnsiTheme="minorHAnsi" w:cstheme="minorHAnsi"/>
    </w:rPr>
  </w:style>
  <w:style w:type="paragraph" w:customStyle="1" w:styleId="MainWWDAHeading">
    <w:name w:val="Main WWDA Heading"/>
    <w:basedOn w:val="Title"/>
    <w:qFormat/>
    <w:rsid w:val="000B7088"/>
  </w:style>
  <w:style w:type="character" w:customStyle="1" w:styleId="Heading5Char">
    <w:name w:val="Heading 5 Char"/>
    <w:basedOn w:val="DefaultParagraphFont"/>
    <w:link w:val="Heading5"/>
    <w:uiPriority w:val="9"/>
    <w:semiHidden/>
    <w:rsid w:val="003B76DB"/>
    <w:rPr>
      <w:rFonts w:asciiTheme="majorHAnsi" w:eastAsiaTheme="majorEastAsia" w:hAnsiTheme="majorHAnsi" w:cstheme="majorBidi"/>
      <w:color w:val="2F5496" w:themeColor="accent1" w:themeShade="BF"/>
    </w:rPr>
  </w:style>
  <w:style w:type="paragraph" w:customStyle="1" w:styleId="Style11111">
    <w:name w:val="Style11111"/>
    <w:basedOn w:val="NoSpacing"/>
    <w:rsid w:val="00E62C9D"/>
    <w:rPr>
      <w:color w:val="83388B"/>
    </w:rPr>
  </w:style>
  <w:style w:type="table" w:styleId="ListTable7ColourfulAccent2">
    <w:name w:val="List Table 7 Colorful Accent 2"/>
    <w:basedOn w:val="TableNormal"/>
    <w:uiPriority w:val="52"/>
    <w:rsid w:val="00FF338A"/>
    <w:rPr>
      <w:color w:val="83388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ListTable7ColourfulAccent3"/>
    <w:uiPriority w:val="99"/>
    <w:rsid w:val="001F72E2"/>
    <w:rPr>
      <w:color w:val="83388B"/>
      <w:lang w:val="en-GB" w:eastAsia="ja-JP"/>
    </w:rPr>
    <w:tblPr>
      <w:tblBorders>
        <w:insideH w:val="single" w:sz="2" w:space="0" w:color="83388B"/>
      </w:tblBorders>
    </w:tblPr>
    <w:tcPr>
      <w:shd w:val="clear" w:color="auto" w:fill="auto"/>
    </w:tc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1F72E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D1D81"/>
  </w:style>
  <w:style w:type="table" w:customStyle="1" w:styleId="a">
    <w:basedOn w:val="TableNormal"/>
    <w:rPr>
      <w:color w:val="83388B"/>
    </w:rPr>
    <w:tblPr>
      <w:tblStyleRowBandSize w:val="1"/>
      <w:tblStyleColBandSize w:val="1"/>
      <w:tblCellMar>
        <w:left w:w="115" w:type="dxa"/>
        <w:right w:w="115" w:type="dxa"/>
      </w:tblCellMar>
    </w:tblPr>
    <w:tcPr>
      <w:shd w:val="clear" w:color="auto" w:fill="auto"/>
    </w:tcPr>
    <w:tblStylePr w:type="firstRow">
      <w:rPr>
        <w:rFonts w:ascii="Calibri" w:eastAsia="Calibri" w:hAnsi="Calibri" w:cs="Calibri"/>
        <w:i/>
        <w:sz w:val="26"/>
        <w:szCs w:val="26"/>
      </w:rPr>
      <w:tblPr/>
      <w:tcPr>
        <w:tcBorders>
          <w:bottom w:val="single" w:sz="4" w:space="0" w:color="ED7D31"/>
        </w:tcBorders>
        <w:shd w:val="clear" w:color="auto" w:fill="FFFFFF"/>
      </w:tcPr>
    </w:tblStylePr>
    <w:tblStylePr w:type="lastRow">
      <w:rPr>
        <w:rFonts w:ascii="Calibri" w:eastAsia="Calibri" w:hAnsi="Calibri" w:cs="Calibri"/>
        <w:i/>
        <w:sz w:val="26"/>
        <w:szCs w:val="26"/>
      </w:rPr>
      <w:tblPr/>
      <w:tcPr>
        <w:tcBorders>
          <w:top w:val="single" w:sz="4" w:space="0" w:color="ED7D31"/>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ED7D31"/>
        </w:tcBorders>
        <w:shd w:val="clear" w:color="auto" w:fill="FFFFFF"/>
      </w:tcPr>
    </w:tblStylePr>
    <w:tblStylePr w:type="lastCol">
      <w:rPr>
        <w:rFonts w:ascii="Calibri" w:eastAsia="Calibri" w:hAnsi="Calibri" w:cs="Calibri"/>
        <w:i/>
        <w:sz w:val="26"/>
        <w:szCs w:val="26"/>
      </w:rPr>
      <w:tblPr/>
      <w:tcPr>
        <w:tcBorders>
          <w:left w:val="single" w:sz="4" w:space="0" w:color="ED7D31"/>
        </w:tcBorders>
        <w:shd w:val="clear" w:color="auto" w:fill="FFFFFF"/>
      </w:tcPr>
    </w:tblStylePr>
    <w:tblStylePr w:type="band1Vert">
      <w:tblPr/>
      <w:tcPr>
        <w:shd w:val="clear" w:color="auto" w:fill="FBE5D5"/>
      </w:tcPr>
    </w:tblStylePr>
    <w:tblStylePr w:type="band1Horz">
      <w:tblPr/>
      <w:tcPr>
        <w:shd w:val="clear" w:color="auto" w:fill="FBE5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ntents">
    <w:name w:val="Contents"/>
    <w:basedOn w:val="Normal"/>
    <w:autoRedefine/>
    <w:qFormat/>
    <w:rsid w:val="00AF588F"/>
    <w:pPr>
      <w:pBdr>
        <w:top w:val="nil"/>
        <w:left w:val="nil"/>
        <w:bottom w:val="nil"/>
        <w:right w:val="nil"/>
        <w:between w:val="nil"/>
      </w:pBdr>
      <w:tabs>
        <w:tab w:val="right" w:leader="dot" w:pos="9016"/>
      </w:tabs>
      <w:spacing w:before="120" w:line="240" w:lineRule="auto"/>
      <w:ind w:left="1440" w:hanging="1440"/>
    </w:pPr>
  </w:style>
  <w:style w:type="paragraph" w:customStyle="1" w:styleId="RecommendationPoints">
    <w:name w:val="Recommendation Points"/>
    <w:basedOn w:val="Normal"/>
    <w:qFormat/>
    <w:rsid w:val="00F616A0"/>
    <w:pPr>
      <w:spacing w:before="240" w:line="276" w:lineRule="auto"/>
      <w:ind w:left="567"/>
    </w:pPr>
    <w:rPr>
      <w:i/>
      <w:color w:val="83378B"/>
      <w:sz w:val="24"/>
    </w:rPr>
  </w:style>
  <w:style w:type="paragraph" w:styleId="TOAHeading">
    <w:name w:val="toa heading"/>
    <w:basedOn w:val="Normal"/>
    <w:next w:val="Normal"/>
    <w:uiPriority w:val="99"/>
    <w:unhideWhenUsed/>
    <w:rsid w:val="00D77C51"/>
    <w:pPr>
      <w:spacing w:line="276" w:lineRule="auto"/>
    </w:pPr>
  </w:style>
  <w:style w:type="paragraph" w:styleId="TableofFigures">
    <w:name w:val="table of figures"/>
    <w:basedOn w:val="TOAHeading"/>
    <w:next w:val="Normal"/>
    <w:uiPriority w:val="99"/>
    <w:unhideWhenUsed/>
    <w:rsid w:val="00D77C51"/>
  </w:style>
  <w:style w:type="paragraph" w:styleId="TableofAuthorities">
    <w:name w:val="table of authorities"/>
    <w:basedOn w:val="TableofFigures"/>
    <w:next w:val="Normal"/>
    <w:uiPriority w:val="99"/>
    <w:unhideWhenUsed/>
    <w:rsid w:val="00D77C51"/>
    <w:rPr>
      <w:color w:val="000000"/>
    </w:rPr>
  </w:style>
  <w:style w:type="character" w:styleId="SmartLink">
    <w:name w:val="Smart Link"/>
    <w:uiPriority w:val="99"/>
    <w:unhideWhenUsed/>
    <w:rsid w:val="00D77C51"/>
  </w:style>
  <w:style w:type="character" w:styleId="SmartHyperlink">
    <w:name w:val="Smart Hyperlink"/>
    <w:basedOn w:val="DefaultParagraphFont"/>
    <w:uiPriority w:val="99"/>
    <w:unhideWhenUsed/>
    <w:rsid w:val="00D77C51"/>
    <w:rPr>
      <w:u w:val="dotted"/>
    </w:rPr>
  </w:style>
  <w:style w:type="paragraph" w:styleId="CommentSubject">
    <w:name w:val="annotation subject"/>
    <w:basedOn w:val="CommentText"/>
    <w:next w:val="CommentText"/>
    <w:link w:val="CommentSubjectChar"/>
    <w:uiPriority w:val="99"/>
    <w:semiHidden/>
    <w:unhideWhenUsed/>
    <w:rsid w:val="00265B64"/>
    <w:pPr>
      <w:spacing w:line="240" w:lineRule="auto"/>
    </w:pPr>
    <w:rPr>
      <w:rFonts w:ascii="Figtree" w:eastAsia="Figtree" w:hAnsi="Figtree" w:cs="Figtree"/>
      <w:b/>
      <w:bCs/>
    </w:rPr>
  </w:style>
  <w:style w:type="character" w:customStyle="1" w:styleId="CommentSubjectChar">
    <w:name w:val="Comment Subject Char"/>
    <w:basedOn w:val="CommentTextChar"/>
    <w:link w:val="CommentSubject"/>
    <w:uiPriority w:val="99"/>
    <w:semiHidden/>
    <w:rsid w:val="00265B6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WD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CDD1F86BEC4141A09D76DE91D49E7A" ma:contentTypeVersion="13" ma:contentTypeDescription="Create a new document." ma:contentTypeScope="" ma:versionID="e37cc472fe38c1b4e806eba6313fb7f2">
  <xsd:schema xmlns:xsd="http://www.w3.org/2001/XMLSchema" xmlns:xs="http://www.w3.org/2001/XMLSchema" xmlns:p="http://schemas.microsoft.com/office/2006/metadata/properties" xmlns:ns2="f7551c86-e461-43d3-aa78-2870f1770a40" xmlns:ns3="c7aab325-3ae3-4448-9e96-6a0952addc38" targetNamespace="http://schemas.microsoft.com/office/2006/metadata/properties" ma:root="true" ma:fieldsID="cba8bd43eb73faeaa88a03afd69ff035" ns2:_="" ns3:_="">
    <xsd:import namespace="f7551c86-e461-43d3-aa78-2870f1770a40"/>
    <xsd:import namespace="c7aab325-3ae3-4448-9e96-6a0952addc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51c86-e461-43d3-aa78-2870f1770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aab325-3ae3-4448-9e96-6a0952addc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8a6314-9b81-4c0b-b18d-126faad7a29b}" ma:internalName="TaxCatchAll" ma:showField="CatchAllData" ma:web="c7aab325-3ae3-4448-9e96-6a0952addc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fTZlvaQZym5WTjy9CEzsDGctg==">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qIgoUc3VnZ2VzdC5xeXdla3plNDBxYjQSCkNvbW1zIFdXREFqIgoUc3VnZ2VzdC5tcGx3cm9pZzloa2USCkNvbW1zIFdXREFqIgoUc3VnZ2VzdC52NWRmbDd3ZWtseGgSCkNvbW1zIFdXREFyITFRSEVIRGNEdUVGVkc3NFExcXk3R3A2a1ZLTTQ5bFRwQ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7aab325-3ae3-4448-9e96-6a0952addc38" xsi:nil="true"/>
    <lcf76f155ced4ddcb4097134ff3c332f xmlns="f7551c86-e461-43d3-aa78-2870f1770a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75ABCC-84CE-42A9-9403-E902C23F1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51c86-e461-43d3-aa78-2870f1770a40"/>
    <ds:schemaRef ds:uri="c7aab325-3ae3-4448-9e96-6a0952add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0FF59A2-12C5-1448-B68B-8039C92F02EE}">
  <ds:schemaRefs>
    <ds:schemaRef ds:uri="http://schemas.openxmlformats.org/officeDocument/2006/bibliography"/>
  </ds:schemaRefs>
</ds:datastoreItem>
</file>

<file path=customXml/itemProps4.xml><?xml version="1.0" encoding="utf-8"?>
<ds:datastoreItem xmlns:ds="http://schemas.openxmlformats.org/officeDocument/2006/customXml" ds:itemID="{1F34C4BB-34C6-42B3-A8B5-4A5394EB9945}">
  <ds:schemaRefs>
    <ds:schemaRef ds:uri="http://schemas.microsoft.com/sharepoint/v3/contenttype/forms"/>
  </ds:schemaRefs>
</ds:datastoreItem>
</file>

<file path=customXml/itemProps5.xml><?xml version="1.0" encoding="utf-8"?>
<ds:datastoreItem xmlns:ds="http://schemas.openxmlformats.org/officeDocument/2006/customXml" ds:itemID="{64702207-8831-48FD-B4C8-0EFB24FEA6FE}">
  <ds:schemaRefs>
    <ds:schemaRef ds:uri="http://schemas.microsoft.com/office/2006/metadata/properties"/>
    <ds:schemaRef ds:uri="http://schemas.microsoft.com/office/infopath/2007/PartnerControls"/>
    <ds:schemaRef ds:uri="c7aab325-3ae3-4448-9e96-6a0952addc38"/>
    <ds:schemaRef ds:uri="f7551c86-e461-43d3-aa78-2870f1770a4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3031</Characters>
  <Application>Microsoft Office Word</Application>
  <DocSecurity>0</DocSecurity>
  <Lines>73</Lines>
  <Paragraphs>29</Paragraphs>
  <ScaleCrop>false</ScaleCrop>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Alex Hahn | Women With Disabilities Australia</cp:lastModifiedBy>
  <cp:revision>2</cp:revision>
  <dcterms:created xsi:type="dcterms:W3CDTF">2026-06-09T03:27:00Z</dcterms:created>
  <dcterms:modified xsi:type="dcterms:W3CDTF">2026-06-09T03:27:00Z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0x01010046CDD1F86BEC4141A09D76DE91D49E7A</vt:lpwstr>
  </property>
  <property fmtid="{D5CDD505-2E9C-101B-9397-08002B2CF9AE}" pid="3" name="Order">
    <vt:r8>37500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