
<file path=[Content_Types].xml><?xml version="1.0" encoding="utf-8"?>
<Types xmlns="http://schemas.openxmlformats.org/package/2006/content-types">
  <Default Extension="jpg"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DD97A" w14:textId="77777777" w:rsidR="00516DC8" w:rsidRDefault="008F7497"/>
    <w:p w14:paraId="2EBCEDB8" w14:textId="77777777" w:rsidR="006926C0" w:rsidRDefault="006926C0"/>
    <w:p w14:paraId="20F881DD" w14:textId="77777777" w:rsidR="006926C0" w:rsidRDefault="006926C0" w:rsidP="006926C0"/>
    <w:p w14:paraId="7C62DED1" w14:textId="77777777" w:rsidR="007D657D" w:rsidRDefault="007D657D" w:rsidP="007D657D">
      <w:pPr>
        <w:rPr>
          <w:rFonts w:ascii="Proxima Nova" w:hAnsi="Proxima Nova" w:cs="Calibri"/>
          <w:color w:val="000000"/>
          <w:sz w:val="22"/>
          <w:szCs w:val="22"/>
          <w:lang w:val="en-GB"/>
        </w:rPr>
      </w:pPr>
    </w:p>
    <w:p w14:paraId="56EC6699" w14:textId="77777777" w:rsidR="007D657D" w:rsidRDefault="007D657D" w:rsidP="007D657D">
      <w:pPr>
        <w:rPr>
          <w:rFonts w:ascii="Proxima Nova" w:hAnsi="Proxima Nova" w:cs="Calibri"/>
          <w:color w:val="000000"/>
          <w:sz w:val="22"/>
          <w:szCs w:val="22"/>
          <w:lang w:val="en-GB"/>
        </w:rPr>
      </w:pPr>
    </w:p>
    <w:p w14:paraId="64391492" w14:textId="780AF1D5" w:rsidR="007D657D" w:rsidRPr="007B7752" w:rsidRDefault="007D657D" w:rsidP="007D657D">
      <w:pPr>
        <w:rPr>
          <w:rFonts w:ascii="Proxima Nova" w:hAnsi="Proxima Nova" w:cs="Calibri"/>
          <w:sz w:val="22"/>
          <w:szCs w:val="22"/>
        </w:rPr>
      </w:pPr>
      <w:r w:rsidRPr="007B7752">
        <w:rPr>
          <w:rFonts w:ascii="Proxima Nova" w:hAnsi="Proxima Nova" w:cs="Calibri"/>
          <w:color w:val="000000"/>
          <w:sz w:val="22"/>
          <w:szCs w:val="22"/>
          <w:lang w:val="en-GB"/>
        </w:rPr>
        <w:t>Honourable Ronald Sackville AO QC</w:t>
      </w:r>
    </w:p>
    <w:p w14:paraId="7CD70E03" w14:textId="77777777" w:rsidR="007D657D" w:rsidRPr="007B7752" w:rsidRDefault="007D657D" w:rsidP="007D657D">
      <w:pPr>
        <w:autoSpaceDE w:val="0"/>
        <w:autoSpaceDN w:val="0"/>
        <w:adjustRightInd w:val="0"/>
        <w:rPr>
          <w:rFonts w:ascii="Proxima Nova" w:hAnsi="Proxima Nova" w:cs="Calibri"/>
          <w:color w:val="000000"/>
          <w:sz w:val="22"/>
          <w:szCs w:val="22"/>
          <w:lang w:val="en-GB"/>
        </w:rPr>
      </w:pPr>
      <w:r w:rsidRPr="007B7752">
        <w:rPr>
          <w:rFonts w:ascii="Proxima Nova" w:hAnsi="Proxima Nova" w:cs="Calibri"/>
          <w:color w:val="000000"/>
          <w:sz w:val="22"/>
          <w:szCs w:val="22"/>
          <w:lang w:val="en-GB"/>
        </w:rPr>
        <w:t>Chair</w:t>
      </w:r>
    </w:p>
    <w:p w14:paraId="61417549" w14:textId="77777777" w:rsidR="007D657D" w:rsidRPr="007B7752" w:rsidRDefault="007D657D" w:rsidP="007D657D">
      <w:pPr>
        <w:autoSpaceDE w:val="0"/>
        <w:autoSpaceDN w:val="0"/>
        <w:adjustRightInd w:val="0"/>
        <w:rPr>
          <w:rFonts w:ascii="Proxima Nova" w:hAnsi="Proxima Nova" w:cs="Calibri"/>
          <w:color w:val="000000"/>
          <w:sz w:val="22"/>
          <w:szCs w:val="22"/>
          <w:lang w:val="en-GB"/>
        </w:rPr>
      </w:pPr>
      <w:r w:rsidRPr="007B7752">
        <w:rPr>
          <w:rFonts w:ascii="Proxima Nova" w:hAnsi="Proxima Nova" w:cs="Calibri"/>
          <w:color w:val="000000"/>
          <w:sz w:val="22"/>
          <w:szCs w:val="22"/>
          <w:lang w:val="en-GB"/>
        </w:rPr>
        <w:t>Royal Commission into Violence, Abuse, Neglect and Exploitation of People with Disability</w:t>
      </w:r>
    </w:p>
    <w:p w14:paraId="273D5673" w14:textId="77777777" w:rsidR="007D657D" w:rsidRPr="007B7752" w:rsidRDefault="007D657D" w:rsidP="007D657D">
      <w:pPr>
        <w:autoSpaceDE w:val="0"/>
        <w:autoSpaceDN w:val="0"/>
        <w:adjustRightInd w:val="0"/>
        <w:rPr>
          <w:rFonts w:ascii="Proxima Nova" w:hAnsi="Proxima Nova" w:cs="Calibri"/>
          <w:color w:val="000000"/>
          <w:sz w:val="22"/>
          <w:szCs w:val="22"/>
          <w:lang w:val="en-GB"/>
        </w:rPr>
      </w:pPr>
    </w:p>
    <w:p w14:paraId="772A46F3" w14:textId="77777777" w:rsidR="007D657D" w:rsidRPr="007B7752" w:rsidRDefault="007D657D" w:rsidP="007D657D">
      <w:pPr>
        <w:autoSpaceDE w:val="0"/>
        <w:autoSpaceDN w:val="0"/>
        <w:adjustRightInd w:val="0"/>
        <w:rPr>
          <w:rFonts w:ascii="Proxima Nova" w:hAnsi="Proxima Nova" w:cs="Calibri"/>
          <w:color w:val="0563C2"/>
          <w:sz w:val="22"/>
          <w:szCs w:val="22"/>
          <w:lang w:val="en-GB"/>
        </w:rPr>
      </w:pPr>
      <w:r w:rsidRPr="007B7752">
        <w:rPr>
          <w:rFonts w:ascii="Proxima Nova" w:hAnsi="Proxima Nova" w:cs="Calibri"/>
          <w:color w:val="000000"/>
          <w:sz w:val="22"/>
          <w:szCs w:val="22"/>
          <w:lang w:val="en-GB"/>
        </w:rPr>
        <w:t xml:space="preserve">Via Email: </w:t>
      </w:r>
      <w:hyperlink r:id="rId7" w:history="1">
        <w:r w:rsidRPr="007B7752">
          <w:rPr>
            <w:rStyle w:val="Hyperlink"/>
            <w:rFonts w:ascii="Proxima Nova" w:hAnsi="Proxima Nova" w:cs="Calibri"/>
            <w:sz w:val="22"/>
            <w:szCs w:val="22"/>
            <w:lang w:val="en-GB"/>
          </w:rPr>
          <w:t>DRCenquiries@royalcommission.gov.au</w:t>
        </w:r>
      </w:hyperlink>
    </w:p>
    <w:p w14:paraId="2BF0DBEE" w14:textId="77777777" w:rsidR="007D657D" w:rsidRPr="007B7752" w:rsidRDefault="007D657D" w:rsidP="007D657D">
      <w:pPr>
        <w:autoSpaceDE w:val="0"/>
        <w:autoSpaceDN w:val="0"/>
        <w:adjustRightInd w:val="0"/>
        <w:rPr>
          <w:rFonts w:ascii="Proxima Nova" w:hAnsi="Proxima Nova" w:cs="Calibri"/>
          <w:color w:val="0563C2"/>
          <w:sz w:val="22"/>
          <w:szCs w:val="22"/>
          <w:lang w:val="en-GB"/>
        </w:rPr>
      </w:pPr>
    </w:p>
    <w:p w14:paraId="5231F27B" w14:textId="77777777" w:rsidR="007D657D" w:rsidRPr="007B7752" w:rsidRDefault="007D657D" w:rsidP="007D657D">
      <w:pPr>
        <w:autoSpaceDE w:val="0"/>
        <w:autoSpaceDN w:val="0"/>
        <w:adjustRightInd w:val="0"/>
        <w:rPr>
          <w:rFonts w:ascii="Proxima Nova" w:hAnsi="Proxima Nova" w:cs="Calibri"/>
          <w:color w:val="0563C2"/>
          <w:sz w:val="22"/>
          <w:szCs w:val="22"/>
          <w:lang w:val="en-GB"/>
        </w:rPr>
      </w:pPr>
    </w:p>
    <w:p w14:paraId="61303B4A" w14:textId="77777777" w:rsidR="007D657D" w:rsidRPr="007B7752" w:rsidRDefault="007D657D" w:rsidP="007D657D">
      <w:pPr>
        <w:rPr>
          <w:rFonts w:ascii="Proxima Nova" w:hAnsi="Proxima Nova" w:cs="Calibri"/>
          <w:color w:val="000000"/>
          <w:sz w:val="22"/>
          <w:szCs w:val="22"/>
          <w:lang w:val="en-GB"/>
        </w:rPr>
      </w:pPr>
      <w:r w:rsidRPr="007B7752">
        <w:rPr>
          <w:rFonts w:ascii="Proxima Nova" w:hAnsi="Proxima Nova" w:cs="Calibri"/>
          <w:color w:val="000000"/>
          <w:sz w:val="22"/>
          <w:szCs w:val="22"/>
          <w:lang w:val="en-GB"/>
        </w:rPr>
        <w:t xml:space="preserve">24 March 2021 </w:t>
      </w:r>
    </w:p>
    <w:p w14:paraId="125F6139" w14:textId="77777777" w:rsidR="007D657D" w:rsidRPr="007B7752" w:rsidRDefault="007D657D" w:rsidP="007D657D">
      <w:pPr>
        <w:spacing w:line="276" w:lineRule="auto"/>
        <w:rPr>
          <w:rFonts w:ascii="Proxima Nova" w:hAnsi="Proxima Nova" w:cs="Calibri"/>
          <w:color w:val="000000"/>
          <w:sz w:val="22"/>
          <w:szCs w:val="22"/>
          <w:lang w:val="en-GB"/>
        </w:rPr>
      </w:pPr>
    </w:p>
    <w:p w14:paraId="28AFD4FA" w14:textId="77777777" w:rsidR="007D657D" w:rsidRDefault="007D657D" w:rsidP="007D657D">
      <w:pPr>
        <w:spacing w:line="276" w:lineRule="auto"/>
        <w:rPr>
          <w:rFonts w:ascii="Proxima Nova" w:hAnsi="Proxima Nova" w:cs="Calibri"/>
          <w:color w:val="000000"/>
          <w:sz w:val="22"/>
          <w:szCs w:val="22"/>
          <w:lang w:val="en-GB"/>
        </w:rPr>
      </w:pPr>
    </w:p>
    <w:p w14:paraId="5D891AFC" w14:textId="364058AB" w:rsidR="007D657D" w:rsidRDefault="007D657D" w:rsidP="007D657D">
      <w:pPr>
        <w:spacing w:line="276" w:lineRule="auto"/>
        <w:rPr>
          <w:rFonts w:ascii="Proxima Nova" w:hAnsi="Proxima Nova" w:cs="Calibri"/>
          <w:color w:val="000000"/>
          <w:sz w:val="22"/>
          <w:szCs w:val="22"/>
          <w:lang w:val="en-GB"/>
        </w:rPr>
      </w:pPr>
    </w:p>
    <w:p w14:paraId="5D965795" w14:textId="77777777" w:rsidR="007D657D" w:rsidRDefault="007D657D" w:rsidP="007D657D">
      <w:pPr>
        <w:spacing w:line="276" w:lineRule="auto"/>
        <w:rPr>
          <w:rFonts w:ascii="Proxima Nova" w:hAnsi="Proxima Nova" w:cs="Calibri"/>
          <w:color w:val="000000"/>
          <w:sz w:val="22"/>
          <w:szCs w:val="22"/>
          <w:lang w:val="en-GB"/>
        </w:rPr>
      </w:pPr>
    </w:p>
    <w:p w14:paraId="70218B4A" w14:textId="7C8A37BC" w:rsidR="007D657D" w:rsidRPr="007B7752" w:rsidRDefault="007D657D" w:rsidP="007D657D">
      <w:pPr>
        <w:spacing w:line="276" w:lineRule="auto"/>
        <w:rPr>
          <w:rFonts w:ascii="Proxima Nova" w:hAnsi="Proxima Nova" w:cs="Calibri"/>
          <w:color w:val="000000"/>
          <w:sz w:val="22"/>
          <w:szCs w:val="22"/>
          <w:lang w:val="en-GB"/>
        </w:rPr>
      </w:pPr>
      <w:r w:rsidRPr="007B7752">
        <w:rPr>
          <w:rFonts w:ascii="Proxima Nova" w:hAnsi="Proxima Nova" w:cs="Calibri"/>
          <w:color w:val="000000"/>
          <w:sz w:val="22"/>
          <w:szCs w:val="22"/>
          <w:lang w:val="en-GB"/>
        </w:rPr>
        <w:t>Dear Commissioners</w:t>
      </w:r>
      <w:r>
        <w:rPr>
          <w:rFonts w:ascii="Proxima Nova" w:hAnsi="Proxima Nova" w:cs="Calibri"/>
          <w:color w:val="000000"/>
          <w:sz w:val="22"/>
          <w:szCs w:val="22"/>
          <w:lang w:val="en-GB"/>
        </w:rPr>
        <w:t>,</w:t>
      </w:r>
    </w:p>
    <w:p w14:paraId="51E98FF1" w14:textId="77777777" w:rsidR="007D657D" w:rsidRPr="007B7752" w:rsidRDefault="007D657D" w:rsidP="007D657D">
      <w:pPr>
        <w:spacing w:line="276" w:lineRule="auto"/>
        <w:rPr>
          <w:rFonts w:ascii="Proxima Nova" w:hAnsi="Proxima Nova" w:cs="Calibri"/>
          <w:color w:val="000000"/>
          <w:sz w:val="22"/>
          <w:szCs w:val="22"/>
          <w:lang w:val="en-GB"/>
        </w:rPr>
      </w:pPr>
    </w:p>
    <w:p w14:paraId="0843E659" w14:textId="77777777" w:rsidR="007D657D" w:rsidRPr="00601138" w:rsidRDefault="007D657D" w:rsidP="007D657D">
      <w:pPr>
        <w:autoSpaceDE w:val="0"/>
        <w:autoSpaceDN w:val="0"/>
        <w:adjustRightInd w:val="0"/>
        <w:spacing w:line="276" w:lineRule="auto"/>
        <w:rPr>
          <w:rFonts w:ascii="Proxima Nova" w:hAnsi="Proxima Nova" w:cs="Calibri"/>
          <w:sz w:val="22"/>
          <w:szCs w:val="22"/>
        </w:rPr>
      </w:pPr>
      <w:r w:rsidRPr="007B7752">
        <w:rPr>
          <w:rFonts w:ascii="Proxima Nova" w:hAnsi="Proxima Nova" w:cs="Calibri"/>
          <w:sz w:val="22"/>
          <w:szCs w:val="22"/>
          <w:lang w:val="en-GB"/>
        </w:rPr>
        <w:t>I write to you in my capacity as Executive Director of Women with Disabilities Australia (WWDA)</w:t>
      </w:r>
      <w:r>
        <w:rPr>
          <w:rFonts w:ascii="Proxima Nova" w:hAnsi="Proxima Nova" w:cs="Calibri"/>
          <w:sz w:val="22"/>
          <w:szCs w:val="22"/>
          <w:lang w:val="en-GB"/>
        </w:rPr>
        <w:t>, for and on behalf of our members,</w:t>
      </w:r>
      <w:r w:rsidRPr="007B7752">
        <w:rPr>
          <w:rFonts w:ascii="Proxima Nova" w:hAnsi="Proxima Nova" w:cs="Calibri"/>
          <w:sz w:val="22"/>
          <w:szCs w:val="22"/>
          <w:lang w:val="en-GB"/>
        </w:rPr>
        <w:t xml:space="preserve"> in response to the </w:t>
      </w:r>
      <w:r w:rsidRPr="007B7752">
        <w:rPr>
          <w:rFonts w:ascii="Proxima Nova" w:hAnsi="Proxima Nova" w:cs="Calibri"/>
          <w:sz w:val="22"/>
          <w:szCs w:val="22"/>
        </w:rPr>
        <w:t>Royal Commission</w:t>
      </w:r>
      <w:r>
        <w:rPr>
          <w:rFonts w:ascii="Proxima Nova" w:hAnsi="Proxima Nova" w:cs="Calibri"/>
          <w:sz w:val="22"/>
          <w:szCs w:val="22"/>
        </w:rPr>
        <w:t>’s</w:t>
      </w:r>
      <w:r w:rsidRPr="007B7752">
        <w:rPr>
          <w:rFonts w:ascii="Proxima Nova" w:hAnsi="Proxima Nova" w:cs="Calibri"/>
          <w:sz w:val="22"/>
          <w:szCs w:val="22"/>
        </w:rPr>
        <w:t xml:space="preserve"> </w:t>
      </w:r>
      <w:r w:rsidRPr="007B7752">
        <w:rPr>
          <w:rFonts w:ascii="Proxima Nova" w:hAnsi="Proxima Nova" w:cs="Calibri"/>
          <w:sz w:val="22"/>
          <w:szCs w:val="22"/>
          <w:lang w:val="en-GB"/>
        </w:rPr>
        <w:t xml:space="preserve">Issues </w:t>
      </w:r>
      <w:r>
        <w:rPr>
          <w:rFonts w:ascii="Proxima Nova" w:hAnsi="Proxima Nova" w:cs="Calibri"/>
          <w:sz w:val="22"/>
          <w:szCs w:val="22"/>
          <w:lang w:val="en-GB"/>
        </w:rPr>
        <w:t>P</w:t>
      </w:r>
      <w:r w:rsidRPr="007B7752">
        <w:rPr>
          <w:rFonts w:ascii="Proxima Nova" w:hAnsi="Proxima Nova" w:cs="Calibri"/>
          <w:sz w:val="22"/>
          <w:szCs w:val="22"/>
          <w:lang w:val="en-GB"/>
        </w:rPr>
        <w:t>aper on ‘</w:t>
      </w:r>
      <w:r w:rsidRPr="007B7752">
        <w:rPr>
          <w:rFonts w:ascii="Proxima Nova" w:hAnsi="Proxima Nova" w:cs="Calibri"/>
          <w:i/>
          <w:iCs/>
          <w:sz w:val="22"/>
          <w:szCs w:val="22"/>
          <w:lang w:val="en-GB"/>
        </w:rPr>
        <w:t>Promoting Inclusion</w:t>
      </w:r>
      <w:r w:rsidRPr="007B7752">
        <w:rPr>
          <w:rFonts w:ascii="Proxima Nova" w:hAnsi="Proxima Nova" w:cs="Calibri"/>
          <w:sz w:val="22"/>
          <w:szCs w:val="22"/>
          <w:lang w:val="en-GB"/>
        </w:rPr>
        <w:t>.’</w:t>
      </w:r>
      <w:r>
        <w:rPr>
          <w:rFonts w:ascii="Proxima Nova" w:hAnsi="Proxima Nova" w:cs="Calibri"/>
          <w:sz w:val="22"/>
          <w:szCs w:val="22"/>
        </w:rPr>
        <w:t xml:space="preserve"> </w:t>
      </w:r>
      <w:r w:rsidRPr="007B7752">
        <w:rPr>
          <w:rFonts w:ascii="Proxima Nova" w:hAnsi="Proxima Nova" w:cs="Calibri"/>
          <w:sz w:val="22"/>
          <w:szCs w:val="22"/>
          <w:lang w:val="en-GB"/>
        </w:rPr>
        <w:t xml:space="preserve">As you </w:t>
      </w:r>
      <w:r>
        <w:rPr>
          <w:rFonts w:ascii="Proxima Nova" w:hAnsi="Proxima Nova" w:cs="Calibri"/>
          <w:sz w:val="22"/>
          <w:szCs w:val="22"/>
          <w:lang w:val="en-GB"/>
        </w:rPr>
        <w:t>may</w:t>
      </w:r>
      <w:r w:rsidRPr="007B7752">
        <w:rPr>
          <w:rFonts w:ascii="Proxima Nova" w:hAnsi="Proxima Nova" w:cs="Calibri"/>
          <w:sz w:val="22"/>
          <w:szCs w:val="22"/>
          <w:lang w:val="en-GB"/>
        </w:rPr>
        <w:t xml:space="preserve"> be aware, WWDA is the award winning, national Disabled People’s Organisation (DPO) for women, girls, feminine identifying and non-binary people with all types of disability in Australia. WWDA uses the term ‘women and girls with disabilit</w:t>
      </w:r>
      <w:r>
        <w:rPr>
          <w:rFonts w:ascii="Proxima Nova" w:hAnsi="Proxima Nova" w:cs="Calibri"/>
          <w:sz w:val="22"/>
          <w:szCs w:val="22"/>
          <w:lang w:val="en-GB"/>
        </w:rPr>
        <w:t>y</w:t>
      </w:r>
      <w:r w:rsidRPr="007B7752">
        <w:rPr>
          <w:rFonts w:ascii="Proxima Nova" w:hAnsi="Proxima Nova" w:cs="Calibri"/>
          <w:sz w:val="22"/>
          <w:szCs w:val="22"/>
          <w:lang w:val="en-GB"/>
        </w:rPr>
        <w:t xml:space="preserve">’ to refer to our membership. </w:t>
      </w:r>
    </w:p>
    <w:p w14:paraId="2FE896FC" w14:textId="77777777" w:rsidR="007D657D" w:rsidRDefault="007D657D" w:rsidP="007D657D">
      <w:pPr>
        <w:autoSpaceDE w:val="0"/>
        <w:autoSpaceDN w:val="0"/>
        <w:adjustRightInd w:val="0"/>
        <w:spacing w:line="276" w:lineRule="auto"/>
        <w:rPr>
          <w:rFonts w:ascii="Proxima Nova" w:hAnsi="Proxima Nova" w:cs="Calibri"/>
          <w:sz w:val="22"/>
          <w:szCs w:val="22"/>
          <w:lang w:val="en-GB"/>
        </w:rPr>
      </w:pPr>
    </w:p>
    <w:p w14:paraId="08F5134C" w14:textId="77777777" w:rsidR="007D657D" w:rsidRPr="007B7752" w:rsidRDefault="007D657D" w:rsidP="007D657D">
      <w:pPr>
        <w:autoSpaceDE w:val="0"/>
        <w:autoSpaceDN w:val="0"/>
        <w:adjustRightInd w:val="0"/>
        <w:spacing w:line="276" w:lineRule="auto"/>
        <w:rPr>
          <w:rFonts w:ascii="Proxima Nova" w:hAnsi="Proxima Nova" w:cs="Calibri"/>
          <w:sz w:val="22"/>
          <w:szCs w:val="22"/>
          <w:lang w:val="en-GB"/>
        </w:rPr>
      </w:pPr>
      <w:r>
        <w:rPr>
          <w:rFonts w:ascii="Proxima Nova" w:hAnsi="Proxima Nova" w:cs="Calibri"/>
          <w:sz w:val="22"/>
          <w:szCs w:val="22"/>
          <w:lang w:val="en-GB"/>
        </w:rPr>
        <w:t xml:space="preserve">WWDA </w:t>
      </w:r>
      <w:r w:rsidRPr="007B7752">
        <w:rPr>
          <w:rFonts w:ascii="Proxima Nova" w:hAnsi="Proxima Nova" w:cs="Calibri"/>
          <w:sz w:val="22"/>
          <w:szCs w:val="22"/>
          <w:lang w:val="en-GB"/>
        </w:rPr>
        <w:t xml:space="preserve">would like to thank you for the opportunity to </w:t>
      </w:r>
      <w:r>
        <w:rPr>
          <w:rFonts w:ascii="Proxima Nova" w:hAnsi="Proxima Nova" w:cs="Calibri"/>
          <w:sz w:val="22"/>
          <w:szCs w:val="22"/>
          <w:lang w:val="en-GB"/>
        </w:rPr>
        <w:t>contribute to the Royal Commission’s work on</w:t>
      </w:r>
      <w:r w:rsidRPr="007B7752">
        <w:rPr>
          <w:rFonts w:ascii="Proxima Nova" w:hAnsi="Proxima Nova" w:cs="Calibri"/>
          <w:sz w:val="22"/>
          <w:szCs w:val="22"/>
          <w:lang w:val="en-GB"/>
        </w:rPr>
        <w:t xml:space="preserve"> the issue of ‘Inclusion’ of people with disabilit</w:t>
      </w:r>
      <w:r>
        <w:rPr>
          <w:rFonts w:ascii="Proxima Nova" w:hAnsi="Proxima Nova" w:cs="Calibri"/>
          <w:sz w:val="22"/>
          <w:szCs w:val="22"/>
          <w:lang w:val="en-GB"/>
        </w:rPr>
        <w:t>y in Australia</w:t>
      </w:r>
      <w:r w:rsidRPr="007B7752">
        <w:rPr>
          <w:rFonts w:ascii="Proxima Nova" w:hAnsi="Proxima Nova" w:cs="Calibri"/>
          <w:sz w:val="22"/>
          <w:szCs w:val="22"/>
          <w:lang w:val="en-GB"/>
        </w:rPr>
        <w:t xml:space="preserve">. </w:t>
      </w:r>
      <w:r w:rsidRPr="007B7752">
        <w:rPr>
          <w:rFonts w:ascii="Proxima Nova" w:hAnsi="Proxima Nova" w:cs="Calibri"/>
          <w:sz w:val="22"/>
          <w:szCs w:val="22"/>
        </w:rPr>
        <w:t>While over two-million women and girls with disability live in Australia, making up approximately 20% of the population of women;</w:t>
      </w:r>
      <w:r w:rsidRPr="007B7752">
        <w:rPr>
          <w:rStyle w:val="EndnoteReference"/>
          <w:rFonts w:ascii="Proxima Nova" w:hAnsi="Proxima Nova" w:cs="Calibri"/>
          <w:sz w:val="22"/>
          <w:szCs w:val="22"/>
        </w:rPr>
        <w:endnoteReference w:id="1"/>
      </w:r>
      <w:r w:rsidRPr="007B7752">
        <w:rPr>
          <w:rFonts w:ascii="Proxima Nova" w:hAnsi="Proxima Nova" w:cs="Calibri"/>
          <w:sz w:val="22"/>
          <w:szCs w:val="22"/>
        </w:rPr>
        <w:t xml:space="preserve"> </w:t>
      </w:r>
      <w:r w:rsidRPr="007B7752">
        <w:rPr>
          <w:rFonts w:ascii="Proxima Nova" w:hAnsi="Proxima Nova" w:cs="Calibri"/>
          <w:sz w:val="22"/>
          <w:szCs w:val="22"/>
          <w:lang w:val="en-GB"/>
        </w:rPr>
        <w:t xml:space="preserve">women and girls with disability </w:t>
      </w:r>
      <w:r>
        <w:rPr>
          <w:rFonts w:ascii="Proxima Nova" w:hAnsi="Proxima Nova" w:cs="Calibri"/>
          <w:sz w:val="22"/>
          <w:szCs w:val="22"/>
          <w:lang w:val="en-GB"/>
        </w:rPr>
        <w:t>still remain</w:t>
      </w:r>
      <w:r w:rsidRPr="007B7752">
        <w:rPr>
          <w:rFonts w:ascii="Proxima Nova" w:hAnsi="Proxima Nova" w:cs="Calibri"/>
          <w:sz w:val="22"/>
          <w:szCs w:val="22"/>
          <w:lang w:val="en-GB"/>
        </w:rPr>
        <w:t xml:space="preserve"> excluded from full </w:t>
      </w:r>
      <w:r>
        <w:rPr>
          <w:rFonts w:ascii="Proxima Nova" w:hAnsi="Proxima Nova" w:cs="Calibri"/>
          <w:sz w:val="22"/>
          <w:szCs w:val="22"/>
          <w:lang w:val="en-GB"/>
        </w:rPr>
        <w:t xml:space="preserve">and meaningful </w:t>
      </w:r>
      <w:r w:rsidRPr="007B7752">
        <w:rPr>
          <w:rFonts w:ascii="Proxima Nova" w:hAnsi="Proxima Nova" w:cs="Calibri"/>
          <w:sz w:val="22"/>
          <w:szCs w:val="22"/>
          <w:lang w:val="en-GB"/>
        </w:rPr>
        <w:t>participation in almost every institutional and community context.</w:t>
      </w:r>
    </w:p>
    <w:p w14:paraId="3CF2049B" w14:textId="77777777" w:rsidR="007D657D" w:rsidRDefault="007D657D" w:rsidP="007D657D">
      <w:pPr>
        <w:autoSpaceDE w:val="0"/>
        <w:autoSpaceDN w:val="0"/>
        <w:adjustRightInd w:val="0"/>
        <w:spacing w:line="276" w:lineRule="auto"/>
        <w:rPr>
          <w:rFonts w:ascii="Proxima Nova" w:hAnsi="Proxima Nova" w:cs="Calibri"/>
          <w:sz w:val="22"/>
          <w:szCs w:val="22"/>
        </w:rPr>
      </w:pPr>
    </w:p>
    <w:p w14:paraId="2BA7786A" w14:textId="77777777" w:rsidR="007D657D" w:rsidRDefault="007D657D" w:rsidP="007D657D">
      <w:pPr>
        <w:autoSpaceDE w:val="0"/>
        <w:autoSpaceDN w:val="0"/>
        <w:adjustRightInd w:val="0"/>
        <w:spacing w:line="276" w:lineRule="auto"/>
        <w:rPr>
          <w:rFonts w:ascii="Proxima Nova" w:hAnsi="Proxima Nova" w:cs="Calibri"/>
          <w:sz w:val="22"/>
          <w:szCs w:val="22"/>
        </w:rPr>
      </w:pPr>
      <w:r w:rsidRPr="007B7752">
        <w:rPr>
          <w:rFonts w:ascii="Proxima Nova" w:hAnsi="Proxima Nova" w:cs="Calibri"/>
          <w:sz w:val="22"/>
          <w:szCs w:val="22"/>
        </w:rPr>
        <w:t xml:space="preserve">In order to address the systemic exclusion of women and girls with disability, there are many structural and societal barriers that </w:t>
      </w:r>
      <w:r>
        <w:rPr>
          <w:rFonts w:ascii="Proxima Nova" w:hAnsi="Proxima Nova" w:cs="Calibri"/>
          <w:sz w:val="22"/>
          <w:szCs w:val="22"/>
        </w:rPr>
        <w:t>must</w:t>
      </w:r>
      <w:r w:rsidRPr="007B7752">
        <w:rPr>
          <w:rFonts w:ascii="Proxima Nova" w:hAnsi="Proxima Nova" w:cs="Calibri"/>
          <w:sz w:val="22"/>
          <w:szCs w:val="22"/>
        </w:rPr>
        <w:t xml:space="preserve"> change. In this letter, we highlight </w:t>
      </w:r>
      <w:r w:rsidRPr="00AD3D47">
        <w:rPr>
          <w:rFonts w:ascii="Proxima Nova" w:hAnsi="Proxima Nova" w:cs="Calibri"/>
          <w:b/>
          <w:bCs/>
          <w:sz w:val="22"/>
          <w:szCs w:val="22"/>
        </w:rPr>
        <w:t>three key areas</w:t>
      </w:r>
      <w:r w:rsidRPr="007B7752">
        <w:rPr>
          <w:rFonts w:ascii="Proxima Nova" w:hAnsi="Proxima Nova" w:cs="Calibri"/>
          <w:sz w:val="22"/>
          <w:szCs w:val="22"/>
        </w:rPr>
        <w:t xml:space="preserve"> that </w:t>
      </w:r>
      <w:r>
        <w:rPr>
          <w:rFonts w:ascii="Proxima Nova" w:hAnsi="Proxima Nova" w:cs="Calibri"/>
          <w:sz w:val="22"/>
          <w:szCs w:val="22"/>
        </w:rPr>
        <w:t>we argue require</w:t>
      </w:r>
      <w:r w:rsidRPr="007B7752">
        <w:rPr>
          <w:rFonts w:ascii="Proxima Nova" w:hAnsi="Proxima Nova" w:cs="Calibri"/>
          <w:sz w:val="22"/>
          <w:szCs w:val="22"/>
        </w:rPr>
        <w:t xml:space="preserve"> </w:t>
      </w:r>
      <w:r>
        <w:rPr>
          <w:rFonts w:ascii="Proxima Nova" w:hAnsi="Proxima Nova" w:cs="Calibri"/>
          <w:sz w:val="22"/>
          <w:szCs w:val="22"/>
        </w:rPr>
        <w:t>interrogation by the Royal Commission, and that ultimately, require critical reform</w:t>
      </w:r>
      <w:r w:rsidRPr="007B7752">
        <w:rPr>
          <w:rFonts w:ascii="Proxima Nova" w:hAnsi="Proxima Nova" w:cs="Calibri"/>
          <w:sz w:val="22"/>
          <w:szCs w:val="22"/>
        </w:rPr>
        <w:t xml:space="preserve">.  </w:t>
      </w:r>
    </w:p>
    <w:p w14:paraId="52C346A2" w14:textId="77777777" w:rsidR="007D657D" w:rsidRDefault="007D657D" w:rsidP="007D657D">
      <w:pPr>
        <w:autoSpaceDE w:val="0"/>
        <w:autoSpaceDN w:val="0"/>
        <w:adjustRightInd w:val="0"/>
        <w:spacing w:line="276" w:lineRule="auto"/>
        <w:rPr>
          <w:rFonts w:ascii="Proxima Nova" w:hAnsi="Proxima Nova" w:cs="Calibri"/>
          <w:sz w:val="22"/>
          <w:szCs w:val="22"/>
        </w:rPr>
      </w:pPr>
    </w:p>
    <w:p w14:paraId="2879A3AC" w14:textId="77777777" w:rsidR="007D657D" w:rsidRPr="002C7A6B" w:rsidRDefault="007D657D" w:rsidP="007D657D">
      <w:pPr>
        <w:pStyle w:val="ListParagraph"/>
        <w:autoSpaceDE w:val="0"/>
        <w:autoSpaceDN w:val="0"/>
        <w:adjustRightInd w:val="0"/>
        <w:spacing w:line="276" w:lineRule="auto"/>
        <w:ind w:left="0"/>
        <w:rPr>
          <w:rFonts w:ascii="Proxima Nova" w:hAnsi="Proxima Nova" w:cs="Calibri"/>
          <w:sz w:val="22"/>
          <w:szCs w:val="22"/>
        </w:rPr>
      </w:pPr>
      <w:r w:rsidRPr="00AD3D47">
        <w:rPr>
          <w:rFonts w:ascii="Proxima Nova" w:hAnsi="Proxima Nova" w:cs="Calibri"/>
          <w:b/>
          <w:bCs/>
          <w:sz w:val="22"/>
          <w:szCs w:val="22"/>
        </w:rPr>
        <w:t>1.</w:t>
      </w:r>
      <w:r>
        <w:rPr>
          <w:rFonts w:ascii="Proxima Nova" w:hAnsi="Proxima Nova" w:cs="Calibri"/>
          <w:sz w:val="22"/>
          <w:szCs w:val="22"/>
        </w:rPr>
        <w:t xml:space="preserve"> </w:t>
      </w:r>
      <w:r w:rsidRPr="002C7A6B">
        <w:rPr>
          <w:rFonts w:ascii="Proxima Nova" w:hAnsi="Proxima Nova" w:cs="Calibri"/>
          <w:sz w:val="22"/>
          <w:szCs w:val="22"/>
        </w:rPr>
        <w:t xml:space="preserve">In practical and immediate terms, there is a desperate need for </w:t>
      </w:r>
      <w:r>
        <w:rPr>
          <w:rFonts w:ascii="Proxima Nova" w:hAnsi="Proxima Nova" w:cs="Calibri"/>
          <w:sz w:val="22"/>
          <w:szCs w:val="22"/>
        </w:rPr>
        <w:t xml:space="preserve">robust </w:t>
      </w:r>
      <w:r w:rsidRPr="00D90E65">
        <w:rPr>
          <w:rFonts w:ascii="Proxima Nova" w:hAnsi="Proxima Nova" w:cs="Calibri"/>
          <w:b/>
          <w:bCs/>
          <w:sz w:val="22"/>
          <w:szCs w:val="22"/>
        </w:rPr>
        <w:t>accountability mechanisms</w:t>
      </w:r>
      <w:r w:rsidRPr="002C7A6B">
        <w:rPr>
          <w:rFonts w:ascii="Proxima Nova" w:hAnsi="Proxima Nova" w:cs="Calibri"/>
          <w:sz w:val="22"/>
          <w:szCs w:val="22"/>
        </w:rPr>
        <w:t xml:space="preserve"> that ensure </w:t>
      </w:r>
      <w:r>
        <w:rPr>
          <w:rFonts w:ascii="Proxima Nova" w:hAnsi="Proxima Nova" w:cs="Calibri"/>
          <w:sz w:val="22"/>
          <w:szCs w:val="22"/>
        </w:rPr>
        <w:t xml:space="preserve">legislation (and policies) </w:t>
      </w:r>
      <w:r w:rsidRPr="002C7A6B">
        <w:rPr>
          <w:rFonts w:ascii="Proxima Nova" w:hAnsi="Proxima Nova" w:cs="Calibri"/>
          <w:sz w:val="22"/>
          <w:szCs w:val="22"/>
        </w:rPr>
        <w:t xml:space="preserve">such as the </w:t>
      </w:r>
      <w:r w:rsidRPr="00AD3D47">
        <w:rPr>
          <w:rFonts w:ascii="Proxima Nova" w:hAnsi="Proxima Nova" w:cs="Calibri"/>
          <w:i/>
          <w:iCs/>
          <w:sz w:val="22"/>
          <w:szCs w:val="22"/>
        </w:rPr>
        <w:t>Disability Discrimination Act</w:t>
      </w:r>
      <w:r w:rsidRPr="002C7A6B">
        <w:rPr>
          <w:rFonts w:ascii="Proxima Nova" w:hAnsi="Proxima Nova" w:cs="Calibri"/>
          <w:sz w:val="22"/>
          <w:szCs w:val="22"/>
        </w:rPr>
        <w:t xml:space="preserve"> </w:t>
      </w:r>
      <w:r>
        <w:rPr>
          <w:rFonts w:ascii="Proxima Nova" w:hAnsi="Proxima Nova" w:cs="Calibri"/>
          <w:sz w:val="22"/>
          <w:szCs w:val="22"/>
        </w:rPr>
        <w:t xml:space="preserve">and the </w:t>
      </w:r>
      <w:r w:rsidRPr="00AD3D47">
        <w:rPr>
          <w:rFonts w:ascii="Proxima Nova" w:hAnsi="Proxima Nova" w:cs="Calibri"/>
          <w:i/>
          <w:iCs/>
          <w:sz w:val="22"/>
          <w:szCs w:val="22"/>
        </w:rPr>
        <w:t>National Disability Strategy</w:t>
      </w:r>
      <w:r>
        <w:rPr>
          <w:rFonts w:ascii="Proxima Nova" w:hAnsi="Proxima Nova" w:cs="Calibri"/>
          <w:sz w:val="22"/>
          <w:szCs w:val="22"/>
        </w:rPr>
        <w:t xml:space="preserve"> </w:t>
      </w:r>
      <w:r w:rsidRPr="002C7A6B">
        <w:rPr>
          <w:rFonts w:ascii="Proxima Nova" w:hAnsi="Proxima Nova" w:cs="Calibri"/>
          <w:sz w:val="22"/>
          <w:szCs w:val="22"/>
        </w:rPr>
        <w:t xml:space="preserve">are adhered to. </w:t>
      </w:r>
    </w:p>
    <w:p w14:paraId="5D88C9C3" w14:textId="77777777" w:rsidR="007D657D" w:rsidRPr="007B7752" w:rsidRDefault="007D657D" w:rsidP="007D657D">
      <w:pPr>
        <w:autoSpaceDE w:val="0"/>
        <w:autoSpaceDN w:val="0"/>
        <w:adjustRightInd w:val="0"/>
        <w:spacing w:line="276" w:lineRule="auto"/>
        <w:rPr>
          <w:rFonts w:ascii="Proxima Nova" w:hAnsi="Proxima Nova" w:cs="Calibri"/>
          <w:sz w:val="22"/>
          <w:szCs w:val="22"/>
        </w:rPr>
      </w:pPr>
    </w:p>
    <w:p w14:paraId="63B1143B" w14:textId="6FDD20C4" w:rsidR="007D657D" w:rsidRDefault="007D657D" w:rsidP="007D657D">
      <w:pPr>
        <w:pStyle w:val="Default"/>
        <w:spacing w:line="276" w:lineRule="auto"/>
        <w:rPr>
          <w:rFonts w:cs="Calibri"/>
          <w:sz w:val="22"/>
          <w:szCs w:val="22"/>
        </w:rPr>
      </w:pPr>
      <w:r w:rsidRPr="007B7752">
        <w:rPr>
          <w:rFonts w:cs="Calibri"/>
          <w:sz w:val="22"/>
          <w:szCs w:val="22"/>
        </w:rPr>
        <w:t xml:space="preserve">While there is a common understanding across Australia of the need to ‘include’ disabled people, loopholes </w:t>
      </w:r>
      <w:r>
        <w:rPr>
          <w:rFonts w:cs="Calibri"/>
          <w:sz w:val="22"/>
          <w:szCs w:val="22"/>
        </w:rPr>
        <w:t xml:space="preserve">in </w:t>
      </w:r>
      <w:r w:rsidRPr="007B7752">
        <w:rPr>
          <w:rFonts w:cs="Calibri"/>
          <w:sz w:val="22"/>
          <w:szCs w:val="22"/>
        </w:rPr>
        <w:t xml:space="preserve">legislation, including a lack of accountability measures in practice means that inaccessibility issues continue to exist across all public </w:t>
      </w:r>
      <w:r>
        <w:rPr>
          <w:rFonts w:cs="Calibri"/>
          <w:sz w:val="22"/>
          <w:szCs w:val="22"/>
        </w:rPr>
        <w:t>institutions</w:t>
      </w:r>
      <w:r w:rsidRPr="007B7752">
        <w:rPr>
          <w:rFonts w:cs="Calibri"/>
          <w:sz w:val="22"/>
          <w:szCs w:val="22"/>
        </w:rPr>
        <w:t>, including educational institutions, workplaces, healthcare, political organisations and even public education.</w:t>
      </w:r>
      <w:r w:rsidRPr="007B7752">
        <w:rPr>
          <w:rStyle w:val="EndnoteReference"/>
          <w:rFonts w:cs="Calibri"/>
          <w:sz w:val="22"/>
          <w:szCs w:val="22"/>
        </w:rPr>
        <w:endnoteReference w:id="2"/>
      </w:r>
      <w:r w:rsidRPr="007B7752">
        <w:rPr>
          <w:rFonts w:cs="Calibri"/>
          <w:sz w:val="22"/>
          <w:szCs w:val="22"/>
        </w:rPr>
        <w:t xml:space="preserve"> As the ability and the right to full and effective participation for women and girls with disabilit</w:t>
      </w:r>
      <w:r>
        <w:rPr>
          <w:rFonts w:cs="Calibri"/>
          <w:sz w:val="22"/>
          <w:szCs w:val="22"/>
        </w:rPr>
        <w:t>y</w:t>
      </w:r>
      <w:r w:rsidRPr="007B7752">
        <w:rPr>
          <w:rFonts w:cs="Calibri"/>
          <w:sz w:val="22"/>
          <w:szCs w:val="22"/>
        </w:rPr>
        <w:t xml:space="preserve"> is dependent on accessibility, it is essential that support </w:t>
      </w:r>
      <w:r>
        <w:rPr>
          <w:rFonts w:cs="Calibri"/>
          <w:sz w:val="22"/>
          <w:szCs w:val="22"/>
        </w:rPr>
        <w:t>requirements</w:t>
      </w:r>
      <w:r w:rsidRPr="007B7752">
        <w:rPr>
          <w:rFonts w:cs="Calibri"/>
          <w:sz w:val="22"/>
          <w:szCs w:val="22"/>
        </w:rPr>
        <w:t xml:space="preserve"> are provided for in all their variations. This includes</w:t>
      </w:r>
      <w:r>
        <w:rPr>
          <w:rFonts w:cs="Calibri"/>
          <w:sz w:val="22"/>
          <w:szCs w:val="22"/>
        </w:rPr>
        <w:t>, for example,</w:t>
      </w:r>
      <w:r w:rsidRPr="007B7752">
        <w:rPr>
          <w:rFonts w:cs="Calibri"/>
          <w:sz w:val="22"/>
          <w:szCs w:val="22"/>
        </w:rPr>
        <w:t xml:space="preserve"> making accommodations for physical accessibility needs and support people, as well as the need for </w:t>
      </w:r>
      <w:r>
        <w:rPr>
          <w:rFonts w:cs="Calibri"/>
          <w:sz w:val="22"/>
          <w:szCs w:val="22"/>
        </w:rPr>
        <w:t xml:space="preserve">timely </w:t>
      </w:r>
      <w:r w:rsidRPr="007B7752">
        <w:rPr>
          <w:rFonts w:cs="Calibri"/>
          <w:sz w:val="22"/>
          <w:szCs w:val="22"/>
        </w:rPr>
        <w:t xml:space="preserve">access to accurate, accessible and appropriate information, including in formats such as Easy Read, </w:t>
      </w:r>
      <w:proofErr w:type="spellStart"/>
      <w:r w:rsidRPr="007B7752">
        <w:rPr>
          <w:rFonts w:cs="Calibri"/>
          <w:sz w:val="22"/>
          <w:szCs w:val="22"/>
        </w:rPr>
        <w:t>Auslan</w:t>
      </w:r>
      <w:proofErr w:type="spellEnd"/>
      <w:r w:rsidRPr="007B7752">
        <w:rPr>
          <w:rFonts w:cs="Calibri"/>
          <w:sz w:val="22"/>
          <w:szCs w:val="22"/>
        </w:rPr>
        <w:t xml:space="preserve">, accessible information technology and more. </w:t>
      </w:r>
    </w:p>
    <w:p w14:paraId="113EFCA3" w14:textId="386EAF64" w:rsidR="007D657D" w:rsidRDefault="007D657D" w:rsidP="007D657D">
      <w:pPr>
        <w:pStyle w:val="Default"/>
        <w:spacing w:line="276" w:lineRule="auto"/>
        <w:rPr>
          <w:rFonts w:cs="Calibri"/>
          <w:sz w:val="22"/>
          <w:szCs w:val="22"/>
        </w:rPr>
      </w:pPr>
    </w:p>
    <w:p w14:paraId="1B6205D6" w14:textId="77777777" w:rsidR="007D657D" w:rsidRPr="007B7752" w:rsidRDefault="007D657D" w:rsidP="007D657D">
      <w:pPr>
        <w:pStyle w:val="Default"/>
        <w:spacing w:line="276" w:lineRule="auto"/>
        <w:rPr>
          <w:rFonts w:cs="Calibri"/>
          <w:sz w:val="22"/>
          <w:szCs w:val="22"/>
        </w:rPr>
      </w:pPr>
    </w:p>
    <w:p w14:paraId="1A869386" w14:textId="77777777" w:rsidR="007D657D" w:rsidRPr="00C0398C" w:rsidRDefault="007D657D" w:rsidP="007D657D">
      <w:pPr>
        <w:autoSpaceDE w:val="0"/>
        <w:autoSpaceDN w:val="0"/>
        <w:adjustRightInd w:val="0"/>
        <w:spacing w:line="276" w:lineRule="auto"/>
        <w:rPr>
          <w:rFonts w:ascii="Proxima Nova" w:hAnsi="Proxima Nova" w:cs="Calibri"/>
          <w:sz w:val="22"/>
          <w:szCs w:val="22"/>
        </w:rPr>
      </w:pPr>
      <w:r w:rsidRPr="00C0398C">
        <w:rPr>
          <w:rFonts w:ascii="Proxima Nova" w:hAnsi="Proxima Nova" w:cs="Calibri"/>
          <w:b/>
          <w:bCs/>
          <w:sz w:val="22"/>
          <w:szCs w:val="22"/>
        </w:rPr>
        <w:t>2.</w:t>
      </w:r>
      <w:r>
        <w:rPr>
          <w:rFonts w:ascii="Proxima Nova" w:hAnsi="Proxima Nova" w:cs="Calibri"/>
          <w:sz w:val="22"/>
          <w:szCs w:val="22"/>
        </w:rPr>
        <w:t xml:space="preserve"> </w:t>
      </w:r>
      <w:r w:rsidRPr="00C0398C">
        <w:rPr>
          <w:rFonts w:ascii="Proxima Nova" w:hAnsi="Proxima Nova" w:cs="Calibri"/>
          <w:sz w:val="22"/>
          <w:szCs w:val="22"/>
        </w:rPr>
        <w:t xml:space="preserve">The </w:t>
      </w:r>
      <w:r w:rsidRPr="00D90E65">
        <w:rPr>
          <w:rFonts w:ascii="Proxima Nova" w:hAnsi="Proxima Nova" w:cs="Calibri"/>
          <w:b/>
          <w:bCs/>
          <w:sz w:val="22"/>
          <w:szCs w:val="22"/>
        </w:rPr>
        <w:t>exclusion of women and girls with disability</w:t>
      </w:r>
      <w:r w:rsidRPr="00C0398C">
        <w:rPr>
          <w:rFonts w:ascii="Proxima Nova" w:hAnsi="Proxima Nova" w:cs="Calibri"/>
          <w:sz w:val="22"/>
          <w:szCs w:val="22"/>
        </w:rPr>
        <w:t xml:space="preserve"> is fundamentally underpinned and exacerbated by the idea that people with </w:t>
      </w:r>
      <w:r>
        <w:rPr>
          <w:rFonts w:ascii="Proxima Nova" w:hAnsi="Proxima Nova" w:cs="Calibri"/>
          <w:sz w:val="22"/>
          <w:szCs w:val="22"/>
        </w:rPr>
        <w:t>‘</w:t>
      </w:r>
      <w:r w:rsidRPr="00C0398C">
        <w:rPr>
          <w:rFonts w:ascii="Proxima Nova" w:hAnsi="Proxima Nova" w:cs="Calibri"/>
          <w:sz w:val="22"/>
          <w:szCs w:val="22"/>
        </w:rPr>
        <w:t>disability</w:t>
      </w:r>
      <w:r>
        <w:rPr>
          <w:rFonts w:ascii="Proxima Nova" w:hAnsi="Proxima Nova" w:cs="Calibri"/>
          <w:sz w:val="22"/>
          <w:szCs w:val="22"/>
        </w:rPr>
        <w:t>’</w:t>
      </w:r>
      <w:r w:rsidRPr="00C0398C">
        <w:rPr>
          <w:rFonts w:ascii="Proxima Nova" w:hAnsi="Proxima Nova" w:cs="Calibri"/>
          <w:sz w:val="22"/>
          <w:szCs w:val="22"/>
        </w:rPr>
        <w:t xml:space="preserve"> equates to ‘abnormality’ or an inability to participate in the same way as our non-disabled peers. Negative attitudes of others toward women and girls with disability affects the potential for and the quality of participation in our communities, the types and quality of the services we receive, and our ability to live full</w:t>
      </w:r>
      <w:r>
        <w:rPr>
          <w:rFonts w:ascii="Proxima Nova" w:hAnsi="Proxima Nova" w:cs="Calibri"/>
          <w:sz w:val="22"/>
          <w:szCs w:val="22"/>
        </w:rPr>
        <w:t>, meaningful</w:t>
      </w:r>
      <w:r w:rsidRPr="00C0398C">
        <w:rPr>
          <w:rFonts w:ascii="Proxima Nova" w:hAnsi="Proxima Nova" w:cs="Calibri"/>
          <w:sz w:val="22"/>
          <w:szCs w:val="22"/>
        </w:rPr>
        <w:t xml:space="preserve"> and complete lives on the same basis as our peers.</w:t>
      </w:r>
      <w:r w:rsidRPr="007B7752">
        <w:rPr>
          <w:rStyle w:val="EndnoteReference"/>
          <w:rFonts w:ascii="Proxima Nova" w:hAnsi="Proxima Nova" w:cs="Calibri"/>
          <w:sz w:val="22"/>
          <w:szCs w:val="22"/>
        </w:rPr>
        <w:endnoteReference w:id="3"/>
      </w:r>
    </w:p>
    <w:p w14:paraId="37D638AC" w14:textId="77777777" w:rsidR="007D657D" w:rsidRPr="007B7752" w:rsidRDefault="007D657D" w:rsidP="007D657D">
      <w:pPr>
        <w:autoSpaceDE w:val="0"/>
        <w:autoSpaceDN w:val="0"/>
        <w:adjustRightInd w:val="0"/>
        <w:spacing w:line="276" w:lineRule="auto"/>
        <w:rPr>
          <w:rFonts w:ascii="Proxima Nova" w:hAnsi="Proxima Nova" w:cs="Calibri"/>
          <w:sz w:val="22"/>
          <w:szCs w:val="22"/>
        </w:rPr>
      </w:pPr>
    </w:p>
    <w:p w14:paraId="3048F2C8" w14:textId="77777777" w:rsidR="007D657D" w:rsidRPr="007B7752" w:rsidRDefault="007D657D" w:rsidP="007D657D">
      <w:pPr>
        <w:pStyle w:val="Default"/>
        <w:spacing w:line="276" w:lineRule="auto"/>
        <w:rPr>
          <w:rStyle w:val="A14"/>
          <w:rFonts w:cs="Calibri"/>
          <w:sz w:val="22"/>
          <w:szCs w:val="22"/>
        </w:rPr>
      </w:pPr>
      <w:r w:rsidRPr="007B7752">
        <w:rPr>
          <w:rFonts w:cs="Calibri"/>
          <w:sz w:val="22"/>
          <w:szCs w:val="22"/>
        </w:rPr>
        <w:t xml:space="preserve">Due to stereotypes about our </w:t>
      </w:r>
      <w:r>
        <w:rPr>
          <w:rFonts w:cs="Calibri"/>
          <w:sz w:val="22"/>
          <w:szCs w:val="22"/>
        </w:rPr>
        <w:t xml:space="preserve">capacity, potential and </w:t>
      </w:r>
      <w:r w:rsidRPr="007B7752">
        <w:rPr>
          <w:rFonts w:cs="Calibri"/>
          <w:sz w:val="22"/>
          <w:szCs w:val="22"/>
        </w:rPr>
        <w:t xml:space="preserve">abilities, women and girls with disability are frequently excluded from making or participating in decisions that affect </w:t>
      </w:r>
      <w:r>
        <w:rPr>
          <w:rFonts w:cs="Calibri"/>
          <w:sz w:val="22"/>
          <w:szCs w:val="22"/>
        </w:rPr>
        <w:t>our</w:t>
      </w:r>
      <w:r w:rsidRPr="007B7752">
        <w:rPr>
          <w:rFonts w:cs="Calibri"/>
          <w:sz w:val="22"/>
          <w:szCs w:val="22"/>
        </w:rPr>
        <w:t xml:space="preserve"> lives on a daily basis, including as active agents in our own health care, living </w:t>
      </w:r>
      <w:r>
        <w:rPr>
          <w:rFonts w:cs="Calibri"/>
          <w:sz w:val="22"/>
          <w:szCs w:val="22"/>
        </w:rPr>
        <w:t xml:space="preserve">arrangements and </w:t>
      </w:r>
      <w:r w:rsidRPr="007B7752">
        <w:rPr>
          <w:rFonts w:cs="Calibri"/>
          <w:sz w:val="22"/>
          <w:szCs w:val="22"/>
        </w:rPr>
        <w:t>conditions, finances, relationships and more.</w:t>
      </w:r>
      <w:r w:rsidRPr="007B7752">
        <w:rPr>
          <w:rStyle w:val="EndnoteReference"/>
          <w:rFonts w:cs="Calibri"/>
          <w:sz w:val="22"/>
          <w:szCs w:val="22"/>
        </w:rPr>
        <w:endnoteReference w:id="4"/>
      </w:r>
      <w:r w:rsidRPr="007B7752">
        <w:rPr>
          <w:rFonts w:cs="Calibri"/>
          <w:sz w:val="22"/>
          <w:szCs w:val="22"/>
        </w:rPr>
        <w:t xml:space="preserve"> Too often, women and girls with disability have our views ignored or disregarded in favour of ‘experts’, ‘professionals’, parents, guardians, and carers, as well as representatives of organisations not controlled and constituted by women with disability themselves.</w:t>
      </w:r>
      <w:r w:rsidRPr="007B7752">
        <w:rPr>
          <w:rStyle w:val="EndnoteReference"/>
          <w:rFonts w:cs="Calibri"/>
          <w:sz w:val="22"/>
          <w:szCs w:val="22"/>
        </w:rPr>
        <w:endnoteReference w:id="5"/>
      </w:r>
      <w:r>
        <w:rPr>
          <w:rFonts w:cs="Calibri"/>
          <w:sz w:val="22"/>
          <w:szCs w:val="22"/>
        </w:rPr>
        <w:t xml:space="preserve"> </w:t>
      </w:r>
      <w:r w:rsidRPr="006E4AF6">
        <w:rPr>
          <w:rFonts w:cs="Calibri"/>
          <w:sz w:val="22"/>
          <w:szCs w:val="22"/>
        </w:rPr>
        <w:t xml:space="preserve">Wide-ranging systemic failures in legislation, policies and service systems in Australia continue to facilitate conditions that give rise to violence, abuse, neglect and exploitation of </w:t>
      </w:r>
      <w:r>
        <w:rPr>
          <w:rFonts w:cs="Calibri"/>
          <w:sz w:val="22"/>
          <w:szCs w:val="22"/>
        </w:rPr>
        <w:t>women and girls</w:t>
      </w:r>
      <w:r w:rsidRPr="006E4AF6">
        <w:rPr>
          <w:rFonts w:cs="Calibri"/>
          <w:sz w:val="22"/>
          <w:szCs w:val="22"/>
        </w:rPr>
        <w:t xml:space="preserve"> with disability. These failures are embedded within and underscored by an ableist culture which sees the promotion, support and resourcing of laws, systems, policies and practices which not only deny </w:t>
      </w:r>
      <w:r>
        <w:rPr>
          <w:rFonts w:cs="Calibri"/>
          <w:sz w:val="22"/>
          <w:szCs w:val="22"/>
        </w:rPr>
        <w:t>women and girls</w:t>
      </w:r>
      <w:r w:rsidRPr="006E4AF6">
        <w:rPr>
          <w:rFonts w:cs="Calibri"/>
          <w:sz w:val="22"/>
          <w:szCs w:val="22"/>
        </w:rPr>
        <w:t xml:space="preserve"> with </w:t>
      </w:r>
      <w:r w:rsidRPr="006E4AF6">
        <w:rPr>
          <w:rFonts w:cs="Calibri"/>
          <w:sz w:val="22"/>
          <w:szCs w:val="22"/>
        </w:rPr>
        <w:lastRenderedPageBreak/>
        <w:t xml:space="preserve">disability their most basic human rights, but which provide a legitimised gateway through which human rights violations against </w:t>
      </w:r>
      <w:r>
        <w:rPr>
          <w:rFonts w:cs="Calibri"/>
          <w:sz w:val="22"/>
          <w:szCs w:val="22"/>
        </w:rPr>
        <w:t>us</w:t>
      </w:r>
      <w:r w:rsidRPr="006E4AF6">
        <w:rPr>
          <w:rFonts w:cs="Calibri"/>
          <w:sz w:val="22"/>
          <w:szCs w:val="22"/>
        </w:rPr>
        <w:t xml:space="preserve"> – including violence, abuse, neglect and exploitation - can flourish.</w:t>
      </w:r>
    </w:p>
    <w:p w14:paraId="7996A364" w14:textId="77777777" w:rsidR="007D657D" w:rsidRPr="002B464C" w:rsidRDefault="007D657D" w:rsidP="007D657D">
      <w:pPr>
        <w:pStyle w:val="Default"/>
        <w:spacing w:line="276" w:lineRule="auto"/>
        <w:rPr>
          <w:rStyle w:val="A14"/>
          <w:rFonts w:cs="Calibri"/>
          <w:sz w:val="22"/>
          <w:szCs w:val="22"/>
        </w:rPr>
      </w:pPr>
    </w:p>
    <w:p w14:paraId="23073123" w14:textId="77777777" w:rsidR="007D657D" w:rsidRPr="002B464C" w:rsidRDefault="007D657D" w:rsidP="007D657D">
      <w:pPr>
        <w:spacing w:line="276" w:lineRule="auto"/>
        <w:rPr>
          <w:rFonts w:ascii="Proxima Nova" w:hAnsi="Proxima Nova" w:cs="Calibri"/>
          <w:sz w:val="22"/>
          <w:szCs w:val="22"/>
        </w:rPr>
      </w:pPr>
      <w:r w:rsidRPr="002B464C">
        <w:rPr>
          <w:rStyle w:val="A14"/>
          <w:rFonts w:cs="Calibri"/>
          <w:sz w:val="22"/>
          <w:szCs w:val="22"/>
        </w:rPr>
        <w:t xml:space="preserve">One key example of the widespread exclusion of women and girls with disability in decisions that affect our own lives occurs in the </w:t>
      </w:r>
      <w:r>
        <w:rPr>
          <w:rStyle w:val="A14"/>
          <w:rFonts w:cs="Calibri"/>
          <w:sz w:val="22"/>
          <w:szCs w:val="22"/>
        </w:rPr>
        <w:t>pervasive</w:t>
      </w:r>
      <w:r w:rsidRPr="002B464C">
        <w:rPr>
          <w:rStyle w:val="A14"/>
          <w:rFonts w:cs="Calibri"/>
          <w:sz w:val="22"/>
          <w:szCs w:val="22"/>
        </w:rPr>
        <w:t xml:space="preserve"> practice of substitute decision-making. Despite the fact that </w:t>
      </w:r>
      <w:r w:rsidRPr="002B464C">
        <w:rPr>
          <w:rFonts w:ascii="Proxima Nova" w:eastAsia="Times New Roman" w:hAnsi="Proxima Nova" w:cs="Calibri"/>
          <w:sz w:val="22"/>
          <w:szCs w:val="22"/>
          <w:lang w:eastAsia="en-GB"/>
        </w:rPr>
        <w:t>substitute decision-making approaches have been thoroughly criticised as fundamentally contravening disabled people’s rights under international treaties and conventions that Australia is party to; substitute decision-making has continued to be sanctioned by the Australian Government</w:t>
      </w:r>
      <w:r>
        <w:rPr>
          <w:rFonts w:ascii="Proxima Nova" w:eastAsia="Times New Roman" w:hAnsi="Proxima Nova" w:cs="Calibri"/>
          <w:sz w:val="22"/>
          <w:szCs w:val="22"/>
          <w:lang w:eastAsia="en-GB"/>
        </w:rPr>
        <w:t>s</w:t>
      </w:r>
      <w:r w:rsidRPr="002B464C">
        <w:rPr>
          <w:rFonts w:ascii="Proxima Nova" w:eastAsia="Times New Roman" w:hAnsi="Proxima Nova" w:cs="Calibri"/>
          <w:sz w:val="22"/>
          <w:szCs w:val="22"/>
          <w:lang w:eastAsia="en-GB"/>
        </w:rPr>
        <w:t xml:space="preserve"> as a practice that is in the ‘bests interests’ of disabled individuals. </w:t>
      </w:r>
      <w:r w:rsidRPr="002B464C">
        <w:rPr>
          <w:rFonts w:ascii="Proxima Nova" w:hAnsi="Proxima Nova"/>
          <w:sz w:val="22"/>
          <w:szCs w:val="22"/>
        </w:rPr>
        <w:t>Substitute decision-making and ‘best interest’ approaches have been thoroughly criticised as fundamentally contravening the CRPD and as intrinsically value laden.</w:t>
      </w:r>
      <w:r w:rsidRPr="002B464C">
        <w:rPr>
          <w:rStyle w:val="EndnoteReference"/>
          <w:rFonts w:ascii="Proxima Nova" w:hAnsi="Proxima Nova"/>
          <w:sz w:val="22"/>
          <w:szCs w:val="22"/>
        </w:rPr>
        <w:endnoteReference w:id="6"/>
      </w:r>
      <w:r w:rsidRPr="002B464C">
        <w:rPr>
          <w:rFonts w:ascii="Proxima Nova" w:hAnsi="Proxima Nova"/>
          <w:sz w:val="22"/>
          <w:szCs w:val="22"/>
        </w:rPr>
        <w:t xml:space="preserve"> In practice, the ‘best interest’ approach most often serves the interests of guardians, families, carers and service providers.</w:t>
      </w:r>
      <w:r w:rsidRPr="002B464C">
        <w:rPr>
          <w:rStyle w:val="EndnoteReference"/>
          <w:rFonts w:ascii="Proxima Nova" w:hAnsi="Proxima Nova"/>
          <w:sz w:val="22"/>
          <w:szCs w:val="22"/>
        </w:rPr>
        <w:endnoteReference w:id="7"/>
      </w:r>
    </w:p>
    <w:p w14:paraId="65F4BE4A" w14:textId="77777777" w:rsidR="007D657D" w:rsidRPr="002B464C" w:rsidRDefault="007D657D" w:rsidP="007D657D">
      <w:pPr>
        <w:spacing w:line="276" w:lineRule="auto"/>
        <w:rPr>
          <w:rFonts w:ascii="Proxima Nova" w:eastAsia="Times New Roman" w:hAnsi="Proxima Nova" w:cs="Calibri"/>
          <w:sz w:val="22"/>
          <w:szCs w:val="22"/>
          <w:lang w:eastAsia="en-GB"/>
        </w:rPr>
      </w:pPr>
    </w:p>
    <w:p w14:paraId="79350E05" w14:textId="77777777" w:rsidR="007D657D" w:rsidRDefault="007D657D" w:rsidP="007D657D">
      <w:pPr>
        <w:spacing w:line="276" w:lineRule="auto"/>
        <w:rPr>
          <w:rFonts w:ascii="Proxima Nova" w:eastAsia="Times New Roman" w:hAnsi="Proxima Nova" w:cs="Calibri"/>
          <w:sz w:val="22"/>
          <w:szCs w:val="22"/>
          <w:lang w:eastAsia="en-GB"/>
        </w:rPr>
      </w:pPr>
      <w:r w:rsidRPr="007B7752">
        <w:rPr>
          <w:rFonts w:ascii="Proxima Nova" w:eastAsia="Times New Roman" w:hAnsi="Proxima Nova" w:cs="Calibri"/>
          <w:sz w:val="22"/>
          <w:szCs w:val="22"/>
          <w:lang w:eastAsia="en-GB"/>
        </w:rPr>
        <w:t>For example, for more than 15 years, United Nations treaty monitoring bodies, the UN General Assembly, UN Special Procedures and international medical bodies</w:t>
      </w:r>
      <w:r w:rsidRPr="007B7752">
        <w:rPr>
          <w:rStyle w:val="EndnoteReference"/>
          <w:rFonts w:ascii="Proxima Nova" w:eastAsia="Times New Roman" w:hAnsi="Proxima Nova" w:cs="Calibri"/>
          <w:sz w:val="22"/>
          <w:szCs w:val="22"/>
          <w:lang w:eastAsia="en-GB"/>
        </w:rPr>
        <w:endnoteReference w:id="8"/>
      </w:r>
      <w:r w:rsidRPr="007B7752">
        <w:rPr>
          <w:rFonts w:ascii="Proxima Nova" w:eastAsia="Times New Roman" w:hAnsi="Proxima Nova" w:cs="Calibri"/>
          <w:sz w:val="22"/>
          <w:szCs w:val="22"/>
          <w:lang w:eastAsia="en-GB"/>
        </w:rPr>
        <w:t xml:space="preserve"> have categorically confirmed that forced sterilisation of children (and of adult women with disability without their prior, full and informed consent) is a clear breach of some of the most fundamental human rights – including the right to freedom from violence. To date, Australian Governments remain of the view that it is an acceptable practice to sterilise girls and women with disability, provided that they ‘lack capacity’ and that the procedure is in their ‘best interest’, as determined through </w:t>
      </w:r>
      <w:r>
        <w:rPr>
          <w:rFonts w:ascii="Proxima Nova" w:eastAsia="Times New Roman" w:hAnsi="Proxima Nova" w:cs="Calibri"/>
          <w:sz w:val="22"/>
          <w:szCs w:val="22"/>
          <w:lang w:eastAsia="en-GB"/>
        </w:rPr>
        <w:t xml:space="preserve">a third party, such as a </w:t>
      </w:r>
      <w:r w:rsidRPr="007B7752">
        <w:rPr>
          <w:rFonts w:ascii="Proxima Nova" w:eastAsia="Times New Roman" w:hAnsi="Proxima Nova" w:cs="Calibri"/>
          <w:sz w:val="22"/>
          <w:szCs w:val="22"/>
          <w:lang w:eastAsia="en-GB"/>
        </w:rPr>
        <w:t>guardian or family member.</w:t>
      </w:r>
      <w:r w:rsidRPr="007B7752">
        <w:rPr>
          <w:rStyle w:val="EndnoteReference"/>
          <w:rFonts w:ascii="Proxima Nova" w:eastAsia="Times New Roman" w:hAnsi="Proxima Nova" w:cs="Calibri"/>
          <w:sz w:val="22"/>
          <w:szCs w:val="22"/>
          <w:lang w:eastAsia="en-GB"/>
        </w:rPr>
        <w:endnoteReference w:id="9"/>
      </w:r>
    </w:p>
    <w:p w14:paraId="0367E0AA" w14:textId="77777777" w:rsidR="007D657D" w:rsidRDefault="007D657D" w:rsidP="007D657D">
      <w:pPr>
        <w:spacing w:line="276" w:lineRule="auto"/>
        <w:rPr>
          <w:rFonts w:ascii="Proxima Nova" w:eastAsia="Times New Roman" w:hAnsi="Proxima Nova" w:cs="Calibri"/>
          <w:sz w:val="22"/>
          <w:szCs w:val="22"/>
          <w:lang w:eastAsia="en-GB"/>
        </w:rPr>
      </w:pPr>
    </w:p>
    <w:p w14:paraId="43227D33" w14:textId="77777777" w:rsidR="007D657D" w:rsidRPr="00180746" w:rsidRDefault="007D657D" w:rsidP="007D657D">
      <w:pPr>
        <w:spacing w:line="276" w:lineRule="auto"/>
        <w:rPr>
          <w:rFonts w:ascii="Proxima Nova" w:hAnsi="Proxima Nova" w:cs="Calibri"/>
          <w:sz w:val="22"/>
          <w:szCs w:val="22"/>
        </w:rPr>
      </w:pPr>
      <w:r w:rsidRPr="00180746">
        <w:rPr>
          <w:rFonts w:ascii="Proxima Nova" w:eastAsia="Times New Roman" w:hAnsi="Proxima Nova" w:cs="Calibri"/>
          <w:sz w:val="22"/>
          <w:szCs w:val="22"/>
          <w:lang w:eastAsia="en-GB"/>
        </w:rPr>
        <w:t xml:space="preserve">In order to support the right of women and girls with disability to fully participate in their own life decisions, WWDA has </w:t>
      </w:r>
      <w:r>
        <w:rPr>
          <w:rFonts w:ascii="Proxima Nova" w:eastAsia="Times New Roman" w:hAnsi="Proxima Nova" w:cs="Calibri"/>
          <w:sz w:val="22"/>
          <w:szCs w:val="22"/>
          <w:lang w:eastAsia="en-GB"/>
        </w:rPr>
        <w:t xml:space="preserve">over many years, </w:t>
      </w:r>
      <w:r w:rsidRPr="00180746">
        <w:rPr>
          <w:rFonts w:ascii="Proxima Nova" w:eastAsia="Times New Roman" w:hAnsi="Proxima Nova" w:cs="Calibri"/>
          <w:sz w:val="22"/>
          <w:szCs w:val="22"/>
          <w:lang w:eastAsia="en-GB"/>
        </w:rPr>
        <w:t xml:space="preserve">consistently called </w:t>
      </w:r>
      <w:r>
        <w:rPr>
          <w:rFonts w:ascii="Proxima Nova" w:eastAsia="Times New Roman" w:hAnsi="Proxima Nova" w:cs="Calibri"/>
          <w:sz w:val="22"/>
          <w:szCs w:val="22"/>
          <w:lang w:eastAsia="en-GB"/>
        </w:rPr>
        <w:t xml:space="preserve">on successive Australian governments </w:t>
      </w:r>
      <w:r w:rsidRPr="00180746">
        <w:rPr>
          <w:rFonts w:ascii="Proxima Nova" w:eastAsia="Times New Roman" w:hAnsi="Proxima Nova" w:cs="Calibri"/>
          <w:sz w:val="22"/>
          <w:szCs w:val="22"/>
          <w:lang w:eastAsia="en-GB"/>
        </w:rPr>
        <w:t>for the p</w:t>
      </w:r>
      <w:r w:rsidRPr="00180746">
        <w:rPr>
          <w:rFonts w:ascii="Proxima Nova" w:hAnsi="Proxima Nova" w:cs="Calibri"/>
          <w:color w:val="000000" w:themeColor="text1"/>
          <w:sz w:val="22"/>
          <w:szCs w:val="22"/>
          <w:shd w:val="clear" w:color="auto" w:fill="FFFFFF"/>
        </w:rPr>
        <w:t>rohibition of the use of substitute decision-making regimes; and instead implement the use of supported decision-making processes, where people with disability are given the support, information and resources they require to make decision</w:t>
      </w:r>
      <w:r>
        <w:rPr>
          <w:rFonts w:ascii="Proxima Nova" w:hAnsi="Proxima Nova" w:cs="Calibri"/>
          <w:color w:val="000000" w:themeColor="text1"/>
          <w:sz w:val="22"/>
          <w:szCs w:val="22"/>
          <w:shd w:val="clear" w:color="auto" w:fill="FFFFFF"/>
        </w:rPr>
        <w:t>s</w:t>
      </w:r>
      <w:r w:rsidRPr="00180746">
        <w:rPr>
          <w:rFonts w:ascii="Proxima Nova" w:hAnsi="Proxima Nova" w:cs="Calibri"/>
          <w:color w:val="000000" w:themeColor="text1"/>
          <w:sz w:val="22"/>
          <w:szCs w:val="22"/>
          <w:shd w:val="clear" w:color="auto" w:fill="FFFFFF"/>
        </w:rPr>
        <w:t xml:space="preserve"> that </w:t>
      </w:r>
      <w:r>
        <w:rPr>
          <w:rFonts w:ascii="Proxima Nova" w:hAnsi="Proxima Nova" w:cs="Calibri"/>
          <w:color w:val="000000" w:themeColor="text1"/>
          <w:sz w:val="22"/>
          <w:szCs w:val="22"/>
          <w:shd w:val="clear" w:color="auto" w:fill="FFFFFF"/>
        </w:rPr>
        <w:t>are</w:t>
      </w:r>
      <w:r w:rsidRPr="00180746">
        <w:rPr>
          <w:rFonts w:ascii="Proxima Nova" w:hAnsi="Proxima Nova" w:cs="Calibri"/>
          <w:color w:val="000000" w:themeColor="text1"/>
          <w:sz w:val="22"/>
          <w:szCs w:val="22"/>
          <w:shd w:val="clear" w:color="auto" w:fill="FFFFFF"/>
        </w:rPr>
        <w:t xml:space="preserve"> informed and autonomous. </w:t>
      </w:r>
      <w:r w:rsidRPr="00180746">
        <w:rPr>
          <w:rFonts w:ascii="Proxima Nova" w:hAnsi="Proxima Nova" w:cs="Calibri"/>
          <w:sz w:val="22"/>
          <w:szCs w:val="22"/>
        </w:rPr>
        <w:t xml:space="preserve">The </w:t>
      </w:r>
      <w:r w:rsidRPr="00431B2C">
        <w:rPr>
          <w:rFonts w:ascii="Proxima Nova" w:hAnsi="Proxima Nova" w:cs="Calibri"/>
          <w:i/>
          <w:iCs/>
          <w:sz w:val="22"/>
          <w:szCs w:val="22"/>
        </w:rPr>
        <w:t>Committee on the Rights of Persons with Disabilities</w:t>
      </w:r>
      <w:r w:rsidRPr="00180746">
        <w:rPr>
          <w:rFonts w:ascii="Proxima Nova" w:hAnsi="Proxima Nova" w:cs="Calibri"/>
          <w:sz w:val="22"/>
          <w:szCs w:val="22"/>
        </w:rPr>
        <w:t xml:space="preserve"> ha</w:t>
      </w:r>
      <w:r>
        <w:rPr>
          <w:rFonts w:ascii="Proxima Nova" w:hAnsi="Proxima Nova" w:cs="Calibri"/>
          <w:sz w:val="22"/>
          <w:szCs w:val="22"/>
        </w:rPr>
        <w:t>s</w:t>
      </w:r>
      <w:r w:rsidRPr="00180746">
        <w:rPr>
          <w:rFonts w:ascii="Proxima Nova" w:hAnsi="Proxima Nova" w:cs="Calibri"/>
          <w:sz w:val="22"/>
          <w:szCs w:val="22"/>
        </w:rPr>
        <w:t xml:space="preserve"> affirmed that a person’s status as a person with a disability or the existence of an impairment, including perceived or actual deficits in “mental capacity”, must never be grounds for denying legal capacity or any of the rights provided for in CRPD article 12. In relation to article 12, the Committee has repeatedly stated that States parties must </w:t>
      </w:r>
      <w:r w:rsidRPr="00180746">
        <w:rPr>
          <w:rFonts w:ascii="Proxima Nova" w:hAnsi="Proxima Nova" w:cs="Calibri"/>
          <w:i/>
          <w:iCs/>
          <w:sz w:val="22"/>
          <w:szCs w:val="22"/>
        </w:rPr>
        <w:t xml:space="preserve">“review the laws allowing for guardianship and </w:t>
      </w:r>
      <w:proofErr w:type="gramStart"/>
      <w:r w:rsidRPr="00180746">
        <w:rPr>
          <w:rFonts w:ascii="Proxima Nova" w:hAnsi="Proxima Nova" w:cs="Calibri"/>
          <w:i/>
          <w:iCs/>
          <w:sz w:val="22"/>
          <w:szCs w:val="22"/>
        </w:rPr>
        <w:t>trusteeship, and</w:t>
      </w:r>
      <w:proofErr w:type="gramEnd"/>
      <w:r w:rsidRPr="00180746">
        <w:rPr>
          <w:rFonts w:ascii="Proxima Nova" w:hAnsi="Proxima Nova" w:cs="Calibri"/>
          <w:i/>
          <w:iCs/>
          <w:sz w:val="22"/>
          <w:szCs w:val="22"/>
        </w:rPr>
        <w:t xml:space="preserve"> take action to develop laws and policies to replace </w:t>
      </w:r>
      <w:r w:rsidRPr="00180746">
        <w:rPr>
          <w:rFonts w:ascii="Proxima Nova" w:hAnsi="Proxima Nova" w:cs="Calibri"/>
          <w:i/>
          <w:iCs/>
          <w:sz w:val="22"/>
          <w:szCs w:val="22"/>
        </w:rPr>
        <w:lastRenderedPageBreak/>
        <w:t>regimes of substitute decision-making by supported decision-making, which respects the person’s autonomy, will and preferences”</w:t>
      </w:r>
      <w:r w:rsidRPr="00180746">
        <w:rPr>
          <w:rFonts w:ascii="Proxima Nova" w:hAnsi="Proxima Nova" w:cs="Calibri"/>
          <w:sz w:val="22"/>
          <w:szCs w:val="22"/>
        </w:rPr>
        <w:t>.</w:t>
      </w:r>
      <w:r w:rsidRPr="00180746">
        <w:rPr>
          <w:rStyle w:val="EndnoteReference"/>
          <w:rFonts w:ascii="Proxima Nova" w:hAnsi="Proxima Nova" w:cs="Calibri"/>
          <w:sz w:val="22"/>
          <w:szCs w:val="22"/>
        </w:rPr>
        <w:endnoteReference w:id="10"/>
      </w:r>
    </w:p>
    <w:p w14:paraId="1D29E426" w14:textId="77777777" w:rsidR="007D657D" w:rsidRPr="00180746" w:rsidRDefault="007D657D" w:rsidP="007D657D">
      <w:pPr>
        <w:spacing w:line="276" w:lineRule="auto"/>
        <w:rPr>
          <w:rFonts w:ascii="Proxima Nova" w:eastAsia="Times New Roman" w:hAnsi="Proxima Nova" w:cs="Calibri"/>
          <w:sz w:val="22"/>
          <w:szCs w:val="22"/>
          <w:lang w:eastAsia="en-GB"/>
        </w:rPr>
      </w:pPr>
    </w:p>
    <w:p w14:paraId="6B223861" w14:textId="292EB4E9" w:rsidR="007D657D" w:rsidRDefault="007D657D" w:rsidP="007D657D">
      <w:pPr>
        <w:spacing w:line="276" w:lineRule="auto"/>
        <w:rPr>
          <w:rFonts w:ascii="Proxima Nova" w:hAnsi="Proxima Nova"/>
          <w:sz w:val="22"/>
          <w:szCs w:val="22"/>
        </w:rPr>
      </w:pPr>
      <w:r w:rsidRPr="00180746">
        <w:rPr>
          <w:rFonts w:ascii="Proxima Nova" w:hAnsi="Proxima Nova"/>
          <w:sz w:val="22"/>
          <w:szCs w:val="22"/>
        </w:rPr>
        <w:t xml:space="preserve">For </w:t>
      </w:r>
      <w:r w:rsidRPr="002B464C">
        <w:rPr>
          <w:rStyle w:val="A14"/>
          <w:rFonts w:cs="Calibri"/>
          <w:sz w:val="22"/>
          <w:szCs w:val="22"/>
        </w:rPr>
        <w:t>women and girls with disability</w:t>
      </w:r>
      <w:r w:rsidRPr="00180746">
        <w:rPr>
          <w:rFonts w:ascii="Proxima Nova" w:hAnsi="Proxima Nova"/>
          <w:sz w:val="22"/>
          <w:szCs w:val="22"/>
        </w:rPr>
        <w:t xml:space="preserve"> to be able to make meaningful choices in their lives, including where to live and with whom to live, and for the free development, autonomy and agency of the person, Australia must meet its obligations under CRPD </w:t>
      </w:r>
      <w:r>
        <w:rPr>
          <w:rFonts w:ascii="Proxima Nova" w:hAnsi="Proxima Nova"/>
          <w:sz w:val="22"/>
          <w:szCs w:val="22"/>
        </w:rPr>
        <w:t>A</w:t>
      </w:r>
      <w:r w:rsidRPr="00180746">
        <w:rPr>
          <w:rFonts w:ascii="Proxima Nova" w:hAnsi="Proxima Nova"/>
          <w:sz w:val="22"/>
          <w:szCs w:val="22"/>
        </w:rPr>
        <w:t xml:space="preserve">rticle 12 and replace substitute decision-making with supported decision-making that respects the rights, will and preferences of </w:t>
      </w:r>
      <w:r w:rsidRPr="00AB436E">
        <w:rPr>
          <w:rFonts w:ascii="Proxima Nova" w:hAnsi="Proxima Nova"/>
          <w:b/>
          <w:bCs/>
          <w:sz w:val="22"/>
          <w:szCs w:val="22"/>
        </w:rPr>
        <w:t>all</w:t>
      </w:r>
      <w:r w:rsidRPr="00180746">
        <w:rPr>
          <w:rFonts w:ascii="Proxima Nova" w:hAnsi="Proxima Nova"/>
          <w:sz w:val="22"/>
          <w:szCs w:val="22"/>
        </w:rPr>
        <w:t xml:space="preserve"> people with disability. It is simply unreasonable and unethical for successive Australian governments to continue to “cherry pick” the human rights it believes people with disability are entitled to.</w:t>
      </w:r>
    </w:p>
    <w:p w14:paraId="62533993" w14:textId="16CF0B83" w:rsidR="007D657D" w:rsidRPr="00180746" w:rsidRDefault="007D657D" w:rsidP="007D657D">
      <w:pPr>
        <w:spacing w:line="276" w:lineRule="auto"/>
        <w:rPr>
          <w:rFonts w:ascii="Proxima Nova" w:eastAsia="Times New Roman" w:hAnsi="Proxima Nova" w:cs="Calibri"/>
          <w:sz w:val="22"/>
          <w:szCs w:val="22"/>
          <w:lang w:eastAsia="en-GB"/>
        </w:rPr>
      </w:pPr>
    </w:p>
    <w:p w14:paraId="1AD9D262" w14:textId="77777777" w:rsidR="007D657D" w:rsidRPr="00180746" w:rsidRDefault="007D657D" w:rsidP="007D657D">
      <w:pPr>
        <w:spacing w:line="276" w:lineRule="auto"/>
        <w:rPr>
          <w:rFonts w:ascii="Proxima Nova" w:eastAsia="Times New Roman" w:hAnsi="Proxima Nova" w:cs="Calibri"/>
          <w:sz w:val="22"/>
          <w:szCs w:val="22"/>
          <w:lang w:eastAsia="en-GB"/>
        </w:rPr>
      </w:pPr>
    </w:p>
    <w:p w14:paraId="3168B7DE" w14:textId="77777777" w:rsidR="007D657D" w:rsidRDefault="007D657D" w:rsidP="007D657D">
      <w:pPr>
        <w:spacing w:line="276" w:lineRule="auto"/>
        <w:rPr>
          <w:rFonts w:ascii="Proxima Nova" w:eastAsia="Times New Roman" w:hAnsi="Proxima Nova" w:cs="Calibri"/>
          <w:sz w:val="22"/>
          <w:szCs w:val="22"/>
          <w:lang w:eastAsia="en-GB"/>
        </w:rPr>
      </w:pPr>
      <w:r w:rsidRPr="00431B2C">
        <w:rPr>
          <w:rFonts w:ascii="Proxima Nova" w:eastAsia="Times New Roman" w:hAnsi="Proxima Nova" w:cs="Calibri"/>
          <w:b/>
          <w:bCs/>
          <w:sz w:val="22"/>
          <w:szCs w:val="22"/>
          <w:lang w:eastAsia="en-GB"/>
        </w:rPr>
        <w:t>3</w:t>
      </w:r>
      <w:r w:rsidRPr="007B7752">
        <w:rPr>
          <w:rFonts w:ascii="Proxima Nova" w:eastAsia="Times New Roman" w:hAnsi="Proxima Nova" w:cs="Calibri"/>
          <w:sz w:val="22"/>
          <w:szCs w:val="22"/>
          <w:lang w:eastAsia="en-GB"/>
        </w:rPr>
        <w:t xml:space="preserve">. Last, but not least, we draw attention to the </w:t>
      </w:r>
      <w:r w:rsidRPr="007B7752">
        <w:rPr>
          <w:rFonts w:ascii="Proxima Nova" w:eastAsia="Times New Roman" w:hAnsi="Proxima Nova" w:cs="Calibri"/>
          <w:sz w:val="22"/>
          <w:szCs w:val="22"/>
          <w:lang w:val="en-GB" w:eastAsia="en-GB"/>
        </w:rPr>
        <w:t xml:space="preserve">existing laws, policies and practices that endorse and maintain the </w:t>
      </w:r>
      <w:r w:rsidRPr="00AB436E">
        <w:rPr>
          <w:rFonts w:ascii="Proxima Nova" w:eastAsia="Times New Roman" w:hAnsi="Proxima Nova" w:cs="Calibri"/>
          <w:b/>
          <w:bCs/>
          <w:sz w:val="22"/>
          <w:szCs w:val="22"/>
          <w:lang w:val="en-GB" w:eastAsia="en-GB"/>
        </w:rPr>
        <w:t>segregation</w:t>
      </w:r>
      <w:r w:rsidRPr="00AB436E">
        <w:rPr>
          <w:rFonts w:ascii="Proxima Nova" w:eastAsia="Times New Roman" w:hAnsi="Proxima Nova" w:cs="Calibri"/>
          <w:b/>
          <w:bCs/>
          <w:sz w:val="22"/>
          <w:szCs w:val="22"/>
          <w:lang w:eastAsia="en-GB"/>
        </w:rPr>
        <w:t xml:space="preserve"> of people with disabilit</w:t>
      </w:r>
      <w:r>
        <w:rPr>
          <w:rFonts w:ascii="Proxima Nova" w:eastAsia="Times New Roman" w:hAnsi="Proxima Nova" w:cs="Calibri"/>
          <w:b/>
          <w:bCs/>
          <w:sz w:val="22"/>
          <w:szCs w:val="22"/>
          <w:lang w:eastAsia="en-GB"/>
        </w:rPr>
        <w:t>y</w:t>
      </w:r>
      <w:r w:rsidRPr="007B7752">
        <w:rPr>
          <w:rFonts w:ascii="Proxima Nova" w:eastAsia="Times New Roman" w:hAnsi="Proxima Nova" w:cs="Calibri"/>
          <w:sz w:val="22"/>
          <w:szCs w:val="22"/>
          <w:lang w:eastAsia="en-GB"/>
        </w:rPr>
        <w:t xml:space="preserve"> through </w:t>
      </w:r>
      <w:r w:rsidRPr="007B7752">
        <w:rPr>
          <w:rFonts w:ascii="Proxima Nova" w:eastAsia="Times New Roman" w:hAnsi="Proxima Nova" w:cs="Calibri"/>
          <w:sz w:val="22"/>
          <w:szCs w:val="22"/>
          <w:lang w:val="en-GB" w:eastAsia="en-GB"/>
        </w:rPr>
        <w:t>arrangements, such as ‘special’ schools, institutional living environments and segregated workplaces.</w:t>
      </w:r>
      <w:r w:rsidRPr="007B7752">
        <w:rPr>
          <w:rFonts w:ascii="Proxima Nova" w:eastAsia="Times New Roman" w:hAnsi="Proxima Nova" w:cs="Calibri"/>
          <w:sz w:val="22"/>
          <w:szCs w:val="22"/>
          <w:lang w:eastAsia="en-GB"/>
        </w:rPr>
        <w:t xml:space="preserve"> </w:t>
      </w:r>
    </w:p>
    <w:p w14:paraId="19629751" w14:textId="77777777" w:rsidR="007D657D" w:rsidRDefault="007D657D" w:rsidP="007D657D">
      <w:pPr>
        <w:spacing w:line="276" w:lineRule="auto"/>
        <w:rPr>
          <w:rFonts w:ascii="Proxima Nova" w:eastAsia="Times New Roman" w:hAnsi="Proxima Nova" w:cs="Calibri"/>
          <w:sz w:val="22"/>
          <w:szCs w:val="22"/>
          <w:lang w:eastAsia="en-GB"/>
        </w:rPr>
      </w:pPr>
    </w:p>
    <w:p w14:paraId="7653C5D4" w14:textId="77777777" w:rsidR="007D657D" w:rsidRDefault="007D657D" w:rsidP="007D657D">
      <w:pPr>
        <w:spacing w:line="276" w:lineRule="auto"/>
        <w:rPr>
          <w:rFonts w:ascii="Proxima Nova" w:eastAsia="Times New Roman" w:hAnsi="Proxima Nova" w:cs="Calibri"/>
          <w:sz w:val="22"/>
          <w:szCs w:val="22"/>
          <w:lang w:eastAsia="en-GB"/>
        </w:rPr>
      </w:pPr>
      <w:r w:rsidRPr="007B7752">
        <w:rPr>
          <w:rFonts w:ascii="Proxima Nova" w:eastAsia="Times New Roman" w:hAnsi="Proxima Nova" w:cs="Calibri"/>
          <w:sz w:val="22"/>
          <w:szCs w:val="22"/>
          <w:lang w:val="en-GB" w:eastAsia="en-GB"/>
        </w:rPr>
        <w:t>Compared to others, women and girls with disabilit</w:t>
      </w:r>
      <w:r>
        <w:rPr>
          <w:rFonts w:ascii="Proxima Nova" w:eastAsia="Times New Roman" w:hAnsi="Proxima Nova" w:cs="Calibri"/>
          <w:sz w:val="22"/>
          <w:szCs w:val="22"/>
          <w:lang w:val="en-GB" w:eastAsia="en-GB"/>
        </w:rPr>
        <w:t>y</w:t>
      </w:r>
      <w:r w:rsidRPr="007B7752">
        <w:rPr>
          <w:rFonts w:ascii="Proxima Nova" w:eastAsia="Times New Roman" w:hAnsi="Proxima Nova" w:cs="Calibri"/>
          <w:sz w:val="22"/>
          <w:szCs w:val="22"/>
          <w:lang w:val="en-GB" w:eastAsia="en-GB"/>
        </w:rPr>
        <w:t xml:space="preserve"> are much more likely </w:t>
      </w:r>
      <w:r w:rsidRPr="007B7752">
        <w:rPr>
          <w:rFonts w:ascii="Proxima Nova" w:eastAsia="Times New Roman" w:hAnsi="Proxima Nova" w:cs="Calibri"/>
          <w:sz w:val="22"/>
          <w:szCs w:val="22"/>
          <w:lang w:eastAsia="en-GB"/>
        </w:rPr>
        <w:t>to be isolated and segregated within the range of settings in which they reside, be incarcerated, or coerced into submission.</w:t>
      </w:r>
      <w:r w:rsidRPr="007B7752">
        <w:rPr>
          <w:rStyle w:val="EndnoteReference"/>
          <w:rFonts w:ascii="Proxima Nova" w:eastAsia="Times New Roman" w:hAnsi="Proxima Nova" w:cs="Calibri"/>
          <w:sz w:val="22"/>
          <w:szCs w:val="22"/>
          <w:lang w:eastAsia="en-GB"/>
        </w:rPr>
        <w:endnoteReference w:id="11"/>
      </w:r>
      <w:r w:rsidRPr="007B7752">
        <w:rPr>
          <w:rFonts w:ascii="Proxima Nova" w:eastAsia="Times New Roman" w:hAnsi="Proxima Nova" w:cs="Calibri"/>
          <w:sz w:val="22"/>
          <w:szCs w:val="22"/>
          <w:lang w:eastAsia="en-GB"/>
        </w:rPr>
        <w:t xml:space="preserve"> </w:t>
      </w:r>
      <w:r w:rsidRPr="007B7752">
        <w:rPr>
          <w:rFonts w:ascii="Proxima Nova" w:eastAsia="Times New Roman" w:hAnsi="Proxima Nova" w:cs="Calibri"/>
          <w:sz w:val="22"/>
          <w:szCs w:val="22"/>
          <w:lang w:val="en-GB" w:eastAsia="en-GB"/>
        </w:rPr>
        <w:t>This is particularly the case for women with intellectual disability, cognitive, and psychosocial disabilities, and compounded for marginalised cohorts of women with disabilit</w:t>
      </w:r>
      <w:r>
        <w:rPr>
          <w:rFonts w:ascii="Proxima Nova" w:eastAsia="Times New Roman" w:hAnsi="Proxima Nova" w:cs="Calibri"/>
          <w:sz w:val="22"/>
          <w:szCs w:val="22"/>
          <w:lang w:val="en-GB" w:eastAsia="en-GB"/>
        </w:rPr>
        <w:t>y</w:t>
      </w:r>
      <w:r w:rsidRPr="007B7752">
        <w:rPr>
          <w:rFonts w:ascii="Proxima Nova" w:eastAsia="Times New Roman" w:hAnsi="Proxima Nova" w:cs="Calibri"/>
          <w:sz w:val="22"/>
          <w:szCs w:val="22"/>
          <w:lang w:val="en-GB" w:eastAsia="en-GB"/>
        </w:rPr>
        <w:t xml:space="preserve">, such </w:t>
      </w:r>
      <w:r>
        <w:rPr>
          <w:rFonts w:ascii="Proxima Nova" w:eastAsia="Times New Roman" w:hAnsi="Proxima Nova" w:cs="Calibri"/>
          <w:sz w:val="22"/>
          <w:szCs w:val="22"/>
          <w:lang w:val="en-GB" w:eastAsia="en-GB"/>
        </w:rPr>
        <w:t xml:space="preserve">as </w:t>
      </w:r>
      <w:r w:rsidRPr="007B7752">
        <w:rPr>
          <w:rFonts w:ascii="Proxima Nova" w:eastAsia="Times New Roman" w:hAnsi="Proxima Nova" w:cs="Calibri"/>
          <w:sz w:val="22"/>
          <w:szCs w:val="22"/>
          <w:lang w:val="en-GB" w:eastAsia="en-GB"/>
        </w:rPr>
        <w:t>those in Aboriginal and Torres Strait Islander and Culturally and Linguistically Diverse (</w:t>
      </w:r>
      <w:proofErr w:type="spellStart"/>
      <w:r w:rsidRPr="007B7752">
        <w:rPr>
          <w:rFonts w:ascii="Proxima Nova" w:eastAsia="Times New Roman" w:hAnsi="Proxima Nova" w:cs="Calibri"/>
          <w:sz w:val="22"/>
          <w:szCs w:val="22"/>
          <w:lang w:val="en-GB" w:eastAsia="en-GB"/>
        </w:rPr>
        <w:t>CaLD</w:t>
      </w:r>
      <w:proofErr w:type="spellEnd"/>
      <w:r w:rsidRPr="007B7752">
        <w:rPr>
          <w:rFonts w:ascii="Proxima Nova" w:eastAsia="Times New Roman" w:hAnsi="Proxima Nova" w:cs="Calibri"/>
          <w:sz w:val="22"/>
          <w:szCs w:val="22"/>
          <w:lang w:val="en-GB" w:eastAsia="en-GB"/>
        </w:rPr>
        <w:t xml:space="preserve">) communities. Across every state and territory, </w:t>
      </w:r>
      <w:r>
        <w:rPr>
          <w:rFonts w:ascii="Proxima Nova" w:eastAsia="Times New Roman" w:hAnsi="Proxima Nova" w:cs="Calibri"/>
          <w:sz w:val="22"/>
          <w:szCs w:val="22"/>
          <w:lang w:eastAsia="en-GB"/>
        </w:rPr>
        <w:t>I</w:t>
      </w:r>
      <w:r w:rsidRPr="007B7752">
        <w:rPr>
          <w:rFonts w:ascii="Proxima Nova" w:eastAsia="Times New Roman" w:hAnsi="Proxima Nova" w:cs="Calibri"/>
          <w:sz w:val="22"/>
          <w:szCs w:val="22"/>
          <w:lang w:eastAsia="en-GB"/>
        </w:rPr>
        <w:t>ndigenous women with disability for instance, are at a particularly high risk of being detained indefinitely, in prisons and in forensic psychiatric units.</w:t>
      </w:r>
      <w:r w:rsidRPr="007B7752">
        <w:rPr>
          <w:rStyle w:val="EndnoteReference"/>
          <w:rFonts w:ascii="Proxima Nova" w:eastAsia="Times New Roman" w:hAnsi="Proxima Nova" w:cs="Calibri"/>
          <w:sz w:val="22"/>
          <w:szCs w:val="22"/>
          <w:lang w:eastAsia="en-GB"/>
        </w:rPr>
        <w:endnoteReference w:id="12"/>
      </w:r>
    </w:p>
    <w:p w14:paraId="06D95A31" w14:textId="77777777" w:rsidR="007D657D" w:rsidRDefault="007D657D" w:rsidP="007D657D">
      <w:pPr>
        <w:spacing w:line="276" w:lineRule="auto"/>
        <w:rPr>
          <w:rFonts w:ascii="Proxima Nova" w:eastAsia="Times New Roman" w:hAnsi="Proxima Nova" w:cs="Calibri"/>
          <w:sz w:val="22"/>
          <w:szCs w:val="22"/>
          <w:lang w:eastAsia="en-GB"/>
        </w:rPr>
      </w:pPr>
    </w:p>
    <w:p w14:paraId="5B65CD29" w14:textId="77777777" w:rsidR="007D657D" w:rsidRDefault="007D657D" w:rsidP="007D657D">
      <w:pPr>
        <w:spacing w:line="276" w:lineRule="auto"/>
        <w:rPr>
          <w:rFonts w:ascii="Proxima Nova" w:eastAsia="Times New Roman" w:hAnsi="Proxima Nova" w:cs="Calibri"/>
          <w:sz w:val="22"/>
          <w:szCs w:val="22"/>
          <w:lang w:eastAsia="en-GB"/>
        </w:rPr>
      </w:pPr>
      <w:r w:rsidRPr="007B7752">
        <w:rPr>
          <w:rFonts w:ascii="Proxima Nova" w:eastAsia="Times New Roman" w:hAnsi="Proxima Nova" w:cs="Calibri"/>
          <w:sz w:val="22"/>
          <w:szCs w:val="22"/>
          <w:lang w:val="en-GB" w:eastAsia="en-GB"/>
        </w:rPr>
        <w:t>In order for all people with disabilit</w:t>
      </w:r>
      <w:r>
        <w:rPr>
          <w:rFonts w:ascii="Proxima Nova" w:eastAsia="Times New Roman" w:hAnsi="Proxima Nova" w:cs="Calibri"/>
          <w:sz w:val="22"/>
          <w:szCs w:val="22"/>
          <w:lang w:val="en-GB" w:eastAsia="en-GB"/>
        </w:rPr>
        <w:t>y</w:t>
      </w:r>
      <w:r w:rsidRPr="007B7752">
        <w:rPr>
          <w:rFonts w:ascii="Proxima Nova" w:eastAsia="Times New Roman" w:hAnsi="Proxima Nova" w:cs="Calibri"/>
          <w:sz w:val="22"/>
          <w:szCs w:val="22"/>
          <w:lang w:val="en-GB" w:eastAsia="en-GB"/>
        </w:rPr>
        <w:t>, including women and girls with disabilit</w:t>
      </w:r>
      <w:r>
        <w:rPr>
          <w:rFonts w:ascii="Proxima Nova" w:eastAsia="Times New Roman" w:hAnsi="Proxima Nova" w:cs="Calibri"/>
          <w:sz w:val="22"/>
          <w:szCs w:val="22"/>
          <w:lang w:val="en-GB" w:eastAsia="en-GB"/>
        </w:rPr>
        <w:t>y</w:t>
      </w:r>
      <w:r w:rsidRPr="007B7752">
        <w:rPr>
          <w:rFonts w:ascii="Proxima Nova" w:eastAsia="Times New Roman" w:hAnsi="Proxima Nova" w:cs="Calibri"/>
          <w:sz w:val="22"/>
          <w:szCs w:val="22"/>
          <w:lang w:val="en-GB" w:eastAsia="en-GB"/>
        </w:rPr>
        <w:t xml:space="preserve">, to be fully included in Australian society, </w:t>
      </w:r>
      <w:r>
        <w:rPr>
          <w:rStyle w:val="A3"/>
          <w:rFonts w:ascii="Proxima Nova" w:hAnsi="Proxima Nova" w:cs="Calibri"/>
          <w:sz w:val="22"/>
          <w:szCs w:val="22"/>
        </w:rPr>
        <w:t>i</w:t>
      </w:r>
      <w:r w:rsidRPr="007B7752">
        <w:rPr>
          <w:rStyle w:val="A3"/>
          <w:rFonts w:ascii="Proxima Nova" w:hAnsi="Proxima Nova" w:cs="Calibri"/>
          <w:sz w:val="22"/>
          <w:szCs w:val="22"/>
        </w:rPr>
        <w:t xml:space="preserve">t is imperative that </w:t>
      </w:r>
      <w:r w:rsidRPr="007B7752">
        <w:rPr>
          <w:rFonts w:ascii="Proxima Nova" w:eastAsia="Times New Roman" w:hAnsi="Proxima Nova" w:cs="Calibri"/>
          <w:sz w:val="22"/>
          <w:szCs w:val="22"/>
          <w:lang w:eastAsia="en-GB"/>
        </w:rPr>
        <w:t xml:space="preserve">Australian Governments </w:t>
      </w:r>
      <w:r>
        <w:rPr>
          <w:rFonts w:ascii="Proxima Nova" w:eastAsia="Times New Roman" w:hAnsi="Proxima Nova" w:cs="Calibri"/>
          <w:sz w:val="22"/>
          <w:szCs w:val="22"/>
          <w:lang w:eastAsia="en-GB"/>
        </w:rPr>
        <w:t>act decisively</w:t>
      </w:r>
      <w:r w:rsidRPr="007B7752">
        <w:rPr>
          <w:rFonts w:ascii="Proxima Nova" w:eastAsia="Times New Roman" w:hAnsi="Proxima Nova" w:cs="Calibri"/>
          <w:sz w:val="22"/>
          <w:szCs w:val="22"/>
          <w:lang w:eastAsia="en-GB"/>
        </w:rPr>
        <w:t xml:space="preserve"> to </w:t>
      </w:r>
      <w:r>
        <w:rPr>
          <w:rFonts w:ascii="Proxima Nova" w:eastAsia="Times New Roman" w:hAnsi="Proxima Nova" w:cs="Calibri"/>
          <w:sz w:val="22"/>
          <w:szCs w:val="22"/>
          <w:lang w:eastAsia="en-GB"/>
        </w:rPr>
        <w:t>reform</w:t>
      </w:r>
      <w:r w:rsidRPr="007B7752">
        <w:rPr>
          <w:rFonts w:ascii="Proxima Nova" w:eastAsia="Times New Roman" w:hAnsi="Proxima Nova" w:cs="Calibri"/>
          <w:sz w:val="22"/>
          <w:szCs w:val="22"/>
          <w:lang w:eastAsia="en-GB"/>
        </w:rPr>
        <w:t xml:space="preserve"> educational institutions, workplaces, housing facilities and healthcare services to transition away from segregated arrangements, support people with disability to be included in mainstream forms of participation and address the widespread ableist and xenophobic attitudes that contribute to the unnecessary incarceration of disabled women. </w:t>
      </w:r>
    </w:p>
    <w:p w14:paraId="6B7C830C" w14:textId="77777777" w:rsidR="007D657D" w:rsidRPr="00FA60DE" w:rsidRDefault="007D657D" w:rsidP="007D657D">
      <w:pPr>
        <w:spacing w:line="276" w:lineRule="auto"/>
        <w:rPr>
          <w:rFonts w:ascii="Proxima Nova" w:eastAsia="Times New Roman" w:hAnsi="Proxima Nova" w:cs="Calibri"/>
          <w:sz w:val="22"/>
          <w:szCs w:val="22"/>
          <w:lang w:eastAsia="en-GB"/>
        </w:rPr>
      </w:pPr>
    </w:p>
    <w:p w14:paraId="22BC4571" w14:textId="77777777" w:rsidR="007D657D" w:rsidRPr="00FA60DE" w:rsidRDefault="007D657D" w:rsidP="007D657D">
      <w:pPr>
        <w:spacing w:line="276" w:lineRule="auto"/>
        <w:rPr>
          <w:rFonts w:ascii="Proxima Nova" w:hAnsi="Proxima Nova" w:cs="Calibri"/>
          <w:sz w:val="22"/>
          <w:szCs w:val="22"/>
        </w:rPr>
      </w:pPr>
      <w:r w:rsidRPr="00FA60DE">
        <w:rPr>
          <w:rStyle w:val="A3"/>
          <w:rFonts w:ascii="Proxima Nova" w:hAnsi="Proxima Nova" w:cs="Calibri"/>
          <w:sz w:val="22"/>
          <w:szCs w:val="22"/>
        </w:rPr>
        <w:t>Furthermore, it is essential that the segregation of people with disability is recognised and conceptualised as discrimination and as not adhering to the Convention on the Rights of Persons with Disabilities (CRPD)</w:t>
      </w:r>
      <w:r w:rsidRPr="00FA60DE">
        <w:rPr>
          <w:rStyle w:val="A4"/>
          <w:rFonts w:ascii="Proxima Nova" w:hAnsi="Proxima Nova" w:cs="Calibri"/>
          <w:sz w:val="22"/>
        </w:rPr>
        <w:t xml:space="preserve"> </w:t>
      </w:r>
      <w:r w:rsidRPr="00FA60DE">
        <w:rPr>
          <w:rStyle w:val="A3"/>
          <w:rFonts w:ascii="Proxima Nova" w:hAnsi="Proxima Nova" w:cs="Calibri"/>
          <w:sz w:val="22"/>
          <w:szCs w:val="22"/>
        </w:rPr>
        <w:t>and other international human rights conventions.</w:t>
      </w:r>
      <w:r w:rsidRPr="00FA60DE">
        <w:rPr>
          <w:rStyle w:val="EndnoteReference"/>
          <w:rFonts w:ascii="Proxima Nova" w:hAnsi="Proxima Nova" w:cs="Calibri"/>
          <w:color w:val="000000"/>
          <w:sz w:val="22"/>
          <w:szCs w:val="22"/>
        </w:rPr>
        <w:endnoteReference w:id="13"/>
      </w:r>
      <w:r w:rsidRPr="00FA60DE">
        <w:rPr>
          <w:rStyle w:val="A3"/>
          <w:rFonts w:ascii="Proxima Nova" w:hAnsi="Proxima Nova" w:cs="Calibri"/>
          <w:sz w:val="22"/>
          <w:szCs w:val="22"/>
        </w:rPr>
        <w:t xml:space="preserve"> </w:t>
      </w:r>
      <w:r w:rsidRPr="00FA60DE">
        <w:rPr>
          <w:rFonts w:ascii="Proxima Nova" w:hAnsi="Proxima Nova" w:cs="Calibri"/>
          <w:color w:val="000000"/>
          <w:sz w:val="22"/>
          <w:szCs w:val="22"/>
        </w:rPr>
        <w:t xml:space="preserve">The </w:t>
      </w:r>
      <w:r w:rsidRPr="00FA60DE">
        <w:rPr>
          <w:rFonts w:ascii="Proxima Nova" w:hAnsi="Proxima Nova" w:cs="Calibri"/>
          <w:color w:val="000000"/>
          <w:sz w:val="22"/>
          <w:szCs w:val="22"/>
        </w:rPr>
        <w:lastRenderedPageBreak/>
        <w:t xml:space="preserve">prohibition of ‘separate’ standards for ‘separate’ groups is reinforced in the International Covenant on Economic, Social and Cultural Rights (1966) (ICESCR). In its general comments, or guidance papers on interpretation and implementation of ICESCR, the Committee on Economic, Social and Cultural Rights (CESCR Committee) outlines that disability-based discrimination includes segregation, isolation and separation. In order to do justice to all people with disability, the Royal Commission must, as articulated by the Chair of the Commission, the Hon </w:t>
      </w:r>
      <w:r w:rsidRPr="00FA60DE">
        <w:rPr>
          <w:rFonts w:ascii="Proxima Nova" w:hAnsi="Proxima Nova" w:cs="Calibri"/>
          <w:color w:val="000000"/>
          <w:sz w:val="22"/>
          <w:szCs w:val="22"/>
          <w:lang w:val="en-GB"/>
        </w:rPr>
        <w:t xml:space="preserve">Ronald Sackville AO QC: </w:t>
      </w:r>
      <w:r w:rsidRPr="0067430E">
        <w:rPr>
          <w:rFonts w:ascii="Proxima Nova" w:hAnsi="Proxima Nova" w:cs="Calibri"/>
          <w:i/>
          <w:iCs/>
          <w:color w:val="000000"/>
          <w:sz w:val="22"/>
          <w:szCs w:val="22"/>
          <w:lang w:val="en-GB"/>
        </w:rPr>
        <w:t>“</w:t>
      </w:r>
      <w:r w:rsidRPr="0067430E">
        <w:rPr>
          <w:rFonts w:ascii="Proxima Nova" w:hAnsi="Proxima Nova" w:cs="Calibri"/>
          <w:i/>
          <w:iCs/>
          <w:sz w:val="22"/>
          <w:szCs w:val="22"/>
        </w:rPr>
        <w:t>translate the human rights recognised in the CRPD into practicable and sustainable policies and practices that will promote the right of people with disability to live free from violence, abuse, neglect and exploitation.”</w:t>
      </w:r>
      <w:r w:rsidRPr="00FA60DE">
        <w:rPr>
          <w:rStyle w:val="EndnoteReference"/>
          <w:rFonts w:ascii="Proxima Nova" w:hAnsi="Proxima Nova" w:cs="Calibri"/>
          <w:sz w:val="22"/>
          <w:szCs w:val="22"/>
        </w:rPr>
        <w:endnoteReference w:id="14"/>
      </w:r>
      <w:r w:rsidRPr="00FA60DE">
        <w:rPr>
          <w:rFonts w:ascii="Proxima Nova" w:hAnsi="Proxima Nova" w:cs="Calibri"/>
          <w:sz w:val="22"/>
          <w:szCs w:val="22"/>
        </w:rPr>
        <w:t xml:space="preserve"> It is therefore incumbent on the Royal Commission, in all its work (including in its Final Report), to provide clear and detailed recommendations that will lead to ending the segregation of people with disability in Australia – in all settings and contexts.</w:t>
      </w:r>
    </w:p>
    <w:p w14:paraId="2BC0D10D" w14:textId="77777777" w:rsidR="007D657D" w:rsidRPr="007B7752" w:rsidRDefault="007D657D" w:rsidP="007D657D">
      <w:pPr>
        <w:spacing w:line="276" w:lineRule="auto"/>
        <w:rPr>
          <w:rFonts w:ascii="Proxima Nova" w:hAnsi="Proxima Nova" w:cs="Calibri"/>
          <w:color w:val="000000"/>
          <w:sz w:val="22"/>
          <w:szCs w:val="22"/>
        </w:rPr>
      </w:pPr>
    </w:p>
    <w:p w14:paraId="1F20A0C3" w14:textId="77777777" w:rsidR="007D657D" w:rsidRDefault="007D657D" w:rsidP="007D657D">
      <w:pPr>
        <w:spacing w:line="276" w:lineRule="auto"/>
        <w:rPr>
          <w:rFonts w:ascii="Proxima Nova" w:hAnsi="Proxima Nova" w:cs="Calibri"/>
          <w:color w:val="000000"/>
          <w:sz w:val="22"/>
          <w:szCs w:val="22"/>
        </w:rPr>
      </w:pPr>
      <w:r w:rsidRPr="007B7752">
        <w:rPr>
          <w:rFonts w:ascii="Proxima Nova" w:hAnsi="Proxima Nova" w:cs="Calibri"/>
          <w:color w:val="000000"/>
          <w:sz w:val="22"/>
          <w:szCs w:val="22"/>
        </w:rPr>
        <w:t xml:space="preserve">In summary, WWDA </w:t>
      </w:r>
      <w:r>
        <w:rPr>
          <w:rFonts w:ascii="Proxima Nova" w:hAnsi="Proxima Nova" w:cs="Calibri"/>
          <w:color w:val="000000"/>
          <w:sz w:val="22"/>
          <w:szCs w:val="22"/>
        </w:rPr>
        <w:t>asserts</w:t>
      </w:r>
      <w:r w:rsidRPr="007B7752">
        <w:rPr>
          <w:rFonts w:ascii="Proxima Nova" w:hAnsi="Proxima Nova" w:cs="Calibri"/>
          <w:color w:val="000000"/>
          <w:sz w:val="22"/>
          <w:szCs w:val="22"/>
        </w:rPr>
        <w:t xml:space="preserve"> that in order to support the full inclusion of women, girls, feminine identifying and non-binary people with disabilit</w:t>
      </w:r>
      <w:r>
        <w:rPr>
          <w:rFonts w:ascii="Proxima Nova" w:hAnsi="Proxima Nova" w:cs="Calibri"/>
          <w:color w:val="000000"/>
          <w:sz w:val="22"/>
          <w:szCs w:val="22"/>
        </w:rPr>
        <w:t>y,</w:t>
      </w:r>
      <w:r w:rsidRPr="007B7752">
        <w:rPr>
          <w:rFonts w:ascii="Proxima Nova" w:hAnsi="Proxima Nova" w:cs="Calibri"/>
          <w:color w:val="000000"/>
          <w:sz w:val="22"/>
          <w:szCs w:val="22"/>
        </w:rPr>
        <w:t xml:space="preserve"> the Australian Government must take </w:t>
      </w:r>
      <w:r w:rsidRPr="00A3561E">
        <w:rPr>
          <w:rFonts w:ascii="Proxima Nova" w:hAnsi="Proxima Nova" w:cs="Calibri"/>
          <w:b/>
          <w:bCs/>
          <w:color w:val="000000"/>
          <w:sz w:val="22"/>
          <w:szCs w:val="22"/>
        </w:rPr>
        <w:t>immediate</w:t>
      </w:r>
      <w:r w:rsidRPr="007B7752">
        <w:rPr>
          <w:rFonts w:ascii="Proxima Nova" w:hAnsi="Proxima Nova" w:cs="Calibri"/>
          <w:color w:val="000000"/>
          <w:sz w:val="22"/>
          <w:szCs w:val="22"/>
        </w:rPr>
        <w:t xml:space="preserve"> action to</w:t>
      </w:r>
      <w:r>
        <w:rPr>
          <w:rFonts w:ascii="Proxima Nova" w:hAnsi="Proxima Nova" w:cs="Calibri"/>
          <w:color w:val="000000"/>
          <w:sz w:val="22"/>
          <w:szCs w:val="22"/>
        </w:rPr>
        <w:t>:</w:t>
      </w:r>
    </w:p>
    <w:p w14:paraId="41C425CB" w14:textId="77777777" w:rsidR="007D657D" w:rsidRDefault="007D657D" w:rsidP="007D657D">
      <w:pPr>
        <w:spacing w:line="276" w:lineRule="auto"/>
        <w:rPr>
          <w:rFonts w:ascii="Proxima Nova" w:hAnsi="Proxima Nova" w:cs="Calibri"/>
          <w:color w:val="000000"/>
          <w:sz w:val="22"/>
          <w:szCs w:val="22"/>
        </w:rPr>
      </w:pPr>
    </w:p>
    <w:p w14:paraId="1CEAA521" w14:textId="77777777" w:rsidR="007D657D" w:rsidRDefault="007D657D" w:rsidP="007D657D">
      <w:pPr>
        <w:pStyle w:val="ListParagraph"/>
        <w:numPr>
          <w:ilvl w:val="0"/>
          <w:numId w:val="2"/>
        </w:numPr>
        <w:spacing w:line="276" w:lineRule="auto"/>
        <w:rPr>
          <w:rFonts w:ascii="Proxima Nova" w:hAnsi="Proxima Nova" w:cs="Calibri"/>
          <w:color w:val="000000"/>
          <w:sz w:val="22"/>
          <w:szCs w:val="22"/>
        </w:rPr>
      </w:pPr>
      <w:r w:rsidRPr="0067430E">
        <w:rPr>
          <w:rFonts w:ascii="Proxima Nova" w:hAnsi="Proxima Nova" w:cs="Calibri"/>
          <w:color w:val="000000"/>
          <w:sz w:val="22"/>
          <w:szCs w:val="22"/>
        </w:rPr>
        <w:t>Ensure that all public institutions, facilities and services are accessible to and inclusive of all people with disabilit</w:t>
      </w:r>
      <w:r>
        <w:rPr>
          <w:rFonts w:ascii="Proxima Nova" w:hAnsi="Proxima Nova" w:cs="Calibri"/>
          <w:color w:val="000000"/>
          <w:sz w:val="22"/>
          <w:szCs w:val="22"/>
        </w:rPr>
        <w:t>y</w:t>
      </w:r>
      <w:r w:rsidRPr="0067430E">
        <w:rPr>
          <w:rFonts w:ascii="Proxima Nova" w:hAnsi="Proxima Nova" w:cs="Calibri"/>
          <w:color w:val="000000"/>
          <w:sz w:val="22"/>
          <w:szCs w:val="22"/>
        </w:rPr>
        <w:t xml:space="preserve">, regardless of their disability type, gender, </w:t>
      </w:r>
      <w:r>
        <w:rPr>
          <w:rFonts w:ascii="Proxima Nova" w:hAnsi="Proxima Nova" w:cs="Calibri"/>
          <w:color w:val="000000"/>
          <w:sz w:val="22"/>
          <w:szCs w:val="22"/>
        </w:rPr>
        <w:t xml:space="preserve">gender identity, </w:t>
      </w:r>
      <w:r w:rsidRPr="0067430E">
        <w:rPr>
          <w:rFonts w:ascii="Proxima Nova" w:hAnsi="Proxima Nova" w:cs="Calibri"/>
          <w:color w:val="000000"/>
          <w:sz w:val="22"/>
          <w:szCs w:val="22"/>
        </w:rPr>
        <w:t xml:space="preserve">sexuality, location, culture, race or </w:t>
      </w:r>
      <w:proofErr w:type="gramStart"/>
      <w:r>
        <w:rPr>
          <w:rFonts w:ascii="Proxima Nova" w:hAnsi="Proxima Nova" w:cs="Calibri"/>
          <w:color w:val="000000"/>
          <w:sz w:val="22"/>
          <w:szCs w:val="22"/>
        </w:rPr>
        <w:t>I</w:t>
      </w:r>
      <w:r w:rsidRPr="0067430E">
        <w:rPr>
          <w:rFonts w:ascii="Proxima Nova" w:hAnsi="Proxima Nova" w:cs="Calibri"/>
          <w:color w:val="000000"/>
          <w:sz w:val="22"/>
          <w:szCs w:val="22"/>
        </w:rPr>
        <w:t>ndigeneity;</w:t>
      </w:r>
      <w:proofErr w:type="gramEnd"/>
      <w:r w:rsidRPr="0067430E">
        <w:rPr>
          <w:rFonts w:ascii="Proxima Nova" w:hAnsi="Proxima Nova" w:cs="Calibri"/>
          <w:color w:val="000000"/>
          <w:sz w:val="22"/>
          <w:szCs w:val="22"/>
        </w:rPr>
        <w:t xml:space="preserve"> </w:t>
      </w:r>
    </w:p>
    <w:p w14:paraId="70CDA84B" w14:textId="77777777" w:rsidR="007D657D" w:rsidRDefault="007D657D" w:rsidP="007D657D">
      <w:pPr>
        <w:pStyle w:val="ListParagraph"/>
        <w:numPr>
          <w:ilvl w:val="0"/>
          <w:numId w:val="2"/>
        </w:numPr>
        <w:spacing w:line="276" w:lineRule="auto"/>
        <w:rPr>
          <w:rFonts w:ascii="Proxima Nova" w:hAnsi="Proxima Nova" w:cs="Calibri"/>
          <w:color w:val="000000"/>
          <w:sz w:val="22"/>
          <w:szCs w:val="22"/>
        </w:rPr>
      </w:pPr>
      <w:r>
        <w:rPr>
          <w:rFonts w:ascii="Proxima Nova" w:hAnsi="Proxima Nova" w:cs="Calibri"/>
          <w:color w:val="000000"/>
          <w:sz w:val="22"/>
          <w:szCs w:val="22"/>
        </w:rPr>
        <w:t xml:space="preserve">Undertake the necessary reforms to ensure that, consistent with CRPD Article 12, substitute decision-making regimes are replaced by </w:t>
      </w:r>
      <w:r w:rsidRPr="0067430E">
        <w:rPr>
          <w:rFonts w:ascii="Proxima Nova" w:hAnsi="Proxima Nova" w:cs="Calibri"/>
          <w:color w:val="000000"/>
          <w:sz w:val="22"/>
          <w:szCs w:val="22"/>
        </w:rPr>
        <w:t>supported decision-making mechanisms</w:t>
      </w:r>
      <w:r>
        <w:rPr>
          <w:rFonts w:ascii="Proxima Nova" w:hAnsi="Proxima Nova" w:cs="Calibri"/>
          <w:color w:val="000000"/>
          <w:sz w:val="22"/>
          <w:szCs w:val="22"/>
        </w:rPr>
        <w:t xml:space="preserve">, including through the development of a national supported decision-making </w:t>
      </w:r>
      <w:proofErr w:type="gramStart"/>
      <w:r>
        <w:rPr>
          <w:rFonts w:ascii="Proxima Nova" w:hAnsi="Proxima Nova" w:cs="Calibri"/>
          <w:color w:val="000000"/>
          <w:sz w:val="22"/>
          <w:szCs w:val="22"/>
        </w:rPr>
        <w:t>framework;</w:t>
      </w:r>
      <w:proofErr w:type="gramEnd"/>
    </w:p>
    <w:p w14:paraId="1CBE4620" w14:textId="77777777" w:rsidR="007D657D" w:rsidRDefault="007D657D" w:rsidP="007D657D">
      <w:pPr>
        <w:pStyle w:val="ListParagraph"/>
        <w:numPr>
          <w:ilvl w:val="0"/>
          <w:numId w:val="2"/>
        </w:numPr>
        <w:spacing w:line="276" w:lineRule="auto"/>
        <w:rPr>
          <w:rFonts w:ascii="Proxima Nova" w:hAnsi="Proxima Nova" w:cs="Calibri"/>
          <w:color w:val="000000"/>
          <w:sz w:val="22"/>
          <w:szCs w:val="22"/>
        </w:rPr>
      </w:pPr>
      <w:r>
        <w:rPr>
          <w:rFonts w:ascii="Proxima Nova" w:hAnsi="Proxima Nova" w:cs="Calibri"/>
          <w:color w:val="000000"/>
          <w:sz w:val="22"/>
          <w:szCs w:val="22"/>
        </w:rPr>
        <w:t xml:space="preserve">Consistent with the CRPD, and reflecting recommendations to Australia from international human rights treaty monitoring bodies, </w:t>
      </w:r>
      <w:r w:rsidRPr="00FF67A0">
        <w:rPr>
          <w:rFonts w:ascii="Proxima Nova" w:hAnsi="Proxima Nova" w:cs="Calibri"/>
          <w:color w:val="000000"/>
          <w:sz w:val="22"/>
          <w:szCs w:val="22"/>
        </w:rPr>
        <w:t>initiate and undertake the structural and systemic reforms necessary to dismantle the laws, policies and practice frameworks that enable and foster the segregation of people with disability.</w:t>
      </w:r>
    </w:p>
    <w:p w14:paraId="4A94FD49" w14:textId="77777777" w:rsidR="007D657D" w:rsidRPr="007B7752" w:rsidRDefault="007D657D" w:rsidP="007D657D">
      <w:pPr>
        <w:spacing w:line="276" w:lineRule="auto"/>
        <w:rPr>
          <w:rFonts w:ascii="Proxima Nova" w:hAnsi="Proxima Nova" w:cs="Calibri"/>
          <w:color w:val="000000"/>
          <w:sz w:val="22"/>
          <w:szCs w:val="22"/>
        </w:rPr>
      </w:pPr>
    </w:p>
    <w:p w14:paraId="50C5B42F" w14:textId="77777777" w:rsidR="007D657D" w:rsidRDefault="007D657D" w:rsidP="007D657D">
      <w:pPr>
        <w:spacing w:line="276" w:lineRule="auto"/>
        <w:rPr>
          <w:rFonts w:ascii="Proxima Nova" w:hAnsi="Proxima Nova" w:cs="Calibri"/>
          <w:color w:val="000000"/>
          <w:sz w:val="22"/>
          <w:szCs w:val="22"/>
        </w:rPr>
      </w:pPr>
      <w:r w:rsidRPr="007B7752">
        <w:rPr>
          <w:rFonts w:ascii="Proxima Nova" w:hAnsi="Proxima Nova" w:cs="Calibri"/>
          <w:color w:val="000000"/>
          <w:sz w:val="22"/>
          <w:szCs w:val="22"/>
        </w:rPr>
        <w:t xml:space="preserve">For </w:t>
      </w:r>
      <w:r>
        <w:rPr>
          <w:rFonts w:ascii="Proxima Nova" w:hAnsi="Proxima Nova" w:cs="Calibri"/>
          <w:color w:val="000000"/>
          <w:sz w:val="22"/>
          <w:szCs w:val="22"/>
        </w:rPr>
        <w:t xml:space="preserve">a more in-depth analysis on the issues raised </w:t>
      </w:r>
      <w:r w:rsidRPr="007B7752">
        <w:rPr>
          <w:rFonts w:ascii="Proxima Nova" w:hAnsi="Proxima Nova" w:cs="Calibri"/>
          <w:color w:val="000000"/>
          <w:sz w:val="22"/>
          <w:szCs w:val="22"/>
        </w:rPr>
        <w:t xml:space="preserve">in this letter, </w:t>
      </w:r>
      <w:r>
        <w:rPr>
          <w:rFonts w:ascii="Proxima Nova" w:hAnsi="Proxima Nova" w:cs="Calibri"/>
          <w:color w:val="000000"/>
          <w:sz w:val="22"/>
          <w:szCs w:val="22"/>
        </w:rPr>
        <w:t xml:space="preserve">WWDA respectfully requests the Royal Commission to refer to the </w:t>
      </w:r>
      <w:r w:rsidRPr="007B7752">
        <w:rPr>
          <w:rFonts w:ascii="Proxima Nova" w:hAnsi="Proxima Nova" w:cs="Calibri"/>
          <w:color w:val="000000"/>
          <w:sz w:val="22"/>
          <w:szCs w:val="22"/>
        </w:rPr>
        <w:t>following papers:</w:t>
      </w:r>
    </w:p>
    <w:p w14:paraId="4B9E40AC" w14:textId="77777777" w:rsidR="007D657D" w:rsidRPr="007B7752" w:rsidRDefault="007D657D" w:rsidP="007D657D">
      <w:pPr>
        <w:spacing w:line="276" w:lineRule="auto"/>
        <w:rPr>
          <w:rFonts w:ascii="Proxima Nova" w:hAnsi="Proxima Nova" w:cs="Calibri"/>
          <w:color w:val="000000"/>
          <w:sz w:val="22"/>
          <w:szCs w:val="22"/>
        </w:rPr>
      </w:pPr>
    </w:p>
    <w:p w14:paraId="1123D8E9" w14:textId="77777777" w:rsidR="007D657D" w:rsidRPr="00FF67A0" w:rsidRDefault="007D657D" w:rsidP="007D657D">
      <w:pPr>
        <w:pStyle w:val="ListParagraph"/>
        <w:numPr>
          <w:ilvl w:val="0"/>
          <w:numId w:val="1"/>
        </w:numPr>
        <w:spacing w:line="276" w:lineRule="auto"/>
        <w:ind w:left="284" w:hanging="284"/>
        <w:rPr>
          <w:rFonts w:ascii="Proxima Nova" w:hAnsi="Proxima Nova" w:cs="Calibri"/>
          <w:color w:val="000000"/>
          <w:sz w:val="22"/>
          <w:szCs w:val="22"/>
        </w:rPr>
      </w:pPr>
      <w:hyperlink r:id="rId8" w:history="1">
        <w:r w:rsidRPr="00FF67A0">
          <w:rPr>
            <w:rStyle w:val="Hyperlink"/>
            <w:rFonts w:ascii="Proxima Nova" w:hAnsi="Proxima Nova" w:cs="Calibri"/>
            <w:sz w:val="22"/>
            <w:szCs w:val="22"/>
          </w:rPr>
          <w:t>WWDA Position Statement 3: The Right to Participation</w:t>
        </w:r>
      </w:hyperlink>
    </w:p>
    <w:p w14:paraId="27450EA1" w14:textId="77777777" w:rsidR="007D657D" w:rsidRPr="00FF67A0" w:rsidRDefault="007D657D" w:rsidP="007D657D">
      <w:pPr>
        <w:pStyle w:val="ListParagraph"/>
        <w:numPr>
          <w:ilvl w:val="0"/>
          <w:numId w:val="1"/>
        </w:numPr>
        <w:spacing w:line="276" w:lineRule="auto"/>
        <w:ind w:left="284" w:hanging="284"/>
        <w:rPr>
          <w:rFonts w:ascii="Proxima Nova" w:hAnsi="Proxima Nova" w:cs="Calibri"/>
          <w:color w:val="000000"/>
          <w:sz w:val="22"/>
          <w:szCs w:val="22"/>
        </w:rPr>
      </w:pPr>
      <w:hyperlink r:id="rId9" w:history="1">
        <w:r w:rsidRPr="00FF67A0">
          <w:rPr>
            <w:rStyle w:val="Hyperlink"/>
            <w:rFonts w:ascii="Proxima Nova" w:hAnsi="Proxima Nova" w:cs="Calibri"/>
            <w:sz w:val="22"/>
            <w:szCs w:val="22"/>
          </w:rPr>
          <w:t>WWDA Position Statement 2: The Right to Decision-Making</w:t>
        </w:r>
      </w:hyperlink>
    </w:p>
    <w:p w14:paraId="1F4F01DE" w14:textId="77777777" w:rsidR="007D657D" w:rsidRPr="00FF67A0" w:rsidRDefault="007D657D" w:rsidP="007D657D">
      <w:pPr>
        <w:pStyle w:val="ListParagraph"/>
        <w:numPr>
          <w:ilvl w:val="0"/>
          <w:numId w:val="1"/>
        </w:numPr>
        <w:spacing w:line="276" w:lineRule="auto"/>
        <w:ind w:left="284" w:hanging="284"/>
        <w:rPr>
          <w:rFonts w:ascii="Proxima Nova" w:hAnsi="Proxima Nova" w:cs="Calibri"/>
          <w:color w:val="000000"/>
          <w:sz w:val="22"/>
          <w:szCs w:val="22"/>
        </w:rPr>
      </w:pPr>
      <w:hyperlink r:id="rId10" w:history="1">
        <w:r w:rsidRPr="00FF67A0">
          <w:rPr>
            <w:rStyle w:val="Hyperlink"/>
            <w:rFonts w:ascii="Proxima Nova" w:hAnsi="Proxima Nova" w:cs="Calibri"/>
            <w:sz w:val="22"/>
            <w:szCs w:val="22"/>
          </w:rPr>
          <w:t xml:space="preserve">Position Paper: Segregation of People </w:t>
        </w:r>
        <w:proofErr w:type="gramStart"/>
        <w:r w:rsidRPr="00FF67A0">
          <w:rPr>
            <w:rStyle w:val="Hyperlink"/>
            <w:rFonts w:ascii="Proxima Nova" w:hAnsi="Proxima Nova" w:cs="Calibri"/>
            <w:sz w:val="22"/>
            <w:szCs w:val="22"/>
          </w:rPr>
          <w:t>With</w:t>
        </w:r>
        <w:proofErr w:type="gramEnd"/>
        <w:r w:rsidRPr="00FF67A0">
          <w:rPr>
            <w:rStyle w:val="Hyperlink"/>
            <w:rFonts w:ascii="Proxima Nova" w:hAnsi="Proxima Nova" w:cs="Calibri"/>
            <w:sz w:val="22"/>
            <w:szCs w:val="22"/>
          </w:rPr>
          <w:t xml:space="preserve"> Disability is Discrimination and Must End</w:t>
        </w:r>
      </w:hyperlink>
    </w:p>
    <w:p w14:paraId="35077126" w14:textId="77777777" w:rsidR="007D657D" w:rsidRPr="007B7752" w:rsidRDefault="007D657D" w:rsidP="007D657D">
      <w:pPr>
        <w:pStyle w:val="ListParagraph"/>
        <w:spacing w:line="276" w:lineRule="auto"/>
        <w:ind w:left="0"/>
        <w:rPr>
          <w:rFonts w:ascii="Proxima Nova" w:hAnsi="Proxima Nova" w:cs="Calibri"/>
          <w:color w:val="000000"/>
          <w:sz w:val="22"/>
          <w:szCs w:val="22"/>
        </w:rPr>
      </w:pPr>
    </w:p>
    <w:p w14:paraId="798C8DED" w14:textId="77777777" w:rsidR="007D657D" w:rsidRPr="007B7752" w:rsidRDefault="007D657D" w:rsidP="007D657D">
      <w:pPr>
        <w:rPr>
          <w:rFonts w:ascii="Proxima Nova" w:eastAsia="Times New Roman" w:hAnsi="Proxima Nova" w:cs="Calibri"/>
          <w:sz w:val="22"/>
          <w:szCs w:val="22"/>
          <w:lang w:eastAsia="en-GB"/>
        </w:rPr>
      </w:pPr>
      <w:r>
        <w:rPr>
          <w:rFonts w:ascii="Proxima Nova" w:eastAsia="Times New Roman" w:hAnsi="Proxima Nova" w:cs="Calibri"/>
          <w:sz w:val="22"/>
          <w:szCs w:val="22"/>
          <w:lang w:eastAsia="en-GB"/>
        </w:rPr>
        <w:t>WWDA</w:t>
      </w:r>
      <w:r w:rsidRPr="007B7752">
        <w:rPr>
          <w:rFonts w:ascii="Proxima Nova" w:hAnsi="Proxima Nova" w:cs="Calibri"/>
          <w:color w:val="000000"/>
          <w:sz w:val="22"/>
          <w:szCs w:val="22"/>
          <w:lang w:val="en-GB"/>
        </w:rPr>
        <w:t xml:space="preserve"> appreciate</w:t>
      </w:r>
      <w:r>
        <w:rPr>
          <w:rFonts w:ascii="Proxima Nova" w:hAnsi="Proxima Nova" w:cs="Calibri"/>
          <w:color w:val="000000"/>
          <w:sz w:val="22"/>
          <w:szCs w:val="22"/>
          <w:lang w:val="en-GB"/>
        </w:rPr>
        <w:t>s</w:t>
      </w:r>
      <w:r w:rsidRPr="007B7752">
        <w:rPr>
          <w:rFonts w:ascii="Proxima Nova" w:hAnsi="Proxima Nova" w:cs="Calibri"/>
          <w:color w:val="000000"/>
          <w:sz w:val="22"/>
          <w:szCs w:val="22"/>
          <w:lang w:val="en-GB"/>
        </w:rPr>
        <w:t xml:space="preserve"> the opportunity to provide this </w:t>
      </w:r>
      <w:r>
        <w:rPr>
          <w:rFonts w:ascii="Proxima Nova" w:hAnsi="Proxima Nova" w:cs="Calibri"/>
          <w:color w:val="000000"/>
          <w:sz w:val="22"/>
          <w:szCs w:val="22"/>
          <w:lang w:val="en-GB"/>
        </w:rPr>
        <w:t>contribution</w:t>
      </w:r>
      <w:r w:rsidRPr="007B7752">
        <w:rPr>
          <w:rFonts w:ascii="Proxima Nova" w:hAnsi="Proxima Nova" w:cs="Calibri"/>
          <w:color w:val="000000"/>
          <w:sz w:val="22"/>
          <w:szCs w:val="22"/>
          <w:lang w:val="en-GB"/>
        </w:rPr>
        <w:t xml:space="preserve"> to </w:t>
      </w:r>
      <w:r>
        <w:rPr>
          <w:rFonts w:ascii="Proxima Nova" w:hAnsi="Proxima Nova" w:cs="Calibri"/>
          <w:color w:val="000000"/>
          <w:sz w:val="22"/>
          <w:szCs w:val="22"/>
          <w:lang w:val="en-GB"/>
        </w:rPr>
        <w:t>the Royal Commission, and we trust that the Commission will find our contribution useful in its ongoing work</w:t>
      </w:r>
      <w:r w:rsidRPr="007B7752">
        <w:rPr>
          <w:rFonts w:ascii="Proxima Nova" w:hAnsi="Proxima Nova" w:cs="Calibri"/>
          <w:color w:val="000000"/>
          <w:sz w:val="22"/>
          <w:szCs w:val="22"/>
          <w:lang w:val="en-GB"/>
        </w:rPr>
        <w:t>.</w:t>
      </w:r>
    </w:p>
    <w:p w14:paraId="202DB61C" w14:textId="77777777" w:rsidR="007D657D" w:rsidRPr="007B7752" w:rsidRDefault="007D657D" w:rsidP="007D657D">
      <w:pPr>
        <w:rPr>
          <w:rFonts w:ascii="Proxima Nova" w:hAnsi="Proxima Nova" w:cs="Calibri"/>
          <w:color w:val="000000"/>
          <w:sz w:val="22"/>
          <w:szCs w:val="22"/>
          <w:lang w:val="en-GB"/>
        </w:rPr>
      </w:pPr>
    </w:p>
    <w:p w14:paraId="14B01123" w14:textId="77777777" w:rsidR="007D657D" w:rsidRDefault="007D657D" w:rsidP="007D657D">
      <w:pPr>
        <w:rPr>
          <w:rFonts w:ascii="Proxima Nova" w:hAnsi="Proxima Nova" w:cs="Calibri"/>
          <w:color w:val="000000"/>
          <w:sz w:val="22"/>
          <w:szCs w:val="22"/>
          <w:lang w:val="en-GB"/>
        </w:rPr>
      </w:pPr>
      <w:r w:rsidRPr="007B7752">
        <w:rPr>
          <w:rFonts w:ascii="Proxima Nova" w:hAnsi="Proxima Nova" w:cs="Calibri"/>
          <w:color w:val="000000"/>
          <w:sz w:val="22"/>
          <w:szCs w:val="22"/>
          <w:lang w:val="en-GB"/>
        </w:rPr>
        <w:t>With kind regards,</w:t>
      </w:r>
    </w:p>
    <w:p w14:paraId="418E31B3" w14:textId="77777777" w:rsidR="007D657D" w:rsidRPr="007B7752" w:rsidRDefault="007D657D" w:rsidP="007D657D">
      <w:pPr>
        <w:rPr>
          <w:rFonts w:ascii="Proxima Nova" w:hAnsi="Proxima Nova" w:cs="Calibri"/>
          <w:color w:val="000000"/>
          <w:sz w:val="22"/>
          <w:szCs w:val="22"/>
          <w:lang w:val="en-GB"/>
        </w:rPr>
      </w:pPr>
    </w:p>
    <w:p w14:paraId="07156C88" w14:textId="77777777" w:rsidR="007D657D" w:rsidRPr="007B7752" w:rsidRDefault="007D657D" w:rsidP="007D657D">
      <w:pPr>
        <w:rPr>
          <w:rFonts w:ascii="Proxima Nova" w:hAnsi="Proxima Nova" w:cs="Calibri"/>
          <w:sz w:val="22"/>
          <w:szCs w:val="22"/>
        </w:rPr>
      </w:pPr>
      <w:r w:rsidRPr="007B7752">
        <w:rPr>
          <w:rFonts w:ascii="Proxima Nova" w:hAnsi="Proxima Nova" w:cs="Calibri"/>
          <w:noProof/>
          <w:sz w:val="22"/>
          <w:szCs w:val="22"/>
        </w:rPr>
        <w:drawing>
          <wp:inline distT="0" distB="0" distL="0" distR="0" wp14:anchorId="4FC8F194" wp14:editId="6AE8A05E">
            <wp:extent cx="1612900" cy="838200"/>
            <wp:effectExtent l="0" t="0" r="0" b="0"/>
            <wp:docPr id="1" name="Picture 1" descr="A close up of a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amp&#10;&#10;Description automatically generated"/>
                    <pic:cNvPicPr/>
                  </pic:nvPicPr>
                  <pic:blipFill>
                    <a:blip r:embed="rId11"/>
                    <a:stretch>
                      <a:fillRect/>
                    </a:stretch>
                  </pic:blipFill>
                  <pic:spPr>
                    <a:xfrm>
                      <a:off x="0" y="0"/>
                      <a:ext cx="1612900" cy="838200"/>
                    </a:xfrm>
                    <a:prstGeom prst="rect">
                      <a:avLst/>
                    </a:prstGeom>
                  </pic:spPr>
                </pic:pic>
              </a:graphicData>
            </a:graphic>
          </wp:inline>
        </w:drawing>
      </w:r>
    </w:p>
    <w:p w14:paraId="5BF16257" w14:textId="77777777" w:rsidR="007D657D" w:rsidRPr="007B7752" w:rsidRDefault="007D657D" w:rsidP="007D657D">
      <w:pPr>
        <w:jc w:val="both"/>
        <w:rPr>
          <w:rFonts w:ascii="Proxima Nova" w:hAnsi="Proxima Nova" w:cs="Calibri"/>
          <w:sz w:val="22"/>
          <w:szCs w:val="22"/>
        </w:rPr>
      </w:pPr>
    </w:p>
    <w:p w14:paraId="565681A4" w14:textId="77777777" w:rsidR="007D657D" w:rsidRPr="007B7752" w:rsidRDefault="007D657D" w:rsidP="007D657D">
      <w:pPr>
        <w:rPr>
          <w:rFonts w:ascii="Proxima Nova" w:hAnsi="Proxima Nova" w:cs="Calibri"/>
          <w:sz w:val="22"/>
          <w:szCs w:val="22"/>
        </w:rPr>
      </w:pPr>
      <w:r w:rsidRPr="007B7752">
        <w:rPr>
          <w:rFonts w:ascii="Proxima Nova" w:hAnsi="Proxima Nova" w:cs="Calibri"/>
          <w:sz w:val="22"/>
          <w:szCs w:val="22"/>
        </w:rPr>
        <w:t xml:space="preserve">Carolyn </w:t>
      </w:r>
      <w:proofErr w:type="spellStart"/>
      <w:r w:rsidRPr="007B7752">
        <w:rPr>
          <w:rFonts w:ascii="Proxima Nova" w:hAnsi="Proxima Nova" w:cs="Calibri"/>
          <w:sz w:val="22"/>
          <w:szCs w:val="22"/>
        </w:rPr>
        <w:t>Frohmader</w:t>
      </w:r>
      <w:proofErr w:type="spellEnd"/>
    </w:p>
    <w:p w14:paraId="4FB848D8" w14:textId="77777777" w:rsidR="007D657D" w:rsidRPr="007B7752" w:rsidRDefault="007D657D" w:rsidP="007D657D">
      <w:pPr>
        <w:rPr>
          <w:rFonts w:ascii="Proxima Nova" w:hAnsi="Proxima Nova" w:cs="Calibri"/>
          <w:sz w:val="22"/>
          <w:szCs w:val="22"/>
        </w:rPr>
      </w:pPr>
      <w:r w:rsidRPr="007B7752">
        <w:rPr>
          <w:rFonts w:ascii="Proxima Nova" w:hAnsi="Proxima Nova" w:cs="Calibri"/>
          <w:sz w:val="22"/>
          <w:szCs w:val="22"/>
        </w:rPr>
        <w:t>Executive Director</w:t>
      </w:r>
    </w:p>
    <w:p w14:paraId="6BCF5F42" w14:textId="77777777" w:rsidR="007D657D" w:rsidRPr="007B7752" w:rsidRDefault="007D657D" w:rsidP="007D657D">
      <w:pPr>
        <w:rPr>
          <w:rFonts w:ascii="Proxima Nova" w:hAnsi="Proxima Nova" w:cs="Calibri"/>
          <w:sz w:val="22"/>
          <w:szCs w:val="22"/>
        </w:rPr>
      </w:pPr>
    </w:p>
    <w:p w14:paraId="0D864A2F" w14:textId="77777777" w:rsidR="007D657D" w:rsidRPr="007B7752" w:rsidRDefault="007D657D" w:rsidP="007D657D">
      <w:pPr>
        <w:rPr>
          <w:rFonts w:ascii="Proxima Nova" w:hAnsi="Proxima Nova" w:cs="Calibri"/>
          <w:sz w:val="18"/>
          <w:szCs w:val="18"/>
        </w:rPr>
      </w:pPr>
      <w:r w:rsidRPr="007B7752">
        <w:rPr>
          <w:rFonts w:ascii="Proxima Nova" w:hAnsi="Proxima Nova" w:cs="Calibri"/>
          <w:sz w:val="18"/>
          <w:szCs w:val="18"/>
        </w:rPr>
        <w:t>Finalist, 100 Women of Influence Awards 2015</w:t>
      </w:r>
    </w:p>
    <w:p w14:paraId="73D8B36E" w14:textId="77777777" w:rsidR="007D657D" w:rsidRPr="007B7752" w:rsidRDefault="007D657D" w:rsidP="007D657D">
      <w:pPr>
        <w:rPr>
          <w:rFonts w:ascii="Proxima Nova" w:hAnsi="Proxima Nova" w:cs="Calibri"/>
          <w:sz w:val="18"/>
          <w:szCs w:val="18"/>
        </w:rPr>
      </w:pPr>
      <w:r w:rsidRPr="007B7752">
        <w:rPr>
          <w:rFonts w:ascii="Proxima Nova" w:hAnsi="Proxima Nova" w:cs="Calibri"/>
          <w:sz w:val="18"/>
          <w:szCs w:val="18"/>
        </w:rPr>
        <w:t>Australian Human Rights Award (Individual) 2013</w:t>
      </w:r>
    </w:p>
    <w:p w14:paraId="5B68724E" w14:textId="77777777" w:rsidR="007D657D" w:rsidRPr="007B7752" w:rsidRDefault="007D657D" w:rsidP="007D657D">
      <w:pPr>
        <w:rPr>
          <w:rFonts w:ascii="Proxima Nova" w:hAnsi="Proxima Nova" w:cs="Calibri"/>
          <w:sz w:val="18"/>
          <w:szCs w:val="18"/>
        </w:rPr>
      </w:pPr>
      <w:r w:rsidRPr="007B7752">
        <w:rPr>
          <w:rFonts w:ascii="Proxima Nova" w:hAnsi="Proxima Nova" w:cs="Calibri"/>
          <w:sz w:val="18"/>
          <w:szCs w:val="18"/>
        </w:rPr>
        <w:t>State Finalist Australian of the Year 2010</w:t>
      </w:r>
    </w:p>
    <w:p w14:paraId="50F5F12D" w14:textId="77777777" w:rsidR="007D657D" w:rsidRPr="007B7752" w:rsidRDefault="007D657D" w:rsidP="007D657D">
      <w:pPr>
        <w:rPr>
          <w:rFonts w:ascii="Proxima Nova" w:hAnsi="Proxima Nova" w:cs="Calibri"/>
          <w:sz w:val="18"/>
          <w:szCs w:val="18"/>
        </w:rPr>
      </w:pPr>
      <w:r w:rsidRPr="007B7752">
        <w:rPr>
          <w:rFonts w:ascii="Proxima Nova" w:hAnsi="Proxima Nova" w:cs="Calibri"/>
          <w:sz w:val="18"/>
          <w:szCs w:val="18"/>
        </w:rPr>
        <w:t>Inductee, Tasmanian Women’s Honour Roll 2009</w:t>
      </w:r>
    </w:p>
    <w:p w14:paraId="06323932" w14:textId="77777777" w:rsidR="007D657D" w:rsidRDefault="007D657D" w:rsidP="007D657D">
      <w:pPr>
        <w:rPr>
          <w:rFonts w:ascii="Proxima Nova" w:hAnsi="Proxima Nova" w:cs="Calibri"/>
          <w:sz w:val="18"/>
          <w:szCs w:val="18"/>
        </w:rPr>
      </w:pPr>
      <w:r w:rsidRPr="007B7752">
        <w:rPr>
          <w:rFonts w:ascii="Proxima Nova" w:hAnsi="Proxima Nova" w:cs="Calibri"/>
          <w:sz w:val="18"/>
          <w:szCs w:val="18"/>
        </w:rPr>
        <w:t>Australian Capital Territory Woman of the Year Award 2001</w:t>
      </w:r>
    </w:p>
    <w:p w14:paraId="789AC2D7" w14:textId="1FF95E1C" w:rsidR="006C5FF2" w:rsidRDefault="006C5FF2" w:rsidP="006C5FF2">
      <w:pPr>
        <w:pStyle w:val="Subtitle"/>
      </w:pPr>
    </w:p>
    <w:p w14:paraId="3C9C1085" w14:textId="4A328892" w:rsidR="007D657D" w:rsidRDefault="007D657D" w:rsidP="007D657D"/>
    <w:p w14:paraId="0FAE231B" w14:textId="26858306" w:rsidR="007D657D" w:rsidRDefault="007D657D" w:rsidP="007D657D"/>
    <w:p w14:paraId="6B004A34" w14:textId="052BA29B" w:rsidR="007D657D" w:rsidRDefault="007D657D" w:rsidP="007D657D"/>
    <w:p w14:paraId="7609D591" w14:textId="725323E5" w:rsidR="007D657D" w:rsidRDefault="007D657D" w:rsidP="007D657D"/>
    <w:p w14:paraId="7A94EAB8" w14:textId="3DFD8FA7" w:rsidR="007D657D" w:rsidRDefault="007D657D" w:rsidP="007D657D"/>
    <w:p w14:paraId="437CC86B" w14:textId="2521870A" w:rsidR="007D657D" w:rsidRDefault="007D657D" w:rsidP="007D657D"/>
    <w:p w14:paraId="12466021" w14:textId="30E28F22" w:rsidR="007D657D" w:rsidRDefault="007D657D" w:rsidP="007D657D"/>
    <w:p w14:paraId="7E99C737" w14:textId="6C7C8E33" w:rsidR="007D657D" w:rsidRDefault="007D657D" w:rsidP="007D657D"/>
    <w:p w14:paraId="0168393C" w14:textId="16686C45" w:rsidR="007D657D" w:rsidRDefault="007D657D" w:rsidP="007D657D"/>
    <w:p w14:paraId="3F0E52C2" w14:textId="2389AA97" w:rsidR="007D657D" w:rsidRDefault="007D657D" w:rsidP="007D657D"/>
    <w:p w14:paraId="7362375F" w14:textId="19F33385" w:rsidR="007D657D" w:rsidRDefault="007D657D" w:rsidP="007D657D"/>
    <w:p w14:paraId="220C4079" w14:textId="4B121C8D" w:rsidR="007D657D" w:rsidRDefault="007D657D" w:rsidP="007D657D"/>
    <w:p w14:paraId="10DE28B7" w14:textId="35CC9FA4" w:rsidR="007D657D" w:rsidRDefault="007D657D" w:rsidP="007D657D"/>
    <w:p w14:paraId="06152209" w14:textId="73C7635F" w:rsidR="007D657D" w:rsidRDefault="007D657D" w:rsidP="007D657D"/>
    <w:p w14:paraId="433C24E1" w14:textId="755F9ED5" w:rsidR="007D657D" w:rsidRDefault="007D657D" w:rsidP="007D657D"/>
    <w:p w14:paraId="705D3C13" w14:textId="43D697EB" w:rsidR="007D657D" w:rsidRDefault="007D657D" w:rsidP="007D657D"/>
    <w:p w14:paraId="1A8EE552" w14:textId="7700312F" w:rsidR="007D657D" w:rsidRDefault="007D657D" w:rsidP="007D657D"/>
    <w:p w14:paraId="5D6BD354" w14:textId="155EA97F" w:rsidR="007D657D" w:rsidRDefault="007D657D" w:rsidP="007D657D"/>
    <w:p w14:paraId="6B993B82" w14:textId="1438C363" w:rsidR="007D657D" w:rsidRPr="007D657D" w:rsidRDefault="007D657D" w:rsidP="007D657D">
      <w:r>
        <w:lastRenderedPageBreak/>
        <w:t>Endnotes</w:t>
      </w:r>
    </w:p>
    <w:sectPr w:rsidR="007D657D" w:rsidRPr="007D657D" w:rsidSect="006926C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07666" w14:textId="77777777" w:rsidR="008F7497" w:rsidRDefault="008F7497" w:rsidP="006926C0">
      <w:r>
        <w:separator/>
      </w:r>
    </w:p>
  </w:endnote>
  <w:endnote w:type="continuationSeparator" w:id="0">
    <w:p w14:paraId="1DDF306E" w14:textId="77777777" w:rsidR="008F7497" w:rsidRDefault="008F7497" w:rsidP="006926C0">
      <w:r>
        <w:continuationSeparator/>
      </w:r>
    </w:p>
  </w:endnote>
  <w:endnote w:id="1">
    <w:p w14:paraId="795D1BAC"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AIHW (2019) </w:t>
      </w:r>
      <w:hyperlink r:id="rId1" w:history="1">
        <w:r w:rsidRPr="00FF67A0">
          <w:rPr>
            <w:rStyle w:val="Hyperlink"/>
            <w:rFonts w:ascii="Proxima Nova" w:hAnsi="Proxima Nova"/>
            <w:sz w:val="16"/>
            <w:szCs w:val="16"/>
          </w:rPr>
          <w:t>People with disability in Australia 2019.</w:t>
        </w:r>
      </w:hyperlink>
      <w:r w:rsidRPr="00FF67A0">
        <w:rPr>
          <w:rFonts w:ascii="Proxima Nova" w:hAnsi="Proxima Nova"/>
          <w:sz w:val="16"/>
          <w:szCs w:val="16"/>
        </w:rPr>
        <w:t xml:space="preserve"> In Brief. Australian Institute of Health and Welfare.  </w:t>
      </w:r>
    </w:p>
  </w:endnote>
  <w:endnote w:id="2">
    <w:p w14:paraId="03FB9A7C"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w:t>
      </w:r>
      <w:proofErr w:type="spellStart"/>
      <w:r w:rsidRPr="00FF67A0">
        <w:rPr>
          <w:rFonts w:ascii="Proxima Nova" w:hAnsi="Proxima Nova"/>
          <w:sz w:val="16"/>
          <w:szCs w:val="16"/>
        </w:rPr>
        <w:t>Frohmader</w:t>
      </w:r>
      <w:proofErr w:type="spellEnd"/>
      <w:r w:rsidRPr="00FF67A0">
        <w:rPr>
          <w:rFonts w:ascii="Proxima Nova" w:hAnsi="Proxima Nova"/>
          <w:sz w:val="16"/>
          <w:szCs w:val="16"/>
        </w:rPr>
        <w:t xml:space="preserve">, C (2016) </w:t>
      </w:r>
      <w:hyperlink r:id="rId2" w:history="1">
        <w:r w:rsidRPr="00FF67A0">
          <w:rPr>
            <w:rStyle w:val="Hyperlink"/>
            <w:rFonts w:ascii="Proxima Nova" w:hAnsi="Proxima Nova"/>
            <w:sz w:val="16"/>
            <w:szCs w:val="16"/>
          </w:rPr>
          <w:t>WWDA Position Statement 3: The Right to Participation</w:t>
        </w:r>
      </w:hyperlink>
      <w:r w:rsidRPr="00FF67A0">
        <w:rPr>
          <w:rFonts w:ascii="Proxima Nova" w:hAnsi="Proxima Nova"/>
          <w:sz w:val="16"/>
          <w:szCs w:val="16"/>
        </w:rPr>
        <w:t>, Women With Disabilities Australia, Hobart, Tasmania.</w:t>
      </w:r>
    </w:p>
  </w:endnote>
  <w:endnote w:id="3">
    <w:p w14:paraId="66624A68" w14:textId="77777777" w:rsidR="007D657D" w:rsidRPr="00FF67A0" w:rsidRDefault="007D657D" w:rsidP="007D657D">
      <w:pPr>
        <w:pStyle w:val="EndnoteText"/>
        <w:rPr>
          <w:rFonts w:ascii="Proxima Nova" w:hAnsi="Proxima Nova"/>
          <w:sz w:val="16"/>
          <w:szCs w:val="16"/>
          <w:lang w:val="en-GB"/>
        </w:rPr>
      </w:pPr>
      <w:r w:rsidRPr="00FF67A0">
        <w:rPr>
          <w:rStyle w:val="EndnoteReference"/>
          <w:rFonts w:ascii="Proxima Nova" w:hAnsi="Proxima Nova"/>
          <w:sz w:val="16"/>
          <w:szCs w:val="16"/>
        </w:rPr>
        <w:endnoteRef/>
      </w:r>
      <w:r w:rsidRPr="00FF67A0">
        <w:rPr>
          <w:rFonts w:ascii="Proxima Nova" w:hAnsi="Proxima Nova"/>
          <w:sz w:val="16"/>
          <w:szCs w:val="16"/>
        </w:rPr>
        <w:t xml:space="preserve"> </w:t>
      </w:r>
      <w:proofErr w:type="gramStart"/>
      <w:r w:rsidRPr="00FF67A0">
        <w:rPr>
          <w:rFonts w:ascii="Proxima Nova" w:hAnsi="Proxima Nova"/>
          <w:sz w:val="16"/>
          <w:szCs w:val="16"/>
        </w:rPr>
        <w:t>Ibid;</w:t>
      </w:r>
      <w:proofErr w:type="gramEnd"/>
      <w:r w:rsidRPr="00FF67A0">
        <w:rPr>
          <w:rFonts w:ascii="Proxima Nova" w:hAnsi="Proxima Nova"/>
          <w:sz w:val="16"/>
          <w:szCs w:val="16"/>
        </w:rPr>
        <w:t xml:space="preserve"> </w:t>
      </w:r>
      <w:proofErr w:type="spellStart"/>
      <w:r w:rsidRPr="00FF67A0">
        <w:rPr>
          <w:rFonts w:ascii="Proxima Nova" w:hAnsi="Proxima Nova"/>
          <w:sz w:val="16"/>
          <w:szCs w:val="16"/>
          <w:lang w:val="en-GB"/>
        </w:rPr>
        <w:t>Frohmader</w:t>
      </w:r>
      <w:proofErr w:type="spellEnd"/>
      <w:r w:rsidRPr="00FF67A0">
        <w:rPr>
          <w:rFonts w:ascii="Proxima Nova" w:hAnsi="Proxima Nova"/>
          <w:sz w:val="16"/>
          <w:szCs w:val="16"/>
          <w:lang w:val="en-GB"/>
        </w:rPr>
        <w:t xml:space="preserve">, C., Dowse, L., and Didi, A. (2015) </w:t>
      </w:r>
      <w:r w:rsidRPr="00FF67A0">
        <w:rPr>
          <w:rFonts w:ascii="Proxima Nova" w:hAnsi="Proxima Nova"/>
          <w:sz w:val="16"/>
          <w:szCs w:val="16"/>
          <w:u w:val="single"/>
          <w:lang w:val="en-GB"/>
        </w:rPr>
        <w:t>‘Preventing Violence against Women and Girls with Disabilities: Integrating A Human Rights Perspective’</w:t>
      </w:r>
      <w:r w:rsidRPr="00FF67A0">
        <w:rPr>
          <w:rFonts w:ascii="Proxima Nova" w:hAnsi="Proxima Nova"/>
          <w:sz w:val="16"/>
          <w:szCs w:val="16"/>
          <w:lang w:val="en-GB"/>
        </w:rPr>
        <w:t xml:space="preserve">. Women </w:t>
      </w:r>
      <w:proofErr w:type="gramStart"/>
      <w:r w:rsidRPr="00FF67A0">
        <w:rPr>
          <w:rFonts w:ascii="Proxima Nova" w:hAnsi="Proxima Nova"/>
          <w:sz w:val="16"/>
          <w:szCs w:val="16"/>
          <w:lang w:val="en-GB"/>
        </w:rPr>
        <w:t>With</w:t>
      </w:r>
      <w:proofErr w:type="gramEnd"/>
      <w:r w:rsidRPr="00FF67A0">
        <w:rPr>
          <w:rFonts w:ascii="Proxima Nova" w:hAnsi="Proxima Nova"/>
          <w:sz w:val="16"/>
          <w:szCs w:val="16"/>
          <w:lang w:val="en-GB"/>
        </w:rPr>
        <w:t xml:space="preserve"> Disabilities Australia (WWDA), Hobart, Tasmania; </w:t>
      </w:r>
    </w:p>
  </w:endnote>
  <w:endnote w:id="4">
    <w:p w14:paraId="63CD5CEF"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w:t>
      </w:r>
      <w:proofErr w:type="spellStart"/>
      <w:r w:rsidRPr="00FF67A0">
        <w:rPr>
          <w:rFonts w:ascii="Proxima Nova" w:hAnsi="Proxima Nova"/>
          <w:sz w:val="16"/>
          <w:szCs w:val="16"/>
        </w:rPr>
        <w:t>Frohmader</w:t>
      </w:r>
      <w:proofErr w:type="spellEnd"/>
      <w:r w:rsidRPr="00FF67A0">
        <w:rPr>
          <w:rFonts w:ascii="Proxima Nova" w:hAnsi="Proxima Nova"/>
          <w:sz w:val="16"/>
          <w:szCs w:val="16"/>
        </w:rPr>
        <w:t xml:space="preserve">, C (2016) </w:t>
      </w:r>
      <w:hyperlink r:id="rId3" w:history="1">
        <w:r w:rsidRPr="00FF67A0">
          <w:rPr>
            <w:rStyle w:val="Hyperlink"/>
            <w:rFonts w:ascii="Proxima Nova" w:hAnsi="Proxima Nova"/>
            <w:sz w:val="16"/>
            <w:szCs w:val="16"/>
          </w:rPr>
          <w:t>WWDA Position Statement 2: The Right to Decision-Making</w:t>
        </w:r>
      </w:hyperlink>
      <w:r w:rsidRPr="00FF67A0">
        <w:rPr>
          <w:rFonts w:ascii="Proxima Nova" w:hAnsi="Proxima Nova"/>
          <w:sz w:val="16"/>
          <w:szCs w:val="16"/>
        </w:rPr>
        <w:t>, Women With Disabilities Australia, Hobart, Tasmania.</w:t>
      </w:r>
    </w:p>
  </w:endnote>
  <w:endnote w:id="5">
    <w:p w14:paraId="58731EE7" w14:textId="77777777" w:rsidR="007D657D" w:rsidRPr="00FF67A0" w:rsidRDefault="007D657D" w:rsidP="007D657D">
      <w:pPr>
        <w:pStyle w:val="EndnoteText"/>
        <w:rPr>
          <w:rFonts w:ascii="Proxima Nova" w:hAnsi="Proxima Nova"/>
          <w:sz w:val="16"/>
          <w:szCs w:val="16"/>
          <w:lang w:val="en-GB"/>
        </w:rPr>
      </w:pPr>
      <w:r w:rsidRPr="00FF67A0">
        <w:rPr>
          <w:rStyle w:val="EndnoteReference"/>
          <w:rFonts w:ascii="Proxima Nova" w:hAnsi="Proxima Nova"/>
          <w:sz w:val="16"/>
          <w:szCs w:val="16"/>
        </w:rPr>
        <w:endnoteRef/>
      </w:r>
      <w:r w:rsidRPr="00FF67A0">
        <w:rPr>
          <w:rFonts w:ascii="Proxima Nova" w:hAnsi="Proxima Nova"/>
          <w:sz w:val="16"/>
          <w:szCs w:val="16"/>
        </w:rPr>
        <w:t xml:space="preserve"> </w:t>
      </w:r>
      <w:r w:rsidRPr="00FF67A0">
        <w:rPr>
          <w:rFonts w:ascii="Proxima Nova" w:hAnsi="Proxima Nova"/>
          <w:sz w:val="16"/>
          <w:szCs w:val="16"/>
          <w:lang w:val="en-GB"/>
        </w:rPr>
        <w:t xml:space="preserve">UN Human Rights Council (2016) </w:t>
      </w:r>
      <w:hyperlink r:id="rId4" w:history="1">
        <w:r w:rsidRPr="00FF67A0">
          <w:rPr>
            <w:rStyle w:val="Hyperlink"/>
            <w:rFonts w:ascii="Proxima Nova" w:hAnsi="Proxima Nova"/>
            <w:sz w:val="16"/>
            <w:szCs w:val="16"/>
            <w:lang w:val="en-GB"/>
          </w:rPr>
          <w:t>Report of the Special Rapporteur on the rights of persons with disabilities,</w:t>
        </w:r>
      </w:hyperlink>
      <w:r w:rsidRPr="00FF67A0">
        <w:rPr>
          <w:rFonts w:ascii="Proxima Nova" w:hAnsi="Proxima Nova"/>
          <w:sz w:val="16"/>
          <w:szCs w:val="16"/>
          <w:lang w:val="en-GB"/>
        </w:rPr>
        <w:t xml:space="preserve"> UN Doc. A/HRC/31/62.  </w:t>
      </w:r>
    </w:p>
  </w:endnote>
  <w:endnote w:id="6">
    <w:p w14:paraId="53757B34" w14:textId="77777777" w:rsidR="007D657D" w:rsidRPr="00FF67A0" w:rsidRDefault="007D657D" w:rsidP="007D657D">
      <w:pPr>
        <w:pStyle w:val="EndnoteText"/>
        <w:rPr>
          <w:rFonts w:ascii="Proxima Nova" w:hAnsi="Proxima Nova" w:cs="Calibri"/>
          <w:sz w:val="16"/>
          <w:szCs w:val="16"/>
        </w:rPr>
      </w:pPr>
      <w:r w:rsidRPr="00FF67A0">
        <w:rPr>
          <w:rStyle w:val="EndnoteReference"/>
          <w:rFonts w:ascii="Proxima Nova" w:hAnsi="Proxima Nova" w:cs="Calibri"/>
          <w:sz w:val="16"/>
          <w:szCs w:val="16"/>
        </w:rPr>
        <w:endnoteRef/>
      </w:r>
      <w:r w:rsidRPr="00FF67A0">
        <w:rPr>
          <w:rFonts w:ascii="Proxima Nova" w:hAnsi="Proxima Nova" w:cs="Calibri"/>
          <w:sz w:val="16"/>
          <w:szCs w:val="16"/>
        </w:rPr>
        <w:t xml:space="preserve"> Women </w:t>
      </w:r>
      <w:proofErr w:type="gramStart"/>
      <w:r w:rsidRPr="00FF67A0">
        <w:rPr>
          <w:rFonts w:ascii="Proxima Nova" w:hAnsi="Proxima Nova" w:cs="Calibri"/>
          <w:sz w:val="16"/>
          <w:szCs w:val="16"/>
        </w:rPr>
        <w:t>With</w:t>
      </w:r>
      <w:proofErr w:type="gramEnd"/>
      <w:r w:rsidRPr="00FF67A0">
        <w:rPr>
          <w:rFonts w:ascii="Proxima Nova" w:hAnsi="Proxima Nova" w:cs="Calibri"/>
          <w:sz w:val="16"/>
          <w:szCs w:val="16"/>
        </w:rPr>
        <w:t xml:space="preserve"> Disabilities Australia (WWDA) ‘</w:t>
      </w:r>
      <w:hyperlink r:id="rId5" w:history="1">
        <w:r w:rsidRPr="00FF67A0">
          <w:rPr>
            <w:rStyle w:val="Hyperlink"/>
            <w:rFonts w:ascii="Proxima Nova" w:hAnsi="Proxima Nova" w:cs="Calibri"/>
            <w:sz w:val="16"/>
            <w:szCs w:val="16"/>
          </w:rPr>
          <w:t>WWDA Position Statement 2: The Right to Decision-Making’</w:t>
        </w:r>
      </w:hyperlink>
      <w:r w:rsidRPr="00FF67A0">
        <w:rPr>
          <w:rFonts w:ascii="Proxima Nova" w:hAnsi="Proxima Nova" w:cs="Calibri"/>
          <w:sz w:val="16"/>
          <w:szCs w:val="16"/>
        </w:rPr>
        <w:t>. WWDA, September 2016, Hobart, Tasmania. ISBN: 978-0-9585268-7-6.</w:t>
      </w:r>
    </w:p>
  </w:endnote>
  <w:endnote w:id="7">
    <w:p w14:paraId="5D045A52" w14:textId="77777777" w:rsidR="007D657D" w:rsidRPr="00FF67A0" w:rsidRDefault="007D657D" w:rsidP="007D657D">
      <w:pPr>
        <w:pStyle w:val="EndnoteText"/>
        <w:rPr>
          <w:rFonts w:ascii="Proxima Nova" w:hAnsi="Proxima Nova" w:cs="Calibri"/>
          <w:sz w:val="16"/>
          <w:szCs w:val="16"/>
        </w:rPr>
      </w:pPr>
      <w:r w:rsidRPr="00FF67A0">
        <w:rPr>
          <w:rStyle w:val="EndnoteReference"/>
          <w:rFonts w:ascii="Proxima Nova" w:hAnsi="Proxima Nova" w:cs="Calibri"/>
          <w:sz w:val="16"/>
          <w:szCs w:val="16"/>
        </w:rPr>
        <w:endnoteRef/>
      </w:r>
      <w:r w:rsidRPr="00FF67A0">
        <w:rPr>
          <w:rFonts w:ascii="Proxima Nova" w:hAnsi="Proxima Nova" w:cs="Calibri"/>
          <w:sz w:val="16"/>
          <w:szCs w:val="16"/>
        </w:rPr>
        <w:t xml:space="preserve"> Women </w:t>
      </w:r>
      <w:proofErr w:type="gramStart"/>
      <w:r w:rsidRPr="00FF67A0">
        <w:rPr>
          <w:rFonts w:ascii="Proxima Nova" w:hAnsi="Proxima Nova" w:cs="Calibri"/>
          <w:sz w:val="16"/>
          <w:szCs w:val="16"/>
        </w:rPr>
        <w:t>With</w:t>
      </w:r>
      <w:proofErr w:type="gramEnd"/>
      <w:r w:rsidRPr="00FF67A0">
        <w:rPr>
          <w:rFonts w:ascii="Proxima Nova" w:hAnsi="Proxima Nova" w:cs="Calibri"/>
          <w:sz w:val="16"/>
          <w:szCs w:val="16"/>
        </w:rPr>
        <w:t xml:space="preserve"> Disabilities Australia (WWDA) ‘</w:t>
      </w:r>
      <w:hyperlink r:id="rId6" w:history="1">
        <w:r w:rsidRPr="00FF67A0">
          <w:rPr>
            <w:rStyle w:val="Hyperlink"/>
            <w:rFonts w:ascii="Proxima Nova" w:hAnsi="Proxima Nova" w:cs="Calibri"/>
            <w:sz w:val="16"/>
            <w:szCs w:val="16"/>
          </w:rPr>
          <w:t>WWDA Position Statement 2: The Right to Decision-Making’</w:t>
        </w:r>
      </w:hyperlink>
      <w:r w:rsidRPr="00FF67A0">
        <w:rPr>
          <w:rFonts w:ascii="Proxima Nova" w:hAnsi="Proxima Nova" w:cs="Calibri"/>
          <w:sz w:val="16"/>
          <w:szCs w:val="16"/>
        </w:rPr>
        <w:t>. WWDA, September 2016, Hobart, Tasmania. ISBN: 978-0-9585268-7-6.</w:t>
      </w:r>
    </w:p>
  </w:endnote>
  <w:endnote w:id="8">
    <w:p w14:paraId="0B09F33A"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w:t>
      </w:r>
      <w:r w:rsidRPr="00FF67A0">
        <w:rPr>
          <w:rFonts w:ascii="Proxima Nova" w:hAnsi="Proxima Nova" w:cs="Montserrat"/>
          <w:color w:val="000000"/>
          <w:sz w:val="16"/>
          <w:szCs w:val="16"/>
        </w:rPr>
        <w:t xml:space="preserve">See for </w:t>
      </w:r>
      <w:proofErr w:type="spellStart"/>
      <w:r w:rsidRPr="00FF67A0">
        <w:rPr>
          <w:rFonts w:ascii="Proxima Nova" w:hAnsi="Proxima Nova" w:cs="Montserrat"/>
          <w:color w:val="000000"/>
          <w:sz w:val="16"/>
          <w:szCs w:val="16"/>
        </w:rPr>
        <w:t>eg</w:t>
      </w:r>
      <w:proofErr w:type="spellEnd"/>
      <w:r w:rsidRPr="00FF67A0">
        <w:rPr>
          <w:rFonts w:ascii="Proxima Nova" w:hAnsi="Proxima Nova" w:cs="Montserrat"/>
          <w:color w:val="000000"/>
          <w:sz w:val="16"/>
          <w:szCs w:val="16"/>
        </w:rPr>
        <w:t xml:space="preserve">: CRPD/C/AUS/QPR/2-3; E/C.12/AUS/CO/5; A/C.3/72/L.18/Rev.1; A/HRC/38/47/ Add.1; CCPR/C/AUS/CO/6; CEDAW/C/AUS/CO/8; CRC/C/15/Add.268; CRC/C/AUS/ CO/4; A/HRC/17/10; CEDAW/C/AUL/CO/7; CAT/C/AUS/CO/4-5; A/HRC/WG.6/10/L.8; CRPD/C/AUS/CO/1; A/HRC/31/14; A/HRC/22/53; CCPR/C/AUS/Q/6; FIGO (International Federation of </w:t>
      </w:r>
      <w:proofErr w:type="spellStart"/>
      <w:r w:rsidRPr="00FF67A0">
        <w:rPr>
          <w:rFonts w:ascii="Proxima Nova" w:hAnsi="Proxima Nova" w:cs="Montserrat"/>
          <w:color w:val="000000"/>
          <w:sz w:val="16"/>
          <w:szCs w:val="16"/>
        </w:rPr>
        <w:t>Gynecology</w:t>
      </w:r>
      <w:proofErr w:type="spellEnd"/>
      <w:r w:rsidRPr="00FF67A0">
        <w:rPr>
          <w:rFonts w:ascii="Proxima Nova" w:hAnsi="Proxima Nova" w:cs="Montserrat"/>
          <w:color w:val="000000"/>
          <w:sz w:val="16"/>
          <w:szCs w:val="16"/>
        </w:rPr>
        <w:t xml:space="preserve"> and Obstetrics), Female Contraceptive Sterilization, available at: </w:t>
      </w:r>
      <w:r w:rsidRPr="00FF67A0">
        <w:rPr>
          <w:rStyle w:val="A12"/>
          <w:sz w:val="16"/>
          <w:szCs w:val="16"/>
        </w:rPr>
        <w:t xml:space="preserve">http://wwda.org.au/wp-content/uploads/2013/12/FIGOGuidelines2011. pdf </w:t>
      </w:r>
      <w:r w:rsidRPr="00FF67A0">
        <w:rPr>
          <w:rFonts w:ascii="Proxima Nova" w:hAnsi="Proxima Nova" w:cs="Montserrat"/>
          <w:color w:val="000000"/>
          <w:sz w:val="16"/>
          <w:szCs w:val="16"/>
        </w:rPr>
        <w:t xml:space="preserve">See also: World Medical Association (WMA) in conjunction with the International Federation of Health and Human Rights Organizations (IFHHRO) (2011) Global Bodies call for end to Forced Sterilization: Press Release, 5 September 2011, available at: </w:t>
      </w:r>
      <w:r w:rsidRPr="00FF67A0">
        <w:rPr>
          <w:rStyle w:val="A12"/>
          <w:sz w:val="16"/>
          <w:szCs w:val="16"/>
        </w:rPr>
        <w:t xml:space="preserve">http://wwda.org.au/issues/sterilise/sterilise2011/sterilwma2011/ </w:t>
      </w:r>
      <w:r w:rsidRPr="00FF67A0">
        <w:rPr>
          <w:rFonts w:ascii="Proxima Nova" w:hAnsi="Proxima Nova"/>
          <w:sz w:val="16"/>
          <w:szCs w:val="16"/>
        </w:rPr>
        <w:t xml:space="preserve"> </w:t>
      </w:r>
    </w:p>
  </w:endnote>
  <w:endnote w:id="9">
    <w:p w14:paraId="17C4C014"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w:t>
      </w:r>
      <w:r w:rsidRPr="00FF67A0">
        <w:rPr>
          <w:rFonts w:ascii="Proxima Nova" w:hAnsi="Proxima Nova"/>
          <w:sz w:val="16"/>
          <w:szCs w:val="16"/>
          <w:lang w:val="en-GB"/>
        </w:rPr>
        <w:t xml:space="preserve">Community Affairs References Committee (2013) Involuntary or coerced sterilization of people with disabilities in Australia. Parliament of Australia. Available at: </w:t>
      </w:r>
      <w:hyperlink w:history="1">
        <w:r w:rsidRPr="00FF67A0">
          <w:rPr>
            <w:rStyle w:val="Hyperlink"/>
            <w:rFonts w:ascii="Proxima Nova" w:hAnsi="Proxima Nova"/>
            <w:sz w:val="16"/>
            <w:szCs w:val="16"/>
            <w:lang w:val="en-GB"/>
          </w:rPr>
          <w:t>https://www.aph.gov. au/Parliamentary_Business/Committees/Senate/Community_Affairs/Involuntary_ Sterilisation</w:t>
        </w:r>
      </w:hyperlink>
      <w:r w:rsidRPr="00FF67A0">
        <w:rPr>
          <w:rFonts w:ascii="Proxima Nova" w:hAnsi="Proxima Nova"/>
          <w:sz w:val="16"/>
          <w:szCs w:val="16"/>
          <w:u w:val="single"/>
          <w:lang w:val="en-GB"/>
        </w:rPr>
        <w:t>.</w:t>
      </w:r>
    </w:p>
  </w:endnote>
  <w:endnote w:id="10">
    <w:p w14:paraId="72098818"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Committee on the Rights of Persons with Disabilities, General comment No. 1 (2014) Article 12: Equal recognition before the law</w:t>
      </w:r>
      <w:r>
        <w:rPr>
          <w:rFonts w:ascii="Proxima Nova" w:hAnsi="Proxima Nova"/>
          <w:sz w:val="16"/>
          <w:szCs w:val="16"/>
        </w:rPr>
        <w:t>.</w:t>
      </w:r>
    </w:p>
  </w:endnote>
  <w:endnote w:id="11">
    <w:p w14:paraId="72B6EFD6"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w:t>
      </w:r>
      <w:proofErr w:type="spellStart"/>
      <w:r w:rsidRPr="00FF67A0">
        <w:rPr>
          <w:rFonts w:ascii="Proxima Nova" w:hAnsi="Proxima Nova"/>
          <w:sz w:val="16"/>
          <w:szCs w:val="16"/>
        </w:rPr>
        <w:t>Frohmader</w:t>
      </w:r>
      <w:proofErr w:type="spellEnd"/>
      <w:r w:rsidRPr="00FF67A0">
        <w:rPr>
          <w:rFonts w:ascii="Proxima Nova" w:hAnsi="Proxima Nova"/>
          <w:sz w:val="16"/>
          <w:szCs w:val="16"/>
        </w:rPr>
        <w:t xml:space="preserve">, C (2016) </w:t>
      </w:r>
      <w:hyperlink r:id="rId7" w:history="1">
        <w:r w:rsidRPr="00FF67A0">
          <w:rPr>
            <w:rStyle w:val="Hyperlink"/>
            <w:rFonts w:ascii="Proxima Nova" w:hAnsi="Proxima Nova"/>
            <w:sz w:val="16"/>
            <w:szCs w:val="16"/>
          </w:rPr>
          <w:t>WWDA Position Statement 3: The Right to Participation</w:t>
        </w:r>
      </w:hyperlink>
      <w:r w:rsidRPr="00FF67A0">
        <w:rPr>
          <w:rFonts w:ascii="Proxima Nova" w:hAnsi="Proxima Nova"/>
          <w:sz w:val="16"/>
          <w:szCs w:val="16"/>
        </w:rPr>
        <w:t>, Women With Disabilities Australia, Hobart, Tasmania.</w:t>
      </w:r>
    </w:p>
  </w:endnote>
  <w:endnote w:id="12">
    <w:p w14:paraId="6F1BCCF7"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Ibid. </w:t>
      </w:r>
    </w:p>
  </w:endnote>
  <w:endnote w:id="13">
    <w:p w14:paraId="1893130C"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w:t>
      </w:r>
      <w:r w:rsidRPr="00FF67A0">
        <w:rPr>
          <w:rFonts w:ascii="Proxima Nova" w:hAnsi="Proxima Nova" w:cs="Avenir Next"/>
          <w:color w:val="000000"/>
          <w:sz w:val="16"/>
          <w:szCs w:val="16"/>
        </w:rPr>
        <w:t>Australia has ratified seven of the nine core international human rights treaties: International Covenant on Civil and Political Rights (ICCPR); International Covenant on Economic, Social and Cultural Rights (ICESCR); International Convention on the Elimination of All Forms of Racial Discrimination (ICERD); Convention on the Elimination of All Forms of Discrimination against Wom</w:t>
      </w:r>
      <w:r w:rsidRPr="00FF67A0">
        <w:rPr>
          <w:rFonts w:ascii="Proxima Nova" w:hAnsi="Proxima Nova" w:cs="Avenir Next"/>
          <w:color w:val="000000"/>
          <w:sz w:val="16"/>
          <w:szCs w:val="16"/>
        </w:rPr>
        <w:softHyphen/>
        <w:t xml:space="preserve">en (CEDAW); Convention against Torture and Other Cruel, Inhuman or Degrading Treatment or Punishment (CAT); Convention on the Rights of the Child (CRC); and Convention on the Rights of Persons with Disabilities (CRPD). </w:t>
      </w:r>
      <w:r w:rsidRPr="00FF67A0">
        <w:rPr>
          <w:rFonts w:ascii="Proxima Nova" w:hAnsi="Proxima Nova"/>
          <w:sz w:val="16"/>
          <w:szCs w:val="16"/>
        </w:rPr>
        <w:t xml:space="preserve"> </w:t>
      </w:r>
    </w:p>
  </w:endnote>
  <w:endnote w:id="14">
    <w:p w14:paraId="5D4E7BD0" w14:textId="77777777" w:rsidR="007D657D" w:rsidRPr="00FF67A0" w:rsidRDefault="007D657D" w:rsidP="007D657D">
      <w:pPr>
        <w:pStyle w:val="EndnoteText"/>
        <w:rPr>
          <w:rFonts w:ascii="Proxima Nova" w:hAnsi="Proxima Nova"/>
          <w:sz w:val="16"/>
          <w:szCs w:val="16"/>
        </w:rPr>
      </w:pPr>
      <w:r w:rsidRPr="00FF67A0">
        <w:rPr>
          <w:rStyle w:val="EndnoteReference"/>
          <w:rFonts w:ascii="Proxima Nova" w:hAnsi="Proxima Nova"/>
          <w:sz w:val="16"/>
          <w:szCs w:val="16"/>
        </w:rPr>
        <w:endnoteRef/>
      </w:r>
      <w:r w:rsidRPr="00FF67A0">
        <w:rPr>
          <w:rFonts w:ascii="Proxima Nova" w:hAnsi="Proxima Nova"/>
          <w:sz w:val="16"/>
          <w:szCs w:val="16"/>
        </w:rPr>
        <w:t xml:space="preserve"> </w:t>
      </w:r>
      <w:r>
        <w:rPr>
          <w:rFonts w:ascii="Proxima Nova" w:hAnsi="Proxima Nova"/>
          <w:sz w:val="16"/>
          <w:szCs w:val="16"/>
        </w:rPr>
        <w:t xml:space="preserve">Royal Commission </w:t>
      </w:r>
      <w:r w:rsidRPr="00FF67A0">
        <w:rPr>
          <w:rFonts w:ascii="Proxima Nova" w:hAnsi="Proxima Nova"/>
          <w:sz w:val="16"/>
          <w:szCs w:val="16"/>
        </w:rPr>
        <w:t>into Violence, Abuse, Neglect and Exploitation of People with Disability</w:t>
      </w:r>
      <w:r>
        <w:rPr>
          <w:rFonts w:ascii="Proxima Nova" w:hAnsi="Proxima Nova"/>
          <w:sz w:val="16"/>
          <w:szCs w:val="16"/>
        </w:rPr>
        <w:t xml:space="preserve"> (2020)</w:t>
      </w:r>
      <w:r w:rsidRPr="00FF67A0">
        <w:rPr>
          <w:rFonts w:ascii="Proxima Nova" w:hAnsi="Proxima Nova"/>
          <w:sz w:val="16"/>
          <w:szCs w:val="16"/>
        </w:rPr>
        <w:t xml:space="preserve"> Interim Report</w:t>
      </w:r>
      <w:r>
        <w:rPr>
          <w:rFonts w:ascii="Proxima Nova" w:hAnsi="Proxima Nova"/>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eague Spartan">
    <w:altName w:val="League Spartan"/>
    <w:panose1 w:val="00000800000000000000"/>
    <w:charset w:val="4D"/>
    <w:family w:val="auto"/>
    <w:notTrueType/>
    <w:pitch w:val="variable"/>
    <w:sig w:usb0="00000007" w:usb1="00000000" w:usb2="00000000" w:usb3="00000000" w:csb0="00000083" w:csb1="00000000"/>
  </w:font>
  <w:font w:name="Times New Roman (Headings CS)">
    <w:altName w:val="Times New Roman"/>
    <w:panose1 w:val="020B0604020202020204"/>
    <w:charset w:val="00"/>
    <w:family w:val="roman"/>
    <w:pitch w:val="default"/>
  </w:font>
  <w:font w:name="Proxima Nova">
    <w:altName w:val="Proxima Nova"/>
    <w:panose1 w:val="020B0604020202020204"/>
    <w:charset w:val="00"/>
    <w:family w:val="auto"/>
    <w:notTrueType/>
    <w:pitch w:val="variable"/>
    <w:sig w:usb0="20000287" w:usb1="00000001" w:usb2="00000000" w:usb3="00000000" w:csb0="0000019F" w:csb1="00000000"/>
  </w:font>
  <w:font w:name="Proxima Nova Light">
    <w:altName w:val="Proxima Nova Light"/>
    <w:panose1 w:val="02000506030000020004"/>
    <w:charset w:val="00"/>
    <w:family w:val="auto"/>
    <w:notTrueType/>
    <w:pitch w:val="variable"/>
    <w:sig w:usb0="20000287" w:usb1="00000001" w:usb2="00000000" w:usb3="00000000" w:csb0="0000019F" w:csb1="00000000"/>
  </w:font>
  <w:font w:name="Proxima Nova Semibold">
    <w:altName w:val="Proxima Nova Semibold"/>
    <w:panose1 w:val="02000506030000020004"/>
    <w:charset w:val="00"/>
    <w:family w:val="auto"/>
    <w:pitch w:val="variable"/>
    <w:sig w:usb0="20000287" w:usb1="00000001" w:usb2="00000000" w:usb3="00000000" w:csb0="0000019F" w:csb1="00000000"/>
  </w:font>
  <w:font w:name="Avenir Next">
    <w:altName w:val="Avenir Next"/>
    <w:panose1 w:val="020B0503020202020204"/>
    <w:charset w:val="00"/>
    <w:family w:val="swiss"/>
    <w:pitch w:val="variable"/>
    <w:sig w:usb0="8000002F" w:usb1="5000204A" w:usb2="00000000" w:usb3="00000000" w:csb0="0000009B" w:csb1="00000000"/>
  </w:font>
  <w:font w:name="Montserrat">
    <w:altName w:val="Montserrat"/>
    <w:panose1 w:val="000005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37EB9" w14:textId="77777777" w:rsidR="006926C0" w:rsidRDefault="006926C0">
    <w:pPr>
      <w:pStyle w:val="Footer"/>
    </w:pPr>
    <w:r>
      <w:rPr>
        <w:noProof/>
      </w:rPr>
      <w:drawing>
        <wp:anchor distT="0" distB="0" distL="114300" distR="114300" simplePos="0" relativeHeight="251661312" behindDoc="0" locked="1" layoutInCell="1" allowOverlap="0" wp14:anchorId="7A388EFE" wp14:editId="66D2AB45">
          <wp:simplePos x="0" y="0"/>
          <wp:positionH relativeFrom="page">
            <wp:posOffset>0</wp:posOffset>
          </wp:positionH>
          <wp:positionV relativeFrom="page">
            <wp:posOffset>9455150</wp:posOffset>
          </wp:positionV>
          <wp:extent cx="7545070" cy="1202055"/>
          <wp:effectExtent l="0" t="0" r="0" b="444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070" cy="12020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AD91C" w14:textId="77777777" w:rsidR="006926C0" w:rsidRDefault="006926C0">
    <w:pPr>
      <w:pStyle w:val="Footer"/>
    </w:pPr>
    <w:r>
      <w:rPr>
        <w:noProof/>
      </w:rPr>
      <w:drawing>
        <wp:anchor distT="0" distB="0" distL="114300" distR="114300" simplePos="0" relativeHeight="251659264" behindDoc="0" locked="1" layoutInCell="1" allowOverlap="0" wp14:anchorId="3B015FCA" wp14:editId="3EC4AD89">
          <wp:simplePos x="0" y="0"/>
          <wp:positionH relativeFrom="page">
            <wp:posOffset>0</wp:posOffset>
          </wp:positionH>
          <wp:positionV relativeFrom="page">
            <wp:posOffset>9486900</wp:posOffset>
          </wp:positionV>
          <wp:extent cx="7581265" cy="1209040"/>
          <wp:effectExtent l="0" t="0" r="635"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265" cy="12090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1EC82" w14:textId="77777777" w:rsidR="006926C0" w:rsidRDefault="006926C0">
    <w:pPr>
      <w:pStyle w:val="Footer"/>
    </w:pPr>
    <w:r>
      <w:rPr>
        <w:noProof/>
      </w:rPr>
      <w:drawing>
        <wp:anchor distT="0" distB="0" distL="114300" distR="114300" simplePos="0" relativeHeight="251662336" behindDoc="0" locked="0" layoutInCell="1" allowOverlap="1" wp14:anchorId="01BF3D56" wp14:editId="20A0B707">
          <wp:simplePos x="0" y="0"/>
          <wp:positionH relativeFrom="column">
            <wp:posOffset>-939800</wp:posOffset>
          </wp:positionH>
          <wp:positionV relativeFrom="page">
            <wp:posOffset>9457690</wp:posOffset>
          </wp:positionV>
          <wp:extent cx="7581900" cy="1210310"/>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F75F2" w14:textId="77777777" w:rsidR="008F7497" w:rsidRDefault="008F7497" w:rsidP="006926C0">
      <w:r>
        <w:separator/>
      </w:r>
    </w:p>
  </w:footnote>
  <w:footnote w:type="continuationSeparator" w:id="0">
    <w:p w14:paraId="1925110D" w14:textId="77777777" w:rsidR="008F7497" w:rsidRDefault="008F7497" w:rsidP="00692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3DB27" w14:textId="77777777" w:rsidR="006926C0" w:rsidRDefault="006926C0">
    <w:pPr>
      <w:pStyle w:val="Header"/>
    </w:pPr>
    <w:r>
      <w:rPr>
        <w:noProof/>
      </w:rPr>
      <w:drawing>
        <wp:anchor distT="0" distB="0" distL="114300" distR="114300" simplePos="0" relativeHeight="251660288" behindDoc="0" locked="0" layoutInCell="1" allowOverlap="1" wp14:anchorId="29E97437" wp14:editId="7C1C38F8">
          <wp:simplePos x="0" y="0"/>
          <wp:positionH relativeFrom="column">
            <wp:posOffset>-914400</wp:posOffset>
          </wp:positionH>
          <wp:positionV relativeFrom="paragraph">
            <wp:posOffset>-437515</wp:posOffset>
          </wp:positionV>
          <wp:extent cx="7543800" cy="2329815"/>
          <wp:effectExtent l="0" t="0" r="0" b="0"/>
          <wp:wrapSquare wrapText="bothSides"/>
          <wp:docPr id="7" name="Picture 7" descr="A picture containing text, businesscard,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usinesscard, clipart,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23298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1883" w14:textId="77777777" w:rsidR="006926C0" w:rsidRDefault="006926C0">
    <w:pPr>
      <w:pStyle w:val="Header"/>
    </w:pPr>
    <w:r>
      <w:rPr>
        <w:noProof/>
      </w:rPr>
      <w:drawing>
        <wp:anchor distT="0" distB="0" distL="114300" distR="114300" simplePos="0" relativeHeight="251663360" behindDoc="0" locked="0" layoutInCell="1" allowOverlap="1" wp14:anchorId="61C27DE0" wp14:editId="7D63D6E8">
          <wp:simplePos x="0" y="0"/>
          <wp:positionH relativeFrom="column">
            <wp:posOffset>-914400</wp:posOffset>
          </wp:positionH>
          <wp:positionV relativeFrom="paragraph">
            <wp:posOffset>-437515</wp:posOffset>
          </wp:positionV>
          <wp:extent cx="7581265" cy="2341245"/>
          <wp:effectExtent l="0" t="0" r="635" b="0"/>
          <wp:wrapSquare wrapText="bothSides"/>
          <wp:docPr id="10" name="Picture 10" descr="A picture containing text, businesscard,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businesscard, clipart,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265" cy="2341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69F4E" w14:textId="77777777" w:rsidR="006926C0" w:rsidRDefault="006926C0">
    <w:pPr>
      <w:pStyle w:val="Header"/>
    </w:pPr>
    <w:r>
      <w:rPr>
        <w:noProof/>
      </w:rPr>
      <w:drawing>
        <wp:anchor distT="0" distB="0" distL="114300" distR="114300" simplePos="0" relativeHeight="251658240" behindDoc="1" locked="0" layoutInCell="1" allowOverlap="1" wp14:anchorId="1A4242DA" wp14:editId="7B0B761D">
          <wp:simplePos x="0" y="0"/>
          <wp:positionH relativeFrom="column">
            <wp:posOffset>-939800</wp:posOffset>
          </wp:positionH>
          <wp:positionV relativeFrom="paragraph">
            <wp:posOffset>-437515</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87A13"/>
    <w:multiLevelType w:val="hybridMultilevel"/>
    <w:tmpl w:val="0D048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530D15"/>
    <w:multiLevelType w:val="hybridMultilevel"/>
    <w:tmpl w:val="3EBE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7D"/>
    <w:rsid w:val="00362ADF"/>
    <w:rsid w:val="00454052"/>
    <w:rsid w:val="006926C0"/>
    <w:rsid w:val="006C5FF2"/>
    <w:rsid w:val="007D657D"/>
    <w:rsid w:val="008F7497"/>
    <w:rsid w:val="00A31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60807"/>
  <w15:chartTrackingRefBased/>
  <w15:docId w15:val="{13B4B208-4292-EC4C-BF45-A52EA87E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7D"/>
  </w:style>
  <w:style w:type="paragraph" w:styleId="Heading1">
    <w:name w:val="heading 1"/>
    <w:basedOn w:val="Normal"/>
    <w:next w:val="Normal"/>
    <w:link w:val="Heading1Char"/>
    <w:autoRedefine/>
    <w:uiPriority w:val="9"/>
    <w:qFormat/>
    <w:rsid w:val="006C5FF2"/>
    <w:pPr>
      <w:keepNext/>
      <w:keepLines/>
      <w:spacing w:before="240" w:line="360" w:lineRule="auto"/>
      <w:outlineLvl w:val="0"/>
    </w:pPr>
    <w:rPr>
      <w:rFonts w:ascii="League Spartan" w:eastAsiaTheme="majorEastAsia" w:hAnsi="League Spartan" w:cs="Times New Roman (Headings CS)"/>
      <w:caps/>
      <w:color w:val="823889"/>
      <w:sz w:val="28"/>
      <w:szCs w:val="32"/>
    </w:rPr>
  </w:style>
  <w:style w:type="paragraph" w:styleId="Heading2">
    <w:name w:val="heading 2"/>
    <w:basedOn w:val="Normal"/>
    <w:next w:val="Normal"/>
    <w:link w:val="Heading2Char"/>
    <w:autoRedefine/>
    <w:uiPriority w:val="9"/>
    <w:semiHidden/>
    <w:unhideWhenUsed/>
    <w:qFormat/>
    <w:rsid w:val="006C5FF2"/>
    <w:pPr>
      <w:keepNext/>
      <w:keepLines/>
      <w:spacing w:before="40" w:line="360" w:lineRule="auto"/>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6C0"/>
    <w:pPr>
      <w:tabs>
        <w:tab w:val="center" w:pos="4513"/>
        <w:tab w:val="right" w:pos="9026"/>
      </w:tabs>
    </w:pPr>
  </w:style>
  <w:style w:type="character" w:customStyle="1" w:styleId="HeaderChar">
    <w:name w:val="Header Char"/>
    <w:basedOn w:val="DefaultParagraphFont"/>
    <w:link w:val="Header"/>
    <w:uiPriority w:val="99"/>
    <w:rsid w:val="006926C0"/>
  </w:style>
  <w:style w:type="paragraph" w:styleId="Footer">
    <w:name w:val="footer"/>
    <w:basedOn w:val="Normal"/>
    <w:link w:val="FooterChar"/>
    <w:uiPriority w:val="99"/>
    <w:unhideWhenUsed/>
    <w:rsid w:val="006926C0"/>
    <w:pPr>
      <w:tabs>
        <w:tab w:val="center" w:pos="4513"/>
        <w:tab w:val="right" w:pos="9026"/>
      </w:tabs>
    </w:pPr>
  </w:style>
  <w:style w:type="character" w:customStyle="1" w:styleId="FooterChar">
    <w:name w:val="Footer Char"/>
    <w:basedOn w:val="DefaultParagraphFont"/>
    <w:link w:val="Footer"/>
    <w:uiPriority w:val="99"/>
    <w:rsid w:val="006926C0"/>
  </w:style>
  <w:style w:type="paragraph" w:styleId="NoSpacing">
    <w:name w:val="No Spacing"/>
    <w:uiPriority w:val="1"/>
    <w:qFormat/>
    <w:rsid w:val="006926C0"/>
    <w:rPr>
      <w:rFonts w:ascii="Proxima Nova" w:hAnsi="Proxima Nova"/>
    </w:rPr>
  </w:style>
  <w:style w:type="character" w:customStyle="1" w:styleId="Heading1Char">
    <w:name w:val="Heading 1 Char"/>
    <w:basedOn w:val="DefaultParagraphFont"/>
    <w:link w:val="Heading1"/>
    <w:uiPriority w:val="9"/>
    <w:rsid w:val="006C5FF2"/>
    <w:rPr>
      <w:rFonts w:ascii="League Spartan" w:eastAsiaTheme="majorEastAsia" w:hAnsi="League Spartan" w:cs="Times New Roman (Headings CS)"/>
      <w:caps/>
      <w:color w:val="823889"/>
      <w:sz w:val="28"/>
      <w:szCs w:val="32"/>
    </w:rPr>
  </w:style>
  <w:style w:type="character" w:customStyle="1" w:styleId="Heading2Char">
    <w:name w:val="Heading 2 Char"/>
    <w:basedOn w:val="DefaultParagraphFont"/>
    <w:link w:val="Heading2"/>
    <w:uiPriority w:val="9"/>
    <w:semiHidden/>
    <w:rsid w:val="006C5FF2"/>
    <w:rPr>
      <w:rFonts w:ascii="Proxima Nova" w:eastAsiaTheme="majorEastAsia" w:hAnsi="Proxima Nova" w:cstheme="majorBidi"/>
      <w:b/>
      <w:color w:val="000000" w:themeColor="text1"/>
      <w:sz w:val="28"/>
      <w:szCs w:val="26"/>
    </w:rPr>
  </w:style>
  <w:style w:type="paragraph" w:styleId="Title">
    <w:name w:val="Title"/>
    <w:basedOn w:val="Normal"/>
    <w:next w:val="Normal"/>
    <w:link w:val="TitleChar"/>
    <w:autoRedefine/>
    <w:uiPriority w:val="10"/>
    <w:qFormat/>
    <w:rsid w:val="006C5FF2"/>
    <w:pPr>
      <w:spacing w:line="360" w:lineRule="auto"/>
      <w:contextualSpacing/>
    </w:pPr>
    <w:rPr>
      <w:rFonts w:eastAsiaTheme="majorEastAsia" w:cstheme="majorBidi"/>
      <w:b/>
      <w:color w:val="000000" w:themeColor="text1"/>
      <w:spacing w:val="-10"/>
      <w:kern w:val="28"/>
      <w:sz w:val="56"/>
      <w:szCs w:val="56"/>
    </w:rPr>
  </w:style>
  <w:style w:type="character" w:customStyle="1" w:styleId="TitleChar">
    <w:name w:val="Title Char"/>
    <w:basedOn w:val="DefaultParagraphFont"/>
    <w:link w:val="Title"/>
    <w:uiPriority w:val="10"/>
    <w:rsid w:val="006C5FF2"/>
    <w:rPr>
      <w:rFonts w:ascii="Proxima Nova" w:eastAsiaTheme="majorEastAsia" w:hAnsi="Proxima Nova" w:cstheme="majorBidi"/>
      <w:b/>
      <w:color w:val="000000" w:themeColor="text1"/>
      <w:spacing w:val="-10"/>
      <w:kern w:val="28"/>
      <w:sz w:val="56"/>
      <w:szCs w:val="56"/>
    </w:rPr>
  </w:style>
  <w:style w:type="paragraph" w:styleId="Subtitle">
    <w:name w:val="Subtitle"/>
    <w:basedOn w:val="Normal"/>
    <w:next w:val="Normal"/>
    <w:link w:val="SubtitleChar"/>
    <w:autoRedefine/>
    <w:uiPriority w:val="11"/>
    <w:qFormat/>
    <w:rsid w:val="006C5FF2"/>
    <w:pPr>
      <w:numPr>
        <w:ilvl w:val="1"/>
      </w:numPr>
      <w:spacing w:after="160"/>
    </w:pPr>
    <w:rPr>
      <w:rFonts w:ascii="Proxima Nova Light" w:eastAsiaTheme="minorEastAsia" w:hAnsi="Proxima Nova Light"/>
      <w:color w:val="404040" w:themeColor="text1" w:themeTint="BF"/>
      <w:spacing w:val="15"/>
      <w:szCs w:val="22"/>
    </w:rPr>
  </w:style>
  <w:style w:type="character" w:customStyle="1" w:styleId="SubtitleChar">
    <w:name w:val="Subtitle Char"/>
    <w:basedOn w:val="DefaultParagraphFont"/>
    <w:link w:val="Subtitle"/>
    <w:uiPriority w:val="11"/>
    <w:rsid w:val="006C5FF2"/>
    <w:rPr>
      <w:rFonts w:ascii="Proxima Nova Light" w:eastAsiaTheme="minorEastAsia" w:hAnsi="Proxima Nova Light"/>
      <w:color w:val="404040" w:themeColor="text1" w:themeTint="BF"/>
      <w:spacing w:val="15"/>
      <w:szCs w:val="22"/>
    </w:rPr>
  </w:style>
  <w:style w:type="character" w:styleId="SubtleEmphasis">
    <w:name w:val="Subtle Emphasis"/>
    <w:basedOn w:val="DefaultParagraphFont"/>
    <w:uiPriority w:val="19"/>
    <w:qFormat/>
    <w:rsid w:val="006C5FF2"/>
    <w:rPr>
      <w:rFonts w:ascii="Proxima Nova Light" w:hAnsi="Proxima Nova Light"/>
      <w:b w:val="0"/>
      <w:i/>
      <w:iCs/>
      <w:color w:val="404040" w:themeColor="text1" w:themeTint="BF"/>
      <w:sz w:val="24"/>
    </w:rPr>
  </w:style>
  <w:style w:type="character" w:styleId="Emphasis">
    <w:name w:val="Emphasis"/>
    <w:basedOn w:val="DefaultParagraphFont"/>
    <w:uiPriority w:val="20"/>
    <w:qFormat/>
    <w:rsid w:val="006C5FF2"/>
    <w:rPr>
      <w:rFonts w:ascii="Proxima Nova" w:hAnsi="Proxima Nova"/>
      <w:b w:val="0"/>
      <w:i/>
      <w:iCs/>
      <w:color w:val="000000" w:themeColor="text1"/>
      <w:sz w:val="24"/>
    </w:rPr>
  </w:style>
  <w:style w:type="character" w:styleId="IntenseEmphasis">
    <w:name w:val="Intense Emphasis"/>
    <w:basedOn w:val="DefaultParagraphFont"/>
    <w:uiPriority w:val="21"/>
    <w:qFormat/>
    <w:rsid w:val="006C5FF2"/>
    <w:rPr>
      <w:rFonts w:ascii="Proxima Nova Semibold" w:hAnsi="Proxima Nova Semibold"/>
      <w:b/>
      <w:i/>
      <w:iCs/>
      <w:color w:val="823889"/>
    </w:rPr>
  </w:style>
  <w:style w:type="character" w:styleId="Strong">
    <w:name w:val="Strong"/>
    <w:basedOn w:val="DefaultParagraphFont"/>
    <w:uiPriority w:val="22"/>
    <w:qFormat/>
    <w:rsid w:val="006C5FF2"/>
    <w:rPr>
      <w:rFonts w:ascii="Proxima Nova" w:hAnsi="Proxima Nova"/>
      <w:b/>
      <w:bCs/>
      <w:i w:val="0"/>
      <w:color w:val="000000" w:themeColor="text1"/>
    </w:rPr>
  </w:style>
  <w:style w:type="paragraph" w:styleId="Quote">
    <w:name w:val="Quote"/>
    <w:basedOn w:val="Normal"/>
    <w:next w:val="Normal"/>
    <w:link w:val="QuoteChar"/>
    <w:autoRedefine/>
    <w:uiPriority w:val="29"/>
    <w:qFormat/>
    <w:rsid w:val="006C5F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5FF2"/>
    <w:rPr>
      <w:rFonts w:ascii="Proxima Nova" w:hAnsi="Proxima Nova"/>
      <w:i/>
      <w:iCs/>
      <w:color w:val="404040" w:themeColor="text1" w:themeTint="BF"/>
    </w:rPr>
  </w:style>
  <w:style w:type="character" w:styleId="Hyperlink">
    <w:name w:val="Hyperlink"/>
    <w:basedOn w:val="DefaultParagraphFont"/>
    <w:uiPriority w:val="99"/>
    <w:rsid w:val="007D657D"/>
    <w:rPr>
      <w:color w:val="0000FF"/>
      <w:u w:val="single"/>
    </w:rPr>
  </w:style>
  <w:style w:type="paragraph" w:styleId="EndnoteText">
    <w:name w:val="endnote text"/>
    <w:basedOn w:val="Normal"/>
    <w:link w:val="EndnoteTextChar"/>
    <w:uiPriority w:val="99"/>
    <w:unhideWhenUsed/>
    <w:rsid w:val="007D657D"/>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7D657D"/>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7D657D"/>
    <w:rPr>
      <w:vertAlign w:val="superscript"/>
    </w:rPr>
  </w:style>
  <w:style w:type="paragraph" w:customStyle="1" w:styleId="Default">
    <w:name w:val="Default"/>
    <w:rsid w:val="007D657D"/>
    <w:pPr>
      <w:autoSpaceDE w:val="0"/>
      <w:autoSpaceDN w:val="0"/>
      <w:adjustRightInd w:val="0"/>
    </w:pPr>
    <w:rPr>
      <w:rFonts w:ascii="Proxima Nova" w:hAnsi="Proxima Nova" w:cs="Proxima Nova"/>
      <w:color w:val="000000"/>
      <w:lang w:val="en-GB"/>
    </w:rPr>
  </w:style>
  <w:style w:type="character" w:customStyle="1" w:styleId="A14">
    <w:name w:val="A14"/>
    <w:uiPriority w:val="99"/>
    <w:rsid w:val="007D657D"/>
    <w:rPr>
      <w:rFonts w:cs="Proxima Nova"/>
      <w:color w:val="000000"/>
      <w:sz w:val="10"/>
      <w:szCs w:val="10"/>
    </w:rPr>
  </w:style>
  <w:style w:type="character" w:customStyle="1" w:styleId="A3">
    <w:name w:val="A3"/>
    <w:uiPriority w:val="99"/>
    <w:rsid w:val="007D657D"/>
    <w:rPr>
      <w:rFonts w:cs="Avenir Next"/>
      <w:color w:val="000000"/>
      <w:sz w:val="26"/>
      <w:szCs w:val="26"/>
    </w:rPr>
  </w:style>
  <w:style w:type="character" w:customStyle="1" w:styleId="A4">
    <w:name w:val="A4"/>
    <w:uiPriority w:val="99"/>
    <w:rsid w:val="007D657D"/>
    <w:rPr>
      <w:rFonts w:cs="Avenir Next"/>
      <w:color w:val="000000"/>
      <w:sz w:val="15"/>
      <w:szCs w:val="15"/>
    </w:rPr>
  </w:style>
  <w:style w:type="paragraph" w:styleId="ListParagraph">
    <w:name w:val="List Paragraph"/>
    <w:aliases w:val="Bulleted Para,CV text,Dot pt,F5 List Paragraph,FooterText,L,List Paragraph1,List Paragraph11,List Paragraph111,List Paragraph2,Medium Grid 1 - Accent 21,NAST Quote,NFP GP Bulleted List,Numbered Paragraph,Recommendation,numbered,列出段落,列出段落1"/>
    <w:basedOn w:val="Normal"/>
    <w:link w:val="ListParagraphChar"/>
    <w:uiPriority w:val="34"/>
    <w:qFormat/>
    <w:rsid w:val="007D657D"/>
    <w:pPr>
      <w:ind w:left="720"/>
      <w:contextualSpacing/>
    </w:pPr>
    <w:rPr>
      <w:rFonts w:ascii="Times New Roman" w:eastAsia="Times New Roman" w:hAnsi="Times New Roman" w:cs="Times New Roman"/>
      <w:lang w:eastAsia="en-GB"/>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AST Quote Char,列出段落 Char"/>
    <w:basedOn w:val="DefaultParagraphFont"/>
    <w:link w:val="ListParagraph"/>
    <w:uiPriority w:val="34"/>
    <w:qFormat/>
    <w:locked/>
    <w:rsid w:val="007D657D"/>
    <w:rPr>
      <w:rFonts w:ascii="Times New Roman" w:eastAsia="Times New Roman" w:hAnsi="Times New Roman" w:cs="Times New Roman"/>
      <w:lang w:eastAsia="en-GB"/>
    </w:rPr>
  </w:style>
  <w:style w:type="character" w:customStyle="1" w:styleId="A12">
    <w:name w:val="A12"/>
    <w:uiPriority w:val="99"/>
    <w:rsid w:val="007D657D"/>
    <w:rPr>
      <w:rFonts w:cs="Montserrat"/>
      <w:color w:val="4E5BD5"/>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da.org.au/wp-content/uploads/2016/01/WWDA_Position_Statement_3_-_Participation_FINAL_WEB-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Cenquiries@royalcommission.gov.a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da.org.au/wp-content/uploads/2020/12/Segregation-of-People-with-Disability_Position-Paper.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da.org.au/wp-content/uploads/2016/01/WWDA-Position_Statement_2_-_The-Right-to-Decision-Making_..pdf"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da.org.au/wp-content/uploads/2016/01/WWDA-Position_Statement_2_-_The-Right-to-Decision-Making_..pdf" TargetMode="External"/><Relationship Id="rId7" Type="http://schemas.openxmlformats.org/officeDocument/2006/relationships/hyperlink" Target="https://wwda.org.au/wp-content/uploads/2016/01/WWDA_Position_Statement_3_-_Participation_FINAL_WEB-2.pdf" TargetMode="External"/><Relationship Id="rId2" Type="http://schemas.openxmlformats.org/officeDocument/2006/relationships/hyperlink" Target="https://wwda.org.au/wp-content/uploads/2016/01/WWDA_Position_Statement_3_-_Participation_FINAL_WEB-2.pdf" TargetMode="External"/><Relationship Id="rId1" Type="http://schemas.openxmlformats.org/officeDocument/2006/relationships/hyperlink" Target="https://www.aihw.gov.au/getmedia/3bc5f549-216e-4199-9a82-fba1bba9208f/aihw-dis-74.pdf.aspx" TargetMode="External"/><Relationship Id="rId6" Type="http://schemas.openxmlformats.org/officeDocument/2006/relationships/hyperlink" Target="http://wwda.org.au/wp-content/uploads/2016/12/Position_Statement_2_-_Decision_Making_FINAL_WEB.pdf" TargetMode="External"/><Relationship Id="rId5" Type="http://schemas.openxmlformats.org/officeDocument/2006/relationships/hyperlink" Target="http://wwda.org.au/wp-content/uploads/2016/12/Position_Statement_2_-_Decision_Making_FINAL_WEB.pdf" TargetMode="External"/><Relationship Id="rId4" Type="http://schemas.openxmlformats.org/officeDocument/2006/relationships/hyperlink" Target="https://www.refworld.org/docid/56c581e04.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wda/WWDA%20Dropbox/WWDA_Staff/Comms/For%20Graphic%20Design/Branding/Header%20and%20footer/New/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template.dotx</Template>
  <TotalTime>3</TotalTime>
  <Pages>7</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Comms - Women With Disabilities Australia</cp:lastModifiedBy>
  <cp:revision>1</cp:revision>
  <dcterms:created xsi:type="dcterms:W3CDTF">2021-04-06T01:20:00Z</dcterms:created>
  <dcterms:modified xsi:type="dcterms:W3CDTF">2021-04-06T01:23:00Z</dcterms:modified>
</cp:coreProperties>
</file>