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592"/>
        <w:rPr>
          <w:rFonts w:ascii="Times New Roman"/>
          <w:sz w:val="20"/>
        </w:rPr>
      </w:pPr>
      <w:r>
        <w:rPr>
          <w:rFonts w:ascii="Times New Roman"/>
          <w:sz w:val="20"/>
        </w:rPr>
        <w:drawing>
          <wp:inline distT="0" distB="0" distL="0" distR="0">
            <wp:extent cx="2024064" cy="91916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24064" cy="919162"/>
                    </a:xfrm>
                    <a:prstGeom prst="rect">
                      <a:avLst/>
                    </a:prstGeom>
                  </pic:spPr>
                </pic:pic>
              </a:graphicData>
            </a:graphic>
          </wp:inline>
        </w:drawing>
      </w:r>
      <w:r>
        <w:rPr>
          <w:rFonts w:ascii="Times New Roman"/>
          <w:sz w:val="20"/>
        </w:rPr>
      </w:r>
    </w:p>
    <w:p>
      <w:pPr>
        <w:pStyle w:val="BodyText"/>
        <w:spacing w:before="1"/>
        <w:rPr>
          <w:rFonts w:ascii="Times New Roman"/>
          <w:sz w:val="6"/>
        </w:rPr>
      </w:pPr>
    </w:p>
    <w:p>
      <w:pPr>
        <w:spacing w:after="0"/>
        <w:rPr>
          <w:rFonts w:ascii="Times New Roman"/>
          <w:sz w:val="6"/>
        </w:rPr>
        <w:sectPr>
          <w:type w:val="continuous"/>
          <w:pgSz w:w="11900" w:h="16840"/>
          <w:pgMar w:top="1140" w:bottom="280" w:left="1020" w:right="1020"/>
        </w:sect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25"/>
        </w:rPr>
      </w:pPr>
    </w:p>
    <w:p>
      <w:pPr>
        <w:pStyle w:val="BodyText"/>
        <w:spacing w:line="232" w:lineRule="exact"/>
        <w:ind w:left="112"/>
      </w:pPr>
      <w:r>
        <w:rPr/>
        <w:t>Hon</w:t>
      </w:r>
      <w:r>
        <w:rPr>
          <w:spacing w:val="-21"/>
        </w:rPr>
        <w:t> </w:t>
      </w:r>
      <w:r>
        <w:rPr/>
        <w:t>Stuart</w:t>
      </w:r>
      <w:r>
        <w:rPr>
          <w:spacing w:val="-21"/>
        </w:rPr>
        <w:t> </w:t>
      </w:r>
      <w:r>
        <w:rPr/>
        <w:t>Robert</w:t>
      </w:r>
      <w:r>
        <w:rPr>
          <w:spacing w:val="-21"/>
        </w:rPr>
        <w:t> </w:t>
      </w:r>
      <w:r>
        <w:rPr/>
        <w:t>MP</w:t>
      </w:r>
    </w:p>
    <w:p>
      <w:pPr>
        <w:spacing w:before="112"/>
        <w:ind w:left="112" w:right="0" w:firstLine="0"/>
        <w:jc w:val="left"/>
        <w:rPr>
          <w:b/>
          <w:sz w:val="16"/>
        </w:rPr>
      </w:pPr>
      <w:r>
        <w:rPr/>
        <w:br w:type="column"/>
      </w:r>
      <w:r>
        <w:rPr>
          <w:b/>
          <w:w w:val="95"/>
          <w:sz w:val="16"/>
        </w:rPr>
        <w:t>WWDA</w:t>
      </w:r>
      <w:r>
        <w:rPr>
          <w:b/>
          <w:spacing w:val="-6"/>
          <w:w w:val="95"/>
          <w:sz w:val="16"/>
        </w:rPr>
        <w:t> </w:t>
      </w:r>
      <w:r>
        <w:rPr>
          <w:b/>
          <w:w w:val="95"/>
          <w:sz w:val="16"/>
        </w:rPr>
        <w:t>has</w:t>
      </w:r>
      <w:r>
        <w:rPr>
          <w:b/>
          <w:spacing w:val="-5"/>
          <w:w w:val="95"/>
          <w:sz w:val="16"/>
        </w:rPr>
        <w:t> </w:t>
      </w:r>
      <w:r>
        <w:rPr>
          <w:b/>
          <w:w w:val="95"/>
          <w:sz w:val="16"/>
        </w:rPr>
        <w:t>Special</w:t>
      </w:r>
      <w:r>
        <w:rPr>
          <w:b/>
          <w:spacing w:val="-6"/>
          <w:w w:val="95"/>
          <w:sz w:val="16"/>
        </w:rPr>
        <w:t> </w:t>
      </w:r>
      <w:r>
        <w:rPr>
          <w:b/>
          <w:w w:val="95"/>
          <w:sz w:val="16"/>
        </w:rPr>
        <w:t>Consultative</w:t>
      </w:r>
      <w:r>
        <w:rPr>
          <w:b/>
          <w:spacing w:val="-5"/>
          <w:w w:val="95"/>
          <w:sz w:val="16"/>
        </w:rPr>
        <w:t> </w:t>
      </w:r>
      <w:r>
        <w:rPr>
          <w:b/>
          <w:w w:val="95"/>
          <w:sz w:val="16"/>
        </w:rPr>
        <w:t>Status</w:t>
      </w:r>
      <w:r>
        <w:rPr>
          <w:b/>
          <w:spacing w:val="-6"/>
          <w:w w:val="95"/>
          <w:sz w:val="16"/>
        </w:rPr>
        <w:t> </w:t>
      </w:r>
      <w:r>
        <w:rPr>
          <w:b/>
          <w:w w:val="95"/>
          <w:sz w:val="16"/>
        </w:rPr>
        <w:t>with</w:t>
      </w:r>
      <w:r>
        <w:rPr>
          <w:b/>
          <w:spacing w:val="-5"/>
          <w:w w:val="95"/>
          <w:sz w:val="16"/>
        </w:rPr>
        <w:t> </w:t>
      </w:r>
      <w:r>
        <w:rPr>
          <w:b/>
          <w:w w:val="95"/>
          <w:sz w:val="16"/>
        </w:rPr>
        <w:t>the</w:t>
      </w:r>
      <w:r>
        <w:rPr>
          <w:b/>
          <w:spacing w:val="-5"/>
          <w:w w:val="95"/>
          <w:sz w:val="16"/>
        </w:rPr>
        <w:t> </w:t>
      </w:r>
      <w:r>
        <w:rPr>
          <w:b/>
          <w:w w:val="95"/>
          <w:sz w:val="16"/>
        </w:rPr>
        <w:t>Economic</w:t>
      </w:r>
      <w:r>
        <w:rPr>
          <w:b/>
          <w:spacing w:val="-5"/>
          <w:w w:val="95"/>
          <w:sz w:val="16"/>
        </w:rPr>
        <w:t> </w:t>
      </w:r>
      <w:r>
        <w:rPr>
          <w:b/>
          <w:w w:val="95"/>
          <w:sz w:val="16"/>
        </w:rPr>
        <w:t>and</w:t>
      </w:r>
      <w:r>
        <w:rPr>
          <w:b/>
          <w:spacing w:val="-6"/>
          <w:w w:val="95"/>
          <w:sz w:val="16"/>
        </w:rPr>
        <w:t> </w:t>
      </w:r>
      <w:r>
        <w:rPr>
          <w:b/>
          <w:w w:val="95"/>
          <w:sz w:val="16"/>
        </w:rPr>
        <w:t>Social</w:t>
      </w:r>
      <w:r>
        <w:rPr>
          <w:b/>
          <w:spacing w:val="-6"/>
          <w:w w:val="95"/>
          <w:sz w:val="16"/>
        </w:rPr>
        <w:t> </w:t>
      </w:r>
      <w:r>
        <w:rPr>
          <w:b/>
          <w:w w:val="95"/>
          <w:sz w:val="16"/>
        </w:rPr>
        <w:t>Council</w:t>
      </w:r>
      <w:r>
        <w:rPr>
          <w:b/>
          <w:spacing w:val="-6"/>
          <w:w w:val="95"/>
          <w:sz w:val="16"/>
        </w:rPr>
        <w:t> </w:t>
      </w:r>
      <w:r>
        <w:rPr>
          <w:b/>
          <w:w w:val="95"/>
          <w:sz w:val="16"/>
        </w:rPr>
        <w:t>of</w:t>
      </w:r>
      <w:r>
        <w:rPr>
          <w:b/>
          <w:spacing w:val="-6"/>
          <w:w w:val="95"/>
          <w:sz w:val="16"/>
        </w:rPr>
        <w:t> </w:t>
      </w:r>
      <w:r>
        <w:rPr>
          <w:b/>
          <w:w w:val="95"/>
          <w:sz w:val="16"/>
        </w:rPr>
        <w:t>the</w:t>
      </w:r>
      <w:r>
        <w:rPr>
          <w:b/>
          <w:spacing w:val="-5"/>
          <w:w w:val="95"/>
          <w:sz w:val="16"/>
        </w:rPr>
        <w:t> </w:t>
      </w:r>
      <w:r>
        <w:rPr>
          <w:b/>
          <w:w w:val="95"/>
          <w:sz w:val="16"/>
        </w:rPr>
        <w:t>United</w:t>
      </w:r>
      <w:r>
        <w:rPr>
          <w:b/>
          <w:spacing w:val="-5"/>
          <w:w w:val="95"/>
          <w:sz w:val="16"/>
        </w:rPr>
        <w:t> </w:t>
      </w:r>
      <w:r>
        <w:rPr>
          <w:b/>
          <w:w w:val="95"/>
          <w:sz w:val="16"/>
        </w:rPr>
        <w:t>Nations</w:t>
      </w:r>
    </w:p>
    <w:p>
      <w:pPr>
        <w:pStyle w:val="BodyText"/>
        <w:spacing w:before="9"/>
        <w:rPr>
          <w:b/>
          <w:sz w:val="17"/>
        </w:rPr>
      </w:pPr>
    </w:p>
    <w:p>
      <w:pPr>
        <w:spacing w:line="256" w:lineRule="auto" w:before="0"/>
        <w:ind w:left="3806" w:right="108" w:firstLine="427"/>
        <w:jc w:val="both"/>
        <w:rPr>
          <w:sz w:val="16"/>
        </w:rPr>
      </w:pPr>
      <w:r>
        <w:rPr>
          <w:sz w:val="16"/>
        </w:rPr>
        <w:t>Winner,</w:t>
      </w:r>
      <w:r>
        <w:rPr>
          <w:spacing w:val="-20"/>
          <w:sz w:val="16"/>
        </w:rPr>
        <w:t> </w:t>
      </w:r>
      <w:r>
        <w:rPr>
          <w:sz w:val="16"/>
        </w:rPr>
        <w:t>National</w:t>
      </w:r>
      <w:r>
        <w:rPr>
          <w:spacing w:val="-19"/>
          <w:sz w:val="16"/>
        </w:rPr>
        <w:t> </w:t>
      </w:r>
      <w:r>
        <w:rPr>
          <w:sz w:val="16"/>
        </w:rPr>
        <w:t>Human</w:t>
      </w:r>
      <w:r>
        <w:rPr>
          <w:spacing w:val="-20"/>
          <w:sz w:val="16"/>
        </w:rPr>
        <w:t> </w:t>
      </w:r>
      <w:r>
        <w:rPr>
          <w:sz w:val="16"/>
        </w:rPr>
        <w:t>Rights</w:t>
      </w:r>
      <w:r>
        <w:rPr>
          <w:spacing w:val="-19"/>
          <w:sz w:val="16"/>
        </w:rPr>
        <w:t> </w:t>
      </w:r>
      <w:r>
        <w:rPr>
          <w:sz w:val="16"/>
        </w:rPr>
        <w:t>Award</w:t>
      </w:r>
      <w:r>
        <w:rPr>
          <w:spacing w:val="-19"/>
          <w:sz w:val="16"/>
        </w:rPr>
        <w:t> </w:t>
      </w:r>
      <w:r>
        <w:rPr>
          <w:sz w:val="16"/>
        </w:rPr>
        <w:t>2001 Winner,</w:t>
      </w:r>
      <w:r>
        <w:rPr>
          <w:spacing w:val="-17"/>
          <w:sz w:val="16"/>
        </w:rPr>
        <w:t> </w:t>
      </w:r>
      <w:r>
        <w:rPr>
          <w:sz w:val="16"/>
        </w:rPr>
        <w:t>National</w:t>
      </w:r>
      <w:r>
        <w:rPr>
          <w:spacing w:val="-17"/>
          <w:sz w:val="16"/>
        </w:rPr>
        <w:t> </w:t>
      </w:r>
      <w:r>
        <w:rPr>
          <w:sz w:val="16"/>
        </w:rPr>
        <w:t>Violence</w:t>
      </w:r>
      <w:r>
        <w:rPr>
          <w:spacing w:val="-17"/>
          <w:sz w:val="16"/>
        </w:rPr>
        <w:t> </w:t>
      </w:r>
      <w:r>
        <w:rPr>
          <w:sz w:val="16"/>
        </w:rPr>
        <w:t>Prevention</w:t>
      </w:r>
      <w:r>
        <w:rPr>
          <w:spacing w:val="-17"/>
          <w:sz w:val="16"/>
        </w:rPr>
        <w:t> </w:t>
      </w:r>
      <w:r>
        <w:rPr>
          <w:sz w:val="16"/>
        </w:rPr>
        <w:t>Award</w:t>
      </w:r>
      <w:r>
        <w:rPr>
          <w:spacing w:val="-16"/>
          <w:sz w:val="16"/>
        </w:rPr>
        <w:t> </w:t>
      </w:r>
      <w:r>
        <w:rPr>
          <w:sz w:val="16"/>
        </w:rPr>
        <w:t>1999 Winner,</w:t>
      </w:r>
      <w:r>
        <w:rPr>
          <w:spacing w:val="-15"/>
          <w:sz w:val="16"/>
        </w:rPr>
        <w:t> </w:t>
      </w:r>
      <w:r>
        <w:rPr>
          <w:sz w:val="16"/>
        </w:rPr>
        <w:t>Tasmanian</w:t>
      </w:r>
      <w:r>
        <w:rPr>
          <w:spacing w:val="-14"/>
          <w:sz w:val="16"/>
        </w:rPr>
        <w:t> </w:t>
      </w:r>
      <w:r>
        <w:rPr>
          <w:sz w:val="16"/>
        </w:rPr>
        <w:t>Women's</w:t>
      </w:r>
      <w:r>
        <w:rPr>
          <w:spacing w:val="-14"/>
          <w:sz w:val="16"/>
        </w:rPr>
        <w:t> </w:t>
      </w:r>
      <w:r>
        <w:rPr>
          <w:sz w:val="16"/>
        </w:rPr>
        <w:t>Safety</w:t>
      </w:r>
      <w:r>
        <w:rPr>
          <w:spacing w:val="-14"/>
          <w:sz w:val="16"/>
        </w:rPr>
        <w:t> </w:t>
      </w:r>
      <w:r>
        <w:rPr>
          <w:sz w:val="16"/>
        </w:rPr>
        <w:t>Award</w:t>
      </w:r>
      <w:r>
        <w:rPr>
          <w:spacing w:val="-15"/>
          <w:sz w:val="16"/>
        </w:rPr>
        <w:t> </w:t>
      </w:r>
      <w:r>
        <w:rPr>
          <w:sz w:val="16"/>
        </w:rPr>
        <w:t>2008</w:t>
      </w:r>
    </w:p>
    <w:p>
      <w:pPr>
        <w:spacing w:line="179" w:lineRule="exact" w:before="0"/>
        <w:ind w:left="2175" w:right="0" w:firstLine="0"/>
        <w:jc w:val="both"/>
        <w:rPr>
          <w:sz w:val="16"/>
        </w:rPr>
      </w:pPr>
      <w:r>
        <w:rPr>
          <w:sz w:val="16"/>
        </w:rPr>
        <w:t>Certificate</w:t>
      </w:r>
      <w:r>
        <w:rPr>
          <w:spacing w:val="-11"/>
          <w:sz w:val="16"/>
        </w:rPr>
        <w:t> </w:t>
      </w:r>
      <w:r>
        <w:rPr>
          <w:sz w:val="16"/>
        </w:rPr>
        <w:t>of</w:t>
      </w:r>
      <w:r>
        <w:rPr>
          <w:spacing w:val="-10"/>
          <w:sz w:val="16"/>
        </w:rPr>
        <w:t> </w:t>
      </w:r>
      <w:r>
        <w:rPr>
          <w:sz w:val="16"/>
        </w:rPr>
        <w:t>Merit,</w:t>
      </w:r>
      <w:r>
        <w:rPr>
          <w:spacing w:val="-10"/>
          <w:sz w:val="16"/>
        </w:rPr>
        <w:t> </w:t>
      </w:r>
      <w:r>
        <w:rPr>
          <w:sz w:val="16"/>
        </w:rPr>
        <w:t>Australian</w:t>
      </w:r>
      <w:r>
        <w:rPr>
          <w:spacing w:val="-10"/>
          <w:sz w:val="16"/>
        </w:rPr>
        <w:t> </w:t>
      </w:r>
      <w:r>
        <w:rPr>
          <w:sz w:val="16"/>
        </w:rPr>
        <w:t>Crime</w:t>
      </w:r>
      <w:r>
        <w:rPr>
          <w:spacing w:val="-10"/>
          <w:sz w:val="16"/>
        </w:rPr>
        <w:t> </w:t>
      </w:r>
      <w:r>
        <w:rPr>
          <w:sz w:val="16"/>
        </w:rPr>
        <w:t>&amp;</w:t>
      </w:r>
      <w:r>
        <w:rPr>
          <w:spacing w:val="-10"/>
          <w:sz w:val="16"/>
        </w:rPr>
        <w:t> </w:t>
      </w:r>
      <w:r>
        <w:rPr>
          <w:sz w:val="16"/>
        </w:rPr>
        <w:t>Violence</w:t>
      </w:r>
      <w:r>
        <w:rPr>
          <w:spacing w:val="-10"/>
          <w:sz w:val="16"/>
        </w:rPr>
        <w:t> </w:t>
      </w:r>
      <w:r>
        <w:rPr>
          <w:sz w:val="16"/>
        </w:rPr>
        <w:t>Prevention</w:t>
      </w:r>
      <w:r>
        <w:rPr>
          <w:spacing w:val="-11"/>
          <w:sz w:val="16"/>
        </w:rPr>
        <w:t> </w:t>
      </w:r>
      <w:r>
        <w:rPr>
          <w:sz w:val="16"/>
        </w:rPr>
        <w:t>Awards</w:t>
      </w:r>
      <w:r>
        <w:rPr>
          <w:spacing w:val="-10"/>
          <w:sz w:val="16"/>
        </w:rPr>
        <w:t> </w:t>
      </w:r>
      <w:r>
        <w:rPr>
          <w:sz w:val="16"/>
        </w:rPr>
        <w:t>2008</w:t>
      </w:r>
    </w:p>
    <w:p>
      <w:pPr>
        <w:spacing w:line="254" w:lineRule="auto" w:before="13"/>
        <w:ind w:left="3438" w:right="108" w:firstLine="942"/>
        <w:jc w:val="both"/>
        <w:rPr>
          <w:sz w:val="16"/>
        </w:rPr>
      </w:pPr>
      <w:r>
        <w:rPr>
          <w:sz w:val="16"/>
        </w:rPr>
        <w:t>Nominee,</w:t>
      </w:r>
      <w:r>
        <w:rPr>
          <w:spacing w:val="-21"/>
          <w:sz w:val="16"/>
        </w:rPr>
        <w:t> </w:t>
      </w:r>
      <w:r>
        <w:rPr>
          <w:sz w:val="16"/>
        </w:rPr>
        <w:t>National</w:t>
      </w:r>
      <w:r>
        <w:rPr>
          <w:spacing w:val="-21"/>
          <w:sz w:val="16"/>
        </w:rPr>
        <w:t> </w:t>
      </w:r>
      <w:r>
        <w:rPr>
          <w:sz w:val="16"/>
        </w:rPr>
        <w:t>Disability</w:t>
      </w:r>
      <w:r>
        <w:rPr>
          <w:spacing w:val="-21"/>
          <w:sz w:val="16"/>
        </w:rPr>
        <w:t> </w:t>
      </w:r>
      <w:r>
        <w:rPr>
          <w:sz w:val="16"/>
        </w:rPr>
        <w:t>Awards</w:t>
      </w:r>
      <w:r>
        <w:rPr>
          <w:spacing w:val="-21"/>
          <w:sz w:val="16"/>
        </w:rPr>
        <w:t> </w:t>
      </w:r>
      <w:r>
        <w:rPr>
          <w:sz w:val="16"/>
        </w:rPr>
        <w:t>2017 Nominee,</w:t>
      </w:r>
      <w:r>
        <w:rPr>
          <w:spacing w:val="-15"/>
          <w:sz w:val="16"/>
        </w:rPr>
        <w:t> </w:t>
      </w:r>
      <w:r>
        <w:rPr>
          <w:sz w:val="16"/>
        </w:rPr>
        <w:t>French</w:t>
      </w:r>
      <w:r>
        <w:rPr>
          <w:spacing w:val="-14"/>
          <w:sz w:val="16"/>
        </w:rPr>
        <w:t> </w:t>
      </w:r>
      <w:r>
        <w:rPr>
          <w:sz w:val="16"/>
        </w:rPr>
        <w:t>Republic's</w:t>
      </w:r>
      <w:r>
        <w:rPr>
          <w:spacing w:val="-15"/>
          <w:sz w:val="16"/>
        </w:rPr>
        <w:t> </w:t>
      </w:r>
      <w:r>
        <w:rPr>
          <w:sz w:val="16"/>
        </w:rPr>
        <w:t>Human</w:t>
      </w:r>
      <w:r>
        <w:rPr>
          <w:spacing w:val="-14"/>
          <w:sz w:val="16"/>
        </w:rPr>
        <w:t> </w:t>
      </w:r>
      <w:r>
        <w:rPr>
          <w:sz w:val="16"/>
        </w:rPr>
        <w:t>Rights</w:t>
      </w:r>
      <w:r>
        <w:rPr>
          <w:spacing w:val="-14"/>
          <w:sz w:val="16"/>
        </w:rPr>
        <w:t> </w:t>
      </w:r>
      <w:r>
        <w:rPr>
          <w:sz w:val="16"/>
        </w:rPr>
        <w:t>Prize</w:t>
      </w:r>
      <w:r>
        <w:rPr>
          <w:spacing w:val="-15"/>
          <w:sz w:val="16"/>
        </w:rPr>
        <w:t> </w:t>
      </w:r>
      <w:r>
        <w:rPr>
          <w:sz w:val="16"/>
        </w:rPr>
        <w:t>2003 Nominee,</w:t>
      </w:r>
      <w:r>
        <w:rPr>
          <w:spacing w:val="-12"/>
          <w:sz w:val="16"/>
        </w:rPr>
        <w:t> </w:t>
      </w:r>
      <w:r>
        <w:rPr>
          <w:sz w:val="16"/>
        </w:rPr>
        <w:t>UN</w:t>
      </w:r>
      <w:r>
        <w:rPr>
          <w:spacing w:val="-12"/>
          <w:sz w:val="16"/>
        </w:rPr>
        <w:t> </w:t>
      </w:r>
      <w:r>
        <w:rPr>
          <w:sz w:val="16"/>
        </w:rPr>
        <w:t>Millennium</w:t>
      </w:r>
      <w:r>
        <w:rPr>
          <w:spacing w:val="-11"/>
          <w:sz w:val="16"/>
        </w:rPr>
        <w:t> </w:t>
      </w:r>
      <w:r>
        <w:rPr>
          <w:sz w:val="16"/>
        </w:rPr>
        <w:t>Peace</w:t>
      </w:r>
      <w:r>
        <w:rPr>
          <w:spacing w:val="-11"/>
          <w:sz w:val="16"/>
        </w:rPr>
        <w:t> </w:t>
      </w:r>
      <w:r>
        <w:rPr>
          <w:sz w:val="16"/>
        </w:rPr>
        <w:t>Prize</w:t>
      </w:r>
      <w:r>
        <w:rPr>
          <w:spacing w:val="-12"/>
          <w:sz w:val="16"/>
        </w:rPr>
        <w:t> </w:t>
      </w:r>
      <w:r>
        <w:rPr>
          <w:sz w:val="16"/>
        </w:rPr>
        <w:t>for</w:t>
      </w:r>
      <w:r>
        <w:rPr>
          <w:spacing w:val="-12"/>
          <w:sz w:val="16"/>
        </w:rPr>
        <w:t> </w:t>
      </w:r>
      <w:r>
        <w:rPr>
          <w:sz w:val="16"/>
        </w:rPr>
        <w:t>Women</w:t>
      </w:r>
      <w:r>
        <w:rPr>
          <w:spacing w:val="-11"/>
          <w:sz w:val="16"/>
        </w:rPr>
        <w:t> </w:t>
      </w:r>
      <w:r>
        <w:rPr>
          <w:sz w:val="16"/>
        </w:rPr>
        <w:t>2000</w:t>
      </w:r>
    </w:p>
    <w:p>
      <w:pPr>
        <w:pStyle w:val="BodyText"/>
        <w:spacing w:before="5"/>
        <w:rPr>
          <w:sz w:val="23"/>
        </w:rPr>
      </w:pPr>
    </w:p>
    <w:p>
      <w:pPr>
        <w:spacing w:before="1"/>
        <w:ind w:left="3422" w:right="0" w:firstLine="0"/>
        <w:jc w:val="left"/>
        <w:rPr>
          <w:sz w:val="20"/>
        </w:rPr>
      </w:pPr>
      <w:r>
        <w:rPr>
          <w:sz w:val="20"/>
        </w:rPr>
        <w:t>PO</w:t>
      </w:r>
      <w:r>
        <w:rPr>
          <w:spacing w:val="-22"/>
          <w:sz w:val="20"/>
        </w:rPr>
        <w:t> </w:t>
      </w:r>
      <w:r>
        <w:rPr>
          <w:sz w:val="20"/>
        </w:rPr>
        <w:t>Box</w:t>
      </w:r>
      <w:r>
        <w:rPr>
          <w:spacing w:val="-20"/>
          <w:sz w:val="20"/>
        </w:rPr>
        <w:t> </w:t>
      </w:r>
      <w:r>
        <w:rPr>
          <w:sz w:val="20"/>
        </w:rPr>
        <w:t>407,</w:t>
      </w:r>
      <w:r>
        <w:rPr>
          <w:spacing w:val="-21"/>
          <w:sz w:val="20"/>
        </w:rPr>
        <w:t> </w:t>
      </w:r>
      <w:r>
        <w:rPr>
          <w:sz w:val="20"/>
        </w:rPr>
        <w:t>Lenah</w:t>
      </w:r>
      <w:r>
        <w:rPr>
          <w:spacing w:val="-20"/>
          <w:sz w:val="20"/>
        </w:rPr>
        <w:t> </w:t>
      </w:r>
      <w:r>
        <w:rPr>
          <w:sz w:val="20"/>
        </w:rPr>
        <w:t>Valley,</w:t>
      </w:r>
      <w:r>
        <w:rPr>
          <w:spacing w:val="-21"/>
          <w:sz w:val="20"/>
        </w:rPr>
        <w:t> </w:t>
      </w:r>
      <w:r>
        <w:rPr>
          <w:sz w:val="20"/>
        </w:rPr>
        <w:t>7008</w:t>
      </w:r>
      <w:r>
        <w:rPr>
          <w:spacing w:val="-20"/>
          <w:sz w:val="20"/>
        </w:rPr>
        <w:t> </w:t>
      </w:r>
      <w:r>
        <w:rPr>
          <w:sz w:val="20"/>
        </w:rPr>
        <w:t>TASMANIA</w:t>
      </w:r>
    </w:p>
    <w:p>
      <w:pPr>
        <w:spacing w:before="10"/>
        <w:ind w:left="0" w:right="107" w:firstLine="0"/>
        <w:jc w:val="right"/>
        <w:rPr>
          <w:sz w:val="20"/>
        </w:rPr>
      </w:pPr>
      <w:r>
        <w:rPr>
          <w:sz w:val="20"/>
        </w:rPr>
        <w:t>Ph:</w:t>
      </w:r>
      <w:r>
        <w:rPr>
          <w:spacing w:val="-30"/>
          <w:sz w:val="20"/>
        </w:rPr>
        <w:t> </w:t>
      </w:r>
      <w:r>
        <w:rPr>
          <w:sz w:val="20"/>
        </w:rPr>
        <w:t>+61</w:t>
      </w:r>
      <w:r>
        <w:rPr>
          <w:spacing w:val="-29"/>
          <w:sz w:val="20"/>
        </w:rPr>
        <w:t> </w:t>
      </w:r>
      <w:r>
        <w:rPr>
          <w:sz w:val="20"/>
        </w:rPr>
        <w:t>438</w:t>
      </w:r>
      <w:r>
        <w:rPr>
          <w:spacing w:val="-29"/>
          <w:sz w:val="20"/>
        </w:rPr>
        <w:t> </w:t>
      </w:r>
      <w:r>
        <w:rPr>
          <w:sz w:val="20"/>
        </w:rPr>
        <w:t>535</w:t>
      </w:r>
      <w:r>
        <w:rPr>
          <w:spacing w:val="-29"/>
          <w:sz w:val="20"/>
        </w:rPr>
        <w:t> </w:t>
      </w:r>
      <w:r>
        <w:rPr>
          <w:sz w:val="20"/>
        </w:rPr>
        <w:t>123</w:t>
      </w:r>
    </w:p>
    <w:p>
      <w:pPr>
        <w:spacing w:before="14"/>
        <w:ind w:left="0" w:right="107" w:firstLine="0"/>
        <w:jc w:val="right"/>
        <w:rPr>
          <w:sz w:val="20"/>
        </w:rPr>
      </w:pPr>
      <w:r>
        <w:rPr>
          <w:sz w:val="20"/>
        </w:rPr>
        <w:t>Ph:</w:t>
      </w:r>
      <w:r>
        <w:rPr>
          <w:spacing w:val="-17"/>
          <w:sz w:val="20"/>
        </w:rPr>
        <w:t> </w:t>
      </w:r>
      <w:r>
        <w:rPr>
          <w:sz w:val="20"/>
        </w:rPr>
        <w:t>+61</w:t>
      </w:r>
      <w:r>
        <w:rPr>
          <w:spacing w:val="-16"/>
          <w:sz w:val="20"/>
        </w:rPr>
        <w:t> </w:t>
      </w:r>
      <w:r>
        <w:rPr>
          <w:sz w:val="20"/>
        </w:rPr>
        <w:t>438</w:t>
      </w:r>
      <w:r>
        <w:rPr>
          <w:spacing w:val="-16"/>
          <w:sz w:val="20"/>
        </w:rPr>
        <w:t> </w:t>
      </w:r>
      <w:r>
        <w:rPr>
          <w:sz w:val="20"/>
        </w:rPr>
        <w:t>535</w:t>
      </w:r>
      <w:r>
        <w:rPr>
          <w:spacing w:val="-17"/>
          <w:sz w:val="20"/>
        </w:rPr>
        <w:t> </w:t>
      </w:r>
      <w:r>
        <w:rPr>
          <w:sz w:val="20"/>
        </w:rPr>
        <w:t>535</w:t>
      </w:r>
    </w:p>
    <w:p>
      <w:pPr>
        <w:spacing w:line="252" w:lineRule="auto" w:before="15"/>
        <w:ind w:left="4425" w:right="106" w:firstLine="383"/>
        <w:jc w:val="right"/>
        <w:rPr>
          <w:sz w:val="20"/>
        </w:rPr>
      </w:pPr>
      <w:r>
        <w:rPr>
          <w:spacing w:val="-1"/>
          <w:w w:val="95"/>
          <w:sz w:val="20"/>
        </w:rPr>
        <w:t>Email:</w:t>
      </w:r>
      <w:r>
        <w:rPr>
          <w:spacing w:val="12"/>
          <w:w w:val="95"/>
          <w:sz w:val="20"/>
        </w:rPr>
        <w:t> </w:t>
      </w:r>
      <w:hyperlink r:id="rId6">
        <w:r>
          <w:rPr>
            <w:color w:val="0563C1"/>
            <w:w w:val="95"/>
            <w:sz w:val="20"/>
            <w:u w:val="single" w:color="0563C1"/>
          </w:rPr>
          <w:t>carolyn@wwda.org.au</w:t>
        </w:r>
      </w:hyperlink>
      <w:r>
        <w:rPr>
          <w:color w:val="0563C1"/>
          <w:spacing w:val="-1"/>
          <w:w w:val="97"/>
          <w:sz w:val="20"/>
        </w:rPr>
        <w:t> </w:t>
      </w:r>
      <w:r>
        <w:rPr>
          <w:spacing w:val="-1"/>
          <w:w w:val="95"/>
          <w:sz w:val="20"/>
        </w:rPr>
        <w:t>Email:</w:t>
      </w:r>
      <w:r>
        <w:rPr>
          <w:spacing w:val="6"/>
          <w:w w:val="95"/>
          <w:sz w:val="20"/>
        </w:rPr>
        <w:t> </w:t>
      </w:r>
      <w:hyperlink r:id="rId7">
        <w:r>
          <w:rPr>
            <w:color w:val="0563C1"/>
            <w:spacing w:val="-1"/>
            <w:w w:val="95"/>
            <w:sz w:val="20"/>
            <w:u w:val="single" w:color="0563C1"/>
          </w:rPr>
          <w:t>officeadmin@wwda.org.au</w:t>
        </w:r>
      </w:hyperlink>
      <w:r>
        <w:rPr>
          <w:color w:val="0563C1"/>
          <w:spacing w:val="-1"/>
          <w:w w:val="97"/>
          <w:sz w:val="20"/>
        </w:rPr>
        <w:t> </w:t>
      </w:r>
      <w:r>
        <w:rPr>
          <w:w w:val="95"/>
          <w:sz w:val="20"/>
        </w:rPr>
        <w:t>Web:</w:t>
      </w:r>
      <w:r>
        <w:rPr>
          <w:spacing w:val="6"/>
          <w:w w:val="95"/>
          <w:sz w:val="20"/>
        </w:rPr>
        <w:t> </w:t>
      </w:r>
      <w:hyperlink r:id="rId8">
        <w:r>
          <w:rPr>
            <w:color w:val="0563C1"/>
            <w:w w:val="95"/>
            <w:sz w:val="20"/>
            <w:u w:val="single" w:color="0563C1"/>
          </w:rPr>
          <w:t>www.wwda.org.au</w:t>
        </w:r>
      </w:hyperlink>
    </w:p>
    <w:p>
      <w:pPr>
        <w:spacing w:line="254" w:lineRule="auto" w:before="5"/>
        <w:ind w:left="3952" w:right="105" w:hanging="1361"/>
        <w:jc w:val="right"/>
        <w:rPr>
          <w:sz w:val="20"/>
        </w:rPr>
      </w:pPr>
      <w:r>
        <w:rPr>
          <w:spacing w:val="-1"/>
          <w:w w:val="95"/>
          <w:sz w:val="20"/>
        </w:rPr>
        <w:t>Facebook:</w:t>
      </w:r>
      <w:r>
        <w:rPr>
          <w:spacing w:val="40"/>
          <w:w w:val="95"/>
          <w:sz w:val="20"/>
        </w:rPr>
        <w:t> </w:t>
      </w:r>
      <w:hyperlink r:id="rId9">
        <w:r>
          <w:rPr>
            <w:color w:val="0563C1"/>
            <w:spacing w:val="-1"/>
            <w:w w:val="95"/>
            <w:sz w:val="20"/>
            <w:u w:val="single" w:color="0563C1"/>
          </w:rPr>
          <w:t>http://www.facebook.com/WWDA.Australia</w:t>
        </w:r>
      </w:hyperlink>
      <w:r>
        <w:rPr>
          <w:color w:val="0563C1"/>
          <w:w w:val="95"/>
          <w:sz w:val="20"/>
        </w:rPr>
        <w:t> </w:t>
      </w:r>
      <w:r>
        <w:rPr>
          <w:spacing w:val="-1"/>
          <w:sz w:val="20"/>
        </w:rPr>
        <w:t>Twitter:</w:t>
      </w:r>
      <w:r>
        <w:rPr>
          <w:spacing w:val="-23"/>
          <w:sz w:val="20"/>
        </w:rPr>
        <w:t> </w:t>
      </w:r>
      <w:r>
        <w:rPr>
          <w:color w:val="0563C1"/>
          <w:spacing w:val="-1"/>
          <w:sz w:val="20"/>
          <w:u w:val="single" w:color="0563C1"/>
        </w:rPr>
        <w:t>https://twitter.com/WWDA_AU</w:t>
      </w:r>
    </w:p>
    <w:p>
      <w:pPr>
        <w:spacing w:after="0" w:line="254" w:lineRule="auto"/>
        <w:jc w:val="right"/>
        <w:rPr>
          <w:sz w:val="20"/>
        </w:rPr>
        <w:sectPr>
          <w:type w:val="continuous"/>
          <w:pgSz w:w="11900" w:h="16840"/>
          <w:pgMar w:top="1140" w:bottom="280" w:left="1020" w:right="1020"/>
          <w:cols w:num="2" w:equalWidth="0">
            <w:col w:w="2251" w:space="212"/>
            <w:col w:w="7397"/>
          </w:cols>
        </w:sectPr>
      </w:pPr>
    </w:p>
    <w:p>
      <w:pPr>
        <w:pStyle w:val="BodyText"/>
        <w:spacing w:line="254" w:lineRule="auto" w:before="32"/>
        <w:ind w:left="112" w:right="4405"/>
      </w:pPr>
      <w:r>
        <w:rPr/>
        <w:t>Minister</w:t>
      </w:r>
      <w:r>
        <w:rPr>
          <w:spacing w:val="-19"/>
        </w:rPr>
        <w:t> </w:t>
      </w:r>
      <w:r>
        <w:rPr/>
        <w:t>for</w:t>
      </w:r>
      <w:r>
        <w:rPr>
          <w:spacing w:val="-19"/>
        </w:rPr>
        <w:t> </w:t>
      </w:r>
      <w:r>
        <w:rPr/>
        <w:t>the</w:t>
      </w:r>
      <w:r>
        <w:rPr>
          <w:spacing w:val="-19"/>
        </w:rPr>
        <w:t> </w:t>
      </w:r>
      <w:r>
        <w:rPr/>
        <w:t>National</w:t>
      </w:r>
      <w:r>
        <w:rPr>
          <w:spacing w:val="-19"/>
        </w:rPr>
        <w:t> </w:t>
      </w:r>
      <w:r>
        <w:rPr/>
        <w:t>Disability</w:t>
      </w:r>
      <w:r>
        <w:rPr>
          <w:spacing w:val="-19"/>
        </w:rPr>
        <w:t> </w:t>
      </w:r>
      <w:r>
        <w:rPr/>
        <w:t>Insurance</w:t>
      </w:r>
      <w:r>
        <w:rPr>
          <w:spacing w:val="-20"/>
        </w:rPr>
        <w:t> </w:t>
      </w:r>
      <w:r>
        <w:rPr/>
        <w:t>Scheme PO Box</w:t>
      </w:r>
      <w:r>
        <w:rPr>
          <w:spacing w:val="-11"/>
        </w:rPr>
        <w:t> </w:t>
      </w:r>
      <w:r>
        <w:rPr/>
        <w:t>6022</w:t>
      </w:r>
    </w:p>
    <w:p>
      <w:pPr>
        <w:pStyle w:val="BodyText"/>
        <w:spacing w:line="254" w:lineRule="auto" w:before="2"/>
        <w:ind w:left="112" w:right="6919"/>
      </w:pPr>
      <w:r>
        <w:rPr/>
        <w:t>House of Representatives Parliament House CANBERRA ACT 2600</w:t>
      </w:r>
    </w:p>
    <w:p>
      <w:pPr>
        <w:pStyle w:val="BodyText"/>
        <w:spacing w:line="547" w:lineRule="auto" w:before="1"/>
        <w:ind w:left="112" w:right="5795"/>
      </w:pPr>
      <w:r>
        <w:rPr>
          <w:w w:val="95"/>
        </w:rPr>
        <w:t>Via Email: </w:t>
      </w:r>
      <w:hyperlink r:id="rId10">
        <w:r>
          <w:rPr>
            <w:color w:val="0563C1"/>
            <w:w w:val="95"/>
            <w:u w:val="single" w:color="0563C1"/>
          </w:rPr>
          <w:t>Stuart.Robert.MP@aph.gov.au</w:t>
        </w:r>
      </w:hyperlink>
      <w:r>
        <w:rPr>
          <w:color w:val="0563C1"/>
          <w:w w:val="95"/>
        </w:rPr>
        <w:t> </w:t>
      </w:r>
      <w:r>
        <w:rPr/>
        <w:t>12 January 2021</w:t>
      </w:r>
    </w:p>
    <w:p>
      <w:pPr>
        <w:pStyle w:val="BodyText"/>
        <w:spacing w:before="37"/>
        <w:ind w:left="112"/>
      </w:pPr>
      <w:r>
        <w:rPr/>
        <w:t>Dear Minister Robert,</w:t>
      </w:r>
    </w:p>
    <w:p>
      <w:pPr>
        <w:pStyle w:val="BodyText"/>
        <w:spacing w:before="10"/>
        <w:rPr>
          <w:sz w:val="31"/>
        </w:rPr>
      </w:pPr>
    </w:p>
    <w:p>
      <w:pPr>
        <w:pStyle w:val="BodyText"/>
        <w:spacing w:line="290" w:lineRule="auto"/>
        <w:ind w:left="112"/>
      </w:pPr>
      <w:r>
        <w:rPr/>
        <w:t>I</w:t>
      </w:r>
      <w:r>
        <w:rPr>
          <w:spacing w:val="-16"/>
        </w:rPr>
        <w:t> </w:t>
      </w:r>
      <w:r>
        <w:rPr/>
        <w:t>write</w:t>
      </w:r>
      <w:r>
        <w:rPr>
          <w:spacing w:val="-16"/>
        </w:rPr>
        <w:t> </w:t>
      </w:r>
      <w:r>
        <w:rPr/>
        <w:t>to</w:t>
      </w:r>
      <w:r>
        <w:rPr>
          <w:spacing w:val="-16"/>
        </w:rPr>
        <w:t> </w:t>
      </w:r>
      <w:r>
        <w:rPr/>
        <w:t>you</w:t>
      </w:r>
      <w:r>
        <w:rPr>
          <w:spacing w:val="-15"/>
        </w:rPr>
        <w:t> </w:t>
      </w:r>
      <w:r>
        <w:rPr/>
        <w:t>as</w:t>
      </w:r>
      <w:r>
        <w:rPr>
          <w:spacing w:val="-16"/>
        </w:rPr>
        <w:t> </w:t>
      </w:r>
      <w:r>
        <w:rPr/>
        <w:t>the</w:t>
      </w:r>
      <w:r>
        <w:rPr>
          <w:spacing w:val="-16"/>
        </w:rPr>
        <w:t> </w:t>
      </w:r>
      <w:r>
        <w:rPr/>
        <w:t>CEO</w:t>
      </w:r>
      <w:r>
        <w:rPr>
          <w:spacing w:val="-15"/>
        </w:rPr>
        <w:t> </w:t>
      </w:r>
      <w:r>
        <w:rPr/>
        <w:t>of</w:t>
      </w:r>
      <w:r>
        <w:rPr>
          <w:spacing w:val="-16"/>
        </w:rPr>
        <w:t> </w:t>
      </w:r>
      <w:r>
        <w:rPr/>
        <w:t>Women</w:t>
      </w:r>
      <w:r>
        <w:rPr>
          <w:spacing w:val="-16"/>
        </w:rPr>
        <w:t> </w:t>
      </w:r>
      <w:r>
        <w:rPr/>
        <w:t>With</w:t>
      </w:r>
      <w:r>
        <w:rPr>
          <w:spacing w:val="-16"/>
        </w:rPr>
        <w:t> </w:t>
      </w:r>
      <w:r>
        <w:rPr/>
        <w:t>Disabilities</w:t>
      </w:r>
      <w:r>
        <w:rPr>
          <w:spacing w:val="-16"/>
        </w:rPr>
        <w:t> </w:t>
      </w:r>
      <w:r>
        <w:rPr/>
        <w:t>Australia</w:t>
      </w:r>
      <w:r>
        <w:rPr>
          <w:spacing w:val="-15"/>
        </w:rPr>
        <w:t> </w:t>
      </w:r>
      <w:r>
        <w:rPr/>
        <w:t>(WWDA)</w:t>
      </w:r>
      <w:r>
        <w:rPr>
          <w:spacing w:val="-16"/>
        </w:rPr>
        <w:t> </w:t>
      </w:r>
      <w:r>
        <w:rPr/>
        <w:t>in</w:t>
      </w:r>
      <w:r>
        <w:rPr>
          <w:spacing w:val="-16"/>
        </w:rPr>
        <w:t> </w:t>
      </w:r>
      <w:r>
        <w:rPr/>
        <w:t>response</w:t>
      </w:r>
      <w:r>
        <w:rPr>
          <w:spacing w:val="-15"/>
        </w:rPr>
        <w:t> </w:t>
      </w:r>
      <w:r>
        <w:rPr/>
        <w:t>to</w:t>
      </w:r>
      <w:r>
        <w:rPr>
          <w:spacing w:val="-16"/>
        </w:rPr>
        <w:t> </w:t>
      </w:r>
      <w:r>
        <w:rPr/>
        <w:t>the</w:t>
      </w:r>
      <w:r>
        <w:rPr>
          <w:spacing w:val="-16"/>
        </w:rPr>
        <w:t> </w:t>
      </w:r>
      <w:r>
        <w:rPr/>
        <w:t>current NDIS</w:t>
      </w:r>
      <w:r>
        <w:rPr>
          <w:spacing w:val="-15"/>
        </w:rPr>
        <w:t> </w:t>
      </w:r>
      <w:r>
        <w:rPr/>
        <w:t>consultation</w:t>
      </w:r>
      <w:r>
        <w:rPr>
          <w:spacing w:val="-14"/>
        </w:rPr>
        <w:t> </w:t>
      </w:r>
      <w:r>
        <w:rPr/>
        <w:t>papers</w:t>
      </w:r>
      <w:r>
        <w:rPr>
          <w:spacing w:val="-14"/>
        </w:rPr>
        <w:t> </w:t>
      </w:r>
      <w:r>
        <w:rPr/>
        <w:t>on</w:t>
      </w:r>
      <w:r>
        <w:rPr>
          <w:spacing w:val="-14"/>
        </w:rPr>
        <w:t> </w:t>
      </w:r>
      <w:r>
        <w:rPr/>
        <w:t>the</w:t>
      </w:r>
      <w:r>
        <w:rPr>
          <w:spacing w:val="-14"/>
        </w:rPr>
        <w:t> </w:t>
      </w:r>
      <w:r>
        <w:rPr/>
        <w:t>p</w:t>
      </w:r>
      <w:r>
        <w:rPr>
          <w:color w:val="212529"/>
        </w:rPr>
        <w:t>roposed</w:t>
      </w:r>
      <w:r>
        <w:rPr>
          <w:color w:val="212529"/>
          <w:spacing w:val="-15"/>
        </w:rPr>
        <w:t> </w:t>
      </w:r>
      <w:r>
        <w:rPr>
          <w:color w:val="212529"/>
        </w:rPr>
        <w:t>changes</w:t>
      </w:r>
      <w:r>
        <w:rPr>
          <w:color w:val="212529"/>
          <w:spacing w:val="-14"/>
        </w:rPr>
        <w:t> </w:t>
      </w:r>
      <w:r>
        <w:rPr>
          <w:color w:val="212529"/>
        </w:rPr>
        <w:t>to</w:t>
      </w:r>
      <w:r>
        <w:rPr>
          <w:color w:val="212529"/>
          <w:spacing w:val="-14"/>
        </w:rPr>
        <w:t> </w:t>
      </w:r>
      <w:r>
        <w:rPr>
          <w:color w:val="212529"/>
        </w:rPr>
        <w:t>the</w:t>
      </w:r>
      <w:r>
        <w:rPr>
          <w:color w:val="212529"/>
          <w:spacing w:val="-14"/>
        </w:rPr>
        <w:t> </w:t>
      </w:r>
      <w:r>
        <w:rPr>
          <w:color w:val="212529"/>
        </w:rPr>
        <w:t>National</w:t>
      </w:r>
      <w:r>
        <w:rPr>
          <w:color w:val="212529"/>
          <w:spacing w:val="-14"/>
        </w:rPr>
        <w:t> </w:t>
      </w:r>
      <w:r>
        <w:rPr>
          <w:color w:val="212529"/>
        </w:rPr>
        <w:t>Disability</w:t>
      </w:r>
      <w:r>
        <w:rPr>
          <w:color w:val="212529"/>
          <w:spacing w:val="-14"/>
        </w:rPr>
        <w:t> </w:t>
      </w:r>
      <w:r>
        <w:rPr>
          <w:color w:val="212529"/>
        </w:rPr>
        <w:t>Insurance</w:t>
      </w:r>
      <w:r>
        <w:rPr>
          <w:color w:val="212529"/>
          <w:spacing w:val="-15"/>
        </w:rPr>
        <w:t> </w:t>
      </w:r>
      <w:r>
        <w:rPr>
          <w:color w:val="212529"/>
        </w:rPr>
        <w:t>Scheme (NDIS)</w:t>
      </w:r>
      <w:r>
        <w:rPr>
          <w:color w:val="212529"/>
          <w:spacing w:val="-19"/>
        </w:rPr>
        <w:t> </w:t>
      </w:r>
      <w:r>
        <w:rPr>
          <w:color w:val="212529"/>
        </w:rPr>
        <w:t>Act,</w:t>
      </w:r>
      <w:r>
        <w:rPr>
          <w:color w:val="212529"/>
          <w:spacing w:val="-19"/>
        </w:rPr>
        <w:t> </w:t>
      </w:r>
      <w:r>
        <w:rPr>
          <w:color w:val="212529"/>
        </w:rPr>
        <w:t>in</w:t>
      </w:r>
      <w:r>
        <w:rPr>
          <w:color w:val="212529"/>
          <w:spacing w:val="-18"/>
        </w:rPr>
        <w:t> </w:t>
      </w:r>
      <w:r>
        <w:rPr>
          <w:color w:val="212529"/>
        </w:rPr>
        <w:t>particular,</w:t>
      </w:r>
      <w:r>
        <w:rPr>
          <w:color w:val="212529"/>
          <w:spacing w:val="-19"/>
        </w:rPr>
        <w:t> </w:t>
      </w:r>
      <w:r>
        <w:rPr>
          <w:color w:val="212529"/>
        </w:rPr>
        <w:t>those</w:t>
      </w:r>
      <w:r>
        <w:rPr>
          <w:color w:val="212529"/>
          <w:spacing w:val="-19"/>
        </w:rPr>
        <w:t> </w:t>
      </w:r>
      <w:r>
        <w:rPr>
          <w:color w:val="212529"/>
        </w:rPr>
        <w:t>concerning</w:t>
      </w:r>
      <w:r>
        <w:rPr>
          <w:color w:val="212529"/>
          <w:spacing w:val="-18"/>
        </w:rPr>
        <w:t> </w:t>
      </w:r>
      <w:r>
        <w:rPr>
          <w:color w:val="212529"/>
        </w:rPr>
        <w:t>the</w:t>
      </w:r>
      <w:r>
        <w:rPr>
          <w:color w:val="212529"/>
          <w:spacing w:val="-19"/>
        </w:rPr>
        <w:t> </w:t>
      </w:r>
      <w:r>
        <w:rPr>
          <w:color w:val="212529"/>
        </w:rPr>
        <w:t>introduction</w:t>
      </w:r>
      <w:r>
        <w:rPr>
          <w:color w:val="212529"/>
          <w:spacing w:val="-19"/>
        </w:rPr>
        <w:t> </w:t>
      </w:r>
      <w:r>
        <w:rPr>
          <w:color w:val="212529"/>
        </w:rPr>
        <w:t>of</w:t>
      </w:r>
      <w:r>
        <w:rPr>
          <w:color w:val="212529"/>
          <w:spacing w:val="-18"/>
        </w:rPr>
        <w:t> </w:t>
      </w:r>
      <w:r>
        <w:rPr>
          <w:color w:val="212529"/>
        </w:rPr>
        <w:t>Independent</w:t>
      </w:r>
      <w:r>
        <w:rPr>
          <w:color w:val="212529"/>
          <w:spacing w:val="-19"/>
        </w:rPr>
        <w:t> </w:t>
      </w:r>
      <w:r>
        <w:rPr>
          <w:color w:val="212529"/>
        </w:rPr>
        <w:t>Assessments</w:t>
      </w:r>
      <w:r>
        <w:rPr>
          <w:color w:val="212529"/>
          <w:spacing w:val="-19"/>
        </w:rPr>
        <w:t> </w:t>
      </w:r>
      <w:r>
        <w:rPr>
          <w:color w:val="212529"/>
        </w:rPr>
        <w:t>for</w:t>
      </w:r>
      <w:r>
        <w:rPr>
          <w:color w:val="212529"/>
          <w:spacing w:val="-18"/>
        </w:rPr>
        <w:t> </w:t>
      </w:r>
      <w:r>
        <w:rPr>
          <w:color w:val="212529"/>
        </w:rPr>
        <w:t>NDIS participants.</w:t>
      </w:r>
    </w:p>
    <w:p>
      <w:pPr>
        <w:pStyle w:val="BodyText"/>
        <w:spacing w:before="6"/>
        <w:rPr>
          <w:sz w:val="27"/>
        </w:rPr>
      </w:pPr>
    </w:p>
    <w:p>
      <w:pPr>
        <w:pStyle w:val="BodyText"/>
        <w:spacing w:line="290" w:lineRule="auto"/>
        <w:ind w:left="112" w:right="201"/>
      </w:pPr>
      <w:r>
        <w:rPr>
          <w:color w:val="212529"/>
        </w:rPr>
        <w:t>We</w:t>
      </w:r>
      <w:r>
        <w:rPr>
          <w:color w:val="212529"/>
          <w:spacing w:val="-12"/>
        </w:rPr>
        <w:t> </w:t>
      </w:r>
      <w:r>
        <w:rPr>
          <w:color w:val="212529"/>
        </w:rPr>
        <w:t>thank</w:t>
      </w:r>
      <w:r>
        <w:rPr>
          <w:color w:val="212529"/>
          <w:spacing w:val="-12"/>
        </w:rPr>
        <w:t> </w:t>
      </w:r>
      <w:r>
        <w:rPr>
          <w:color w:val="212529"/>
        </w:rPr>
        <w:t>you</w:t>
      </w:r>
      <w:r>
        <w:rPr>
          <w:color w:val="212529"/>
          <w:spacing w:val="-11"/>
        </w:rPr>
        <w:t> </w:t>
      </w:r>
      <w:r>
        <w:rPr>
          <w:color w:val="212529"/>
        </w:rPr>
        <w:t>for</w:t>
      </w:r>
      <w:r>
        <w:rPr>
          <w:color w:val="212529"/>
          <w:spacing w:val="-12"/>
        </w:rPr>
        <w:t> </w:t>
      </w:r>
      <w:r>
        <w:rPr>
          <w:color w:val="212529"/>
        </w:rPr>
        <w:t>the</w:t>
      </w:r>
      <w:r>
        <w:rPr>
          <w:color w:val="212529"/>
          <w:spacing w:val="-12"/>
        </w:rPr>
        <w:t> </w:t>
      </w:r>
      <w:r>
        <w:rPr>
          <w:color w:val="212529"/>
        </w:rPr>
        <w:t>opportunity</w:t>
      </w:r>
      <w:r>
        <w:rPr>
          <w:color w:val="212529"/>
          <w:spacing w:val="-11"/>
        </w:rPr>
        <w:t> </w:t>
      </w:r>
      <w:r>
        <w:rPr>
          <w:color w:val="212529"/>
        </w:rPr>
        <w:t>to</w:t>
      </w:r>
      <w:r>
        <w:rPr>
          <w:color w:val="212529"/>
          <w:spacing w:val="-12"/>
        </w:rPr>
        <w:t> </w:t>
      </w:r>
      <w:r>
        <w:rPr>
          <w:color w:val="212529"/>
        </w:rPr>
        <w:t>provide</w:t>
      </w:r>
      <w:r>
        <w:rPr>
          <w:color w:val="212529"/>
          <w:spacing w:val="-11"/>
        </w:rPr>
        <w:t> </w:t>
      </w:r>
      <w:r>
        <w:rPr>
          <w:color w:val="212529"/>
        </w:rPr>
        <w:t>this</w:t>
      </w:r>
      <w:r>
        <w:rPr>
          <w:color w:val="212529"/>
          <w:spacing w:val="-12"/>
        </w:rPr>
        <w:t> </w:t>
      </w:r>
      <w:r>
        <w:rPr>
          <w:color w:val="212529"/>
        </w:rPr>
        <w:t>response</w:t>
      </w:r>
      <w:r>
        <w:rPr>
          <w:color w:val="212529"/>
          <w:spacing w:val="-12"/>
        </w:rPr>
        <w:t> </w:t>
      </w:r>
      <w:r>
        <w:rPr>
          <w:color w:val="212529"/>
        </w:rPr>
        <w:t>to</w:t>
      </w:r>
      <w:r>
        <w:rPr>
          <w:color w:val="212529"/>
          <w:spacing w:val="-11"/>
        </w:rPr>
        <w:t> </w:t>
      </w:r>
      <w:r>
        <w:rPr>
          <w:color w:val="212529"/>
        </w:rPr>
        <w:t>the</w:t>
      </w:r>
      <w:r>
        <w:rPr>
          <w:color w:val="212529"/>
          <w:spacing w:val="-12"/>
        </w:rPr>
        <w:t> </w:t>
      </w:r>
      <w:r>
        <w:rPr>
          <w:color w:val="212529"/>
        </w:rPr>
        <w:t>NDIS</w:t>
      </w:r>
      <w:r>
        <w:rPr>
          <w:color w:val="212529"/>
          <w:spacing w:val="-12"/>
        </w:rPr>
        <w:t> </w:t>
      </w:r>
      <w:r>
        <w:rPr>
          <w:color w:val="212529"/>
        </w:rPr>
        <w:t>Consultation</w:t>
      </w:r>
      <w:r>
        <w:rPr>
          <w:color w:val="212529"/>
          <w:spacing w:val="-11"/>
        </w:rPr>
        <w:t> </w:t>
      </w:r>
      <w:r>
        <w:rPr>
          <w:color w:val="212529"/>
        </w:rPr>
        <w:t>Papers.</w:t>
      </w:r>
      <w:r>
        <w:rPr>
          <w:color w:val="212529"/>
          <w:spacing w:val="-10"/>
        </w:rPr>
        <w:t> </w:t>
      </w:r>
      <w:r>
        <w:rPr>
          <w:color w:val="212529"/>
        </w:rPr>
        <w:t>This letter</w:t>
      </w:r>
      <w:r>
        <w:rPr>
          <w:color w:val="212529"/>
          <w:spacing w:val="-6"/>
        </w:rPr>
        <w:t> </w:t>
      </w:r>
      <w:r>
        <w:rPr>
          <w:color w:val="212529"/>
        </w:rPr>
        <w:t>is</w:t>
      </w:r>
      <w:r>
        <w:rPr>
          <w:color w:val="212529"/>
          <w:spacing w:val="-5"/>
        </w:rPr>
        <w:t> </w:t>
      </w:r>
      <w:r>
        <w:rPr>
          <w:color w:val="212529"/>
        </w:rPr>
        <w:t>informed</w:t>
      </w:r>
      <w:r>
        <w:rPr>
          <w:color w:val="212529"/>
          <w:spacing w:val="-6"/>
        </w:rPr>
        <w:t> </w:t>
      </w:r>
      <w:r>
        <w:rPr>
          <w:color w:val="212529"/>
        </w:rPr>
        <w:t>by</w:t>
      </w:r>
      <w:r>
        <w:rPr>
          <w:color w:val="212529"/>
          <w:spacing w:val="-5"/>
        </w:rPr>
        <w:t> </w:t>
      </w:r>
      <w:r>
        <w:rPr>
          <w:color w:val="212529"/>
        </w:rPr>
        <w:t>feedback</w:t>
      </w:r>
      <w:r>
        <w:rPr>
          <w:color w:val="212529"/>
          <w:spacing w:val="-6"/>
        </w:rPr>
        <w:t> </w:t>
      </w:r>
      <w:r>
        <w:rPr>
          <w:color w:val="212529"/>
        </w:rPr>
        <w:t>from</w:t>
      </w:r>
      <w:r>
        <w:rPr>
          <w:color w:val="212529"/>
          <w:spacing w:val="-5"/>
        </w:rPr>
        <w:t> </w:t>
      </w:r>
      <w:r>
        <w:rPr>
          <w:color w:val="212529"/>
        </w:rPr>
        <w:t>our</w:t>
      </w:r>
      <w:r>
        <w:rPr>
          <w:color w:val="212529"/>
          <w:spacing w:val="-8"/>
        </w:rPr>
        <w:t> </w:t>
      </w:r>
      <w:r>
        <w:rPr>
          <w:color w:val="212529"/>
        </w:rPr>
        <w:t>extensive</w:t>
      </w:r>
      <w:r>
        <w:rPr>
          <w:color w:val="212529"/>
          <w:spacing w:val="-5"/>
        </w:rPr>
        <w:t> </w:t>
      </w:r>
      <w:r>
        <w:rPr>
          <w:color w:val="212529"/>
        </w:rPr>
        <w:t>membership.</w:t>
      </w:r>
    </w:p>
    <w:p>
      <w:pPr>
        <w:pStyle w:val="BodyText"/>
        <w:spacing w:before="10"/>
        <w:rPr>
          <w:sz w:val="26"/>
        </w:rPr>
      </w:pPr>
    </w:p>
    <w:p>
      <w:pPr>
        <w:pStyle w:val="BodyText"/>
        <w:spacing w:line="292" w:lineRule="auto"/>
        <w:ind w:left="112"/>
      </w:pPr>
      <w:r>
        <w:rPr/>
        <w:t>As</w:t>
      </w:r>
      <w:r>
        <w:rPr>
          <w:spacing w:val="-21"/>
        </w:rPr>
        <w:t> </w:t>
      </w:r>
      <w:r>
        <w:rPr/>
        <w:t>you</w:t>
      </w:r>
      <w:r>
        <w:rPr>
          <w:spacing w:val="-20"/>
        </w:rPr>
        <w:t> </w:t>
      </w:r>
      <w:r>
        <w:rPr/>
        <w:t>may</w:t>
      </w:r>
      <w:r>
        <w:rPr>
          <w:spacing w:val="-21"/>
        </w:rPr>
        <w:t> </w:t>
      </w:r>
      <w:r>
        <w:rPr/>
        <w:t>be</w:t>
      </w:r>
      <w:r>
        <w:rPr>
          <w:spacing w:val="-20"/>
        </w:rPr>
        <w:t> </w:t>
      </w:r>
      <w:r>
        <w:rPr/>
        <w:t>aware,</w:t>
      </w:r>
      <w:r>
        <w:rPr>
          <w:spacing w:val="-21"/>
        </w:rPr>
        <w:t> </w:t>
      </w:r>
      <w:r>
        <w:rPr/>
        <w:t>WWDA</w:t>
      </w:r>
      <w:r>
        <w:rPr>
          <w:spacing w:val="-20"/>
        </w:rPr>
        <w:t> </w:t>
      </w:r>
      <w:r>
        <w:rPr/>
        <w:t>is</w:t>
      </w:r>
      <w:r>
        <w:rPr>
          <w:spacing w:val="-21"/>
        </w:rPr>
        <w:t> </w:t>
      </w:r>
      <w:r>
        <w:rPr/>
        <w:t>the</w:t>
      </w:r>
      <w:r>
        <w:rPr>
          <w:spacing w:val="-20"/>
        </w:rPr>
        <w:t> </w:t>
      </w:r>
      <w:r>
        <w:rPr/>
        <w:t>only</w:t>
      </w:r>
      <w:r>
        <w:rPr>
          <w:spacing w:val="-21"/>
        </w:rPr>
        <w:t> </w:t>
      </w:r>
      <w:r>
        <w:rPr/>
        <w:t>national</w:t>
      </w:r>
      <w:r>
        <w:rPr>
          <w:spacing w:val="-20"/>
        </w:rPr>
        <w:t> </w:t>
      </w:r>
      <w:r>
        <w:rPr/>
        <w:t>Disabled</w:t>
      </w:r>
      <w:r>
        <w:rPr>
          <w:spacing w:val="-20"/>
        </w:rPr>
        <w:t> </w:t>
      </w:r>
      <w:r>
        <w:rPr/>
        <w:t>People’s</w:t>
      </w:r>
      <w:r>
        <w:rPr>
          <w:spacing w:val="-21"/>
        </w:rPr>
        <w:t> </w:t>
      </w:r>
      <w:r>
        <w:rPr/>
        <w:t>Organisation</w:t>
      </w:r>
      <w:r>
        <w:rPr>
          <w:spacing w:val="-20"/>
        </w:rPr>
        <w:t> </w:t>
      </w:r>
      <w:r>
        <w:rPr/>
        <w:t>(DPO)</w:t>
      </w:r>
      <w:r>
        <w:rPr>
          <w:position w:val="8"/>
          <w:sz w:val="13"/>
        </w:rPr>
        <w:t>1</w:t>
      </w:r>
      <w:r>
        <w:rPr>
          <w:spacing w:val="3"/>
          <w:position w:val="8"/>
          <w:sz w:val="13"/>
        </w:rPr>
        <w:t> </w:t>
      </w:r>
      <w:r>
        <w:rPr/>
        <w:t>for</w:t>
      </w:r>
      <w:r>
        <w:rPr>
          <w:spacing w:val="-21"/>
        </w:rPr>
        <w:t> </w:t>
      </w:r>
      <w:r>
        <w:rPr/>
        <w:t>women, girls, feminine identifying and non-binary people with all types of disability in Australia. WWDA is managed and run by women with disability and represents more than two million disabled women and girls in Australia. WWDA has affiliate organisations and networks of women with disability in most States and Territories of Australia and is recognised domestically and internationally for our leadership</w:t>
      </w:r>
      <w:r>
        <w:rPr>
          <w:spacing w:val="-7"/>
        </w:rPr>
        <w:t> </w:t>
      </w:r>
      <w:r>
        <w:rPr/>
        <w:t>in</w:t>
      </w:r>
      <w:r>
        <w:rPr>
          <w:spacing w:val="-6"/>
        </w:rPr>
        <w:t> </w:t>
      </w:r>
      <w:r>
        <w:rPr/>
        <w:t>advancing</w:t>
      </w:r>
      <w:r>
        <w:rPr>
          <w:spacing w:val="-6"/>
        </w:rPr>
        <w:t> </w:t>
      </w:r>
      <w:r>
        <w:rPr/>
        <w:t>the</w:t>
      </w:r>
      <w:r>
        <w:rPr>
          <w:spacing w:val="-7"/>
        </w:rPr>
        <w:t> </w:t>
      </w:r>
      <w:r>
        <w:rPr/>
        <w:t>rights</w:t>
      </w:r>
      <w:r>
        <w:rPr>
          <w:spacing w:val="-6"/>
        </w:rPr>
        <w:t> </w:t>
      </w:r>
      <w:r>
        <w:rPr/>
        <w:t>and</w:t>
      </w:r>
      <w:r>
        <w:rPr>
          <w:spacing w:val="-6"/>
        </w:rPr>
        <w:t> </w:t>
      </w:r>
      <w:r>
        <w:rPr/>
        <w:t>freedoms</w:t>
      </w:r>
      <w:r>
        <w:rPr>
          <w:spacing w:val="-7"/>
        </w:rPr>
        <w:t> </w:t>
      </w:r>
      <w:r>
        <w:rPr/>
        <w:t>of</w:t>
      </w:r>
      <w:r>
        <w:rPr>
          <w:spacing w:val="-6"/>
        </w:rPr>
        <w:t> </w:t>
      </w:r>
      <w:r>
        <w:rPr/>
        <w:t>women</w:t>
      </w:r>
      <w:r>
        <w:rPr>
          <w:spacing w:val="-6"/>
        </w:rPr>
        <w:t> </w:t>
      </w:r>
      <w:r>
        <w:rPr/>
        <w:t>and</w:t>
      </w:r>
      <w:r>
        <w:rPr>
          <w:spacing w:val="-7"/>
        </w:rPr>
        <w:t> </w:t>
      </w:r>
      <w:r>
        <w:rPr/>
        <w:t>girls</w:t>
      </w:r>
      <w:r>
        <w:rPr>
          <w:spacing w:val="-6"/>
        </w:rPr>
        <w:t> </w:t>
      </w:r>
      <w:r>
        <w:rPr/>
        <w:t>with</w:t>
      </w:r>
      <w:r>
        <w:rPr>
          <w:spacing w:val="-6"/>
        </w:rPr>
        <w:t> </w:t>
      </w:r>
      <w:r>
        <w:rPr/>
        <w:t>disability.</w:t>
      </w:r>
    </w:p>
    <w:p>
      <w:pPr>
        <w:pStyle w:val="BodyText"/>
        <w:spacing w:before="9"/>
        <w:rPr>
          <w:sz w:val="26"/>
        </w:rPr>
      </w:pPr>
    </w:p>
    <w:p>
      <w:pPr>
        <w:pStyle w:val="BodyText"/>
        <w:spacing w:line="290" w:lineRule="auto" w:before="1"/>
        <w:ind w:left="112" w:right="201"/>
      </w:pPr>
      <w:r>
        <w:rPr/>
        <w:t>While we understand and welcome the need for systemic reforms to the NDIS that improve and streamline the ability of people with disability to access the scheme and the supports they receive,</w:t>
      </w:r>
    </w:p>
    <w:p>
      <w:pPr>
        <w:pStyle w:val="BodyText"/>
        <w:spacing w:before="11"/>
        <w:rPr>
          <w:sz w:val="20"/>
        </w:rPr>
      </w:pPr>
      <w:r>
        <w:rPr/>
        <w:pict>
          <v:rect style="position:absolute;margin-left:56.639999pt;margin-top:14.02319pt;width:144pt;height:.72pt;mso-position-horizontal-relative:page;mso-position-vertical-relative:paragraph;z-index:-15728640;mso-wrap-distance-left:0;mso-wrap-distance-right:0" filled="true" fillcolor="#000000" stroked="false">
            <v:fill type="solid"/>
            <w10:wrap type="topAndBottom"/>
          </v:rect>
        </w:pict>
      </w:r>
    </w:p>
    <w:p>
      <w:pPr>
        <w:spacing w:before="80"/>
        <w:ind w:left="112" w:right="0" w:firstLine="0"/>
        <w:jc w:val="left"/>
        <w:rPr>
          <w:sz w:val="16"/>
        </w:rPr>
      </w:pPr>
      <w:r>
        <w:rPr>
          <w:position w:val="5"/>
          <w:sz w:val="10"/>
        </w:rPr>
        <w:t>1 </w:t>
      </w:r>
      <w:r>
        <w:rPr>
          <w:sz w:val="16"/>
        </w:rPr>
        <w:t>DPOs are organisations made up and governed by people with disability for people with disability.</w:t>
      </w:r>
    </w:p>
    <w:p>
      <w:pPr>
        <w:spacing w:after="0"/>
        <w:jc w:val="left"/>
        <w:rPr>
          <w:sz w:val="16"/>
        </w:rPr>
        <w:sectPr>
          <w:type w:val="continuous"/>
          <w:pgSz w:w="11900" w:h="16840"/>
          <w:pgMar w:top="1140" w:bottom="280" w:left="1020" w:right="1020"/>
        </w:sectPr>
      </w:pPr>
    </w:p>
    <w:p>
      <w:pPr>
        <w:pStyle w:val="BodyText"/>
        <w:spacing w:line="290" w:lineRule="auto" w:before="111"/>
        <w:ind w:left="112" w:right="127"/>
      </w:pPr>
      <w:r>
        <w:rPr/>
        <w:t>we hold significant concerns about efficacy of the proposed changes and how they will address the very diverse and complex needs of women and girls with disability.</w:t>
      </w:r>
    </w:p>
    <w:p>
      <w:pPr>
        <w:pStyle w:val="BodyText"/>
        <w:spacing w:before="3"/>
        <w:rPr>
          <w:sz w:val="27"/>
        </w:rPr>
      </w:pPr>
    </w:p>
    <w:p>
      <w:pPr>
        <w:pStyle w:val="BodyText"/>
        <w:spacing w:line="292" w:lineRule="auto" w:before="1"/>
        <w:ind w:left="112"/>
      </w:pPr>
      <w:r>
        <w:rPr/>
        <w:t>Across</w:t>
      </w:r>
      <w:r>
        <w:rPr>
          <w:spacing w:val="-19"/>
        </w:rPr>
        <w:t> </w:t>
      </w:r>
      <w:r>
        <w:rPr/>
        <w:t>Australia,</w:t>
      </w:r>
      <w:r>
        <w:rPr>
          <w:spacing w:val="-19"/>
        </w:rPr>
        <w:t> </w:t>
      </w:r>
      <w:r>
        <w:rPr/>
        <w:t>women</w:t>
      </w:r>
      <w:r>
        <w:rPr>
          <w:spacing w:val="-18"/>
        </w:rPr>
        <w:t> </w:t>
      </w:r>
      <w:r>
        <w:rPr/>
        <w:t>and</w:t>
      </w:r>
      <w:r>
        <w:rPr>
          <w:spacing w:val="-19"/>
        </w:rPr>
        <w:t> </w:t>
      </w:r>
      <w:r>
        <w:rPr/>
        <w:t>girls</w:t>
      </w:r>
      <w:r>
        <w:rPr>
          <w:spacing w:val="-19"/>
        </w:rPr>
        <w:t> </w:t>
      </w:r>
      <w:r>
        <w:rPr/>
        <w:t>already</w:t>
      </w:r>
      <w:r>
        <w:rPr>
          <w:spacing w:val="-18"/>
        </w:rPr>
        <w:t> </w:t>
      </w:r>
      <w:r>
        <w:rPr/>
        <w:t>make</w:t>
      </w:r>
      <w:r>
        <w:rPr>
          <w:spacing w:val="-19"/>
        </w:rPr>
        <w:t> </w:t>
      </w:r>
      <w:r>
        <w:rPr/>
        <w:t>up</w:t>
      </w:r>
      <w:r>
        <w:rPr>
          <w:spacing w:val="-19"/>
        </w:rPr>
        <w:t> </w:t>
      </w:r>
      <w:r>
        <w:rPr/>
        <w:t>less</w:t>
      </w:r>
      <w:r>
        <w:rPr>
          <w:spacing w:val="-18"/>
        </w:rPr>
        <w:t> </w:t>
      </w:r>
      <w:r>
        <w:rPr/>
        <w:t>than</w:t>
      </w:r>
      <w:r>
        <w:rPr>
          <w:spacing w:val="-19"/>
        </w:rPr>
        <w:t> </w:t>
      </w:r>
      <w:r>
        <w:rPr/>
        <w:t>37%</w:t>
      </w:r>
      <w:r>
        <w:rPr>
          <w:spacing w:val="-18"/>
        </w:rPr>
        <w:t> </w:t>
      </w:r>
      <w:r>
        <w:rPr/>
        <w:t>of</w:t>
      </w:r>
      <w:r>
        <w:rPr>
          <w:spacing w:val="-19"/>
        </w:rPr>
        <w:t> </w:t>
      </w:r>
      <w:r>
        <w:rPr/>
        <w:t>all</w:t>
      </w:r>
      <w:r>
        <w:rPr>
          <w:spacing w:val="-19"/>
        </w:rPr>
        <w:t> </w:t>
      </w:r>
      <w:r>
        <w:rPr/>
        <w:t>NDIS</w:t>
      </w:r>
      <w:r>
        <w:rPr>
          <w:spacing w:val="-18"/>
        </w:rPr>
        <w:t> </w:t>
      </w:r>
      <w:r>
        <w:rPr/>
        <w:t>participants,</w:t>
      </w:r>
      <w:r>
        <w:rPr>
          <w:spacing w:val="-19"/>
        </w:rPr>
        <w:t> </w:t>
      </w:r>
      <w:r>
        <w:rPr/>
        <w:t>and</w:t>
      </w:r>
      <w:r>
        <w:rPr>
          <w:spacing w:val="-19"/>
        </w:rPr>
        <w:t> </w:t>
      </w:r>
      <w:r>
        <w:rPr/>
        <w:t>less than 30% of participants under 14 years of age. WWDA is very concerned that many of the new changes to the NDIS, including the introduction of Independent Assessments, is a gender-blind move that not only ignores the gender inequality inherent in the NDIS, but also threatens to exacerbate the discrepancy in participation</w:t>
      </w:r>
      <w:r>
        <w:rPr>
          <w:spacing w:val="-28"/>
        </w:rPr>
        <w:t> </w:t>
      </w:r>
      <w:r>
        <w:rPr/>
        <w:t>rates.</w:t>
      </w:r>
    </w:p>
    <w:p>
      <w:pPr>
        <w:pStyle w:val="BodyText"/>
        <w:spacing w:before="5"/>
        <w:rPr>
          <w:sz w:val="26"/>
        </w:rPr>
      </w:pPr>
    </w:p>
    <w:p>
      <w:pPr>
        <w:pStyle w:val="BodyText"/>
        <w:spacing w:line="292" w:lineRule="auto" w:before="1"/>
        <w:ind w:left="112" w:right="201"/>
        <w:rPr>
          <w:sz w:val="13"/>
        </w:rPr>
      </w:pPr>
      <w:r>
        <w:rPr/>
        <w:t>Under the planned changes, the consultation papers stipulate that from 2021, all future NDIS participants will be required to undergo a mandatory independent assessment of their functional capacity using standardised assessment mechanisms in order to access the scheme. Existing participants will also be progressively required to undergo the same assessment process before they receive their next NDIS plan and funds. Furthermore, the requirements under the reformed </w:t>
      </w:r>
      <w:r>
        <w:rPr>
          <w:color w:val="212529"/>
        </w:rPr>
        <w:t>National Disability Insurance Scheme (NDIS) Act stipulate that the person undertaking the independent</w:t>
      </w:r>
      <w:r>
        <w:rPr>
          <w:color w:val="212529"/>
          <w:spacing w:val="-11"/>
        </w:rPr>
        <w:t> </w:t>
      </w:r>
      <w:r>
        <w:rPr>
          <w:color w:val="212529"/>
        </w:rPr>
        <w:t>assessment</w:t>
      </w:r>
      <w:r>
        <w:rPr>
          <w:color w:val="212529"/>
          <w:spacing w:val="-10"/>
        </w:rPr>
        <w:t> </w:t>
      </w:r>
      <w:r>
        <w:rPr>
          <w:color w:val="212529"/>
        </w:rPr>
        <w:t>be</w:t>
      </w:r>
      <w:r>
        <w:rPr>
          <w:color w:val="212529"/>
          <w:spacing w:val="-11"/>
        </w:rPr>
        <w:t> </w:t>
      </w:r>
      <w:r>
        <w:rPr>
          <w:color w:val="212529"/>
        </w:rPr>
        <w:t>a</w:t>
      </w:r>
      <w:r>
        <w:rPr>
          <w:color w:val="212529"/>
          <w:spacing w:val="-10"/>
        </w:rPr>
        <w:t> </w:t>
      </w:r>
      <w:r>
        <w:rPr>
          <w:color w:val="212529"/>
        </w:rPr>
        <w:t>‘</w:t>
      </w:r>
      <w:r>
        <w:rPr/>
        <w:t>suitably</w:t>
      </w:r>
      <w:r>
        <w:rPr>
          <w:spacing w:val="-11"/>
        </w:rPr>
        <w:t> </w:t>
      </w:r>
      <w:r>
        <w:rPr/>
        <w:t>qualified</w:t>
      </w:r>
      <w:r>
        <w:rPr>
          <w:spacing w:val="-10"/>
        </w:rPr>
        <w:t> </w:t>
      </w:r>
      <w:r>
        <w:rPr/>
        <w:t>allied</w:t>
      </w:r>
      <w:r>
        <w:rPr>
          <w:spacing w:val="-11"/>
        </w:rPr>
        <w:t> </w:t>
      </w:r>
      <w:r>
        <w:rPr/>
        <w:t>health</w:t>
      </w:r>
      <w:r>
        <w:rPr>
          <w:spacing w:val="-10"/>
        </w:rPr>
        <w:t> </w:t>
      </w:r>
      <w:r>
        <w:rPr/>
        <w:t>professional’</w:t>
      </w:r>
      <w:r>
        <w:rPr>
          <w:spacing w:val="-11"/>
        </w:rPr>
        <w:t> </w:t>
      </w:r>
      <w:r>
        <w:rPr/>
        <w:t>who</w:t>
      </w:r>
      <w:r>
        <w:rPr>
          <w:spacing w:val="-10"/>
        </w:rPr>
        <w:t> </w:t>
      </w:r>
      <w:r>
        <w:rPr/>
        <w:t>does</w:t>
      </w:r>
      <w:r>
        <w:rPr>
          <w:spacing w:val="-11"/>
        </w:rPr>
        <w:t> </w:t>
      </w:r>
      <w:r>
        <w:rPr/>
        <w:t>not</w:t>
      </w:r>
      <w:r>
        <w:rPr>
          <w:spacing w:val="-10"/>
        </w:rPr>
        <w:t> </w:t>
      </w:r>
      <w:r>
        <w:rPr/>
        <w:t>have</w:t>
      </w:r>
      <w:r>
        <w:rPr>
          <w:spacing w:val="-10"/>
        </w:rPr>
        <w:t> </w:t>
      </w:r>
      <w:r>
        <w:rPr/>
        <w:t>any prior relationship with, or know the</w:t>
      </w:r>
      <w:r>
        <w:rPr>
          <w:spacing w:val="-32"/>
        </w:rPr>
        <w:t> </w:t>
      </w:r>
      <w:r>
        <w:rPr/>
        <w:t>participant.</w:t>
      </w:r>
      <w:r>
        <w:rPr>
          <w:position w:val="8"/>
          <w:sz w:val="13"/>
        </w:rPr>
        <w:t>2</w:t>
      </w:r>
    </w:p>
    <w:p>
      <w:pPr>
        <w:pStyle w:val="BodyText"/>
        <w:spacing w:before="6"/>
        <w:rPr>
          <w:sz w:val="26"/>
        </w:rPr>
      </w:pPr>
    </w:p>
    <w:p>
      <w:pPr>
        <w:pStyle w:val="BodyText"/>
        <w:spacing w:line="292" w:lineRule="auto"/>
        <w:ind w:left="112" w:right="201"/>
      </w:pPr>
      <w:r>
        <w:rPr/>
        <w:t>While the consultation papers state that the changes aim to make decisions about participant funding fairer and more consistent for participants, WWDA is extremely concerned that basing decisions</w:t>
      </w:r>
      <w:r>
        <w:rPr>
          <w:spacing w:val="-14"/>
        </w:rPr>
        <w:t> </w:t>
      </w:r>
      <w:r>
        <w:rPr/>
        <w:t>on</w:t>
      </w:r>
      <w:r>
        <w:rPr>
          <w:spacing w:val="-13"/>
        </w:rPr>
        <w:t> </w:t>
      </w:r>
      <w:r>
        <w:rPr/>
        <w:t>a</w:t>
      </w:r>
      <w:r>
        <w:rPr>
          <w:spacing w:val="-14"/>
        </w:rPr>
        <w:t> </w:t>
      </w:r>
      <w:r>
        <w:rPr/>
        <w:t>standardised</w:t>
      </w:r>
      <w:r>
        <w:rPr>
          <w:spacing w:val="-13"/>
        </w:rPr>
        <w:t> </w:t>
      </w:r>
      <w:r>
        <w:rPr/>
        <w:t>assessment</w:t>
      </w:r>
      <w:r>
        <w:rPr>
          <w:spacing w:val="-14"/>
        </w:rPr>
        <w:t> </w:t>
      </w:r>
      <w:r>
        <w:rPr/>
        <w:t>conducted</w:t>
      </w:r>
      <w:r>
        <w:rPr>
          <w:spacing w:val="-13"/>
        </w:rPr>
        <w:t> </w:t>
      </w:r>
      <w:r>
        <w:rPr/>
        <w:t>by</w:t>
      </w:r>
      <w:r>
        <w:rPr>
          <w:spacing w:val="-14"/>
        </w:rPr>
        <w:t> </w:t>
      </w:r>
      <w:r>
        <w:rPr/>
        <w:t>an</w:t>
      </w:r>
      <w:r>
        <w:rPr>
          <w:spacing w:val="-13"/>
        </w:rPr>
        <w:t> </w:t>
      </w:r>
      <w:r>
        <w:rPr/>
        <w:t>entirely</w:t>
      </w:r>
      <w:r>
        <w:rPr>
          <w:spacing w:val="-14"/>
        </w:rPr>
        <w:t> </w:t>
      </w:r>
      <w:r>
        <w:rPr/>
        <w:t>impartial</w:t>
      </w:r>
      <w:r>
        <w:rPr>
          <w:spacing w:val="-13"/>
        </w:rPr>
        <w:t> </w:t>
      </w:r>
      <w:r>
        <w:rPr/>
        <w:t>assessor</w:t>
      </w:r>
      <w:r>
        <w:rPr>
          <w:spacing w:val="-14"/>
        </w:rPr>
        <w:t> </w:t>
      </w:r>
      <w:r>
        <w:rPr/>
        <w:t>who</w:t>
      </w:r>
      <w:r>
        <w:rPr>
          <w:spacing w:val="-13"/>
        </w:rPr>
        <w:t> </w:t>
      </w:r>
      <w:r>
        <w:rPr/>
        <w:t>does</w:t>
      </w:r>
      <w:r>
        <w:rPr>
          <w:spacing w:val="-14"/>
        </w:rPr>
        <w:t> </w:t>
      </w:r>
      <w:r>
        <w:rPr/>
        <w:t>not know the individual will likely result an incorrect evaluation of individual’s capacity, and in turn, a denial of supports that are</w:t>
      </w:r>
      <w:r>
        <w:rPr>
          <w:spacing w:val="-26"/>
        </w:rPr>
        <w:t> </w:t>
      </w:r>
      <w:r>
        <w:rPr/>
        <w:t>needed.</w:t>
      </w:r>
    </w:p>
    <w:p>
      <w:pPr>
        <w:pStyle w:val="BodyText"/>
        <w:spacing w:before="6"/>
        <w:rPr>
          <w:sz w:val="26"/>
        </w:rPr>
      </w:pPr>
    </w:p>
    <w:p>
      <w:pPr>
        <w:pStyle w:val="BodyText"/>
        <w:spacing w:line="292" w:lineRule="auto"/>
        <w:ind w:left="112" w:right="127"/>
      </w:pPr>
      <w:r>
        <w:rPr/>
        <w:t>In addition to hundreds of case studies from concerned members, our concerns about the efficacy of independent assessments are supported by peer reviewed research that shows how invisible and complex disabilities can be misjudged or overlooked by unfamiliar assessors. One of the most common and telling instances of this occurs in women and girls with autism, who already have low participation</w:t>
      </w:r>
      <w:r>
        <w:rPr>
          <w:spacing w:val="-17"/>
        </w:rPr>
        <w:t> </w:t>
      </w:r>
      <w:r>
        <w:rPr/>
        <w:t>rates</w:t>
      </w:r>
      <w:r>
        <w:rPr>
          <w:spacing w:val="-17"/>
        </w:rPr>
        <w:t> </w:t>
      </w:r>
      <w:r>
        <w:rPr/>
        <w:t>in</w:t>
      </w:r>
      <w:r>
        <w:rPr>
          <w:spacing w:val="-16"/>
        </w:rPr>
        <w:t> </w:t>
      </w:r>
      <w:r>
        <w:rPr/>
        <w:t>the</w:t>
      </w:r>
      <w:r>
        <w:rPr>
          <w:spacing w:val="-17"/>
        </w:rPr>
        <w:t> </w:t>
      </w:r>
      <w:r>
        <w:rPr/>
        <w:t>NDIS</w:t>
      </w:r>
      <w:r>
        <w:rPr>
          <w:spacing w:val="-17"/>
        </w:rPr>
        <w:t> </w:t>
      </w:r>
      <w:r>
        <w:rPr/>
        <w:t>compared</w:t>
      </w:r>
      <w:r>
        <w:rPr>
          <w:spacing w:val="-16"/>
        </w:rPr>
        <w:t> </w:t>
      </w:r>
      <w:r>
        <w:rPr/>
        <w:t>to</w:t>
      </w:r>
      <w:r>
        <w:rPr>
          <w:spacing w:val="-17"/>
        </w:rPr>
        <w:t> </w:t>
      </w:r>
      <w:r>
        <w:rPr/>
        <w:t>men</w:t>
      </w:r>
      <w:r>
        <w:rPr>
          <w:spacing w:val="-17"/>
        </w:rPr>
        <w:t> </w:t>
      </w:r>
      <w:r>
        <w:rPr/>
        <w:t>and</w:t>
      </w:r>
      <w:r>
        <w:rPr>
          <w:spacing w:val="-16"/>
        </w:rPr>
        <w:t> </w:t>
      </w:r>
      <w:r>
        <w:rPr/>
        <w:t>boys,</w:t>
      </w:r>
      <w:r>
        <w:rPr>
          <w:spacing w:val="-17"/>
        </w:rPr>
        <w:t> </w:t>
      </w:r>
      <w:r>
        <w:rPr/>
        <w:t>despite</w:t>
      </w:r>
      <w:r>
        <w:rPr>
          <w:spacing w:val="-17"/>
        </w:rPr>
        <w:t> </w:t>
      </w:r>
      <w:r>
        <w:rPr/>
        <w:t>Autism</w:t>
      </w:r>
      <w:r>
        <w:rPr>
          <w:spacing w:val="-17"/>
        </w:rPr>
        <w:t> </w:t>
      </w:r>
      <w:r>
        <w:rPr/>
        <w:t>Spectrum</w:t>
      </w:r>
      <w:r>
        <w:rPr>
          <w:spacing w:val="-18"/>
        </w:rPr>
        <w:t> </w:t>
      </w:r>
      <w:r>
        <w:rPr/>
        <w:t>Disorder</w:t>
      </w:r>
      <w:r>
        <w:rPr>
          <w:spacing w:val="-16"/>
        </w:rPr>
        <w:t> </w:t>
      </w:r>
      <w:r>
        <w:rPr/>
        <w:t>(ASD) being the largest primary disability category in the NDIS.</w:t>
      </w:r>
      <w:r>
        <w:rPr>
          <w:position w:val="8"/>
          <w:sz w:val="13"/>
        </w:rPr>
        <w:t>3 </w:t>
      </w:r>
      <w:r>
        <w:rPr/>
        <w:t>It is these gendered inequalities inherent in the NDIS that remain unaddressed by the proposal to implement mandatory independent assessments.</w:t>
      </w:r>
    </w:p>
    <w:p>
      <w:pPr>
        <w:pStyle w:val="BodyText"/>
        <w:spacing w:before="6"/>
        <w:rPr>
          <w:sz w:val="26"/>
        </w:rPr>
      </w:pPr>
    </w:p>
    <w:p>
      <w:pPr>
        <w:pStyle w:val="BodyText"/>
        <w:spacing w:line="292" w:lineRule="auto"/>
        <w:ind w:left="112"/>
      </w:pPr>
      <w:r>
        <w:rPr/>
        <w:t>The reasons given for the implementation of the plan to use independent assessors reference two short pilots between November 2018 and March 2020, as well as recommendations from the 2019 </w:t>
      </w:r>
      <w:r>
        <w:rPr>
          <w:color w:val="2C2A29"/>
        </w:rPr>
        <w:t>review</w:t>
      </w:r>
      <w:r>
        <w:rPr>
          <w:color w:val="2C2A29"/>
          <w:spacing w:val="-19"/>
        </w:rPr>
        <w:t> </w:t>
      </w:r>
      <w:r>
        <w:rPr>
          <w:color w:val="2C2A29"/>
        </w:rPr>
        <w:t>of</w:t>
      </w:r>
      <w:r>
        <w:rPr>
          <w:color w:val="2C2A29"/>
          <w:spacing w:val="-18"/>
        </w:rPr>
        <w:t> </w:t>
      </w:r>
      <w:r>
        <w:rPr>
          <w:color w:val="2C2A29"/>
        </w:rPr>
        <w:t>the</w:t>
      </w:r>
      <w:r>
        <w:rPr>
          <w:color w:val="2C2A29"/>
          <w:spacing w:val="-17"/>
        </w:rPr>
        <w:t> </w:t>
      </w:r>
      <w:r>
        <w:rPr>
          <w:color w:val="2C2A29"/>
        </w:rPr>
        <w:t>National</w:t>
      </w:r>
      <w:r>
        <w:rPr>
          <w:color w:val="2C2A29"/>
          <w:spacing w:val="-18"/>
        </w:rPr>
        <w:t> </w:t>
      </w:r>
      <w:r>
        <w:rPr>
          <w:color w:val="2C2A29"/>
        </w:rPr>
        <w:t>Disability</w:t>
      </w:r>
      <w:r>
        <w:rPr>
          <w:color w:val="2C2A29"/>
          <w:spacing w:val="-18"/>
        </w:rPr>
        <w:t> </w:t>
      </w:r>
      <w:r>
        <w:rPr>
          <w:color w:val="2C2A29"/>
        </w:rPr>
        <w:t>Insurance</w:t>
      </w:r>
      <w:r>
        <w:rPr>
          <w:color w:val="2C2A29"/>
          <w:spacing w:val="-17"/>
        </w:rPr>
        <w:t> </w:t>
      </w:r>
      <w:r>
        <w:rPr>
          <w:color w:val="2C2A29"/>
        </w:rPr>
        <w:t>Scheme</w:t>
      </w:r>
      <w:r>
        <w:rPr>
          <w:color w:val="2C2A29"/>
          <w:spacing w:val="-18"/>
        </w:rPr>
        <w:t> </w:t>
      </w:r>
      <w:r>
        <w:rPr>
          <w:color w:val="2C2A29"/>
        </w:rPr>
        <w:t>Act</w:t>
      </w:r>
      <w:r>
        <w:rPr>
          <w:color w:val="2C2A29"/>
          <w:spacing w:val="-18"/>
        </w:rPr>
        <w:t> </w:t>
      </w:r>
      <w:r>
        <w:rPr>
          <w:color w:val="2C2A29"/>
        </w:rPr>
        <w:t>2013</w:t>
      </w:r>
      <w:r>
        <w:rPr>
          <w:color w:val="2C2A29"/>
          <w:spacing w:val="-17"/>
        </w:rPr>
        <w:t> </w:t>
      </w:r>
      <w:r>
        <w:rPr/>
        <w:t>(the</w:t>
      </w:r>
      <w:r>
        <w:rPr>
          <w:spacing w:val="-18"/>
        </w:rPr>
        <w:t> </w:t>
      </w:r>
      <w:r>
        <w:rPr/>
        <w:t>Tune</w:t>
      </w:r>
      <w:r>
        <w:rPr>
          <w:spacing w:val="-18"/>
        </w:rPr>
        <w:t> </w:t>
      </w:r>
      <w:r>
        <w:rPr/>
        <w:t>Review),</w:t>
      </w:r>
      <w:r>
        <w:rPr>
          <w:spacing w:val="-18"/>
        </w:rPr>
        <w:t> </w:t>
      </w:r>
      <w:r>
        <w:rPr/>
        <w:t>which</w:t>
      </w:r>
      <w:r>
        <w:rPr>
          <w:spacing w:val="-17"/>
        </w:rPr>
        <w:t> </w:t>
      </w:r>
      <w:r>
        <w:rPr/>
        <w:t>indicated</w:t>
      </w:r>
      <w:r>
        <w:rPr>
          <w:spacing w:val="-18"/>
        </w:rPr>
        <w:t> </w:t>
      </w:r>
      <w:r>
        <w:rPr/>
        <w:t>that the pilot resulted in ‘more consistent decisions and more equitable plan outcomes for participants with similar characteristics.’</w:t>
      </w:r>
      <w:r>
        <w:rPr>
          <w:position w:val="8"/>
          <w:sz w:val="13"/>
        </w:rPr>
        <w:t>4 </w:t>
      </w:r>
      <w:r>
        <w:rPr/>
        <w:t>However, these results include limited information of the impact </w:t>
      </w:r>
      <w:r>
        <w:rPr>
          <w:spacing w:val="-3"/>
        </w:rPr>
        <w:t>of </w:t>
      </w:r>
      <w:r>
        <w:rPr/>
        <w:t>independent assessments on marginalised communities, such as Aboriginal and Torres Strait Islander</w:t>
      </w:r>
      <w:r>
        <w:rPr>
          <w:spacing w:val="-29"/>
        </w:rPr>
        <w:t> </w:t>
      </w:r>
      <w:r>
        <w:rPr/>
        <w:t>people</w:t>
      </w:r>
      <w:r>
        <w:rPr>
          <w:spacing w:val="-28"/>
        </w:rPr>
        <w:t> </w:t>
      </w:r>
      <w:r>
        <w:rPr/>
        <w:t>with</w:t>
      </w:r>
      <w:r>
        <w:rPr>
          <w:spacing w:val="-29"/>
        </w:rPr>
        <w:t> </w:t>
      </w:r>
      <w:r>
        <w:rPr/>
        <w:t>disability,</w:t>
      </w:r>
      <w:r>
        <w:rPr>
          <w:spacing w:val="-28"/>
        </w:rPr>
        <w:t> </w:t>
      </w:r>
      <w:r>
        <w:rPr/>
        <w:t>Lesbian,</w:t>
      </w:r>
      <w:r>
        <w:rPr>
          <w:spacing w:val="-28"/>
        </w:rPr>
        <w:t> </w:t>
      </w:r>
      <w:r>
        <w:rPr/>
        <w:t>Gay,</w:t>
      </w:r>
      <w:r>
        <w:rPr>
          <w:spacing w:val="-29"/>
        </w:rPr>
        <w:t> </w:t>
      </w:r>
      <w:r>
        <w:rPr/>
        <w:t>Bisexual,</w:t>
      </w:r>
      <w:r>
        <w:rPr>
          <w:spacing w:val="-28"/>
        </w:rPr>
        <w:t> </w:t>
      </w:r>
      <w:r>
        <w:rPr/>
        <w:t>Transgender,</w:t>
      </w:r>
      <w:r>
        <w:rPr>
          <w:spacing w:val="-28"/>
        </w:rPr>
        <w:t> </w:t>
      </w:r>
      <w:r>
        <w:rPr/>
        <w:t>Intersex</w:t>
      </w:r>
      <w:r>
        <w:rPr>
          <w:spacing w:val="-29"/>
        </w:rPr>
        <w:t> </w:t>
      </w:r>
      <w:r>
        <w:rPr/>
        <w:t>and</w:t>
      </w:r>
      <w:r>
        <w:rPr>
          <w:spacing w:val="-28"/>
        </w:rPr>
        <w:t> </w:t>
      </w:r>
      <w:r>
        <w:rPr/>
        <w:t>Queer</w:t>
      </w:r>
      <w:r>
        <w:rPr>
          <w:spacing w:val="-28"/>
        </w:rPr>
        <w:t> </w:t>
      </w:r>
      <w:r>
        <w:rPr/>
        <w:t>(LGBTIQ+), and Culturally and Linguistically Diverse</w:t>
      </w:r>
      <w:r>
        <w:rPr>
          <w:spacing w:val="-34"/>
        </w:rPr>
        <w:t> </w:t>
      </w:r>
      <w:r>
        <w:rPr/>
        <w:t>(CaLD).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r>
        <w:rPr/>
        <w:pict>
          <v:rect style="position:absolute;margin-left:56.639999pt;margin-top:12.007461pt;width:144pt;height:.72pt;mso-position-horizontal-relative:page;mso-position-vertical-relative:paragraph;z-index:-15728128;mso-wrap-distance-left:0;mso-wrap-distance-right:0" filled="true" fillcolor="#000000" stroked="false">
            <v:fill type="solid"/>
            <w10:wrap type="topAndBottom"/>
          </v:rect>
        </w:pict>
      </w:r>
    </w:p>
    <w:p>
      <w:pPr>
        <w:spacing w:line="256" w:lineRule="auto" w:before="75"/>
        <w:ind w:left="112" w:right="0" w:firstLine="0"/>
        <w:jc w:val="left"/>
        <w:rPr>
          <w:sz w:val="16"/>
        </w:rPr>
      </w:pPr>
      <w:r>
        <w:rPr>
          <w:position w:val="5"/>
          <w:sz w:val="10"/>
        </w:rPr>
        <w:t>2</w:t>
      </w:r>
      <w:r>
        <w:rPr>
          <w:spacing w:val="-1"/>
          <w:position w:val="5"/>
          <w:sz w:val="10"/>
        </w:rPr>
        <w:t> </w:t>
      </w:r>
      <w:r>
        <w:rPr>
          <w:sz w:val="16"/>
        </w:rPr>
        <w:t>National</w:t>
      </w:r>
      <w:r>
        <w:rPr>
          <w:spacing w:val="-14"/>
          <w:sz w:val="16"/>
        </w:rPr>
        <w:t> </w:t>
      </w:r>
      <w:r>
        <w:rPr>
          <w:sz w:val="16"/>
        </w:rPr>
        <w:t>Disability</w:t>
      </w:r>
      <w:r>
        <w:rPr>
          <w:spacing w:val="-15"/>
          <w:sz w:val="16"/>
        </w:rPr>
        <w:t> </w:t>
      </w:r>
      <w:r>
        <w:rPr>
          <w:sz w:val="16"/>
        </w:rPr>
        <w:t>Insurance</w:t>
      </w:r>
      <w:r>
        <w:rPr>
          <w:spacing w:val="-15"/>
          <w:sz w:val="16"/>
        </w:rPr>
        <w:t> </w:t>
      </w:r>
      <w:r>
        <w:rPr>
          <w:sz w:val="16"/>
        </w:rPr>
        <w:t>Scheme</w:t>
      </w:r>
      <w:r>
        <w:rPr>
          <w:spacing w:val="-15"/>
          <w:sz w:val="16"/>
        </w:rPr>
        <w:t> </w:t>
      </w:r>
      <w:r>
        <w:rPr>
          <w:sz w:val="16"/>
        </w:rPr>
        <w:t>(2020)</w:t>
      </w:r>
      <w:r>
        <w:rPr>
          <w:spacing w:val="-15"/>
          <w:sz w:val="16"/>
        </w:rPr>
        <w:t> </w:t>
      </w:r>
      <w:r>
        <w:rPr>
          <w:sz w:val="16"/>
        </w:rPr>
        <w:t>Consultation</w:t>
      </w:r>
      <w:r>
        <w:rPr>
          <w:spacing w:val="-15"/>
          <w:sz w:val="16"/>
        </w:rPr>
        <w:t> </w:t>
      </w:r>
      <w:r>
        <w:rPr>
          <w:sz w:val="16"/>
        </w:rPr>
        <w:t>paper:</w:t>
      </w:r>
      <w:r>
        <w:rPr>
          <w:spacing w:val="-14"/>
          <w:sz w:val="16"/>
        </w:rPr>
        <w:t> </w:t>
      </w:r>
      <w:r>
        <w:rPr>
          <w:sz w:val="16"/>
        </w:rPr>
        <w:t>Access</w:t>
      </w:r>
      <w:r>
        <w:rPr>
          <w:spacing w:val="-15"/>
          <w:sz w:val="16"/>
        </w:rPr>
        <w:t> </w:t>
      </w:r>
      <w:r>
        <w:rPr>
          <w:sz w:val="16"/>
        </w:rPr>
        <w:t>and</w:t>
      </w:r>
      <w:r>
        <w:rPr>
          <w:spacing w:val="-15"/>
          <w:sz w:val="16"/>
        </w:rPr>
        <w:t> </w:t>
      </w:r>
      <w:r>
        <w:rPr>
          <w:sz w:val="16"/>
        </w:rPr>
        <w:t>Eligibility</w:t>
      </w:r>
      <w:r>
        <w:rPr>
          <w:spacing w:val="-15"/>
          <w:sz w:val="16"/>
        </w:rPr>
        <w:t> </w:t>
      </w:r>
      <w:r>
        <w:rPr>
          <w:sz w:val="16"/>
        </w:rPr>
        <w:t>Policy</w:t>
      </w:r>
      <w:r>
        <w:rPr>
          <w:spacing w:val="-15"/>
          <w:sz w:val="16"/>
        </w:rPr>
        <w:t> </w:t>
      </w:r>
      <w:r>
        <w:rPr>
          <w:sz w:val="16"/>
        </w:rPr>
        <w:t>with</w:t>
      </w:r>
      <w:r>
        <w:rPr>
          <w:spacing w:val="-15"/>
          <w:sz w:val="16"/>
        </w:rPr>
        <w:t> </w:t>
      </w:r>
      <w:r>
        <w:rPr>
          <w:sz w:val="16"/>
        </w:rPr>
        <w:t>independent</w:t>
      </w:r>
      <w:r>
        <w:rPr>
          <w:spacing w:val="-14"/>
          <w:sz w:val="16"/>
        </w:rPr>
        <w:t> </w:t>
      </w:r>
      <w:r>
        <w:rPr>
          <w:sz w:val="16"/>
        </w:rPr>
        <w:t>Assessments,</w:t>
      </w:r>
      <w:r>
        <w:rPr>
          <w:spacing w:val="-15"/>
          <w:sz w:val="16"/>
        </w:rPr>
        <w:t> </w:t>
      </w:r>
      <w:r>
        <w:rPr>
          <w:sz w:val="16"/>
        </w:rPr>
        <w:t>National Disability Insurance Agency, p.</w:t>
      </w:r>
      <w:r>
        <w:rPr>
          <w:spacing w:val="-15"/>
          <w:sz w:val="16"/>
        </w:rPr>
        <w:t> </w:t>
      </w:r>
      <w:r>
        <w:rPr>
          <w:sz w:val="16"/>
        </w:rPr>
        <w:t>16</w:t>
      </w:r>
    </w:p>
    <w:p>
      <w:pPr>
        <w:spacing w:before="0"/>
        <w:ind w:left="112" w:right="0" w:firstLine="0"/>
        <w:jc w:val="left"/>
        <w:rPr>
          <w:sz w:val="16"/>
        </w:rPr>
      </w:pPr>
      <w:r>
        <w:rPr>
          <w:position w:val="5"/>
          <w:sz w:val="10"/>
        </w:rPr>
        <w:t>3 </w:t>
      </w:r>
      <w:r>
        <w:rPr>
          <w:sz w:val="16"/>
        </w:rPr>
        <w:t>National Disability Insurance Scheme (2020) ‘</w:t>
      </w:r>
      <w:r>
        <w:rPr>
          <w:color w:val="0563C1"/>
          <w:sz w:val="16"/>
          <w:u w:val="single" w:color="0563C1"/>
        </w:rPr>
        <w:t>Outcomes for participants with Autism Spectrum Disorder.</w:t>
      </w:r>
      <w:r>
        <w:rPr>
          <w:color w:val="0563C1"/>
          <w:sz w:val="16"/>
        </w:rPr>
        <w:t>’</w:t>
      </w:r>
    </w:p>
    <w:p>
      <w:pPr>
        <w:spacing w:line="256" w:lineRule="auto" w:before="8"/>
        <w:ind w:left="112" w:right="0" w:firstLine="0"/>
        <w:jc w:val="left"/>
        <w:rPr>
          <w:sz w:val="16"/>
        </w:rPr>
      </w:pPr>
      <w:r>
        <w:rPr>
          <w:position w:val="5"/>
          <w:sz w:val="10"/>
        </w:rPr>
        <w:t>4 </w:t>
      </w:r>
      <w:r>
        <w:rPr>
          <w:sz w:val="16"/>
        </w:rPr>
        <w:t>Tune,</w:t>
      </w:r>
      <w:r>
        <w:rPr>
          <w:spacing w:val="-17"/>
          <w:sz w:val="16"/>
        </w:rPr>
        <w:t> </w:t>
      </w:r>
      <w:r>
        <w:rPr>
          <w:sz w:val="16"/>
        </w:rPr>
        <w:t>D</w:t>
      </w:r>
      <w:r>
        <w:rPr>
          <w:spacing w:val="-17"/>
          <w:sz w:val="16"/>
        </w:rPr>
        <w:t> </w:t>
      </w:r>
      <w:r>
        <w:rPr>
          <w:sz w:val="16"/>
        </w:rPr>
        <w:t>(2019)</w:t>
      </w:r>
      <w:r>
        <w:rPr>
          <w:spacing w:val="-17"/>
          <w:sz w:val="16"/>
        </w:rPr>
        <w:t> </w:t>
      </w:r>
      <w:r>
        <w:rPr>
          <w:color w:val="0563C1"/>
          <w:sz w:val="16"/>
          <w:u w:val="single" w:color="0563C1"/>
        </w:rPr>
        <w:t>Review</w:t>
      </w:r>
      <w:r>
        <w:rPr>
          <w:color w:val="0563C1"/>
          <w:spacing w:val="-17"/>
          <w:sz w:val="16"/>
          <w:u w:val="single" w:color="0563C1"/>
        </w:rPr>
        <w:t> </w:t>
      </w:r>
      <w:r>
        <w:rPr>
          <w:color w:val="0563C1"/>
          <w:sz w:val="16"/>
          <w:u w:val="single" w:color="0563C1"/>
        </w:rPr>
        <w:t>of</w:t>
      </w:r>
      <w:r>
        <w:rPr>
          <w:color w:val="0563C1"/>
          <w:spacing w:val="-17"/>
          <w:sz w:val="16"/>
          <w:u w:val="single" w:color="0563C1"/>
        </w:rPr>
        <w:t> </w:t>
      </w:r>
      <w:r>
        <w:rPr>
          <w:color w:val="0563C1"/>
          <w:sz w:val="16"/>
          <w:u w:val="single" w:color="0563C1"/>
        </w:rPr>
        <w:t>the</w:t>
      </w:r>
      <w:r>
        <w:rPr>
          <w:color w:val="0563C1"/>
          <w:spacing w:val="-17"/>
          <w:sz w:val="16"/>
          <w:u w:val="single" w:color="0563C1"/>
        </w:rPr>
        <w:t> </w:t>
      </w:r>
      <w:r>
        <w:rPr>
          <w:color w:val="0563C1"/>
          <w:sz w:val="16"/>
          <w:u w:val="single" w:color="0563C1"/>
        </w:rPr>
        <w:t>National</w:t>
      </w:r>
      <w:r>
        <w:rPr>
          <w:color w:val="0563C1"/>
          <w:spacing w:val="-17"/>
          <w:sz w:val="16"/>
          <w:u w:val="single" w:color="0563C1"/>
        </w:rPr>
        <w:t> </w:t>
      </w:r>
      <w:r>
        <w:rPr>
          <w:color w:val="0563C1"/>
          <w:sz w:val="16"/>
          <w:u w:val="single" w:color="0563C1"/>
        </w:rPr>
        <w:t>Disability</w:t>
      </w:r>
      <w:r>
        <w:rPr>
          <w:color w:val="0563C1"/>
          <w:spacing w:val="-17"/>
          <w:sz w:val="16"/>
          <w:u w:val="single" w:color="0563C1"/>
        </w:rPr>
        <w:t> </w:t>
      </w:r>
      <w:r>
        <w:rPr>
          <w:color w:val="0563C1"/>
          <w:sz w:val="16"/>
          <w:u w:val="single" w:color="0563C1"/>
        </w:rPr>
        <w:t>Insurance</w:t>
      </w:r>
      <w:r>
        <w:rPr>
          <w:color w:val="0563C1"/>
          <w:spacing w:val="-17"/>
          <w:sz w:val="16"/>
          <w:u w:val="single" w:color="0563C1"/>
        </w:rPr>
        <w:t> </w:t>
      </w:r>
      <w:r>
        <w:rPr>
          <w:color w:val="0563C1"/>
          <w:sz w:val="16"/>
          <w:u w:val="single" w:color="0563C1"/>
        </w:rPr>
        <w:t>Scheme</w:t>
      </w:r>
      <w:r>
        <w:rPr>
          <w:color w:val="0563C1"/>
          <w:spacing w:val="-17"/>
          <w:sz w:val="16"/>
          <w:u w:val="single" w:color="0563C1"/>
        </w:rPr>
        <w:t> </w:t>
      </w:r>
      <w:r>
        <w:rPr>
          <w:color w:val="0563C1"/>
          <w:sz w:val="16"/>
          <w:u w:val="single" w:color="0563C1"/>
        </w:rPr>
        <w:t>Act</w:t>
      </w:r>
      <w:r>
        <w:rPr>
          <w:color w:val="0563C1"/>
          <w:spacing w:val="-17"/>
          <w:sz w:val="16"/>
          <w:u w:val="single" w:color="0563C1"/>
        </w:rPr>
        <w:t> </w:t>
      </w:r>
      <w:r>
        <w:rPr>
          <w:color w:val="0563C1"/>
          <w:sz w:val="16"/>
          <w:u w:val="single" w:color="0563C1"/>
        </w:rPr>
        <w:t>2013:</w:t>
      </w:r>
      <w:r>
        <w:rPr>
          <w:color w:val="0563C1"/>
          <w:spacing w:val="-17"/>
          <w:sz w:val="16"/>
          <w:u w:val="single" w:color="0563C1"/>
        </w:rPr>
        <w:t> </w:t>
      </w:r>
      <w:r>
        <w:rPr>
          <w:color w:val="0563C1"/>
          <w:sz w:val="16"/>
          <w:u w:val="single" w:color="0563C1"/>
        </w:rPr>
        <w:t>Removing</w:t>
      </w:r>
      <w:r>
        <w:rPr>
          <w:color w:val="0563C1"/>
          <w:spacing w:val="-18"/>
          <w:sz w:val="16"/>
          <w:u w:val="single" w:color="0563C1"/>
        </w:rPr>
        <w:t> </w:t>
      </w:r>
      <w:r>
        <w:rPr>
          <w:color w:val="0563C1"/>
          <w:sz w:val="16"/>
          <w:u w:val="single" w:color="0563C1"/>
        </w:rPr>
        <w:t>Red</w:t>
      </w:r>
      <w:r>
        <w:rPr>
          <w:color w:val="0563C1"/>
          <w:spacing w:val="-17"/>
          <w:sz w:val="16"/>
          <w:u w:val="single" w:color="0563C1"/>
        </w:rPr>
        <w:t> </w:t>
      </w:r>
      <w:r>
        <w:rPr>
          <w:color w:val="0563C1"/>
          <w:sz w:val="16"/>
          <w:u w:val="single" w:color="0563C1"/>
        </w:rPr>
        <w:t>Tape</w:t>
      </w:r>
      <w:r>
        <w:rPr>
          <w:color w:val="0563C1"/>
          <w:spacing w:val="-17"/>
          <w:sz w:val="16"/>
          <w:u w:val="single" w:color="0563C1"/>
        </w:rPr>
        <w:t> </w:t>
      </w:r>
      <w:r>
        <w:rPr>
          <w:color w:val="0563C1"/>
          <w:sz w:val="16"/>
          <w:u w:val="single" w:color="0563C1"/>
        </w:rPr>
        <w:t>and</w:t>
      </w:r>
      <w:r>
        <w:rPr>
          <w:color w:val="0563C1"/>
          <w:spacing w:val="-17"/>
          <w:sz w:val="16"/>
          <w:u w:val="single" w:color="0563C1"/>
        </w:rPr>
        <w:t> </w:t>
      </w:r>
      <w:r>
        <w:rPr>
          <w:color w:val="0563C1"/>
          <w:sz w:val="16"/>
          <w:u w:val="single" w:color="0563C1"/>
        </w:rPr>
        <w:t>Implementing</w:t>
      </w:r>
      <w:r>
        <w:rPr>
          <w:color w:val="0563C1"/>
          <w:spacing w:val="-18"/>
          <w:sz w:val="16"/>
          <w:u w:val="single" w:color="0563C1"/>
        </w:rPr>
        <w:t> </w:t>
      </w:r>
      <w:r>
        <w:rPr>
          <w:color w:val="0563C1"/>
          <w:sz w:val="16"/>
          <w:u w:val="single" w:color="0563C1"/>
        </w:rPr>
        <w:t>the</w:t>
      </w:r>
      <w:r>
        <w:rPr>
          <w:color w:val="0563C1"/>
          <w:spacing w:val="-17"/>
          <w:sz w:val="16"/>
          <w:u w:val="single" w:color="0563C1"/>
        </w:rPr>
        <w:t> </w:t>
      </w:r>
      <w:r>
        <w:rPr>
          <w:color w:val="0563C1"/>
          <w:sz w:val="16"/>
          <w:u w:val="single" w:color="0563C1"/>
        </w:rPr>
        <w:t>NDIS</w:t>
      </w:r>
      <w:r>
        <w:rPr>
          <w:color w:val="0563C1"/>
          <w:spacing w:val="-17"/>
          <w:sz w:val="16"/>
          <w:u w:val="single" w:color="0563C1"/>
        </w:rPr>
        <w:t> </w:t>
      </w:r>
      <w:r>
        <w:rPr>
          <w:color w:val="0563C1"/>
          <w:sz w:val="16"/>
          <w:u w:val="single" w:color="0563C1"/>
        </w:rPr>
        <w:t>Participant</w:t>
      </w:r>
      <w:r>
        <w:rPr>
          <w:color w:val="0563C1"/>
          <w:sz w:val="16"/>
        </w:rPr>
        <w:t> </w:t>
      </w:r>
      <w:r>
        <w:rPr>
          <w:color w:val="0563C1"/>
          <w:sz w:val="16"/>
          <w:u w:val="single" w:color="0563C1"/>
        </w:rPr>
        <w:t>Service</w:t>
      </w:r>
      <w:r>
        <w:rPr>
          <w:color w:val="0563C1"/>
          <w:spacing w:val="-5"/>
          <w:sz w:val="16"/>
          <w:u w:val="single" w:color="0563C1"/>
        </w:rPr>
        <w:t> </w:t>
      </w:r>
      <w:r>
        <w:rPr>
          <w:color w:val="0563C1"/>
          <w:sz w:val="16"/>
          <w:u w:val="single" w:color="0563C1"/>
        </w:rPr>
        <w:t>Grantee</w:t>
      </w:r>
      <w:r>
        <w:rPr>
          <w:sz w:val="16"/>
        </w:rPr>
        <w:t>,</w:t>
      </w:r>
      <w:r>
        <w:rPr>
          <w:spacing w:val="-4"/>
          <w:sz w:val="16"/>
        </w:rPr>
        <w:t> </w:t>
      </w:r>
      <w:r>
        <w:rPr>
          <w:sz w:val="16"/>
        </w:rPr>
        <w:t>Department</w:t>
      </w:r>
      <w:r>
        <w:rPr>
          <w:spacing w:val="-4"/>
          <w:sz w:val="16"/>
        </w:rPr>
        <w:t> </w:t>
      </w:r>
      <w:r>
        <w:rPr>
          <w:sz w:val="16"/>
        </w:rPr>
        <w:t>of</w:t>
      </w:r>
      <w:r>
        <w:rPr>
          <w:spacing w:val="-4"/>
          <w:sz w:val="16"/>
        </w:rPr>
        <w:t> </w:t>
      </w:r>
      <w:r>
        <w:rPr>
          <w:sz w:val="16"/>
        </w:rPr>
        <w:t>Social</w:t>
      </w:r>
      <w:r>
        <w:rPr>
          <w:spacing w:val="-5"/>
          <w:sz w:val="16"/>
        </w:rPr>
        <w:t> </w:t>
      </w:r>
      <w:r>
        <w:rPr>
          <w:sz w:val="16"/>
        </w:rPr>
        <w:t>Services,</w:t>
      </w:r>
      <w:r>
        <w:rPr>
          <w:spacing w:val="-4"/>
          <w:sz w:val="16"/>
        </w:rPr>
        <w:t> </w:t>
      </w:r>
      <w:r>
        <w:rPr>
          <w:sz w:val="16"/>
        </w:rPr>
        <w:t>Australian</w:t>
      </w:r>
      <w:r>
        <w:rPr>
          <w:spacing w:val="-4"/>
          <w:sz w:val="16"/>
        </w:rPr>
        <w:t> </w:t>
      </w:r>
      <w:r>
        <w:rPr>
          <w:sz w:val="16"/>
        </w:rPr>
        <w:t>Government,</w:t>
      </w:r>
      <w:r>
        <w:rPr>
          <w:spacing w:val="-4"/>
          <w:sz w:val="16"/>
        </w:rPr>
        <w:t> </w:t>
      </w:r>
      <w:r>
        <w:rPr>
          <w:sz w:val="16"/>
        </w:rPr>
        <w:t>p.</w:t>
      </w:r>
      <w:r>
        <w:rPr>
          <w:spacing w:val="-5"/>
          <w:sz w:val="16"/>
        </w:rPr>
        <w:t> </w:t>
      </w:r>
      <w:r>
        <w:rPr>
          <w:sz w:val="16"/>
        </w:rPr>
        <w:t>65</w:t>
      </w:r>
    </w:p>
    <w:p>
      <w:pPr>
        <w:spacing w:after="0" w:line="256" w:lineRule="auto"/>
        <w:jc w:val="left"/>
        <w:rPr>
          <w:sz w:val="16"/>
        </w:rPr>
        <w:sectPr>
          <w:pgSz w:w="11900" w:h="16840"/>
          <w:pgMar w:top="740" w:bottom="280" w:left="1020" w:right="1020"/>
        </w:sectPr>
      </w:pPr>
    </w:p>
    <w:p>
      <w:pPr>
        <w:pStyle w:val="BodyText"/>
        <w:spacing w:line="292" w:lineRule="auto" w:before="111"/>
        <w:ind w:left="112" w:right="201"/>
        <w:rPr>
          <w:sz w:val="13"/>
        </w:rPr>
      </w:pPr>
      <w:r>
        <w:rPr/>
        <w:t>This is particularly concerning given that the standardised assessment tools that are being mandated</w:t>
      </w:r>
      <w:r>
        <w:rPr>
          <w:spacing w:val="-10"/>
        </w:rPr>
        <w:t> </w:t>
      </w:r>
      <w:r>
        <w:rPr/>
        <w:t>as</w:t>
      </w:r>
      <w:r>
        <w:rPr>
          <w:spacing w:val="-9"/>
        </w:rPr>
        <w:t> </w:t>
      </w:r>
      <w:r>
        <w:rPr/>
        <w:t>part</w:t>
      </w:r>
      <w:r>
        <w:rPr>
          <w:spacing w:val="-9"/>
        </w:rPr>
        <w:t> </w:t>
      </w:r>
      <w:r>
        <w:rPr/>
        <w:t>of</w:t>
      </w:r>
      <w:r>
        <w:rPr>
          <w:spacing w:val="-9"/>
        </w:rPr>
        <w:t> </w:t>
      </w:r>
      <w:r>
        <w:rPr/>
        <w:t>the</w:t>
      </w:r>
      <w:r>
        <w:rPr>
          <w:spacing w:val="-9"/>
        </w:rPr>
        <w:t> </w:t>
      </w:r>
      <w:r>
        <w:rPr/>
        <w:t>independent</w:t>
      </w:r>
      <w:r>
        <w:rPr>
          <w:spacing w:val="-9"/>
        </w:rPr>
        <w:t> </w:t>
      </w:r>
      <w:r>
        <w:rPr/>
        <w:t>assessment</w:t>
      </w:r>
      <w:r>
        <w:rPr>
          <w:spacing w:val="-9"/>
        </w:rPr>
        <w:t> </w:t>
      </w:r>
      <w:r>
        <w:rPr/>
        <w:t>process</w:t>
      </w:r>
      <w:r>
        <w:rPr>
          <w:spacing w:val="-9"/>
        </w:rPr>
        <w:t> </w:t>
      </w:r>
      <w:r>
        <w:rPr/>
        <w:t>have</w:t>
      </w:r>
      <w:r>
        <w:rPr>
          <w:spacing w:val="-10"/>
        </w:rPr>
        <w:t> </w:t>
      </w:r>
      <w:r>
        <w:rPr/>
        <w:t>not</w:t>
      </w:r>
      <w:r>
        <w:rPr>
          <w:spacing w:val="-9"/>
        </w:rPr>
        <w:t> </w:t>
      </w:r>
      <w:r>
        <w:rPr/>
        <w:t>been</w:t>
      </w:r>
      <w:r>
        <w:rPr>
          <w:spacing w:val="-9"/>
        </w:rPr>
        <w:t> </w:t>
      </w:r>
      <w:r>
        <w:rPr/>
        <w:t>identified</w:t>
      </w:r>
      <w:r>
        <w:rPr>
          <w:spacing w:val="-9"/>
        </w:rPr>
        <w:t> </w:t>
      </w:r>
      <w:r>
        <w:rPr/>
        <w:t>as</w:t>
      </w:r>
      <w:r>
        <w:rPr>
          <w:spacing w:val="-9"/>
        </w:rPr>
        <w:t> </w:t>
      </w:r>
      <w:r>
        <w:rPr/>
        <w:t>being</w:t>
      </w:r>
      <w:r>
        <w:rPr>
          <w:spacing w:val="-9"/>
        </w:rPr>
        <w:t> </w:t>
      </w:r>
      <w:r>
        <w:rPr/>
        <w:t>a reliable</w:t>
      </w:r>
      <w:r>
        <w:rPr>
          <w:spacing w:val="-7"/>
        </w:rPr>
        <w:t> </w:t>
      </w:r>
      <w:r>
        <w:rPr/>
        <w:t>method</w:t>
      </w:r>
      <w:r>
        <w:rPr>
          <w:spacing w:val="-7"/>
        </w:rPr>
        <w:t> </w:t>
      </w:r>
      <w:r>
        <w:rPr/>
        <w:t>of</w:t>
      </w:r>
      <w:r>
        <w:rPr>
          <w:spacing w:val="-7"/>
        </w:rPr>
        <w:t> </w:t>
      </w:r>
      <w:r>
        <w:rPr/>
        <w:t>assessing</w:t>
      </w:r>
      <w:r>
        <w:rPr>
          <w:spacing w:val="-7"/>
        </w:rPr>
        <w:t> </w:t>
      </w:r>
      <w:r>
        <w:rPr/>
        <w:t>disability</w:t>
      </w:r>
      <w:r>
        <w:rPr>
          <w:spacing w:val="-6"/>
        </w:rPr>
        <w:t> </w:t>
      </w:r>
      <w:r>
        <w:rPr/>
        <w:t>in</w:t>
      </w:r>
      <w:r>
        <w:rPr>
          <w:spacing w:val="-7"/>
        </w:rPr>
        <w:t> </w:t>
      </w:r>
      <w:r>
        <w:rPr/>
        <w:t>culturally</w:t>
      </w:r>
      <w:r>
        <w:rPr>
          <w:spacing w:val="-7"/>
        </w:rPr>
        <w:t> </w:t>
      </w:r>
      <w:r>
        <w:rPr/>
        <w:t>diverse</w:t>
      </w:r>
      <w:r>
        <w:rPr>
          <w:spacing w:val="-7"/>
        </w:rPr>
        <w:t> </w:t>
      </w:r>
      <w:r>
        <w:rPr/>
        <w:t>communities.</w:t>
      </w:r>
      <w:r>
        <w:rPr>
          <w:position w:val="8"/>
          <w:sz w:val="13"/>
        </w:rPr>
        <w:t>5</w:t>
      </w:r>
    </w:p>
    <w:p>
      <w:pPr>
        <w:pStyle w:val="BodyText"/>
        <w:spacing w:before="8"/>
        <w:rPr>
          <w:sz w:val="26"/>
        </w:rPr>
      </w:pPr>
    </w:p>
    <w:p>
      <w:pPr>
        <w:pStyle w:val="BodyText"/>
        <w:spacing w:line="292" w:lineRule="auto" w:before="1"/>
        <w:ind w:left="112" w:right="201"/>
      </w:pPr>
      <w:r>
        <w:rPr/>
        <w:t>For a variety of reasons, the Tune Review identified that the implementation of independent assessments would be problematic for particular cohorts, and that measures should therefore be taken to ensure that the diversity of assessors is sufficient enough to mitigate concerns. Among other</w:t>
      </w:r>
      <w:r>
        <w:rPr>
          <w:spacing w:val="-11"/>
        </w:rPr>
        <w:t> </w:t>
      </w:r>
      <w:r>
        <w:rPr/>
        <w:t>criteria,</w:t>
      </w:r>
      <w:r>
        <w:rPr>
          <w:spacing w:val="-10"/>
        </w:rPr>
        <w:t> </w:t>
      </w:r>
      <w:r>
        <w:rPr/>
        <w:t>WWDA</w:t>
      </w:r>
      <w:r>
        <w:rPr>
          <w:spacing w:val="-10"/>
        </w:rPr>
        <w:t> </w:t>
      </w:r>
      <w:r>
        <w:rPr/>
        <w:t>would</w:t>
      </w:r>
      <w:r>
        <w:rPr>
          <w:spacing w:val="-10"/>
        </w:rPr>
        <w:t> </w:t>
      </w:r>
      <w:r>
        <w:rPr/>
        <w:t>interpret</w:t>
      </w:r>
      <w:r>
        <w:rPr>
          <w:spacing w:val="-10"/>
        </w:rPr>
        <w:t> </w:t>
      </w:r>
      <w:r>
        <w:rPr/>
        <w:t>this</w:t>
      </w:r>
      <w:r>
        <w:rPr>
          <w:spacing w:val="-10"/>
        </w:rPr>
        <w:t> </w:t>
      </w:r>
      <w:r>
        <w:rPr/>
        <w:t>recommendation</w:t>
      </w:r>
      <w:r>
        <w:rPr>
          <w:spacing w:val="-10"/>
        </w:rPr>
        <w:t> </w:t>
      </w:r>
      <w:r>
        <w:rPr/>
        <w:t>to</w:t>
      </w:r>
      <w:r>
        <w:rPr>
          <w:spacing w:val="-11"/>
        </w:rPr>
        <w:t> </w:t>
      </w:r>
      <w:r>
        <w:rPr/>
        <w:t>mean</w:t>
      </w:r>
      <w:r>
        <w:rPr>
          <w:spacing w:val="-10"/>
        </w:rPr>
        <w:t> </w:t>
      </w:r>
      <w:r>
        <w:rPr/>
        <w:t>that</w:t>
      </w:r>
      <w:r>
        <w:rPr>
          <w:spacing w:val="-10"/>
        </w:rPr>
        <w:t> </w:t>
      </w:r>
      <w:r>
        <w:rPr/>
        <w:t>individuals</w:t>
      </w:r>
      <w:r>
        <w:rPr>
          <w:spacing w:val="-10"/>
        </w:rPr>
        <w:t> </w:t>
      </w:r>
      <w:r>
        <w:rPr/>
        <w:t>should</w:t>
      </w:r>
      <w:r>
        <w:rPr>
          <w:spacing w:val="-10"/>
        </w:rPr>
        <w:t> </w:t>
      </w:r>
      <w:r>
        <w:rPr/>
        <w:t>be</w:t>
      </w:r>
      <w:r>
        <w:rPr>
          <w:spacing w:val="-10"/>
        </w:rPr>
        <w:t> </w:t>
      </w:r>
      <w:r>
        <w:rPr/>
        <w:t>able to</w:t>
      </w:r>
      <w:r>
        <w:rPr>
          <w:spacing w:val="-13"/>
        </w:rPr>
        <w:t> </w:t>
      </w:r>
      <w:r>
        <w:rPr/>
        <w:t>choose</w:t>
      </w:r>
      <w:r>
        <w:rPr>
          <w:spacing w:val="-12"/>
        </w:rPr>
        <w:t> </w:t>
      </w:r>
      <w:r>
        <w:rPr/>
        <w:t>an</w:t>
      </w:r>
      <w:r>
        <w:rPr>
          <w:spacing w:val="-12"/>
        </w:rPr>
        <w:t> </w:t>
      </w:r>
      <w:r>
        <w:rPr/>
        <w:t>assessor</w:t>
      </w:r>
      <w:r>
        <w:rPr>
          <w:spacing w:val="-12"/>
        </w:rPr>
        <w:t> </w:t>
      </w:r>
      <w:r>
        <w:rPr/>
        <w:t>that</w:t>
      </w:r>
      <w:r>
        <w:rPr>
          <w:spacing w:val="-12"/>
        </w:rPr>
        <w:t> </w:t>
      </w:r>
      <w:r>
        <w:rPr/>
        <w:t>matches</w:t>
      </w:r>
      <w:r>
        <w:rPr>
          <w:spacing w:val="-13"/>
        </w:rPr>
        <w:t> </w:t>
      </w:r>
      <w:r>
        <w:rPr/>
        <w:t>their</w:t>
      </w:r>
      <w:r>
        <w:rPr>
          <w:spacing w:val="-12"/>
        </w:rPr>
        <w:t> </w:t>
      </w:r>
      <w:r>
        <w:rPr/>
        <w:t>cultural</w:t>
      </w:r>
      <w:r>
        <w:rPr>
          <w:spacing w:val="-12"/>
        </w:rPr>
        <w:t> </w:t>
      </w:r>
      <w:r>
        <w:rPr/>
        <w:t>identity</w:t>
      </w:r>
      <w:r>
        <w:rPr>
          <w:spacing w:val="-12"/>
        </w:rPr>
        <w:t> </w:t>
      </w:r>
      <w:r>
        <w:rPr/>
        <w:t>and/or</w:t>
      </w:r>
      <w:r>
        <w:rPr>
          <w:spacing w:val="-12"/>
        </w:rPr>
        <w:t> </w:t>
      </w:r>
      <w:r>
        <w:rPr/>
        <w:t>gender.</w:t>
      </w:r>
      <w:r>
        <w:rPr>
          <w:spacing w:val="-13"/>
        </w:rPr>
        <w:t> </w:t>
      </w:r>
      <w:r>
        <w:rPr/>
        <w:t>For</w:t>
      </w:r>
      <w:r>
        <w:rPr>
          <w:spacing w:val="-12"/>
        </w:rPr>
        <w:t> </w:t>
      </w:r>
      <w:r>
        <w:rPr/>
        <w:t>marginalised</w:t>
      </w:r>
      <w:r>
        <w:rPr>
          <w:spacing w:val="-12"/>
        </w:rPr>
        <w:t> </w:t>
      </w:r>
      <w:r>
        <w:rPr/>
        <w:t>cohorts such</w:t>
      </w:r>
      <w:r>
        <w:rPr>
          <w:spacing w:val="-15"/>
        </w:rPr>
        <w:t> </w:t>
      </w:r>
      <w:r>
        <w:rPr/>
        <w:t>as</w:t>
      </w:r>
      <w:r>
        <w:rPr>
          <w:spacing w:val="-15"/>
        </w:rPr>
        <w:t> </w:t>
      </w:r>
      <w:r>
        <w:rPr/>
        <w:t>Aboriginal</w:t>
      </w:r>
      <w:r>
        <w:rPr>
          <w:spacing w:val="-15"/>
        </w:rPr>
        <w:t> </w:t>
      </w:r>
      <w:r>
        <w:rPr/>
        <w:t>and</w:t>
      </w:r>
      <w:r>
        <w:rPr>
          <w:spacing w:val="-15"/>
        </w:rPr>
        <w:t> </w:t>
      </w:r>
      <w:r>
        <w:rPr/>
        <w:t>Torres</w:t>
      </w:r>
      <w:r>
        <w:rPr>
          <w:spacing w:val="-15"/>
        </w:rPr>
        <w:t> </w:t>
      </w:r>
      <w:r>
        <w:rPr/>
        <w:t>Strait</w:t>
      </w:r>
      <w:r>
        <w:rPr>
          <w:spacing w:val="-15"/>
        </w:rPr>
        <w:t> </w:t>
      </w:r>
      <w:r>
        <w:rPr/>
        <w:t>Islander</w:t>
      </w:r>
      <w:r>
        <w:rPr>
          <w:spacing w:val="-15"/>
        </w:rPr>
        <w:t> </w:t>
      </w:r>
      <w:r>
        <w:rPr/>
        <w:t>people,</w:t>
      </w:r>
      <w:r>
        <w:rPr>
          <w:spacing w:val="-15"/>
        </w:rPr>
        <w:t> </w:t>
      </w:r>
      <w:r>
        <w:rPr/>
        <w:t>CaLD</w:t>
      </w:r>
      <w:r>
        <w:rPr>
          <w:spacing w:val="-15"/>
        </w:rPr>
        <w:t> </w:t>
      </w:r>
      <w:r>
        <w:rPr/>
        <w:t>communities</w:t>
      </w:r>
      <w:r>
        <w:rPr>
          <w:spacing w:val="-14"/>
        </w:rPr>
        <w:t> </w:t>
      </w:r>
      <w:r>
        <w:rPr/>
        <w:t>and</w:t>
      </w:r>
      <w:r>
        <w:rPr>
          <w:spacing w:val="-15"/>
        </w:rPr>
        <w:t> </w:t>
      </w:r>
      <w:r>
        <w:rPr/>
        <w:t>women</w:t>
      </w:r>
      <w:r>
        <w:rPr>
          <w:spacing w:val="-15"/>
        </w:rPr>
        <w:t> </w:t>
      </w:r>
      <w:r>
        <w:rPr/>
        <w:t>and</w:t>
      </w:r>
      <w:r>
        <w:rPr>
          <w:spacing w:val="-15"/>
        </w:rPr>
        <w:t> </w:t>
      </w:r>
      <w:r>
        <w:rPr/>
        <w:t>girls</w:t>
      </w:r>
      <w:r>
        <w:rPr>
          <w:spacing w:val="-15"/>
        </w:rPr>
        <w:t> </w:t>
      </w:r>
      <w:r>
        <w:rPr/>
        <w:t>with disability, this choice is paramount to their</w:t>
      </w:r>
      <w:r>
        <w:rPr>
          <w:spacing w:val="-40"/>
        </w:rPr>
        <w:t> </w:t>
      </w:r>
      <w:r>
        <w:rPr/>
        <w:t>participation.</w:t>
      </w:r>
    </w:p>
    <w:p>
      <w:pPr>
        <w:pStyle w:val="BodyText"/>
        <w:spacing w:before="7"/>
        <w:rPr>
          <w:sz w:val="26"/>
        </w:rPr>
      </w:pPr>
    </w:p>
    <w:p>
      <w:pPr>
        <w:pStyle w:val="BodyText"/>
        <w:spacing w:line="292" w:lineRule="auto"/>
        <w:ind w:left="112" w:right="55"/>
      </w:pPr>
      <w:r>
        <w:rPr/>
        <w:t>Across Australia, it is well known that women and girls with disability experience significantly higher rates of violence than men with disability or people without disability and are particularly susceptible to specific forms of violence, including violence and abuse perpetrated by healthcare practitioners, carers and support people.</w:t>
      </w:r>
      <w:r>
        <w:rPr>
          <w:position w:val="8"/>
          <w:sz w:val="13"/>
        </w:rPr>
        <w:t>6 </w:t>
      </w:r>
      <w:r>
        <w:rPr/>
        <w:t>Forcing individuals who have been impacted by these types of violence to undergo an assessment by someone unknown to them may produce invalid assessment results, but also poses a very real risk of causing psychological harm.</w:t>
      </w:r>
    </w:p>
    <w:p>
      <w:pPr>
        <w:pStyle w:val="BodyText"/>
        <w:spacing w:before="5"/>
        <w:rPr>
          <w:sz w:val="26"/>
        </w:rPr>
      </w:pPr>
    </w:p>
    <w:p>
      <w:pPr>
        <w:pStyle w:val="BodyText"/>
        <w:spacing w:line="292" w:lineRule="auto"/>
        <w:ind w:left="112" w:right="30"/>
      </w:pPr>
      <w:r>
        <w:rPr/>
        <w:t>WWDA acknowledges that these concerns have been briefly addressed in the Access and Eligibility consultation paper in section 3.7 ‘Exemptions from independent assessments,’ where it states that ‘The delegate may decide that an applicant does not need to complete an independent assessment where there is a risk to safety or an assessment is deemed inaccessible or invalid.’</w:t>
      </w:r>
      <w:r>
        <w:rPr>
          <w:position w:val="8"/>
          <w:sz w:val="13"/>
        </w:rPr>
        <w:t>7 </w:t>
      </w:r>
      <w:r>
        <w:rPr/>
        <w:t>However, it is concerning to our organisation that it is not the individual being assessed who will be empowered to make these decisions; especially in cases where individual women have already been denied agency by guardians, family members and professionals.</w:t>
      </w:r>
    </w:p>
    <w:p>
      <w:pPr>
        <w:pStyle w:val="BodyText"/>
        <w:spacing w:before="7"/>
        <w:rPr>
          <w:sz w:val="26"/>
        </w:rPr>
      </w:pPr>
    </w:p>
    <w:p>
      <w:pPr>
        <w:pStyle w:val="BodyText"/>
        <w:spacing w:line="290" w:lineRule="auto" w:before="1"/>
        <w:ind w:left="112" w:right="201"/>
      </w:pPr>
      <w:r>
        <w:rPr/>
        <w:t>The</w:t>
      </w:r>
      <w:r>
        <w:rPr>
          <w:spacing w:val="-11"/>
        </w:rPr>
        <w:t> </w:t>
      </w:r>
      <w:r>
        <w:rPr/>
        <w:t>danger</w:t>
      </w:r>
      <w:r>
        <w:rPr>
          <w:spacing w:val="-11"/>
        </w:rPr>
        <w:t> </w:t>
      </w:r>
      <w:r>
        <w:rPr/>
        <w:t>of</w:t>
      </w:r>
      <w:r>
        <w:rPr>
          <w:spacing w:val="-10"/>
        </w:rPr>
        <w:t> </w:t>
      </w:r>
      <w:r>
        <w:rPr/>
        <w:t>mandating</w:t>
      </w:r>
      <w:r>
        <w:rPr>
          <w:spacing w:val="-11"/>
        </w:rPr>
        <w:t> </w:t>
      </w:r>
      <w:r>
        <w:rPr/>
        <w:t>independent</w:t>
      </w:r>
      <w:r>
        <w:rPr>
          <w:spacing w:val="-11"/>
        </w:rPr>
        <w:t> </w:t>
      </w:r>
      <w:r>
        <w:rPr/>
        <w:t>assessments</w:t>
      </w:r>
      <w:r>
        <w:rPr>
          <w:spacing w:val="-10"/>
        </w:rPr>
        <w:t> </w:t>
      </w:r>
      <w:r>
        <w:rPr/>
        <w:t>is</w:t>
      </w:r>
      <w:r>
        <w:rPr>
          <w:spacing w:val="-11"/>
        </w:rPr>
        <w:t> </w:t>
      </w:r>
      <w:r>
        <w:rPr/>
        <w:t>further</w:t>
      </w:r>
      <w:r>
        <w:rPr>
          <w:spacing w:val="-11"/>
        </w:rPr>
        <w:t> </w:t>
      </w:r>
      <w:r>
        <w:rPr/>
        <w:t>exacerbated</w:t>
      </w:r>
      <w:r>
        <w:rPr>
          <w:spacing w:val="-10"/>
        </w:rPr>
        <w:t> </w:t>
      </w:r>
      <w:r>
        <w:rPr/>
        <w:t>by</w:t>
      </w:r>
      <w:r>
        <w:rPr>
          <w:spacing w:val="-11"/>
        </w:rPr>
        <w:t> </w:t>
      </w:r>
      <w:r>
        <w:rPr/>
        <w:t>the</w:t>
      </w:r>
      <w:r>
        <w:rPr>
          <w:spacing w:val="-10"/>
        </w:rPr>
        <w:t> </w:t>
      </w:r>
      <w:r>
        <w:rPr/>
        <w:t>requirement</w:t>
      </w:r>
      <w:r>
        <w:rPr>
          <w:spacing w:val="-11"/>
        </w:rPr>
        <w:t> </w:t>
      </w:r>
      <w:r>
        <w:rPr/>
        <w:t>that additional people take part in the assessment. As a Disabled People’s Organisation (DPO), we strongly trust that people with disability are the best source of expertise on how their disability affects them and understand that the views of family members, carers, support workers, and guardians</w:t>
      </w:r>
      <w:r>
        <w:rPr>
          <w:spacing w:val="-7"/>
        </w:rPr>
        <w:t> </w:t>
      </w:r>
      <w:r>
        <w:rPr/>
        <w:t>can</w:t>
      </w:r>
      <w:r>
        <w:rPr>
          <w:spacing w:val="-6"/>
        </w:rPr>
        <w:t> </w:t>
      </w:r>
      <w:r>
        <w:rPr/>
        <w:t>often</w:t>
      </w:r>
      <w:r>
        <w:rPr>
          <w:spacing w:val="-6"/>
        </w:rPr>
        <w:t> </w:t>
      </w:r>
      <w:r>
        <w:rPr/>
        <w:t>conflict</w:t>
      </w:r>
      <w:r>
        <w:rPr>
          <w:spacing w:val="-6"/>
        </w:rPr>
        <w:t> </w:t>
      </w:r>
      <w:r>
        <w:rPr/>
        <w:t>with</w:t>
      </w:r>
      <w:r>
        <w:rPr>
          <w:spacing w:val="-6"/>
        </w:rPr>
        <w:t> </w:t>
      </w:r>
      <w:r>
        <w:rPr/>
        <w:t>the</w:t>
      </w:r>
      <w:r>
        <w:rPr>
          <w:spacing w:val="-6"/>
        </w:rPr>
        <w:t> </w:t>
      </w:r>
      <w:r>
        <w:rPr/>
        <w:t>reality</w:t>
      </w:r>
      <w:r>
        <w:rPr>
          <w:spacing w:val="-6"/>
        </w:rPr>
        <w:t> </w:t>
      </w:r>
      <w:r>
        <w:rPr/>
        <w:t>of</w:t>
      </w:r>
      <w:r>
        <w:rPr>
          <w:spacing w:val="-6"/>
        </w:rPr>
        <w:t> </w:t>
      </w:r>
      <w:r>
        <w:rPr/>
        <w:t>the</w:t>
      </w:r>
      <w:r>
        <w:rPr>
          <w:spacing w:val="-6"/>
        </w:rPr>
        <w:t> </w:t>
      </w:r>
      <w:r>
        <w:rPr/>
        <w:t>disabled</w:t>
      </w:r>
      <w:r>
        <w:rPr>
          <w:spacing w:val="-7"/>
        </w:rPr>
        <w:t> </w:t>
      </w:r>
      <w:r>
        <w:rPr/>
        <w:t>person’s</w:t>
      </w:r>
      <w:r>
        <w:rPr>
          <w:spacing w:val="-6"/>
        </w:rPr>
        <w:t> </w:t>
      </w:r>
      <w:r>
        <w:rPr/>
        <w:t>experiences.</w:t>
      </w:r>
    </w:p>
    <w:p>
      <w:pPr>
        <w:pStyle w:val="BodyText"/>
        <w:spacing w:before="6"/>
        <w:rPr>
          <w:sz w:val="27"/>
        </w:rPr>
      </w:pPr>
    </w:p>
    <w:p>
      <w:pPr>
        <w:pStyle w:val="BodyText"/>
        <w:spacing w:line="290" w:lineRule="auto" w:before="1"/>
        <w:ind w:left="112" w:right="140"/>
      </w:pPr>
      <w:r>
        <w:rPr/>
        <w:t>Whilst the NDIS is framed by the United Nations Convention on the Rights of Persons with Disabilities (CRPD) and aims to give more ‘choice and control’ to people with disability; it appears that the proposed changes are removing all choice and control from individuals on how information is provided to the NDIS about their disability.</w:t>
      </w:r>
    </w:p>
    <w:p>
      <w:pPr>
        <w:pStyle w:val="BodyText"/>
        <w:spacing w:before="5"/>
        <w:rPr>
          <w:sz w:val="27"/>
        </w:rPr>
      </w:pPr>
    </w:p>
    <w:p>
      <w:pPr>
        <w:pStyle w:val="BodyText"/>
        <w:spacing w:line="292" w:lineRule="auto" w:before="1"/>
        <w:ind w:left="112" w:right="201"/>
      </w:pPr>
      <w:r>
        <w:rPr/>
        <w:t>For</w:t>
      </w:r>
      <w:r>
        <w:rPr>
          <w:spacing w:val="-13"/>
        </w:rPr>
        <w:t> </w:t>
      </w:r>
      <w:r>
        <w:rPr/>
        <w:t>many</w:t>
      </w:r>
      <w:r>
        <w:rPr>
          <w:spacing w:val="-12"/>
        </w:rPr>
        <w:t> </w:t>
      </w:r>
      <w:r>
        <w:rPr/>
        <w:t>current</w:t>
      </w:r>
      <w:r>
        <w:rPr>
          <w:spacing w:val="-12"/>
        </w:rPr>
        <w:t> </w:t>
      </w:r>
      <w:r>
        <w:rPr/>
        <w:t>NDIS</w:t>
      </w:r>
      <w:r>
        <w:rPr>
          <w:spacing w:val="-13"/>
        </w:rPr>
        <w:t> </w:t>
      </w:r>
      <w:r>
        <w:rPr/>
        <w:t>participants,</w:t>
      </w:r>
      <w:r>
        <w:rPr>
          <w:spacing w:val="-12"/>
        </w:rPr>
        <w:t> </w:t>
      </w:r>
      <w:r>
        <w:rPr/>
        <w:t>access</w:t>
      </w:r>
      <w:r>
        <w:rPr>
          <w:spacing w:val="-12"/>
        </w:rPr>
        <w:t> </w:t>
      </w:r>
      <w:r>
        <w:rPr/>
        <w:t>has</w:t>
      </w:r>
      <w:r>
        <w:rPr>
          <w:spacing w:val="-13"/>
        </w:rPr>
        <w:t> </w:t>
      </w:r>
      <w:r>
        <w:rPr/>
        <w:t>only</w:t>
      </w:r>
      <w:r>
        <w:rPr>
          <w:spacing w:val="-12"/>
        </w:rPr>
        <w:t> </w:t>
      </w:r>
      <w:r>
        <w:rPr/>
        <w:t>been</w:t>
      </w:r>
      <w:r>
        <w:rPr>
          <w:spacing w:val="-12"/>
        </w:rPr>
        <w:t> </w:t>
      </w:r>
      <w:r>
        <w:rPr/>
        <w:t>obtained</w:t>
      </w:r>
      <w:r>
        <w:rPr>
          <w:spacing w:val="-13"/>
        </w:rPr>
        <w:t> </w:t>
      </w:r>
      <w:r>
        <w:rPr/>
        <w:t>with</w:t>
      </w:r>
      <w:r>
        <w:rPr>
          <w:spacing w:val="-12"/>
        </w:rPr>
        <w:t> </w:t>
      </w:r>
      <w:r>
        <w:rPr/>
        <w:t>the</w:t>
      </w:r>
      <w:r>
        <w:rPr>
          <w:spacing w:val="-12"/>
        </w:rPr>
        <w:t> </w:t>
      </w:r>
      <w:r>
        <w:rPr/>
        <w:t>support</w:t>
      </w:r>
      <w:r>
        <w:rPr>
          <w:spacing w:val="-13"/>
        </w:rPr>
        <w:t> </w:t>
      </w:r>
      <w:r>
        <w:rPr/>
        <w:t>of</w:t>
      </w:r>
      <w:r>
        <w:rPr>
          <w:spacing w:val="-12"/>
        </w:rPr>
        <w:t> </w:t>
      </w:r>
      <w:r>
        <w:rPr/>
        <w:t>information and</w:t>
      </w:r>
      <w:r>
        <w:rPr>
          <w:spacing w:val="-16"/>
        </w:rPr>
        <w:t> </w:t>
      </w:r>
      <w:r>
        <w:rPr/>
        <w:t>reports</w:t>
      </w:r>
      <w:r>
        <w:rPr>
          <w:spacing w:val="-16"/>
        </w:rPr>
        <w:t> </w:t>
      </w:r>
      <w:r>
        <w:rPr/>
        <w:t>from</w:t>
      </w:r>
      <w:r>
        <w:rPr>
          <w:spacing w:val="-15"/>
        </w:rPr>
        <w:t> </w:t>
      </w:r>
      <w:r>
        <w:rPr/>
        <w:t>long</w:t>
      </w:r>
      <w:r>
        <w:rPr>
          <w:spacing w:val="-16"/>
        </w:rPr>
        <w:t> </w:t>
      </w:r>
      <w:r>
        <w:rPr/>
        <w:t>relationships,</w:t>
      </w:r>
      <w:r>
        <w:rPr>
          <w:spacing w:val="-15"/>
        </w:rPr>
        <w:t> </w:t>
      </w:r>
      <w:r>
        <w:rPr/>
        <w:t>trusted</w:t>
      </w:r>
      <w:r>
        <w:rPr>
          <w:spacing w:val="-16"/>
        </w:rPr>
        <w:t> </w:t>
      </w:r>
      <w:r>
        <w:rPr/>
        <w:t>practitioners,</w:t>
      </w:r>
      <w:r>
        <w:rPr>
          <w:spacing w:val="-16"/>
        </w:rPr>
        <w:t> </w:t>
      </w:r>
      <w:r>
        <w:rPr/>
        <w:t>and</w:t>
      </w:r>
      <w:r>
        <w:rPr>
          <w:spacing w:val="-15"/>
        </w:rPr>
        <w:t> </w:t>
      </w:r>
      <w:r>
        <w:rPr/>
        <w:t>in</w:t>
      </w:r>
      <w:r>
        <w:rPr>
          <w:spacing w:val="-16"/>
        </w:rPr>
        <w:t> </w:t>
      </w:r>
      <w:r>
        <w:rPr/>
        <w:t>many</w:t>
      </w:r>
      <w:r>
        <w:rPr>
          <w:spacing w:val="-15"/>
        </w:rPr>
        <w:t> </w:t>
      </w:r>
      <w:r>
        <w:rPr/>
        <w:t>cases,</w:t>
      </w:r>
      <w:r>
        <w:rPr>
          <w:spacing w:val="-16"/>
        </w:rPr>
        <w:t> </w:t>
      </w:r>
      <w:r>
        <w:rPr/>
        <w:t>advocates.</w:t>
      </w:r>
      <w:r>
        <w:rPr>
          <w:spacing w:val="-15"/>
        </w:rPr>
        <w:t> </w:t>
      </w:r>
      <w:r>
        <w:rPr/>
        <w:t>The</w:t>
      </w:r>
      <w:r>
        <w:rPr>
          <w:spacing w:val="-16"/>
        </w:rPr>
        <w:t> </w:t>
      </w:r>
      <w:r>
        <w:rPr/>
        <w:t>needs of</w:t>
      </w:r>
      <w:r>
        <w:rPr>
          <w:spacing w:val="-11"/>
        </w:rPr>
        <w:t> </w:t>
      </w:r>
      <w:r>
        <w:rPr/>
        <w:t>most</w:t>
      </w:r>
      <w:r>
        <w:rPr>
          <w:spacing w:val="-10"/>
        </w:rPr>
        <w:t> </w:t>
      </w:r>
      <w:r>
        <w:rPr/>
        <w:t>people</w:t>
      </w:r>
      <w:r>
        <w:rPr>
          <w:spacing w:val="-10"/>
        </w:rPr>
        <w:t> </w:t>
      </w:r>
      <w:r>
        <w:rPr/>
        <w:t>with</w:t>
      </w:r>
      <w:r>
        <w:rPr>
          <w:spacing w:val="-10"/>
        </w:rPr>
        <w:t> </w:t>
      </w:r>
      <w:r>
        <w:rPr/>
        <w:t>disability</w:t>
      </w:r>
      <w:r>
        <w:rPr>
          <w:spacing w:val="-10"/>
        </w:rPr>
        <w:t> </w:t>
      </w:r>
      <w:r>
        <w:rPr/>
        <w:t>cannot</w:t>
      </w:r>
      <w:r>
        <w:rPr>
          <w:spacing w:val="-10"/>
        </w:rPr>
        <w:t> </w:t>
      </w:r>
      <w:r>
        <w:rPr/>
        <w:t>be</w:t>
      </w:r>
      <w:r>
        <w:rPr>
          <w:spacing w:val="-10"/>
        </w:rPr>
        <w:t> </w:t>
      </w:r>
      <w:r>
        <w:rPr/>
        <w:t>‘assessed’</w:t>
      </w:r>
      <w:r>
        <w:rPr>
          <w:spacing w:val="-10"/>
        </w:rPr>
        <w:t> </w:t>
      </w:r>
      <w:r>
        <w:rPr/>
        <w:t>and</w:t>
      </w:r>
      <w:r>
        <w:rPr>
          <w:spacing w:val="-10"/>
        </w:rPr>
        <w:t> </w:t>
      </w:r>
      <w:r>
        <w:rPr/>
        <w:t>summarised</w:t>
      </w:r>
      <w:r>
        <w:rPr>
          <w:spacing w:val="-10"/>
        </w:rPr>
        <w:t> </w:t>
      </w:r>
      <w:r>
        <w:rPr/>
        <w:t>by</w:t>
      </w:r>
      <w:r>
        <w:rPr>
          <w:spacing w:val="-10"/>
        </w:rPr>
        <w:t> </w:t>
      </w:r>
      <w:r>
        <w:rPr/>
        <w:t>an</w:t>
      </w:r>
      <w:r>
        <w:rPr>
          <w:spacing w:val="-10"/>
        </w:rPr>
        <w:t> </w:t>
      </w:r>
      <w:r>
        <w:rPr/>
        <w:t>unknown</w:t>
      </w:r>
      <w:r>
        <w:rPr>
          <w:spacing w:val="-11"/>
        </w:rPr>
        <w:t> </w:t>
      </w:r>
      <w:r>
        <w:rPr/>
        <w:t>practitioner,</w:t>
      </w:r>
      <w:r>
        <w:rPr>
          <w:spacing w:val="-10"/>
        </w:rPr>
        <w:t> </w:t>
      </w:r>
      <w:r>
        <w:rPr/>
        <w:t>in a mandated timeframe (up to 3hrs) using standardised assessments. As people with disability are extremely diverse, the options to provide evidence should reflect this, as well as recognise the complexity</w:t>
      </w:r>
      <w:r>
        <w:rPr>
          <w:spacing w:val="-7"/>
        </w:rPr>
        <w:t> </w:t>
      </w:r>
      <w:r>
        <w:rPr/>
        <w:t>of</w:t>
      </w:r>
      <w:r>
        <w:rPr>
          <w:spacing w:val="-6"/>
        </w:rPr>
        <w:t> </w:t>
      </w:r>
      <w:r>
        <w:rPr/>
        <w:t>understanding</w:t>
      </w:r>
      <w:r>
        <w:rPr>
          <w:spacing w:val="-6"/>
        </w:rPr>
        <w:t> </w:t>
      </w:r>
      <w:r>
        <w:rPr/>
        <w:t>those</w:t>
      </w:r>
      <w:r>
        <w:rPr>
          <w:spacing w:val="-6"/>
        </w:rPr>
        <w:t> </w:t>
      </w:r>
      <w:r>
        <w:rPr/>
        <w:t>with</w:t>
      </w:r>
      <w:r>
        <w:rPr>
          <w:spacing w:val="-7"/>
        </w:rPr>
        <w:t> </w:t>
      </w:r>
      <w:r>
        <w:rPr/>
        <w:t>multiple,</w:t>
      </w:r>
      <w:r>
        <w:rPr>
          <w:spacing w:val="-6"/>
        </w:rPr>
        <w:t> </w:t>
      </w:r>
      <w:r>
        <w:rPr/>
        <w:t>invisible</w:t>
      </w:r>
      <w:r>
        <w:rPr>
          <w:spacing w:val="-6"/>
        </w:rPr>
        <w:t> </w:t>
      </w:r>
      <w:r>
        <w:rPr/>
        <w:t>or</w:t>
      </w:r>
      <w:r>
        <w:rPr>
          <w:spacing w:val="-6"/>
        </w:rPr>
        <w:t> </w:t>
      </w:r>
      <w:r>
        <w:rPr/>
        <w:t>complex</w:t>
      </w:r>
      <w:r>
        <w:rPr>
          <w:spacing w:val="-6"/>
        </w:rPr>
        <w:t> </w:t>
      </w:r>
      <w:r>
        <w:rPr/>
        <w:t>disabilities.</w:t>
      </w:r>
    </w:p>
    <w:p>
      <w:pPr>
        <w:pStyle w:val="BodyText"/>
        <w:spacing w:before="3"/>
        <w:rPr>
          <w:sz w:val="21"/>
        </w:rPr>
      </w:pPr>
      <w:r>
        <w:rPr/>
        <w:pict>
          <v:rect style="position:absolute;margin-left:56.639999pt;margin-top:14.201919pt;width:144pt;height:.72pt;mso-position-horizontal-relative:page;mso-position-vertical-relative:paragraph;z-index:-15727616;mso-wrap-distance-left:0;mso-wrap-distance-right:0" filled="true" fillcolor="#000000" stroked="false">
            <v:fill type="solid"/>
            <w10:wrap type="topAndBottom"/>
          </v:rect>
        </w:pict>
      </w:r>
    </w:p>
    <w:p>
      <w:pPr>
        <w:spacing w:before="80"/>
        <w:ind w:left="112" w:right="0" w:firstLine="0"/>
        <w:jc w:val="left"/>
        <w:rPr>
          <w:sz w:val="16"/>
        </w:rPr>
      </w:pPr>
      <w:r>
        <w:rPr>
          <w:position w:val="5"/>
          <w:sz w:val="10"/>
        </w:rPr>
        <w:t>5 </w:t>
      </w:r>
      <w:r>
        <w:rPr>
          <w:sz w:val="16"/>
        </w:rPr>
        <w:t>Stephens, A &amp; Bohanna, I (2013) </w:t>
      </w:r>
      <w:r>
        <w:rPr>
          <w:color w:val="0563C1"/>
          <w:sz w:val="16"/>
          <w:u w:val="single" w:color="0563C1"/>
        </w:rPr>
        <w:t>‘Why Indigenous Australians need a properly funded NDIS,</w:t>
      </w:r>
      <w:r>
        <w:rPr>
          <w:color w:val="0563C1"/>
          <w:sz w:val="16"/>
        </w:rPr>
        <w:t>’ </w:t>
      </w:r>
      <w:r>
        <w:rPr>
          <w:sz w:val="16"/>
        </w:rPr>
        <w:t>The Conversation.</w:t>
      </w:r>
    </w:p>
    <w:p>
      <w:pPr>
        <w:spacing w:line="254" w:lineRule="auto" w:before="8"/>
        <w:ind w:left="112" w:right="201" w:firstLine="0"/>
        <w:jc w:val="left"/>
        <w:rPr>
          <w:sz w:val="16"/>
        </w:rPr>
      </w:pPr>
      <w:r>
        <w:rPr>
          <w:position w:val="5"/>
          <w:sz w:val="10"/>
        </w:rPr>
        <w:t>6</w:t>
      </w:r>
      <w:r>
        <w:rPr>
          <w:spacing w:val="-1"/>
          <w:position w:val="5"/>
          <w:sz w:val="10"/>
        </w:rPr>
        <w:t> </w:t>
      </w:r>
      <w:r>
        <w:rPr>
          <w:sz w:val="16"/>
        </w:rPr>
        <w:t>See</w:t>
      </w:r>
      <w:r>
        <w:rPr>
          <w:spacing w:val="-14"/>
          <w:sz w:val="16"/>
        </w:rPr>
        <w:t> </w:t>
      </w:r>
      <w:r>
        <w:rPr>
          <w:sz w:val="16"/>
        </w:rPr>
        <w:t>e.g.</w:t>
      </w:r>
      <w:r>
        <w:rPr>
          <w:spacing w:val="-15"/>
          <w:sz w:val="16"/>
        </w:rPr>
        <w:t> </w:t>
      </w:r>
      <w:r>
        <w:rPr>
          <w:sz w:val="16"/>
        </w:rPr>
        <w:t>Frohmader,</w:t>
      </w:r>
      <w:r>
        <w:rPr>
          <w:spacing w:val="-15"/>
          <w:sz w:val="16"/>
        </w:rPr>
        <w:t> </w:t>
      </w:r>
      <w:r>
        <w:rPr>
          <w:sz w:val="16"/>
        </w:rPr>
        <w:t>C</w:t>
      </w:r>
      <w:r>
        <w:rPr>
          <w:spacing w:val="-15"/>
          <w:sz w:val="16"/>
        </w:rPr>
        <w:t> </w:t>
      </w:r>
      <w:r>
        <w:rPr>
          <w:sz w:val="16"/>
        </w:rPr>
        <w:t>(2019)</w:t>
      </w:r>
      <w:r>
        <w:rPr>
          <w:spacing w:val="-15"/>
          <w:sz w:val="16"/>
        </w:rPr>
        <w:t> </w:t>
      </w:r>
      <w:r>
        <w:rPr>
          <w:color w:val="0563C1"/>
          <w:sz w:val="16"/>
          <w:u w:val="single" w:color="0563C1"/>
        </w:rPr>
        <w:t>The</w:t>
      </w:r>
      <w:r>
        <w:rPr>
          <w:color w:val="0563C1"/>
          <w:spacing w:val="-15"/>
          <w:sz w:val="16"/>
          <w:u w:val="single" w:color="0563C1"/>
        </w:rPr>
        <w:t> </w:t>
      </w:r>
      <w:r>
        <w:rPr>
          <w:color w:val="0563C1"/>
          <w:sz w:val="16"/>
          <w:u w:val="single" w:color="0563C1"/>
        </w:rPr>
        <w:t>Status</w:t>
      </w:r>
      <w:r>
        <w:rPr>
          <w:color w:val="0563C1"/>
          <w:spacing w:val="-14"/>
          <w:sz w:val="16"/>
          <w:u w:val="single" w:color="0563C1"/>
        </w:rPr>
        <w:t> </w:t>
      </w:r>
      <w:r>
        <w:rPr>
          <w:color w:val="0563C1"/>
          <w:sz w:val="16"/>
          <w:u w:val="single" w:color="0563C1"/>
        </w:rPr>
        <w:t>of</w:t>
      </w:r>
      <w:r>
        <w:rPr>
          <w:color w:val="0563C1"/>
          <w:spacing w:val="-15"/>
          <w:sz w:val="16"/>
          <w:u w:val="single" w:color="0563C1"/>
        </w:rPr>
        <w:t> </w:t>
      </w:r>
      <w:r>
        <w:rPr>
          <w:color w:val="0563C1"/>
          <w:sz w:val="16"/>
          <w:u w:val="single" w:color="0563C1"/>
        </w:rPr>
        <w:t>Women</w:t>
      </w:r>
      <w:r>
        <w:rPr>
          <w:color w:val="0563C1"/>
          <w:spacing w:val="-15"/>
          <w:sz w:val="16"/>
          <w:u w:val="single" w:color="0563C1"/>
        </w:rPr>
        <w:t> </w:t>
      </w:r>
      <w:r>
        <w:rPr>
          <w:color w:val="0563C1"/>
          <w:sz w:val="16"/>
          <w:u w:val="single" w:color="0563C1"/>
        </w:rPr>
        <w:t>and</w:t>
      </w:r>
      <w:r>
        <w:rPr>
          <w:color w:val="0563C1"/>
          <w:spacing w:val="-15"/>
          <w:sz w:val="16"/>
          <w:u w:val="single" w:color="0563C1"/>
        </w:rPr>
        <w:t> </w:t>
      </w:r>
      <w:r>
        <w:rPr>
          <w:color w:val="0563C1"/>
          <w:sz w:val="16"/>
          <w:u w:val="single" w:color="0563C1"/>
        </w:rPr>
        <w:t>Girls</w:t>
      </w:r>
      <w:r>
        <w:rPr>
          <w:color w:val="0563C1"/>
          <w:spacing w:val="-15"/>
          <w:sz w:val="16"/>
          <w:u w:val="single" w:color="0563C1"/>
        </w:rPr>
        <w:t> </w:t>
      </w:r>
      <w:r>
        <w:rPr>
          <w:color w:val="0563C1"/>
          <w:sz w:val="16"/>
          <w:u w:val="single" w:color="0563C1"/>
        </w:rPr>
        <w:t>with</w:t>
      </w:r>
      <w:r>
        <w:rPr>
          <w:color w:val="0563C1"/>
          <w:spacing w:val="-15"/>
          <w:sz w:val="16"/>
          <w:u w:val="single" w:color="0563C1"/>
        </w:rPr>
        <w:t> </w:t>
      </w:r>
      <w:r>
        <w:rPr>
          <w:color w:val="0563C1"/>
          <w:sz w:val="16"/>
          <w:u w:val="single" w:color="0563C1"/>
        </w:rPr>
        <w:t>Disability</w:t>
      </w:r>
      <w:r>
        <w:rPr>
          <w:color w:val="0563C1"/>
          <w:spacing w:val="-14"/>
          <w:sz w:val="16"/>
          <w:u w:val="single" w:color="0563C1"/>
        </w:rPr>
        <w:t> </w:t>
      </w:r>
      <w:r>
        <w:rPr>
          <w:color w:val="0563C1"/>
          <w:sz w:val="16"/>
          <w:u w:val="single" w:color="0563C1"/>
        </w:rPr>
        <w:t>in</w:t>
      </w:r>
      <w:r>
        <w:rPr>
          <w:color w:val="0563C1"/>
          <w:spacing w:val="-15"/>
          <w:sz w:val="16"/>
          <w:u w:val="single" w:color="0563C1"/>
        </w:rPr>
        <w:t> </w:t>
      </w:r>
      <w:r>
        <w:rPr>
          <w:color w:val="0563C1"/>
          <w:sz w:val="16"/>
          <w:u w:val="single" w:color="0563C1"/>
        </w:rPr>
        <w:t>Australia:</w:t>
      </w:r>
      <w:r>
        <w:rPr>
          <w:color w:val="0563C1"/>
          <w:spacing w:val="-15"/>
          <w:sz w:val="16"/>
          <w:u w:val="single" w:color="0563C1"/>
        </w:rPr>
        <w:t> </w:t>
      </w:r>
      <w:r>
        <w:rPr>
          <w:color w:val="0563C1"/>
          <w:sz w:val="16"/>
          <w:u w:val="single" w:color="0563C1"/>
        </w:rPr>
        <w:t>Position</w:t>
      </w:r>
      <w:r>
        <w:rPr>
          <w:color w:val="0563C1"/>
          <w:spacing w:val="-15"/>
          <w:sz w:val="16"/>
          <w:u w:val="single" w:color="0563C1"/>
        </w:rPr>
        <w:t> </w:t>
      </w:r>
      <w:r>
        <w:rPr>
          <w:color w:val="0563C1"/>
          <w:sz w:val="16"/>
          <w:u w:val="single" w:color="0563C1"/>
        </w:rPr>
        <w:t>Paper</w:t>
      </w:r>
      <w:r>
        <w:rPr>
          <w:color w:val="0563C1"/>
          <w:spacing w:val="-15"/>
          <w:sz w:val="16"/>
          <w:u w:val="single" w:color="0563C1"/>
        </w:rPr>
        <w:t> </w:t>
      </w:r>
      <w:r>
        <w:rPr>
          <w:color w:val="0563C1"/>
          <w:sz w:val="16"/>
          <w:u w:val="single" w:color="0563C1"/>
        </w:rPr>
        <w:t>to</w:t>
      </w:r>
      <w:r>
        <w:rPr>
          <w:color w:val="0563C1"/>
          <w:spacing w:val="-15"/>
          <w:sz w:val="16"/>
          <w:u w:val="single" w:color="0563C1"/>
        </w:rPr>
        <w:t> </w:t>
      </w:r>
      <w:r>
        <w:rPr>
          <w:color w:val="0563C1"/>
          <w:sz w:val="16"/>
          <w:u w:val="single" w:color="0563C1"/>
        </w:rPr>
        <w:t>the</w:t>
      </w:r>
      <w:r>
        <w:rPr>
          <w:color w:val="0563C1"/>
          <w:spacing w:val="-15"/>
          <w:sz w:val="16"/>
          <w:u w:val="single" w:color="0563C1"/>
        </w:rPr>
        <w:t> </w:t>
      </w:r>
      <w:r>
        <w:rPr>
          <w:color w:val="0563C1"/>
          <w:sz w:val="16"/>
          <w:u w:val="single" w:color="0563C1"/>
        </w:rPr>
        <w:t>Commission</w:t>
      </w:r>
      <w:r>
        <w:rPr>
          <w:color w:val="0563C1"/>
          <w:spacing w:val="-14"/>
          <w:sz w:val="16"/>
          <w:u w:val="single" w:color="0563C1"/>
        </w:rPr>
        <w:t> </w:t>
      </w:r>
      <w:r>
        <w:rPr>
          <w:color w:val="0563C1"/>
          <w:sz w:val="16"/>
          <w:u w:val="single" w:color="0563C1"/>
        </w:rPr>
        <w:t>on</w:t>
      </w:r>
      <w:r>
        <w:rPr>
          <w:color w:val="0563C1"/>
          <w:spacing w:val="-15"/>
          <w:sz w:val="16"/>
          <w:u w:val="single" w:color="0563C1"/>
        </w:rPr>
        <w:t> </w:t>
      </w:r>
      <w:r>
        <w:rPr>
          <w:color w:val="0563C1"/>
          <w:sz w:val="16"/>
          <w:u w:val="single" w:color="0563C1"/>
        </w:rPr>
        <w:t>the</w:t>
      </w:r>
      <w:r>
        <w:rPr>
          <w:color w:val="0563C1"/>
          <w:spacing w:val="-15"/>
          <w:sz w:val="16"/>
          <w:u w:val="single" w:color="0563C1"/>
        </w:rPr>
        <w:t> </w:t>
      </w:r>
      <w:r>
        <w:rPr>
          <w:color w:val="0563C1"/>
          <w:sz w:val="16"/>
          <w:u w:val="single" w:color="0563C1"/>
        </w:rPr>
        <w:t>Status</w:t>
      </w:r>
      <w:r>
        <w:rPr>
          <w:color w:val="0563C1"/>
          <w:sz w:val="16"/>
        </w:rPr>
        <w:t> </w:t>
      </w:r>
      <w:r>
        <w:rPr>
          <w:color w:val="0563C1"/>
          <w:sz w:val="16"/>
          <w:u w:val="single" w:color="0563C1"/>
        </w:rPr>
        <w:t>of Women (CSW) Twenty-Fifth Anniversary of The Fourth World Conference on Women and The Beijing Declaration And Platform For</w:t>
      </w:r>
      <w:r>
        <w:rPr>
          <w:color w:val="0563C1"/>
          <w:sz w:val="16"/>
        </w:rPr>
        <w:t> </w:t>
      </w:r>
      <w:r>
        <w:rPr>
          <w:color w:val="0563C1"/>
          <w:sz w:val="16"/>
          <w:u w:val="single" w:color="0563C1"/>
        </w:rPr>
        <w:t>Action</w:t>
      </w:r>
      <w:r>
        <w:rPr>
          <w:color w:val="0563C1"/>
          <w:spacing w:val="-4"/>
          <w:sz w:val="16"/>
          <w:u w:val="single" w:color="0563C1"/>
        </w:rPr>
        <w:t> </w:t>
      </w:r>
      <w:r>
        <w:rPr>
          <w:color w:val="0563C1"/>
          <w:sz w:val="16"/>
          <w:u w:val="single" w:color="0563C1"/>
        </w:rPr>
        <w:t>(1995)</w:t>
      </w:r>
    </w:p>
    <w:p>
      <w:pPr>
        <w:spacing w:line="256" w:lineRule="auto" w:before="0"/>
        <w:ind w:left="112" w:right="0" w:firstLine="0"/>
        <w:jc w:val="left"/>
        <w:rPr>
          <w:sz w:val="16"/>
        </w:rPr>
      </w:pPr>
      <w:r>
        <w:rPr>
          <w:position w:val="5"/>
          <w:sz w:val="10"/>
        </w:rPr>
        <w:t>7</w:t>
      </w:r>
      <w:r>
        <w:rPr>
          <w:spacing w:val="2"/>
          <w:position w:val="5"/>
          <w:sz w:val="10"/>
        </w:rPr>
        <w:t> </w:t>
      </w:r>
      <w:r>
        <w:rPr>
          <w:sz w:val="16"/>
        </w:rPr>
        <w:t>National</w:t>
      </w:r>
      <w:r>
        <w:rPr>
          <w:spacing w:val="-15"/>
          <w:sz w:val="16"/>
        </w:rPr>
        <w:t> </w:t>
      </w:r>
      <w:r>
        <w:rPr>
          <w:sz w:val="16"/>
        </w:rPr>
        <w:t>Disability</w:t>
      </w:r>
      <w:r>
        <w:rPr>
          <w:spacing w:val="-15"/>
          <w:sz w:val="16"/>
        </w:rPr>
        <w:t> </w:t>
      </w:r>
      <w:r>
        <w:rPr>
          <w:sz w:val="16"/>
        </w:rPr>
        <w:t>Insurance</w:t>
      </w:r>
      <w:r>
        <w:rPr>
          <w:spacing w:val="-14"/>
          <w:sz w:val="16"/>
        </w:rPr>
        <w:t> </w:t>
      </w:r>
      <w:r>
        <w:rPr>
          <w:sz w:val="16"/>
        </w:rPr>
        <w:t>Scheme</w:t>
      </w:r>
      <w:r>
        <w:rPr>
          <w:spacing w:val="-15"/>
          <w:sz w:val="16"/>
        </w:rPr>
        <w:t> </w:t>
      </w:r>
      <w:r>
        <w:rPr>
          <w:sz w:val="16"/>
        </w:rPr>
        <w:t>(2020)</w:t>
      </w:r>
      <w:r>
        <w:rPr>
          <w:spacing w:val="-15"/>
          <w:sz w:val="16"/>
        </w:rPr>
        <w:t> </w:t>
      </w:r>
      <w:r>
        <w:rPr>
          <w:sz w:val="16"/>
        </w:rPr>
        <w:t>Consultation</w:t>
      </w:r>
      <w:r>
        <w:rPr>
          <w:spacing w:val="-14"/>
          <w:sz w:val="16"/>
        </w:rPr>
        <w:t> </w:t>
      </w:r>
      <w:r>
        <w:rPr>
          <w:sz w:val="16"/>
        </w:rPr>
        <w:t>paper:</w:t>
      </w:r>
      <w:r>
        <w:rPr>
          <w:spacing w:val="-15"/>
          <w:sz w:val="16"/>
        </w:rPr>
        <w:t> </w:t>
      </w:r>
      <w:r>
        <w:rPr>
          <w:sz w:val="16"/>
        </w:rPr>
        <w:t>Access</w:t>
      </w:r>
      <w:r>
        <w:rPr>
          <w:spacing w:val="-15"/>
          <w:sz w:val="16"/>
        </w:rPr>
        <w:t> </w:t>
      </w:r>
      <w:r>
        <w:rPr>
          <w:sz w:val="16"/>
        </w:rPr>
        <w:t>and</w:t>
      </w:r>
      <w:r>
        <w:rPr>
          <w:spacing w:val="-14"/>
          <w:sz w:val="16"/>
        </w:rPr>
        <w:t> </w:t>
      </w:r>
      <w:r>
        <w:rPr>
          <w:sz w:val="16"/>
        </w:rPr>
        <w:t>Eligibility</w:t>
      </w:r>
      <w:r>
        <w:rPr>
          <w:spacing w:val="-15"/>
          <w:sz w:val="16"/>
        </w:rPr>
        <w:t> </w:t>
      </w:r>
      <w:r>
        <w:rPr>
          <w:sz w:val="16"/>
        </w:rPr>
        <w:t>Policy</w:t>
      </w:r>
      <w:r>
        <w:rPr>
          <w:spacing w:val="-15"/>
          <w:sz w:val="16"/>
        </w:rPr>
        <w:t> </w:t>
      </w:r>
      <w:r>
        <w:rPr>
          <w:sz w:val="16"/>
        </w:rPr>
        <w:t>with</w:t>
      </w:r>
      <w:r>
        <w:rPr>
          <w:spacing w:val="-14"/>
          <w:sz w:val="16"/>
        </w:rPr>
        <w:t> </w:t>
      </w:r>
      <w:r>
        <w:rPr>
          <w:sz w:val="16"/>
        </w:rPr>
        <w:t>independent</w:t>
      </w:r>
      <w:r>
        <w:rPr>
          <w:spacing w:val="-15"/>
          <w:sz w:val="16"/>
        </w:rPr>
        <w:t> </w:t>
      </w:r>
      <w:r>
        <w:rPr>
          <w:sz w:val="16"/>
        </w:rPr>
        <w:t>Assessments,</w:t>
      </w:r>
      <w:r>
        <w:rPr>
          <w:spacing w:val="-15"/>
          <w:sz w:val="16"/>
        </w:rPr>
        <w:t> </w:t>
      </w:r>
      <w:r>
        <w:rPr>
          <w:sz w:val="16"/>
        </w:rPr>
        <w:t>National Disability Insurance Agency, p.</w:t>
      </w:r>
      <w:r>
        <w:rPr>
          <w:spacing w:val="-14"/>
          <w:sz w:val="16"/>
        </w:rPr>
        <w:t> </w:t>
      </w:r>
      <w:r>
        <w:rPr>
          <w:sz w:val="16"/>
        </w:rPr>
        <w:t>21–22</w:t>
      </w:r>
    </w:p>
    <w:p>
      <w:pPr>
        <w:spacing w:after="0" w:line="256" w:lineRule="auto"/>
        <w:jc w:val="left"/>
        <w:rPr>
          <w:sz w:val="16"/>
        </w:rPr>
        <w:sectPr>
          <w:pgSz w:w="11900" w:h="16840"/>
          <w:pgMar w:top="740" w:bottom="280" w:left="1020" w:right="1020"/>
        </w:sectPr>
      </w:pPr>
    </w:p>
    <w:p>
      <w:pPr>
        <w:pStyle w:val="BodyText"/>
        <w:spacing w:line="292" w:lineRule="auto" w:before="118"/>
        <w:ind w:left="112" w:right="54"/>
      </w:pPr>
      <w:r>
        <w:rPr/>
        <w:t>Additionally, it must be recognised and acknowledged that many people with disability who live, occupy, and/or experience institutional, residential and service settings are regularly deprived of the information, education and skills to develop autonomy and agency, and are often taught and ‘rewarded’ for, unquestioning compliance. There is a very real risk that people with disability from these (often) lifelong environments, may therefore ‘agree’ with assessors’ questions and outcomes, simply because they are eager to please. The power differential between the person with disability and the independent assessor must be recognised and factored into the assessment process.</w:t>
      </w:r>
    </w:p>
    <w:p>
      <w:pPr>
        <w:pStyle w:val="BodyText"/>
        <w:spacing w:before="8"/>
        <w:rPr>
          <w:sz w:val="26"/>
        </w:rPr>
      </w:pPr>
    </w:p>
    <w:p>
      <w:pPr>
        <w:pStyle w:val="BodyText"/>
        <w:spacing w:line="290" w:lineRule="auto"/>
        <w:ind w:left="112" w:right="201"/>
      </w:pPr>
      <w:r>
        <w:rPr/>
        <w:t>To</w:t>
      </w:r>
      <w:r>
        <w:rPr>
          <w:spacing w:val="-9"/>
        </w:rPr>
        <w:t> </w:t>
      </w:r>
      <w:r>
        <w:rPr/>
        <w:t>ensure</w:t>
      </w:r>
      <w:r>
        <w:rPr>
          <w:spacing w:val="-8"/>
        </w:rPr>
        <w:t> </w:t>
      </w:r>
      <w:r>
        <w:rPr/>
        <w:t>the</w:t>
      </w:r>
      <w:r>
        <w:rPr>
          <w:spacing w:val="-8"/>
        </w:rPr>
        <w:t> </w:t>
      </w:r>
      <w:r>
        <w:rPr/>
        <w:t>NDIS</w:t>
      </w:r>
      <w:r>
        <w:rPr>
          <w:spacing w:val="-8"/>
        </w:rPr>
        <w:t> </w:t>
      </w:r>
      <w:r>
        <w:rPr/>
        <w:t>retains</w:t>
      </w:r>
      <w:r>
        <w:rPr>
          <w:spacing w:val="-8"/>
        </w:rPr>
        <w:t> </w:t>
      </w:r>
      <w:r>
        <w:rPr/>
        <w:t>its</w:t>
      </w:r>
      <w:r>
        <w:rPr>
          <w:spacing w:val="-8"/>
        </w:rPr>
        <w:t> </w:t>
      </w:r>
      <w:r>
        <w:rPr/>
        <w:t>own</w:t>
      </w:r>
      <w:r>
        <w:rPr>
          <w:spacing w:val="-8"/>
        </w:rPr>
        <w:t> </w:t>
      </w:r>
      <w:r>
        <w:rPr/>
        <w:t>purpose</w:t>
      </w:r>
      <w:r>
        <w:rPr>
          <w:spacing w:val="-8"/>
        </w:rPr>
        <w:t> </w:t>
      </w:r>
      <w:r>
        <w:rPr/>
        <w:t>of</w:t>
      </w:r>
      <w:r>
        <w:rPr>
          <w:spacing w:val="-8"/>
        </w:rPr>
        <w:t> </w:t>
      </w:r>
      <w:r>
        <w:rPr/>
        <w:t>empowering</w:t>
      </w:r>
      <w:r>
        <w:rPr>
          <w:spacing w:val="-8"/>
        </w:rPr>
        <w:t> </w:t>
      </w:r>
      <w:r>
        <w:rPr/>
        <w:t>people</w:t>
      </w:r>
      <w:r>
        <w:rPr>
          <w:spacing w:val="-8"/>
        </w:rPr>
        <w:t> </w:t>
      </w:r>
      <w:r>
        <w:rPr/>
        <w:t>with</w:t>
      </w:r>
      <w:r>
        <w:rPr>
          <w:spacing w:val="-8"/>
        </w:rPr>
        <w:t> </w:t>
      </w:r>
      <w:r>
        <w:rPr/>
        <w:t>disability</w:t>
      </w:r>
      <w:r>
        <w:rPr>
          <w:spacing w:val="-8"/>
        </w:rPr>
        <w:t> </w:t>
      </w:r>
      <w:r>
        <w:rPr/>
        <w:t>to</w:t>
      </w:r>
      <w:r>
        <w:rPr>
          <w:spacing w:val="-8"/>
        </w:rPr>
        <w:t> </w:t>
      </w:r>
      <w:r>
        <w:rPr/>
        <w:t>have</w:t>
      </w:r>
      <w:r>
        <w:rPr>
          <w:spacing w:val="-8"/>
        </w:rPr>
        <w:t> </w:t>
      </w:r>
      <w:r>
        <w:rPr/>
        <w:t>more ‘choice</w:t>
      </w:r>
      <w:r>
        <w:rPr>
          <w:spacing w:val="-6"/>
        </w:rPr>
        <w:t> </w:t>
      </w:r>
      <w:r>
        <w:rPr/>
        <w:t>and</w:t>
      </w:r>
      <w:r>
        <w:rPr>
          <w:spacing w:val="-6"/>
        </w:rPr>
        <w:t> </w:t>
      </w:r>
      <w:r>
        <w:rPr/>
        <w:t>control’</w:t>
      </w:r>
      <w:r>
        <w:rPr>
          <w:spacing w:val="-5"/>
        </w:rPr>
        <w:t> </w:t>
      </w:r>
      <w:r>
        <w:rPr/>
        <w:t>in</w:t>
      </w:r>
      <w:r>
        <w:rPr>
          <w:spacing w:val="-6"/>
        </w:rPr>
        <w:t> </w:t>
      </w:r>
      <w:r>
        <w:rPr/>
        <w:t>their</w:t>
      </w:r>
      <w:r>
        <w:rPr>
          <w:spacing w:val="-6"/>
        </w:rPr>
        <w:t> </w:t>
      </w:r>
      <w:r>
        <w:rPr/>
        <w:t>lives,</w:t>
      </w:r>
      <w:r>
        <w:rPr>
          <w:spacing w:val="-5"/>
        </w:rPr>
        <w:t> </w:t>
      </w:r>
      <w:r>
        <w:rPr/>
        <w:t>we</w:t>
      </w:r>
      <w:r>
        <w:rPr>
          <w:spacing w:val="-6"/>
        </w:rPr>
        <w:t> </w:t>
      </w:r>
      <w:r>
        <w:rPr/>
        <w:t>respectfully</w:t>
      </w:r>
      <w:r>
        <w:rPr>
          <w:spacing w:val="-6"/>
        </w:rPr>
        <w:t> </w:t>
      </w:r>
      <w:r>
        <w:rPr/>
        <w:t>urge</w:t>
      </w:r>
      <w:r>
        <w:rPr>
          <w:spacing w:val="-5"/>
        </w:rPr>
        <w:t> </w:t>
      </w:r>
      <w:r>
        <w:rPr/>
        <w:t>the</w:t>
      </w:r>
      <w:r>
        <w:rPr>
          <w:spacing w:val="-6"/>
        </w:rPr>
        <w:t> </w:t>
      </w:r>
      <w:r>
        <w:rPr/>
        <w:t>NDIA</w:t>
      </w:r>
      <w:r>
        <w:rPr>
          <w:spacing w:val="-6"/>
        </w:rPr>
        <w:t> </w:t>
      </w:r>
      <w:r>
        <w:rPr/>
        <w:t>to:</w:t>
      </w:r>
    </w:p>
    <w:p>
      <w:pPr>
        <w:pStyle w:val="BodyText"/>
        <w:spacing w:before="3"/>
        <w:rPr>
          <w:sz w:val="27"/>
        </w:rPr>
      </w:pPr>
    </w:p>
    <w:p>
      <w:pPr>
        <w:pStyle w:val="ListParagraph"/>
        <w:numPr>
          <w:ilvl w:val="0"/>
          <w:numId w:val="1"/>
        </w:numPr>
        <w:tabs>
          <w:tab w:pos="472" w:val="left" w:leader="none"/>
          <w:tab w:pos="473" w:val="left" w:leader="none"/>
        </w:tabs>
        <w:spacing w:line="290" w:lineRule="auto" w:before="1" w:after="0"/>
        <w:ind w:left="472" w:right="217" w:hanging="360"/>
        <w:jc w:val="left"/>
        <w:rPr>
          <w:sz w:val="22"/>
        </w:rPr>
      </w:pPr>
      <w:r>
        <w:rPr>
          <w:sz w:val="22"/>
        </w:rPr>
        <w:t>Immediately</w:t>
      </w:r>
      <w:r>
        <w:rPr>
          <w:spacing w:val="-13"/>
          <w:sz w:val="22"/>
        </w:rPr>
        <w:t> </w:t>
      </w:r>
      <w:r>
        <w:rPr>
          <w:sz w:val="22"/>
        </w:rPr>
        <w:t>cease</w:t>
      </w:r>
      <w:r>
        <w:rPr>
          <w:spacing w:val="-13"/>
          <w:sz w:val="22"/>
        </w:rPr>
        <w:t> </w:t>
      </w:r>
      <w:r>
        <w:rPr>
          <w:sz w:val="22"/>
        </w:rPr>
        <w:t>the</w:t>
      </w:r>
      <w:r>
        <w:rPr>
          <w:spacing w:val="-13"/>
          <w:sz w:val="22"/>
        </w:rPr>
        <w:t> </w:t>
      </w:r>
      <w:r>
        <w:rPr>
          <w:sz w:val="22"/>
        </w:rPr>
        <w:t>rollout</w:t>
      </w:r>
      <w:r>
        <w:rPr>
          <w:spacing w:val="-12"/>
          <w:sz w:val="22"/>
        </w:rPr>
        <w:t> </w:t>
      </w:r>
      <w:r>
        <w:rPr>
          <w:sz w:val="22"/>
        </w:rPr>
        <w:t>of</w:t>
      </w:r>
      <w:r>
        <w:rPr>
          <w:spacing w:val="-13"/>
          <w:sz w:val="22"/>
        </w:rPr>
        <w:t> </w:t>
      </w:r>
      <w:r>
        <w:rPr>
          <w:sz w:val="22"/>
        </w:rPr>
        <w:t>compulsory</w:t>
      </w:r>
      <w:r>
        <w:rPr>
          <w:spacing w:val="-13"/>
          <w:sz w:val="22"/>
        </w:rPr>
        <w:t> </w:t>
      </w:r>
      <w:r>
        <w:rPr>
          <w:sz w:val="22"/>
        </w:rPr>
        <w:t>independent</w:t>
      </w:r>
      <w:r>
        <w:rPr>
          <w:spacing w:val="-13"/>
          <w:sz w:val="22"/>
        </w:rPr>
        <w:t> </w:t>
      </w:r>
      <w:r>
        <w:rPr>
          <w:sz w:val="22"/>
        </w:rPr>
        <w:t>assessments</w:t>
      </w:r>
      <w:r>
        <w:rPr>
          <w:spacing w:val="-12"/>
          <w:sz w:val="22"/>
        </w:rPr>
        <w:t> </w:t>
      </w:r>
      <w:r>
        <w:rPr>
          <w:sz w:val="22"/>
        </w:rPr>
        <w:t>as</w:t>
      </w:r>
      <w:r>
        <w:rPr>
          <w:spacing w:val="-13"/>
          <w:sz w:val="22"/>
        </w:rPr>
        <w:t> </w:t>
      </w:r>
      <w:r>
        <w:rPr>
          <w:sz w:val="22"/>
        </w:rPr>
        <w:t>currently</w:t>
      </w:r>
      <w:r>
        <w:rPr>
          <w:spacing w:val="-13"/>
          <w:sz w:val="22"/>
        </w:rPr>
        <w:t> </w:t>
      </w:r>
      <w:r>
        <w:rPr>
          <w:sz w:val="22"/>
        </w:rPr>
        <w:t>planned</w:t>
      </w:r>
      <w:r>
        <w:rPr>
          <w:spacing w:val="-13"/>
          <w:sz w:val="22"/>
        </w:rPr>
        <w:t> </w:t>
      </w:r>
      <w:r>
        <w:rPr>
          <w:sz w:val="22"/>
        </w:rPr>
        <w:t>for 2021.</w:t>
      </w:r>
    </w:p>
    <w:p>
      <w:pPr>
        <w:pStyle w:val="ListParagraph"/>
        <w:numPr>
          <w:ilvl w:val="0"/>
          <w:numId w:val="1"/>
        </w:numPr>
        <w:tabs>
          <w:tab w:pos="473" w:val="left" w:leader="none"/>
        </w:tabs>
        <w:spacing w:line="290" w:lineRule="auto" w:before="2" w:after="0"/>
        <w:ind w:left="472" w:right="216" w:hanging="360"/>
        <w:jc w:val="left"/>
        <w:rPr>
          <w:sz w:val="22"/>
        </w:rPr>
      </w:pPr>
      <w:r>
        <w:rPr>
          <w:sz w:val="22"/>
        </w:rPr>
        <w:t>Undertake</w:t>
      </w:r>
      <w:r>
        <w:rPr>
          <w:spacing w:val="-7"/>
          <w:sz w:val="22"/>
        </w:rPr>
        <w:t> </w:t>
      </w:r>
      <w:r>
        <w:rPr>
          <w:sz w:val="22"/>
        </w:rPr>
        <w:t>a</w:t>
      </w:r>
      <w:r>
        <w:rPr>
          <w:spacing w:val="-7"/>
          <w:sz w:val="22"/>
        </w:rPr>
        <w:t> </w:t>
      </w:r>
      <w:r>
        <w:rPr>
          <w:sz w:val="22"/>
        </w:rPr>
        <w:t>robust,</w:t>
      </w:r>
      <w:r>
        <w:rPr>
          <w:spacing w:val="-6"/>
          <w:sz w:val="22"/>
        </w:rPr>
        <w:t> </w:t>
      </w:r>
      <w:r>
        <w:rPr>
          <w:sz w:val="22"/>
        </w:rPr>
        <w:t>independent</w:t>
      </w:r>
      <w:r>
        <w:rPr>
          <w:spacing w:val="-7"/>
          <w:sz w:val="22"/>
        </w:rPr>
        <w:t> </w:t>
      </w:r>
      <w:r>
        <w:rPr>
          <w:sz w:val="22"/>
        </w:rPr>
        <w:t>and</w:t>
      </w:r>
      <w:r>
        <w:rPr>
          <w:spacing w:val="-6"/>
          <w:sz w:val="22"/>
        </w:rPr>
        <w:t> </w:t>
      </w:r>
      <w:r>
        <w:rPr>
          <w:sz w:val="22"/>
        </w:rPr>
        <w:t>transparent</w:t>
      </w:r>
      <w:r>
        <w:rPr>
          <w:spacing w:val="-7"/>
          <w:sz w:val="22"/>
        </w:rPr>
        <w:t> </w:t>
      </w:r>
      <w:r>
        <w:rPr>
          <w:sz w:val="22"/>
        </w:rPr>
        <w:t>outcome</w:t>
      </w:r>
      <w:r>
        <w:rPr>
          <w:spacing w:val="-6"/>
          <w:sz w:val="22"/>
        </w:rPr>
        <w:t> </w:t>
      </w:r>
      <w:r>
        <w:rPr>
          <w:sz w:val="22"/>
        </w:rPr>
        <w:t>evaluation</w:t>
      </w:r>
      <w:r>
        <w:rPr>
          <w:spacing w:val="-7"/>
          <w:sz w:val="22"/>
        </w:rPr>
        <w:t> </w:t>
      </w:r>
      <w:r>
        <w:rPr>
          <w:sz w:val="22"/>
        </w:rPr>
        <w:t>of</w:t>
      </w:r>
      <w:r>
        <w:rPr>
          <w:spacing w:val="-6"/>
          <w:sz w:val="22"/>
        </w:rPr>
        <w:t> </w:t>
      </w:r>
      <w:r>
        <w:rPr>
          <w:sz w:val="22"/>
        </w:rPr>
        <w:t>the</w:t>
      </w:r>
      <w:r>
        <w:rPr>
          <w:spacing w:val="-7"/>
          <w:sz w:val="22"/>
        </w:rPr>
        <w:t> </w:t>
      </w:r>
      <w:r>
        <w:rPr>
          <w:sz w:val="22"/>
        </w:rPr>
        <w:t>current</w:t>
      </w:r>
      <w:r>
        <w:rPr>
          <w:spacing w:val="-6"/>
          <w:sz w:val="22"/>
        </w:rPr>
        <w:t> </w:t>
      </w:r>
      <w:r>
        <w:rPr>
          <w:sz w:val="22"/>
        </w:rPr>
        <w:t>pilot</w:t>
      </w:r>
      <w:r>
        <w:rPr>
          <w:spacing w:val="-7"/>
          <w:sz w:val="22"/>
        </w:rPr>
        <w:t> </w:t>
      </w:r>
      <w:r>
        <w:rPr>
          <w:sz w:val="22"/>
        </w:rPr>
        <w:t>of</w:t>
      </w:r>
      <w:r>
        <w:rPr>
          <w:spacing w:val="-7"/>
          <w:sz w:val="22"/>
        </w:rPr>
        <w:t> </w:t>
      </w:r>
      <w:r>
        <w:rPr>
          <w:sz w:val="22"/>
        </w:rPr>
        <w:t>the new</w:t>
      </w:r>
      <w:r>
        <w:rPr>
          <w:spacing w:val="-12"/>
          <w:sz w:val="22"/>
        </w:rPr>
        <w:t> </w:t>
      </w:r>
      <w:r>
        <w:rPr>
          <w:sz w:val="22"/>
        </w:rPr>
        <w:t>assessment</w:t>
      </w:r>
      <w:r>
        <w:rPr>
          <w:spacing w:val="-11"/>
          <w:sz w:val="22"/>
        </w:rPr>
        <w:t> </w:t>
      </w:r>
      <w:r>
        <w:rPr>
          <w:sz w:val="22"/>
        </w:rPr>
        <w:t>process.</w:t>
      </w:r>
      <w:r>
        <w:rPr>
          <w:spacing w:val="-11"/>
          <w:sz w:val="22"/>
        </w:rPr>
        <w:t> </w:t>
      </w:r>
      <w:r>
        <w:rPr>
          <w:sz w:val="22"/>
        </w:rPr>
        <w:t>This</w:t>
      </w:r>
      <w:r>
        <w:rPr>
          <w:spacing w:val="-11"/>
          <w:sz w:val="22"/>
        </w:rPr>
        <w:t> </w:t>
      </w:r>
      <w:r>
        <w:rPr>
          <w:sz w:val="22"/>
        </w:rPr>
        <w:t>evaluation</w:t>
      </w:r>
      <w:r>
        <w:rPr>
          <w:spacing w:val="-10"/>
          <w:sz w:val="22"/>
        </w:rPr>
        <w:t> </w:t>
      </w:r>
      <w:r>
        <w:rPr>
          <w:sz w:val="22"/>
        </w:rPr>
        <w:t>must</w:t>
      </w:r>
      <w:r>
        <w:rPr>
          <w:spacing w:val="-11"/>
          <w:sz w:val="22"/>
        </w:rPr>
        <w:t> </w:t>
      </w:r>
      <w:r>
        <w:rPr>
          <w:sz w:val="22"/>
        </w:rPr>
        <w:t>be</w:t>
      </w:r>
      <w:r>
        <w:rPr>
          <w:spacing w:val="-11"/>
          <w:sz w:val="22"/>
        </w:rPr>
        <w:t> </w:t>
      </w:r>
      <w:r>
        <w:rPr>
          <w:sz w:val="22"/>
        </w:rPr>
        <w:t>led</w:t>
      </w:r>
      <w:r>
        <w:rPr>
          <w:spacing w:val="-11"/>
          <w:sz w:val="22"/>
        </w:rPr>
        <w:t> </w:t>
      </w:r>
      <w:r>
        <w:rPr>
          <w:sz w:val="22"/>
        </w:rPr>
        <w:t>by</w:t>
      </w:r>
      <w:r>
        <w:rPr>
          <w:spacing w:val="-11"/>
          <w:sz w:val="22"/>
        </w:rPr>
        <w:t> </w:t>
      </w:r>
      <w:r>
        <w:rPr>
          <w:sz w:val="22"/>
        </w:rPr>
        <w:t>experts</w:t>
      </w:r>
      <w:r>
        <w:rPr>
          <w:spacing w:val="-10"/>
          <w:sz w:val="22"/>
        </w:rPr>
        <w:t> </w:t>
      </w:r>
      <w:r>
        <w:rPr>
          <w:sz w:val="22"/>
        </w:rPr>
        <w:t>and</w:t>
      </w:r>
      <w:r>
        <w:rPr>
          <w:spacing w:val="-11"/>
          <w:sz w:val="22"/>
        </w:rPr>
        <w:t> </w:t>
      </w:r>
      <w:r>
        <w:rPr>
          <w:sz w:val="22"/>
        </w:rPr>
        <w:t>co-designed</w:t>
      </w:r>
      <w:r>
        <w:rPr>
          <w:spacing w:val="-11"/>
          <w:sz w:val="22"/>
        </w:rPr>
        <w:t> </w:t>
      </w:r>
      <w:r>
        <w:rPr>
          <w:sz w:val="22"/>
        </w:rPr>
        <w:t>with</w:t>
      </w:r>
      <w:r>
        <w:rPr>
          <w:spacing w:val="-11"/>
          <w:sz w:val="22"/>
        </w:rPr>
        <w:t> </w:t>
      </w:r>
      <w:r>
        <w:rPr>
          <w:sz w:val="22"/>
        </w:rPr>
        <w:t>people with</w:t>
      </w:r>
      <w:r>
        <w:rPr>
          <w:spacing w:val="-7"/>
          <w:sz w:val="22"/>
        </w:rPr>
        <w:t> </w:t>
      </w:r>
      <w:r>
        <w:rPr>
          <w:sz w:val="22"/>
        </w:rPr>
        <w:t>disability,</w:t>
      </w:r>
      <w:r>
        <w:rPr>
          <w:spacing w:val="-6"/>
          <w:sz w:val="22"/>
        </w:rPr>
        <w:t> </w:t>
      </w:r>
      <w:r>
        <w:rPr>
          <w:sz w:val="22"/>
        </w:rPr>
        <w:t>their</w:t>
      </w:r>
      <w:r>
        <w:rPr>
          <w:spacing w:val="-7"/>
          <w:sz w:val="22"/>
        </w:rPr>
        <w:t> </w:t>
      </w:r>
      <w:r>
        <w:rPr>
          <w:sz w:val="22"/>
        </w:rPr>
        <w:t>families</w:t>
      </w:r>
      <w:r>
        <w:rPr>
          <w:spacing w:val="-6"/>
          <w:sz w:val="22"/>
        </w:rPr>
        <w:t> </w:t>
      </w:r>
      <w:r>
        <w:rPr>
          <w:sz w:val="22"/>
        </w:rPr>
        <w:t>and</w:t>
      </w:r>
      <w:r>
        <w:rPr>
          <w:spacing w:val="-7"/>
          <w:sz w:val="22"/>
        </w:rPr>
        <w:t> </w:t>
      </w:r>
      <w:r>
        <w:rPr>
          <w:sz w:val="22"/>
        </w:rPr>
        <w:t>the</w:t>
      </w:r>
      <w:r>
        <w:rPr>
          <w:spacing w:val="-6"/>
          <w:sz w:val="22"/>
        </w:rPr>
        <w:t> </w:t>
      </w:r>
      <w:r>
        <w:rPr>
          <w:sz w:val="22"/>
        </w:rPr>
        <w:t>organisations</w:t>
      </w:r>
      <w:r>
        <w:rPr>
          <w:spacing w:val="-7"/>
          <w:sz w:val="22"/>
        </w:rPr>
        <w:t> </w:t>
      </w:r>
      <w:r>
        <w:rPr>
          <w:sz w:val="22"/>
        </w:rPr>
        <w:t>that</w:t>
      </w:r>
      <w:r>
        <w:rPr>
          <w:spacing w:val="-6"/>
          <w:sz w:val="22"/>
        </w:rPr>
        <w:t> </w:t>
      </w:r>
      <w:r>
        <w:rPr>
          <w:sz w:val="22"/>
        </w:rPr>
        <w:t>represent</w:t>
      </w:r>
      <w:r>
        <w:rPr>
          <w:spacing w:val="-7"/>
          <w:sz w:val="22"/>
        </w:rPr>
        <w:t> </w:t>
      </w:r>
      <w:r>
        <w:rPr>
          <w:sz w:val="22"/>
        </w:rPr>
        <w:t>them.</w:t>
      </w:r>
    </w:p>
    <w:p>
      <w:pPr>
        <w:pStyle w:val="ListParagraph"/>
        <w:numPr>
          <w:ilvl w:val="0"/>
          <w:numId w:val="1"/>
        </w:numPr>
        <w:tabs>
          <w:tab w:pos="473" w:val="left" w:leader="none"/>
        </w:tabs>
        <w:spacing w:line="290" w:lineRule="auto" w:before="8" w:after="0"/>
        <w:ind w:left="472" w:right="265" w:hanging="360"/>
        <w:jc w:val="both"/>
        <w:rPr>
          <w:sz w:val="22"/>
        </w:rPr>
      </w:pPr>
      <w:r>
        <w:rPr>
          <w:sz w:val="22"/>
        </w:rPr>
        <w:t>Undertake</w:t>
      </w:r>
      <w:r>
        <w:rPr>
          <w:spacing w:val="-11"/>
          <w:sz w:val="22"/>
        </w:rPr>
        <w:t> </w:t>
      </w:r>
      <w:r>
        <w:rPr>
          <w:sz w:val="22"/>
        </w:rPr>
        <w:t>robust</w:t>
      </w:r>
      <w:r>
        <w:rPr>
          <w:spacing w:val="-10"/>
          <w:sz w:val="22"/>
        </w:rPr>
        <w:t> </w:t>
      </w:r>
      <w:r>
        <w:rPr>
          <w:sz w:val="22"/>
        </w:rPr>
        <w:t>and</w:t>
      </w:r>
      <w:r>
        <w:rPr>
          <w:spacing w:val="-10"/>
          <w:sz w:val="22"/>
        </w:rPr>
        <w:t> </w:t>
      </w:r>
      <w:r>
        <w:rPr>
          <w:sz w:val="22"/>
        </w:rPr>
        <w:t>transparent</w:t>
      </w:r>
      <w:r>
        <w:rPr>
          <w:spacing w:val="-10"/>
          <w:sz w:val="22"/>
        </w:rPr>
        <w:t> </w:t>
      </w:r>
      <w:r>
        <w:rPr>
          <w:sz w:val="22"/>
        </w:rPr>
        <w:t>trials</w:t>
      </w:r>
      <w:r>
        <w:rPr>
          <w:spacing w:val="-10"/>
          <w:sz w:val="22"/>
        </w:rPr>
        <w:t> </w:t>
      </w:r>
      <w:r>
        <w:rPr>
          <w:sz w:val="22"/>
        </w:rPr>
        <w:t>of</w:t>
      </w:r>
      <w:r>
        <w:rPr>
          <w:spacing w:val="-10"/>
          <w:sz w:val="22"/>
        </w:rPr>
        <w:t> </w:t>
      </w:r>
      <w:r>
        <w:rPr>
          <w:sz w:val="22"/>
        </w:rPr>
        <w:t>rolling</w:t>
      </w:r>
      <w:r>
        <w:rPr>
          <w:spacing w:val="-10"/>
          <w:sz w:val="22"/>
        </w:rPr>
        <w:t> </w:t>
      </w:r>
      <w:r>
        <w:rPr>
          <w:sz w:val="22"/>
        </w:rPr>
        <w:t>out</w:t>
      </w:r>
      <w:r>
        <w:rPr>
          <w:spacing w:val="-10"/>
          <w:sz w:val="22"/>
        </w:rPr>
        <w:t> </w:t>
      </w:r>
      <w:r>
        <w:rPr>
          <w:sz w:val="22"/>
        </w:rPr>
        <w:t>optional</w:t>
      </w:r>
      <w:r>
        <w:rPr>
          <w:spacing w:val="-10"/>
          <w:sz w:val="22"/>
        </w:rPr>
        <w:t> </w:t>
      </w:r>
      <w:r>
        <w:rPr>
          <w:sz w:val="22"/>
        </w:rPr>
        <w:t>independent</w:t>
      </w:r>
      <w:r>
        <w:rPr>
          <w:spacing w:val="-10"/>
          <w:sz w:val="22"/>
        </w:rPr>
        <w:t> </w:t>
      </w:r>
      <w:r>
        <w:rPr>
          <w:sz w:val="22"/>
        </w:rPr>
        <w:t>assessments</w:t>
      </w:r>
      <w:r>
        <w:rPr>
          <w:spacing w:val="-10"/>
          <w:sz w:val="22"/>
        </w:rPr>
        <w:t> </w:t>
      </w:r>
      <w:r>
        <w:rPr>
          <w:sz w:val="22"/>
        </w:rPr>
        <w:t>whilst also</w:t>
      </w:r>
      <w:r>
        <w:rPr>
          <w:spacing w:val="-10"/>
          <w:sz w:val="22"/>
        </w:rPr>
        <w:t> </w:t>
      </w:r>
      <w:r>
        <w:rPr>
          <w:sz w:val="22"/>
        </w:rPr>
        <w:t>retaining</w:t>
      </w:r>
      <w:r>
        <w:rPr>
          <w:spacing w:val="-10"/>
          <w:sz w:val="22"/>
        </w:rPr>
        <w:t> </w:t>
      </w:r>
      <w:r>
        <w:rPr>
          <w:sz w:val="22"/>
        </w:rPr>
        <w:t>individual’s</w:t>
      </w:r>
      <w:r>
        <w:rPr>
          <w:spacing w:val="-10"/>
          <w:sz w:val="22"/>
        </w:rPr>
        <w:t> </w:t>
      </w:r>
      <w:r>
        <w:rPr>
          <w:sz w:val="22"/>
        </w:rPr>
        <w:t>choice</w:t>
      </w:r>
      <w:r>
        <w:rPr>
          <w:spacing w:val="-10"/>
          <w:sz w:val="22"/>
        </w:rPr>
        <w:t> </w:t>
      </w:r>
      <w:r>
        <w:rPr>
          <w:sz w:val="22"/>
        </w:rPr>
        <w:t>to</w:t>
      </w:r>
      <w:r>
        <w:rPr>
          <w:spacing w:val="-9"/>
          <w:sz w:val="22"/>
        </w:rPr>
        <w:t> </w:t>
      </w:r>
      <w:r>
        <w:rPr>
          <w:sz w:val="22"/>
        </w:rPr>
        <w:t>opt</w:t>
      </w:r>
      <w:r>
        <w:rPr>
          <w:spacing w:val="-10"/>
          <w:sz w:val="22"/>
        </w:rPr>
        <w:t> </w:t>
      </w:r>
      <w:r>
        <w:rPr>
          <w:sz w:val="22"/>
        </w:rPr>
        <w:t>for</w:t>
      </w:r>
      <w:r>
        <w:rPr>
          <w:spacing w:val="-9"/>
          <w:sz w:val="22"/>
        </w:rPr>
        <w:t> </w:t>
      </w:r>
      <w:r>
        <w:rPr>
          <w:sz w:val="22"/>
        </w:rPr>
        <w:t>alternative</w:t>
      </w:r>
      <w:r>
        <w:rPr>
          <w:spacing w:val="-10"/>
          <w:sz w:val="22"/>
        </w:rPr>
        <w:t> </w:t>
      </w:r>
      <w:r>
        <w:rPr>
          <w:sz w:val="22"/>
        </w:rPr>
        <w:t>approaches</w:t>
      </w:r>
      <w:r>
        <w:rPr>
          <w:spacing w:val="-11"/>
          <w:sz w:val="22"/>
        </w:rPr>
        <w:t> </w:t>
      </w:r>
      <w:r>
        <w:rPr>
          <w:sz w:val="22"/>
        </w:rPr>
        <w:t>–</w:t>
      </w:r>
      <w:r>
        <w:rPr>
          <w:spacing w:val="-10"/>
          <w:sz w:val="22"/>
        </w:rPr>
        <w:t> </w:t>
      </w:r>
      <w:r>
        <w:rPr>
          <w:sz w:val="22"/>
        </w:rPr>
        <w:t>such</w:t>
      </w:r>
      <w:r>
        <w:rPr>
          <w:spacing w:val="-9"/>
          <w:sz w:val="22"/>
        </w:rPr>
        <w:t> </w:t>
      </w:r>
      <w:r>
        <w:rPr>
          <w:sz w:val="22"/>
        </w:rPr>
        <w:t>as</w:t>
      </w:r>
      <w:r>
        <w:rPr>
          <w:spacing w:val="-10"/>
          <w:sz w:val="22"/>
        </w:rPr>
        <w:t> </w:t>
      </w:r>
      <w:r>
        <w:rPr>
          <w:sz w:val="22"/>
        </w:rPr>
        <w:t>asking</w:t>
      </w:r>
      <w:r>
        <w:rPr>
          <w:spacing w:val="-10"/>
          <w:sz w:val="22"/>
        </w:rPr>
        <w:t> </w:t>
      </w:r>
      <w:r>
        <w:rPr>
          <w:sz w:val="22"/>
        </w:rPr>
        <w:t>their</w:t>
      </w:r>
      <w:r>
        <w:rPr>
          <w:spacing w:val="-9"/>
          <w:sz w:val="22"/>
        </w:rPr>
        <w:t> </w:t>
      </w:r>
      <w:r>
        <w:rPr>
          <w:sz w:val="22"/>
        </w:rPr>
        <w:t>health professionals to provide</w:t>
      </w:r>
      <w:r>
        <w:rPr>
          <w:spacing w:val="-16"/>
          <w:sz w:val="22"/>
        </w:rPr>
        <w:t> </w:t>
      </w:r>
      <w:r>
        <w:rPr>
          <w:sz w:val="22"/>
        </w:rPr>
        <w:t>evidence.</w:t>
      </w:r>
    </w:p>
    <w:p>
      <w:pPr>
        <w:pStyle w:val="ListParagraph"/>
        <w:numPr>
          <w:ilvl w:val="0"/>
          <w:numId w:val="1"/>
        </w:numPr>
        <w:tabs>
          <w:tab w:pos="473" w:val="left" w:leader="none"/>
        </w:tabs>
        <w:spacing w:line="292" w:lineRule="auto" w:before="3" w:after="0"/>
        <w:ind w:left="472" w:right="293" w:hanging="360"/>
        <w:jc w:val="left"/>
        <w:rPr>
          <w:sz w:val="22"/>
        </w:rPr>
      </w:pPr>
      <w:r>
        <w:rPr>
          <w:sz w:val="22"/>
        </w:rPr>
        <w:t>Once the trials and evaluations are complete, engage in a meaningful co-design process with people with disability, their families and the organisations that represent them to ensure a consistent,</w:t>
      </w:r>
      <w:r>
        <w:rPr>
          <w:spacing w:val="-15"/>
          <w:sz w:val="22"/>
        </w:rPr>
        <w:t> </w:t>
      </w:r>
      <w:r>
        <w:rPr>
          <w:sz w:val="22"/>
        </w:rPr>
        <w:t>fair</w:t>
      </w:r>
      <w:r>
        <w:rPr>
          <w:spacing w:val="-15"/>
          <w:sz w:val="22"/>
        </w:rPr>
        <w:t> </w:t>
      </w:r>
      <w:r>
        <w:rPr>
          <w:sz w:val="22"/>
        </w:rPr>
        <w:t>and</w:t>
      </w:r>
      <w:r>
        <w:rPr>
          <w:spacing w:val="-15"/>
          <w:sz w:val="22"/>
        </w:rPr>
        <w:t> </w:t>
      </w:r>
      <w:r>
        <w:rPr>
          <w:sz w:val="22"/>
        </w:rPr>
        <w:t>representative</w:t>
      </w:r>
      <w:r>
        <w:rPr>
          <w:spacing w:val="-15"/>
          <w:sz w:val="22"/>
        </w:rPr>
        <w:t> </w:t>
      </w:r>
      <w:r>
        <w:rPr>
          <w:sz w:val="22"/>
        </w:rPr>
        <w:t>approach</w:t>
      </w:r>
      <w:r>
        <w:rPr>
          <w:spacing w:val="-15"/>
          <w:sz w:val="22"/>
        </w:rPr>
        <w:t> </w:t>
      </w:r>
      <w:r>
        <w:rPr>
          <w:sz w:val="22"/>
        </w:rPr>
        <w:t>to</w:t>
      </w:r>
      <w:r>
        <w:rPr>
          <w:spacing w:val="-15"/>
          <w:sz w:val="22"/>
        </w:rPr>
        <w:t> </w:t>
      </w:r>
      <w:r>
        <w:rPr>
          <w:sz w:val="22"/>
        </w:rPr>
        <w:t>both</w:t>
      </w:r>
      <w:r>
        <w:rPr>
          <w:spacing w:val="-15"/>
          <w:sz w:val="22"/>
        </w:rPr>
        <w:t> </w:t>
      </w:r>
      <w:r>
        <w:rPr>
          <w:sz w:val="22"/>
        </w:rPr>
        <w:t>access</w:t>
      </w:r>
      <w:r>
        <w:rPr>
          <w:spacing w:val="-15"/>
          <w:sz w:val="22"/>
        </w:rPr>
        <w:t> </w:t>
      </w:r>
      <w:r>
        <w:rPr>
          <w:sz w:val="22"/>
        </w:rPr>
        <w:t>and</w:t>
      </w:r>
      <w:r>
        <w:rPr>
          <w:spacing w:val="-15"/>
          <w:sz w:val="22"/>
        </w:rPr>
        <w:t> </w:t>
      </w:r>
      <w:r>
        <w:rPr>
          <w:sz w:val="22"/>
        </w:rPr>
        <w:t>planning</w:t>
      </w:r>
      <w:r>
        <w:rPr>
          <w:spacing w:val="-15"/>
          <w:sz w:val="22"/>
        </w:rPr>
        <w:t> </w:t>
      </w:r>
      <w:r>
        <w:rPr>
          <w:sz w:val="22"/>
        </w:rPr>
        <w:t>for</w:t>
      </w:r>
      <w:r>
        <w:rPr>
          <w:spacing w:val="-15"/>
          <w:sz w:val="22"/>
        </w:rPr>
        <w:t> </w:t>
      </w:r>
      <w:r>
        <w:rPr>
          <w:sz w:val="22"/>
        </w:rPr>
        <w:t>NDIS</w:t>
      </w:r>
      <w:r>
        <w:rPr>
          <w:spacing w:val="-17"/>
          <w:sz w:val="22"/>
        </w:rPr>
        <w:t> </w:t>
      </w:r>
      <w:r>
        <w:rPr>
          <w:sz w:val="22"/>
        </w:rPr>
        <w:t>participants.</w:t>
      </w:r>
    </w:p>
    <w:p>
      <w:pPr>
        <w:pStyle w:val="BodyText"/>
        <w:spacing w:before="9"/>
        <w:rPr>
          <w:sz w:val="26"/>
        </w:rPr>
      </w:pPr>
    </w:p>
    <w:p>
      <w:pPr>
        <w:pStyle w:val="BodyText"/>
        <w:spacing w:line="290" w:lineRule="auto"/>
        <w:ind w:left="112" w:right="409"/>
      </w:pPr>
      <w:r>
        <w:rPr/>
        <w:t>Additionally, we re-iterate our long-standing recommendation to the NDIA that the Agency act to develop an NDIS Gender Strategy, in consultation with women with disability and their representative organisations.</w:t>
      </w:r>
    </w:p>
    <w:p>
      <w:pPr>
        <w:pStyle w:val="BodyText"/>
        <w:spacing w:before="5"/>
        <w:rPr>
          <w:sz w:val="27"/>
        </w:rPr>
      </w:pPr>
    </w:p>
    <w:p>
      <w:pPr>
        <w:pStyle w:val="BodyText"/>
        <w:spacing w:line="290" w:lineRule="auto"/>
        <w:ind w:left="112"/>
      </w:pPr>
      <w:r>
        <w:rPr/>
        <w:t>Thank</w:t>
      </w:r>
      <w:r>
        <w:rPr>
          <w:spacing w:val="-11"/>
        </w:rPr>
        <w:t> </w:t>
      </w:r>
      <w:r>
        <w:rPr/>
        <w:t>you</w:t>
      </w:r>
      <w:r>
        <w:rPr>
          <w:spacing w:val="-11"/>
        </w:rPr>
        <w:t> </w:t>
      </w:r>
      <w:r>
        <w:rPr/>
        <w:t>again</w:t>
      </w:r>
      <w:r>
        <w:rPr>
          <w:spacing w:val="-11"/>
        </w:rPr>
        <w:t> </w:t>
      </w:r>
      <w:r>
        <w:rPr/>
        <w:t>for</w:t>
      </w:r>
      <w:r>
        <w:rPr>
          <w:spacing w:val="-11"/>
        </w:rPr>
        <w:t> </w:t>
      </w:r>
      <w:r>
        <w:rPr/>
        <w:t>the</w:t>
      </w:r>
      <w:r>
        <w:rPr>
          <w:spacing w:val="-11"/>
        </w:rPr>
        <w:t> </w:t>
      </w:r>
      <w:r>
        <w:rPr/>
        <w:t>opportunity</w:t>
      </w:r>
      <w:r>
        <w:rPr>
          <w:spacing w:val="-11"/>
        </w:rPr>
        <w:t> </w:t>
      </w:r>
      <w:r>
        <w:rPr/>
        <w:t>to</w:t>
      </w:r>
      <w:r>
        <w:rPr>
          <w:spacing w:val="-10"/>
        </w:rPr>
        <w:t> </w:t>
      </w:r>
      <w:r>
        <w:rPr/>
        <w:t>provide</w:t>
      </w:r>
      <w:r>
        <w:rPr>
          <w:spacing w:val="-11"/>
        </w:rPr>
        <w:t> </w:t>
      </w:r>
      <w:r>
        <w:rPr/>
        <w:t>feedback</w:t>
      </w:r>
      <w:r>
        <w:rPr>
          <w:spacing w:val="-11"/>
        </w:rPr>
        <w:t> </w:t>
      </w:r>
      <w:r>
        <w:rPr/>
        <w:t>on</w:t>
      </w:r>
      <w:r>
        <w:rPr>
          <w:spacing w:val="-11"/>
        </w:rPr>
        <w:t> </w:t>
      </w:r>
      <w:r>
        <w:rPr/>
        <w:t>the</w:t>
      </w:r>
      <w:r>
        <w:rPr>
          <w:spacing w:val="-11"/>
        </w:rPr>
        <w:t> </w:t>
      </w:r>
      <w:r>
        <w:rPr/>
        <w:t>NDIS</w:t>
      </w:r>
      <w:r>
        <w:rPr>
          <w:spacing w:val="-11"/>
        </w:rPr>
        <w:t> </w:t>
      </w:r>
      <w:r>
        <w:rPr/>
        <w:t>Consultation</w:t>
      </w:r>
      <w:r>
        <w:rPr>
          <w:spacing w:val="-11"/>
        </w:rPr>
        <w:t> </w:t>
      </w:r>
      <w:r>
        <w:rPr/>
        <w:t>Papers.</w:t>
      </w:r>
      <w:r>
        <w:rPr>
          <w:spacing w:val="-10"/>
        </w:rPr>
        <w:t> </w:t>
      </w:r>
      <w:r>
        <w:rPr/>
        <w:t>Our organisation</w:t>
      </w:r>
      <w:r>
        <w:rPr>
          <w:spacing w:val="-6"/>
        </w:rPr>
        <w:t> </w:t>
      </w:r>
      <w:r>
        <w:rPr/>
        <w:t>looks</w:t>
      </w:r>
      <w:r>
        <w:rPr>
          <w:spacing w:val="-5"/>
        </w:rPr>
        <w:t> </w:t>
      </w:r>
      <w:r>
        <w:rPr/>
        <w:t>forward</w:t>
      </w:r>
      <w:r>
        <w:rPr>
          <w:spacing w:val="-6"/>
        </w:rPr>
        <w:t> </w:t>
      </w:r>
      <w:r>
        <w:rPr/>
        <w:t>to</w:t>
      </w:r>
      <w:r>
        <w:rPr>
          <w:spacing w:val="-5"/>
        </w:rPr>
        <w:t> </w:t>
      </w:r>
      <w:r>
        <w:rPr/>
        <w:t>continuing</w:t>
      </w:r>
      <w:r>
        <w:rPr>
          <w:spacing w:val="-6"/>
        </w:rPr>
        <w:t> </w:t>
      </w:r>
      <w:r>
        <w:rPr/>
        <w:t>to</w:t>
      </w:r>
      <w:r>
        <w:rPr>
          <w:spacing w:val="-5"/>
        </w:rPr>
        <w:t> </w:t>
      </w:r>
      <w:r>
        <w:rPr/>
        <w:t>collaborate</w:t>
      </w:r>
      <w:r>
        <w:rPr>
          <w:spacing w:val="-6"/>
        </w:rPr>
        <w:t> </w:t>
      </w:r>
      <w:r>
        <w:rPr/>
        <w:t>with</w:t>
      </w:r>
      <w:r>
        <w:rPr>
          <w:spacing w:val="-5"/>
        </w:rPr>
        <w:t> </w:t>
      </w:r>
      <w:r>
        <w:rPr/>
        <w:t>the</w:t>
      </w:r>
      <w:r>
        <w:rPr>
          <w:spacing w:val="-6"/>
        </w:rPr>
        <w:t> </w:t>
      </w:r>
      <w:r>
        <w:rPr/>
        <w:t>NDIA.</w:t>
      </w:r>
    </w:p>
    <w:p>
      <w:pPr>
        <w:pStyle w:val="BodyText"/>
        <w:spacing w:before="10"/>
        <w:rPr>
          <w:sz w:val="26"/>
        </w:rPr>
      </w:pPr>
    </w:p>
    <w:p>
      <w:pPr>
        <w:pStyle w:val="BodyText"/>
        <w:ind w:left="112"/>
      </w:pPr>
      <w:r>
        <w:rPr/>
        <w:t>Yours sincerely</w:t>
      </w:r>
    </w:p>
    <w:p>
      <w:pPr>
        <w:pStyle w:val="BodyText"/>
        <w:spacing w:before="10"/>
        <w:rPr>
          <w:sz w:val="28"/>
        </w:rPr>
      </w:pPr>
      <w:r>
        <w:rPr/>
        <w:drawing>
          <wp:anchor distT="0" distB="0" distL="0" distR="0" allowOverlap="1" layoutInCell="1" locked="0" behindDoc="0" simplePos="0" relativeHeight="3">
            <wp:simplePos x="0" y="0"/>
            <wp:positionH relativeFrom="page">
              <wp:posOffset>732788</wp:posOffset>
            </wp:positionH>
            <wp:positionV relativeFrom="paragraph">
              <wp:posOffset>235872</wp:posOffset>
            </wp:positionV>
            <wp:extent cx="1608866" cy="842390"/>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11" cstate="print"/>
                    <a:stretch>
                      <a:fillRect/>
                    </a:stretch>
                  </pic:blipFill>
                  <pic:spPr>
                    <a:xfrm>
                      <a:off x="0" y="0"/>
                      <a:ext cx="1608866" cy="842390"/>
                    </a:xfrm>
                    <a:prstGeom prst="rect">
                      <a:avLst/>
                    </a:prstGeom>
                  </pic:spPr>
                </pic:pic>
              </a:graphicData>
            </a:graphic>
          </wp:anchor>
        </w:drawing>
      </w:r>
    </w:p>
    <w:p>
      <w:pPr>
        <w:pStyle w:val="BodyText"/>
        <w:rPr>
          <w:sz w:val="24"/>
        </w:rPr>
      </w:pPr>
    </w:p>
    <w:p>
      <w:pPr>
        <w:pStyle w:val="BodyText"/>
        <w:spacing w:line="290" w:lineRule="auto"/>
        <w:ind w:left="112" w:right="6919"/>
      </w:pPr>
      <w:r>
        <w:rPr/>
        <w:t>Carolyn Frohmader Executive Director</w:t>
      </w:r>
    </w:p>
    <w:p>
      <w:pPr>
        <w:pStyle w:val="BodyText"/>
        <w:spacing w:before="8"/>
        <w:rPr>
          <w:sz w:val="27"/>
        </w:rPr>
      </w:pPr>
    </w:p>
    <w:p>
      <w:pPr>
        <w:spacing w:line="290" w:lineRule="auto" w:before="0"/>
        <w:ind w:left="112" w:right="5795" w:firstLine="0"/>
        <w:jc w:val="left"/>
        <w:rPr>
          <w:sz w:val="18"/>
        </w:rPr>
      </w:pPr>
      <w:r>
        <w:rPr>
          <w:sz w:val="18"/>
        </w:rPr>
        <w:t>Finalist, 100 Women of Influence Awards 2015 Australian Human Rights Award (Individual) 2013 State Finalist Australian of the Year 2010 Inductee, Tasmanian Women’s Honour Roll 2009</w:t>
      </w:r>
    </w:p>
    <w:p>
      <w:pPr>
        <w:spacing w:before="6"/>
        <w:ind w:left="112" w:right="0" w:firstLine="0"/>
        <w:jc w:val="left"/>
        <w:rPr>
          <w:sz w:val="18"/>
        </w:rPr>
      </w:pPr>
      <w:r>
        <w:rPr>
          <w:sz w:val="18"/>
        </w:rPr>
        <w:t>Australian Capital Territory Woman of the Year Award 2001</w:t>
      </w:r>
    </w:p>
    <w:p>
      <w:pPr>
        <w:pStyle w:val="BodyText"/>
        <w:spacing w:before="5"/>
        <w:rPr>
          <w:sz w:val="30"/>
        </w:rPr>
      </w:pPr>
    </w:p>
    <w:p>
      <w:pPr>
        <w:tabs>
          <w:tab w:pos="832" w:val="left" w:leader="none"/>
        </w:tabs>
        <w:spacing w:before="0"/>
        <w:ind w:left="112" w:right="0" w:firstLine="0"/>
        <w:jc w:val="left"/>
        <w:rPr>
          <w:sz w:val="20"/>
        </w:rPr>
      </w:pPr>
      <w:r>
        <w:rPr>
          <w:sz w:val="20"/>
        </w:rPr>
        <w:t>Cc:</w:t>
        <w:tab/>
        <w:t>Mr Martin Hoffman, CEO,</w:t>
      </w:r>
      <w:r>
        <w:rPr>
          <w:spacing w:val="-23"/>
          <w:sz w:val="20"/>
        </w:rPr>
        <w:t> </w:t>
      </w:r>
      <w:r>
        <w:rPr>
          <w:sz w:val="20"/>
        </w:rPr>
        <w:t>NDIA</w:t>
      </w:r>
    </w:p>
    <w:p>
      <w:pPr>
        <w:spacing w:before="49"/>
        <w:ind w:left="832" w:right="0" w:firstLine="0"/>
        <w:jc w:val="left"/>
        <w:rPr>
          <w:sz w:val="20"/>
        </w:rPr>
      </w:pPr>
      <w:r>
        <w:rPr>
          <w:sz w:val="20"/>
        </w:rPr>
        <w:t>Via Email: </w:t>
      </w:r>
      <w:hyperlink r:id="rId12">
        <w:r>
          <w:rPr>
            <w:color w:val="0563C1"/>
            <w:sz w:val="20"/>
            <w:u w:val="single" w:color="0563C1"/>
          </w:rPr>
          <w:t>martin.hoffman@ndis.gov.au</w:t>
        </w:r>
      </w:hyperlink>
    </w:p>
    <w:sectPr>
      <w:pgSz w:w="11900" w:h="16840"/>
      <w:pgMar w:top="104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2" w:hanging="360"/>
        <w:jc w:val="left"/>
      </w:pPr>
      <w:rPr>
        <w:rFonts w:hint="default" w:ascii="Arial" w:hAnsi="Arial" w:eastAsia="Arial" w:cs="Arial"/>
        <w:spacing w:val="-1"/>
        <w:w w:val="68"/>
        <w:sz w:val="22"/>
        <w:szCs w:val="22"/>
      </w:rPr>
    </w:lvl>
    <w:lvl w:ilvl="1">
      <w:start w:val="0"/>
      <w:numFmt w:val="bullet"/>
      <w:lvlText w:val="•"/>
      <w:lvlJc w:val="left"/>
      <w:pPr>
        <w:ind w:left="1418" w:hanging="360"/>
      </w:pPr>
      <w:rPr>
        <w:rFonts w:hint="default"/>
      </w:rPr>
    </w:lvl>
    <w:lvl w:ilvl="2">
      <w:start w:val="0"/>
      <w:numFmt w:val="bullet"/>
      <w:lvlText w:val="•"/>
      <w:lvlJc w:val="left"/>
      <w:pPr>
        <w:ind w:left="2356" w:hanging="360"/>
      </w:pPr>
      <w:rPr>
        <w:rFonts w:hint="default"/>
      </w:rPr>
    </w:lvl>
    <w:lvl w:ilvl="3">
      <w:start w:val="0"/>
      <w:numFmt w:val="bullet"/>
      <w:lvlText w:val="•"/>
      <w:lvlJc w:val="left"/>
      <w:pPr>
        <w:ind w:left="3294" w:hanging="360"/>
      </w:pPr>
      <w:rPr>
        <w:rFonts w:hint="default"/>
      </w:rPr>
    </w:lvl>
    <w:lvl w:ilvl="4">
      <w:start w:val="0"/>
      <w:numFmt w:val="bullet"/>
      <w:lvlText w:val="•"/>
      <w:lvlJc w:val="left"/>
      <w:pPr>
        <w:ind w:left="4232"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108" w:hanging="360"/>
      </w:pPr>
      <w:rPr>
        <w:rFonts w:hint="default"/>
      </w:rPr>
    </w:lvl>
    <w:lvl w:ilvl="7">
      <w:start w:val="0"/>
      <w:numFmt w:val="bullet"/>
      <w:lvlText w:val="•"/>
      <w:lvlJc w:val="left"/>
      <w:pPr>
        <w:ind w:left="7046" w:hanging="360"/>
      </w:pPr>
      <w:rPr>
        <w:rFonts w:hint="default"/>
      </w:rPr>
    </w:lvl>
    <w:lvl w:ilvl="8">
      <w:start w:val="0"/>
      <w:numFmt w:val="bullet"/>
      <w:lvlText w:val="•"/>
      <w:lvlJc w:val="left"/>
      <w:pPr>
        <w:ind w:left="798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spacing w:before="1"/>
      <w:ind w:left="472" w:right="216"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arolyn@wwda.org.au" TargetMode="External"/><Relationship Id="rId7" Type="http://schemas.openxmlformats.org/officeDocument/2006/relationships/hyperlink" Target="mailto:officeadmin@wwda.org.au" TargetMode="External"/><Relationship Id="rId8" Type="http://schemas.openxmlformats.org/officeDocument/2006/relationships/hyperlink" Target="http://www.wwda.org.au/" TargetMode="External"/><Relationship Id="rId9" Type="http://schemas.openxmlformats.org/officeDocument/2006/relationships/hyperlink" Target="http://www.facebook.com/WWDA.Australia" TargetMode="External"/><Relationship Id="rId10" Type="http://schemas.openxmlformats.org/officeDocument/2006/relationships/hyperlink" Target="mailto:Stuart.Robert.MP@aph.gov.au" TargetMode="External"/><Relationship Id="rId11" Type="http://schemas.openxmlformats.org/officeDocument/2006/relationships/image" Target="media/image2.png"/><Relationship Id="rId12" Type="http://schemas.openxmlformats.org/officeDocument/2006/relationships/hyperlink" Target="mailto:martin.hoffman@ndis.gov.a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WWDA_Minister_Robert_120121.docx</dc:title>
  <dcterms:created xsi:type="dcterms:W3CDTF">2021-02-05T07:32:33Z</dcterms:created>
  <dcterms:modified xsi:type="dcterms:W3CDTF">2021-02-05T07:32:33Z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Word</vt:lpwstr>
  </property>
  <property fmtid="{D5CDD505-2E9C-101B-9397-08002B2CF9AE}" pid="4" name="LastSaved">
    <vt:filetime>2021-02-05T00:00:00Z</vt:filetime>
  </property>
</Properties>
</file>