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DBD77" w14:textId="77777777" w:rsidR="001B74D1" w:rsidRDefault="001B74D1" w:rsidP="001B74D1">
      <w:pPr>
        <w:pStyle w:val="NormalWeb"/>
        <w:spacing w:line="360" w:lineRule="auto"/>
        <w:jc w:val="center"/>
        <w:rPr>
          <w:rFonts w:ascii="Avenir Book" w:hAnsi="Avenir Book" w:cs="Calibri"/>
          <w:b/>
          <w:bCs/>
          <w:color w:val="823689"/>
          <w:sz w:val="56"/>
          <w:szCs w:val="56"/>
        </w:rPr>
      </w:pPr>
    </w:p>
    <w:p w14:paraId="1732A49F" w14:textId="114551BF" w:rsidR="00350CB3" w:rsidRPr="005744BA" w:rsidRDefault="00350CB3" w:rsidP="001B74D1">
      <w:pPr>
        <w:pStyle w:val="NormalWeb"/>
        <w:spacing w:line="360" w:lineRule="auto"/>
        <w:jc w:val="center"/>
        <w:rPr>
          <w:rFonts w:ascii="Avenir Book" w:hAnsi="Avenir Book" w:cs="Calibri"/>
          <w:b/>
          <w:bCs/>
          <w:color w:val="823689"/>
          <w:sz w:val="56"/>
          <w:szCs w:val="56"/>
        </w:rPr>
      </w:pPr>
      <w:r w:rsidRPr="005744BA">
        <w:rPr>
          <w:rFonts w:ascii="Avenir Book" w:hAnsi="Avenir Book" w:cs="Calibri"/>
          <w:b/>
          <w:bCs/>
          <w:color w:val="823689"/>
          <w:sz w:val="56"/>
          <w:szCs w:val="56"/>
        </w:rPr>
        <w:t>Women With Disabilities Australia</w:t>
      </w:r>
    </w:p>
    <w:p w14:paraId="22325241" w14:textId="66117F4A" w:rsidR="002F19A7" w:rsidRPr="00B4149E" w:rsidRDefault="00350CB3" w:rsidP="001B74D1">
      <w:pPr>
        <w:pStyle w:val="NormalWeb"/>
        <w:spacing w:line="360" w:lineRule="auto"/>
        <w:jc w:val="center"/>
        <w:rPr>
          <w:rFonts w:ascii="Avenir Book" w:hAnsi="Avenir Book" w:cs="Calibri"/>
          <w:b/>
          <w:bCs/>
          <w:color w:val="823689"/>
          <w:sz w:val="56"/>
          <w:szCs w:val="56"/>
        </w:rPr>
      </w:pPr>
      <w:r w:rsidRPr="005744BA">
        <w:rPr>
          <w:rFonts w:ascii="Avenir Book" w:hAnsi="Avenir Book" w:cs="Calibri"/>
          <w:b/>
          <w:bCs/>
          <w:color w:val="823689"/>
          <w:sz w:val="56"/>
          <w:szCs w:val="56"/>
        </w:rPr>
        <w:t xml:space="preserve">WWDA </w:t>
      </w:r>
      <w:r w:rsidRPr="00B4149E">
        <w:rPr>
          <w:rFonts w:ascii="Avenir Book" w:hAnsi="Avenir Book" w:cs="Calibri"/>
          <w:b/>
          <w:bCs/>
          <w:color w:val="823689"/>
          <w:sz w:val="56"/>
          <w:szCs w:val="56"/>
        </w:rPr>
        <w:t>Youth Network</w:t>
      </w:r>
    </w:p>
    <w:p w14:paraId="472C1DE4" w14:textId="35D7DAFA" w:rsidR="001B74D1" w:rsidRPr="0009460F" w:rsidRDefault="00653647" w:rsidP="0009460F">
      <w:pPr>
        <w:pStyle w:val="NormalWeb"/>
        <w:spacing w:line="360" w:lineRule="auto"/>
        <w:jc w:val="center"/>
        <w:rPr>
          <w:rFonts w:ascii="Avenir Book" w:hAnsi="Avenir Book" w:cs="Calibri"/>
          <w:b/>
          <w:bCs/>
          <w:color w:val="682F94"/>
          <w:sz w:val="56"/>
          <w:szCs w:val="56"/>
        </w:rPr>
      </w:pPr>
      <w:r w:rsidRPr="005744BA">
        <w:rPr>
          <w:rFonts w:ascii="Avenir Book" w:hAnsi="Avenir Book" w:cs="Calibri"/>
          <w:b/>
          <w:bCs/>
          <w:noProof/>
          <w:color w:val="682F94"/>
          <w:sz w:val="56"/>
          <w:szCs w:val="56"/>
        </w:rPr>
        <w:drawing>
          <wp:inline distT="0" distB="0" distL="0" distR="0" wp14:anchorId="36AD3C40" wp14:editId="1CBD99B8">
            <wp:extent cx="5016500" cy="2816860"/>
            <wp:effectExtent l="0" t="0" r="0" b="2540"/>
            <wp:docPr id="14" name="Picture 14" descr="Youth Futures Summit Banner. Includes photo of 8 young people in the background with overlaying text: 'Youth Futures Summit 2020. It's time to re-imagine education, training and employment systems for young people. 24-28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outh Futures Summit Banner. Includes photo of 8 young people in the background with overlaying text: 'Youth Futures Summit 2020. It's time to re-imagine education, training and employment systems for young people. 24-28 August 2020.'"/>
                    <pic:cNvPicPr/>
                  </pic:nvPicPr>
                  <pic:blipFill>
                    <a:blip r:embed="rId8">
                      <a:extLst>
                        <a:ext uri="{28A0092B-C50C-407E-A947-70E740481C1C}">
                          <a14:useLocalDpi xmlns:a14="http://schemas.microsoft.com/office/drawing/2010/main" val="0"/>
                        </a:ext>
                      </a:extLst>
                    </a:blip>
                    <a:stretch>
                      <a:fillRect/>
                    </a:stretch>
                  </pic:blipFill>
                  <pic:spPr>
                    <a:xfrm>
                      <a:off x="0" y="0"/>
                      <a:ext cx="5016500" cy="2816860"/>
                    </a:xfrm>
                    <a:prstGeom prst="rect">
                      <a:avLst/>
                    </a:prstGeom>
                  </pic:spPr>
                </pic:pic>
              </a:graphicData>
            </a:graphic>
          </wp:inline>
        </w:drawing>
      </w:r>
    </w:p>
    <w:p w14:paraId="6877E7D9" w14:textId="463A5718" w:rsidR="00350CB3" w:rsidRPr="00653647" w:rsidRDefault="00350CB3" w:rsidP="001B74D1">
      <w:pPr>
        <w:pStyle w:val="NormalWeb"/>
        <w:spacing w:line="360" w:lineRule="auto"/>
        <w:jc w:val="center"/>
        <w:outlineLvl w:val="0"/>
        <w:rPr>
          <w:rFonts w:ascii="Avenir Book" w:hAnsi="Avenir Book" w:cs="Calibri"/>
          <w:b/>
          <w:bCs/>
          <w:color w:val="002060"/>
          <w:sz w:val="40"/>
          <w:szCs w:val="40"/>
        </w:rPr>
      </w:pPr>
      <w:r w:rsidRPr="00653647">
        <w:rPr>
          <w:rFonts w:ascii="Avenir Book" w:hAnsi="Avenir Book" w:cs="Calibri"/>
          <w:b/>
          <w:bCs/>
          <w:color w:val="002060"/>
          <w:sz w:val="40"/>
          <w:szCs w:val="40"/>
        </w:rPr>
        <w:t xml:space="preserve">Report from the National Youth Commission Online Youth Futures Summit, 24-28 August 2020. </w:t>
      </w:r>
    </w:p>
    <w:p w14:paraId="148F81EE" w14:textId="6843F042" w:rsidR="00185B52" w:rsidRPr="00917ED3" w:rsidRDefault="00350CB3" w:rsidP="00917ED3">
      <w:pPr>
        <w:pStyle w:val="NormalWeb"/>
        <w:spacing w:line="360" w:lineRule="auto"/>
        <w:jc w:val="center"/>
        <w:rPr>
          <w:rFonts w:ascii="Avenir Book" w:hAnsi="Avenir Book" w:cs="Calibri"/>
          <w:b/>
          <w:bCs/>
          <w:color w:val="0070C0"/>
          <w:sz w:val="32"/>
          <w:szCs w:val="32"/>
        </w:rPr>
      </w:pPr>
      <w:r w:rsidRPr="00653647">
        <w:rPr>
          <w:rFonts w:ascii="Avenir Book" w:hAnsi="Avenir Book" w:cs="Calibri"/>
          <w:b/>
          <w:bCs/>
          <w:color w:val="0070C0"/>
          <w:sz w:val="32"/>
          <w:szCs w:val="32"/>
        </w:rPr>
        <w:t xml:space="preserve">Prepared </w:t>
      </w:r>
      <w:r w:rsidR="00CE7B92" w:rsidRPr="00653647">
        <w:rPr>
          <w:rFonts w:ascii="Avenir Book" w:hAnsi="Avenir Book" w:cs="Calibri"/>
          <w:b/>
          <w:bCs/>
          <w:color w:val="0070C0"/>
          <w:sz w:val="32"/>
          <w:szCs w:val="32"/>
        </w:rPr>
        <w:t>by</w:t>
      </w:r>
      <w:r w:rsidRPr="00653647">
        <w:rPr>
          <w:rFonts w:ascii="Avenir Book" w:hAnsi="Avenir Book" w:cs="Calibri"/>
          <w:b/>
          <w:bCs/>
          <w:color w:val="0070C0"/>
          <w:sz w:val="32"/>
          <w:szCs w:val="32"/>
        </w:rPr>
        <w:t xml:space="preserve"> Heidi La Paglia, WWDA Project and Policy Officer and WWDA Youth Network Coordinator. </w:t>
      </w:r>
    </w:p>
    <w:p w14:paraId="6319263C" w14:textId="2902563A" w:rsidR="00350CB3" w:rsidRPr="00B97396" w:rsidRDefault="00350CB3" w:rsidP="00B97396">
      <w:pPr>
        <w:pStyle w:val="NormalWeb"/>
        <w:spacing w:line="360" w:lineRule="auto"/>
        <w:rPr>
          <w:rFonts w:ascii="Avenir Book" w:hAnsi="Avenir Book" w:cs="Calibri"/>
          <w:b/>
          <w:bCs/>
          <w:color w:val="0070C0"/>
          <w:sz w:val="32"/>
          <w:szCs w:val="32"/>
        </w:rPr>
      </w:pPr>
      <w:r w:rsidRPr="005744BA">
        <w:rPr>
          <w:rFonts w:ascii="Avenir Book" w:hAnsi="Avenir Book" w:cs="Calibri"/>
          <w:sz w:val="22"/>
          <w:szCs w:val="22"/>
        </w:rPr>
        <w:lastRenderedPageBreak/>
        <w:t>Report from the Report from the National Youth Commission Online Youth Futures Summit, 24-28 August 2020.</w:t>
      </w:r>
      <w:r w:rsidRPr="005744BA">
        <w:rPr>
          <w:rFonts w:ascii="Avenir Book" w:hAnsi="Avenir Book" w:cs="Calibri"/>
          <w:b/>
          <w:bCs/>
          <w:sz w:val="22"/>
          <w:szCs w:val="22"/>
        </w:rPr>
        <w:t xml:space="preserve"> </w:t>
      </w:r>
      <w:r w:rsidRPr="005744BA">
        <w:rPr>
          <w:rFonts w:ascii="Avenir Book" w:hAnsi="Avenir Book" w:cs="Calibri"/>
          <w:sz w:val="22"/>
          <w:szCs w:val="22"/>
        </w:rPr>
        <w:br/>
      </w:r>
      <w:r w:rsidRPr="005744BA">
        <w:rPr>
          <w:rFonts w:ascii="Avenir Book" w:hAnsi="Avenir Book" w:cs="Calibri"/>
          <w:sz w:val="22"/>
          <w:szCs w:val="22"/>
        </w:rPr>
        <w:br/>
        <w:t xml:space="preserve">By Heidi La Paglia for Women With Disabilities Australia (WWDA) © Women With Disabilities Australia (WWDA) September 2020.  </w:t>
      </w:r>
    </w:p>
    <w:p w14:paraId="56DCB85E" w14:textId="77777777" w:rsidR="00350CB3" w:rsidRPr="005744BA" w:rsidRDefault="00350CB3" w:rsidP="001B74D1">
      <w:pPr>
        <w:pStyle w:val="NormalWeb"/>
        <w:spacing w:line="360" w:lineRule="auto"/>
        <w:rPr>
          <w:rFonts w:ascii="Avenir Book" w:hAnsi="Avenir Book" w:cs="Calibri"/>
          <w:sz w:val="22"/>
          <w:szCs w:val="22"/>
        </w:rPr>
      </w:pPr>
    </w:p>
    <w:p w14:paraId="6C99CF8E" w14:textId="63789DF6" w:rsidR="00350CB3" w:rsidRPr="005744BA" w:rsidRDefault="00350CB3" w:rsidP="001B74D1">
      <w:pPr>
        <w:spacing w:before="100" w:beforeAutospacing="1" w:after="100" w:afterAutospacing="1" w:line="360" w:lineRule="auto"/>
        <w:rPr>
          <w:rFonts w:ascii="Avenir Book" w:hAnsi="Avenir Book" w:cs="Calibri"/>
          <w:color w:val="7030A0"/>
          <w:sz w:val="22"/>
          <w:szCs w:val="22"/>
        </w:rPr>
      </w:pPr>
      <w:r w:rsidRPr="005744BA">
        <w:rPr>
          <w:rFonts w:ascii="Avenir Book" w:hAnsi="Avenir Book" w:cs="Calibri"/>
          <w:b/>
          <w:bCs/>
          <w:color w:val="823689"/>
          <w:sz w:val="22"/>
          <w:szCs w:val="22"/>
        </w:rPr>
        <w:t xml:space="preserve">Disclaimer </w:t>
      </w:r>
      <w:r w:rsidRPr="005744BA">
        <w:rPr>
          <w:rFonts w:ascii="Avenir Book" w:hAnsi="Avenir Book" w:cs="Calibri"/>
          <w:color w:val="7030A0"/>
          <w:sz w:val="22"/>
          <w:szCs w:val="22"/>
        </w:rPr>
        <w:br/>
      </w:r>
      <w:r w:rsidRPr="005744BA">
        <w:rPr>
          <w:rFonts w:ascii="Avenir Book" w:hAnsi="Avenir Book" w:cs="Calibri"/>
          <w:sz w:val="22"/>
          <w:szCs w:val="22"/>
        </w:rPr>
        <w:t xml:space="preserve">This post-event report is prepared by Heidi La Paglia for members of WWDA and other interested stakeholders. This report does not reflect the views of </w:t>
      </w:r>
      <w:r w:rsidR="00E97516" w:rsidRPr="005744BA">
        <w:rPr>
          <w:rFonts w:ascii="Avenir Book" w:hAnsi="Avenir Book" w:cs="Calibri"/>
          <w:sz w:val="22"/>
          <w:szCs w:val="22"/>
        </w:rPr>
        <w:t xml:space="preserve">the Australian Government, the National Youth Commission Australia or any other organisation. </w:t>
      </w:r>
    </w:p>
    <w:p w14:paraId="59ADA570" w14:textId="4567F93B" w:rsidR="007C351E" w:rsidRPr="005744BA" w:rsidRDefault="00350CB3" w:rsidP="001B74D1">
      <w:pPr>
        <w:spacing w:line="360" w:lineRule="auto"/>
        <w:rPr>
          <w:rFonts w:ascii="Avenir Book" w:hAnsi="Avenir Book" w:cs="Calibri"/>
          <w:sz w:val="22"/>
          <w:szCs w:val="22"/>
        </w:rPr>
      </w:pPr>
      <w:r w:rsidRPr="005744BA">
        <w:rPr>
          <w:rFonts w:ascii="Avenir Book" w:hAnsi="Avenir Book" w:cs="Calibri"/>
          <w:sz w:val="22"/>
          <w:szCs w:val="22"/>
        </w:rPr>
        <w:br w:type="page"/>
      </w:r>
    </w:p>
    <w:p w14:paraId="7B92CBE0" w14:textId="39966501" w:rsidR="001173EF" w:rsidRPr="00AA7641" w:rsidRDefault="00350CB3" w:rsidP="001B74D1">
      <w:pPr>
        <w:pStyle w:val="NormalWeb"/>
        <w:spacing w:line="360" w:lineRule="auto"/>
        <w:outlineLvl w:val="1"/>
        <w:rPr>
          <w:rFonts w:ascii="Avenir Book" w:hAnsi="Avenir Book" w:cs="Calibri"/>
          <w:b/>
          <w:bCs/>
          <w:color w:val="823689"/>
          <w:sz w:val="32"/>
          <w:szCs w:val="32"/>
        </w:rPr>
      </w:pPr>
      <w:r w:rsidRPr="00AA7641">
        <w:rPr>
          <w:rFonts w:ascii="Avenir Book" w:hAnsi="Avenir Book" w:cs="Calibri"/>
          <w:b/>
          <w:bCs/>
          <w:color w:val="823689"/>
          <w:sz w:val="32"/>
          <w:szCs w:val="32"/>
        </w:rPr>
        <w:lastRenderedPageBreak/>
        <w:t>Introduction and Background</w:t>
      </w:r>
    </w:p>
    <w:p w14:paraId="64F4988F" w14:textId="0043B52A" w:rsidR="00A467A0" w:rsidRPr="00AA7641" w:rsidRDefault="001173EF" w:rsidP="001B74D1">
      <w:pPr>
        <w:spacing w:line="360" w:lineRule="auto"/>
        <w:rPr>
          <w:rFonts w:ascii="Avenir Book" w:hAnsi="Avenir Book" w:cs="Calibri"/>
          <w:color w:val="222222"/>
          <w:spacing w:val="-9"/>
          <w:shd w:val="clear" w:color="auto" w:fill="FFFFFF"/>
        </w:rPr>
      </w:pPr>
      <w:r w:rsidRPr="00AA7641">
        <w:rPr>
          <w:rFonts w:ascii="Avenir Book" w:hAnsi="Avenir Book" w:cs="Calibri"/>
        </w:rPr>
        <w:t xml:space="preserve">In 2019, the National Youth Commission Australia (NYCA) was launched to conduct a national inquiry into </w:t>
      </w:r>
      <w:r w:rsidRPr="00AA7641">
        <w:rPr>
          <w:rFonts w:ascii="Avenir Book" w:hAnsi="Avenir Book" w:cs="Calibri"/>
          <w:color w:val="222222"/>
          <w:spacing w:val="-9"/>
          <w:shd w:val="clear" w:color="auto" w:fill="FFFFFF"/>
        </w:rPr>
        <w:t>the challenges faced by young people preparing for and seeking work now and into the future. </w:t>
      </w:r>
      <w:r w:rsidR="009064B7" w:rsidRPr="00AA7641">
        <w:rPr>
          <w:rFonts w:ascii="Avenir Book" w:hAnsi="Avenir Book" w:cs="Calibri"/>
          <w:color w:val="222222"/>
          <w:spacing w:val="-9"/>
          <w:shd w:val="clear" w:color="auto" w:fill="FFFFFF"/>
        </w:rPr>
        <w:t>Since its conception</w:t>
      </w:r>
      <w:r w:rsidRPr="00AA7641">
        <w:rPr>
          <w:rFonts w:ascii="Avenir Book" w:hAnsi="Avenir Book" w:cs="Calibri"/>
          <w:color w:val="222222"/>
          <w:spacing w:val="-9"/>
          <w:shd w:val="clear" w:color="auto" w:fill="FFFFFF"/>
        </w:rPr>
        <w:t xml:space="preserve">, the National Youth Commission </w:t>
      </w:r>
      <w:r w:rsidR="009064B7" w:rsidRPr="00AA7641">
        <w:rPr>
          <w:rFonts w:ascii="Avenir Book" w:hAnsi="Avenir Book" w:cs="Calibri"/>
          <w:color w:val="222222"/>
          <w:spacing w:val="-9"/>
          <w:shd w:val="clear" w:color="auto" w:fill="FFFFFF"/>
        </w:rPr>
        <w:t xml:space="preserve">has </w:t>
      </w:r>
      <w:r w:rsidRPr="00AA7641">
        <w:rPr>
          <w:rFonts w:ascii="Avenir Book" w:hAnsi="Avenir Book" w:cs="Calibri"/>
          <w:color w:val="222222"/>
          <w:spacing w:val="-9"/>
          <w:shd w:val="clear" w:color="auto" w:fill="FFFFFF"/>
        </w:rPr>
        <w:t xml:space="preserve">held a range of public hearings, in-person workshops and </w:t>
      </w:r>
      <w:r w:rsidR="009064B7" w:rsidRPr="00AA7641">
        <w:rPr>
          <w:rFonts w:ascii="Avenir Book" w:hAnsi="Avenir Book" w:cs="Calibri"/>
          <w:color w:val="222222"/>
          <w:spacing w:val="-9"/>
          <w:shd w:val="clear" w:color="auto" w:fill="FFFFFF"/>
        </w:rPr>
        <w:t>online</w:t>
      </w:r>
      <w:r w:rsidRPr="00AA7641">
        <w:rPr>
          <w:rFonts w:ascii="Avenir Book" w:hAnsi="Avenir Book" w:cs="Calibri"/>
          <w:color w:val="222222"/>
          <w:spacing w:val="-9"/>
          <w:shd w:val="clear" w:color="auto" w:fill="FFFFFF"/>
        </w:rPr>
        <w:t xml:space="preserve"> consultations to hear directly from a diverse range of young people about their experiences. </w:t>
      </w:r>
      <w:r w:rsidR="00865D44" w:rsidRPr="00AA7641">
        <w:rPr>
          <w:rFonts w:ascii="Avenir Book" w:hAnsi="Avenir Book" w:cs="Calibri"/>
          <w:color w:val="222222"/>
          <w:spacing w:val="-9"/>
          <w:shd w:val="clear" w:color="auto" w:fill="FFFFFF"/>
        </w:rPr>
        <w:br/>
      </w:r>
      <w:r w:rsidR="00865D44" w:rsidRPr="00AA7641">
        <w:rPr>
          <w:rFonts w:ascii="Avenir Book" w:hAnsi="Avenir Book" w:cs="Calibri"/>
          <w:color w:val="222222"/>
          <w:spacing w:val="-9"/>
          <w:shd w:val="clear" w:color="auto" w:fill="FFFFFF"/>
        </w:rPr>
        <w:br/>
      </w:r>
      <w:r w:rsidR="00A467A0" w:rsidRPr="00AA7641">
        <w:rPr>
          <w:rFonts w:ascii="Avenir Book" w:hAnsi="Avenir Book" w:cs="Calibri"/>
          <w:color w:val="222222"/>
          <w:spacing w:val="-9"/>
          <w:shd w:val="clear" w:color="auto" w:fill="FFFFFF"/>
        </w:rPr>
        <w:t xml:space="preserve">An </w:t>
      </w:r>
      <w:hyperlink r:id="rId9" w:history="1">
        <w:r w:rsidR="00A467A0" w:rsidRPr="00AA7641">
          <w:rPr>
            <w:rStyle w:val="Hyperlink"/>
            <w:rFonts w:ascii="Avenir Book" w:hAnsi="Avenir Book" w:cs="Calibri"/>
            <w:spacing w:val="-9"/>
            <w:shd w:val="clear" w:color="auto" w:fill="FFFFFF"/>
          </w:rPr>
          <w:t>Interim Findings Report</w:t>
        </w:r>
      </w:hyperlink>
      <w:r w:rsidR="00A467A0" w:rsidRPr="00AA7641">
        <w:rPr>
          <w:rFonts w:ascii="Avenir Book" w:hAnsi="Avenir Book" w:cs="Calibri"/>
          <w:color w:val="222222"/>
          <w:spacing w:val="-9"/>
          <w:shd w:val="clear" w:color="auto" w:fill="FFFFFF"/>
        </w:rPr>
        <w:t xml:space="preserve"> from these consultations was released in the last week of August 2020, which detailed evidence from over 1200 young people that </w:t>
      </w:r>
      <w:r w:rsidR="004B0834" w:rsidRPr="00AA7641">
        <w:rPr>
          <w:rFonts w:ascii="Avenir Book" w:hAnsi="Avenir Book" w:cs="Calibri"/>
          <w:color w:val="222222"/>
          <w:spacing w:val="-9"/>
          <w:shd w:val="clear" w:color="auto" w:fill="FFFFFF"/>
        </w:rPr>
        <w:t>four key things are needed to support our future:</w:t>
      </w:r>
    </w:p>
    <w:p w14:paraId="0E0CA46B" w14:textId="0072E0BB" w:rsidR="004B0834" w:rsidRPr="00AA7641" w:rsidRDefault="004B0834" w:rsidP="001B74D1">
      <w:pPr>
        <w:pStyle w:val="ListParagraph"/>
        <w:numPr>
          <w:ilvl w:val="0"/>
          <w:numId w:val="2"/>
        </w:numPr>
        <w:spacing w:line="360" w:lineRule="auto"/>
        <w:rPr>
          <w:rFonts w:ascii="Avenir Book" w:eastAsia="Times New Roman" w:hAnsi="Avenir Book" w:cs="Calibri"/>
          <w:color w:val="222222"/>
          <w:spacing w:val="-9"/>
          <w:shd w:val="clear" w:color="auto" w:fill="FFFFFF"/>
          <w:lang w:eastAsia="en-GB"/>
        </w:rPr>
      </w:pPr>
      <w:r w:rsidRPr="00AA7641">
        <w:rPr>
          <w:rFonts w:ascii="Avenir Book" w:eastAsia="Times New Roman" w:hAnsi="Avenir Book" w:cs="Calibri"/>
          <w:color w:val="222222"/>
          <w:spacing w:val="-9"/>
          <w:shd w:val="clear" w:color="auto" w:fill="FFFFFF"/>
          <w:lang w:eastAsia="en-GB"/>
        </w:rPr>
        <w:t xml:space="preserve">Direct and meaningful engagement with young people in the consultation on </w:t>
      </w:r>
      <w:r w:rsidR="00CE7B92" w:rsidRPr="00AA7641">
        <w:rPr>
          <w:rFonts w:ascii="Avenir Book" w:eastAsia="Times New Roman" w:hAnsi="Avenir Book" w:cs="Calibri"/>
          <w:color w:val="222222"/>
          <w:spacing w:val="-9"/>
          <w:shd w:val="clear" w:color="auto" w:fill="FFFFFF"/>
          <w:lang w:eastAsia="en-GB"/>
        </w:rPr>
        <w:t>and development</w:t>
      </w:r>
      <w:r w:rsidRPr="00AA7641">
        <w:rPr>
          <w:rFonts w:ascii="Avenir Book" w:eastAsia="Times New Roman" w:hAnsi="Avenir Book" w:cs="Calibri"/>
          <w:color w:val="222222"/>
          <w:spacing w:val="-9"/>
          <w:shd w:val="clear" w:color="auto" w:fill="FFFFFF"/>
          <w:lang w:eastAsia="en-GB"/>
        </w:rPr>
        <w:t xml:space="preserve"> of policies and programs that impact us</w:t>
      </w:r>
    </w:p>
    <w:p w14:paraId="6AB7706E" w14:textId="1C63DEE2" w:rsidR="004B0834" w:rsidRPr="00AA7641" w:rsidRDefault="004B0834" w:rsidP="001B74D1">
      <w:pPr>
        <w:pStyle w:val="ListParagraph"/>
        <w:numPr>
          <w:ilvl w:val="0"/>
          <w:numId w:val="2"/>
        </w:numPr>
        <w:spacing w:line="360" w:lineRule="auto"/>
        <w:rPr>
          <w:rFonts w:ascii="Avenir Book" w:eastAsia="Times New Roman" w:hAnsi="Avenir Book" w:cs="Calibri"/>
          <w:color w:val="222222"/>
          <w:spacing w:val="-9"/>
          <w:shd w:val="clear" w:color="auto" w:fill="FFFFFF"/>
          <w:lang w:eastAsia="en-GB"/>
        </w:rPr>
      </w:pPr>
      <w:r w:rsidRPr="00AA7641">
        <w:rPr>
          <w:rFonts w:ascii="Avenir Book" w:eastAsia="Times New Roman" w:hAnsi="Avenir Book" w:cs="Calibri"/>
          <w:color w:val="222222"/>
          <w:spacing w:val="-9"/>
          <w:shd w:val="clear" w:color="auto" w:fill="FFFFFF"/>
          <w:lang w:eastAsia="en-GB"/>
        </w:rPr>
        <w:t>consideration of the diversity of young people – including diversity across different geographical locations, ethnicities, genders, sexualities and economic statuses</w:t>
      </w:r>
    </w:p>
    <w:p w14:paraId="1E4C548C" w14:textId="2550E1ED" w:rsidR="00A467A0" w:rsidRPr="00AA7641" w:rsidRDefault="004B0834" w:rsidP="001B74D1">
      <w:pPr>
        <w:pStyle w:val="ListParagraph"/>
        <w:numPr>
          <w:ilvl w:val="0"/>
          <w:numId w:val="2"/>
        </w:numPr>
        <w:spacing w:line="360" w:lineRule="auto"/>
        <w:rPr>
          <w:rFonts w:ascii="Avenir Book" w:eastAsia="Times New Roman" w:hAnsi="Avenir Book" w:cs="Calibri"/>
          <w:color w:val="222222"/>
          <w:spacing w:val="-9"/>
          <w:shd w:val="clear" w:color="auto" w:fill="FFFFFF"/>
          <w:lang w:eastAsia="en-GB"/>
        </w:rPr>
      </w:pPr>
      <w:r w:rsidRPr="00AA7641">
        <w:rPr>
          <w:rFonts w:ascii="Avenir Book" w:eastAsia="Times New Roman" w:hAnsi="Avenir Book" w:cs="Calibri"/>
          <w:color w:val="222222"/>
          <w:spacing w:val="-9"/>
          <w:shd w:val="clear" w:color="auto" w:fill="FFFFFF"/>
          <w:lang w:eastAsia="en-GB"/>
        </w:rPr>
        <w:t xml:space="preserve">recognition of the diverse variety of people, organisations and sectors that are willing to come together to support the needs of young people </w:t>
      </w:r>
    </w:p>
    <w:p w14:paraId="4160D5CC" w14:textId="2EB9373D" w:rsidR="00865D44" w:rsidRPr="00AA7641" w:rsidRDefault="00E97516" w:rsidP="001B74D1">
      <w:pPr>
        <w:pStyle w:val="ListParagraph"/>
        <w:numPr>
          <w:ilvl w:val="0"/>
          <w:numId w:val="2"/>
        </w:numPr>
        <w:spacing w:line="360" w:lineRule="auto"/>
        <w:rPr>
          <w:rFonts w:ascii="Avenir Book" w:eastAsia="Times New Roman" w:hAnsi="Avenir Book" w:cs="Calibri"/>
          <w:color w:val="222222"/>
          <w:spacing w:val="-9"/>
          <w:shd w:val="clear" w:color="auto" w:fill="FFFFFF"/>
          <w:lang w:eastAsia="en-GB"/>
        </w:rPr>
      </w:pPr>
      <w:r w:rsidRPr="00AA7641">
        <w:rPr>
          <w:rFonts w:ascii="Avenir Book" w:eastAsia="Times New Roman" w:hAnsi="Avenir Book" w:cs="Calibri"/>
          <w:color w:val="222222"/>
          <w:spacing w:val="-9"/>
          <w:shd w:val="clear" w:color="auto" w:fill="FFFFFF"/>
          <w:lang w:eastAsia="en-GB"/>
        </w:rPr>
        <w:t xml:space="preserve">Accessibility, support and stability in the areas </w:t>
      </w:r>
      <w:r w:rsidR="00CE7B92" w:rsidRPr="00AA7641">
        <w:rPr>
          <w:rFonts w:ascii="Avenir Book" w:eastAsia="Times New Roman" w:hAnsi="Avenir Book" w:cs="Calibri"/>
          <w:color w:val="222222"/>
          <w:spacing w:val="-9"/>
          <w:shd w:val="clear" w:color="auto" w:fill="FFFFFF"/>
          <w:lang w:eastAsia="en-GB"/>
        </w:rPr>
        <w:t>of</w:t>
      </w:r>
      <w:r w:rsidRPr="00AA7641">
        <w:rPr>
          <w:rFonts w:ascii="Avenir Book" w:eastAsia="Times New Roman" w:hAnsi="Avenir Book" w:cs="Calibri"/>
          <w:color w:val="222222"/>
          <w:spacing w:val="-9"/>
          <w:shd w:val="clear" w:color="auto" w:fill="FFFFFF"/>
          <w:lang w:eastAsia="en-GB"/>
        </w:rPr>
        <w:t xml:space="preserve"> education, work experience and advice, employment, housing, social security, mental health services, transport and practices that support environmental sustainability. </w:t>
      </w:r>
    </w:p>
    <w:p w14:paraId="3E1A9A76" w14:textId="77777777" w:rsidR="00865D44" w:rsidRPr="00AA7641" w:rsidRDefault="00865D44" w:rsidP="001B74D1">
      <w:pPr>
        <w:spacing w:line="360" w:lineRule="auto"/>
        <w:rPr>
          <w:rFonts w:ascii="Avenir Book" w:hAnsi="Avenir Book" w:cs="Calibri"/>
        </w:rPr>
      </w:pPr>
    </w:p>
    <w:p w14:paraId="103FC91B" w14:textId="3ABB2C8E" w:rsidR="001173EF" w:rsidRPr="00AA7641" w:rsidRDefault="00A467A0" w:rsidP="001B74D1">
      <w:pPr>
        <w:spacing w:line="360" w:lineRule="auto"/>
        <w:rPr>
          <w:rFonts w:ascii="Avenir Book" w:hAnsi="Avenir Book" w:cs="Calibri"/>
          <w:color w:val="222222"/>
          <w:spacing w:val="-9"/>
          <w:shd w:val="clear" w:color="auto" w:fill="FFFFFF"/>
        </w:rPr>
      </w:pPr>
      <w:r w:rsidRPr="00AA7641">
        <w:rPr>
          <w:rFonts w:ascii="Avenir Book" w:hAnsi="Avenir Book" w:cs="Calibri"/>
        </w:rPr>
        <w:t xml:space="preserve">In the same week as the launch of </w:t>
      </w:r>
      <w:r w:rsidR="00E97516" w:rsidRPr="00AA7641">
        <w:rPr>
          <w:rFonts w:ascii="Avenir Book" w:hAnsi="Avenir Book" w:cs="Calibri"/>
        </w:rPr>
        <w:t>this</w:t>
      </w:r>
      <w:r w:rsidRPr="00AA7641">
        <w:rPr>
          <w:rFonts w:ascii="Avenir Book" w:hAnsi="Avenir Book" w:cs="Calibri"/>
        </w:rPr>
        <w:t xml:space="preserve"> report</w:t>
      </w:r>
      <w:r w:rsidR="001173EF" w:rsidRPr="00AA7641">
        <w:rPr>
          <w:rFonts w:ascii="Avenir Book" w:hAnsi="Avenir Book" w:cs="Calibri"/>
        </w:rPr>
        <w:t xml:space="preserve">, the NYCA held a national online summit for young people to come together from across Australia </w:t>
      </w:r>
      <w:r w:rsidR="00E97516" w:rsidRPr="00AA7641">
        <w:rPr>
          <w:rFonts w:ascii="Avenir Book" w:hAnsi="Avenir Book" w:cs="Calibri"/>
        </w:rPr>
        <w:t xml:space="preserve">to discuss ideas for the future and to launch a campaign for a </w:t>
      </w:r>
      <w:hyperlink r:id="rId10" w:history="1">
        <w:r w:rsidR="00E97516" w:rsidRPr="00AA7641">
          <w:rPr>
            <w:rStyle w:val="Hyperlink"/>
            <w:rFonts w:ascii="Avenir Book" w:hAnsi="Avenir Book" w:cs="Calibri"/>
          </w:rPr>
          <w:t>Youth Futures Guarantee</w:t>
        </w:r>
      </w:hyperlink>
      <w:r w:rsidR="00E97516" w:rsidRPr="00AA7641">
        <w:rPr>
          <w:rFonts w:ascii="Avenir Book" w:hAnsi="Avenir Book" w:cs="Calibri"/>
        </w:rPr>
        <w:t xml:space="preserve"> - a framework of reforms and initiatives that will support young people meet the great challenges of the future.</w:t>
      </w:r>
      <w:r w:rsidR="005744BA" w:rsidRPr="00AA7641">
        <w:rPr>
          <w:rFonts w:ascii="Avenir Book" w:hAnsi="Avenir Book" w:cs="Calibri"/>
          <w:color w:val="222222"/>
          <w:spacing w:val="-9"/>
          <w:shd w:val="clear" w:color="auto" w:fill="FFFFFF"/>
        </w:rPr>
        <w:t xml:space="preserve"> </w:t>
      </w:r>
      <w:r w:rsidR="001173EF" w:rsidRPr="00AA7641">
        <w:rPr>
          <w:rFonts w:ascii="Avenir Book" w:hAnsi="Avenir Book" w:cs="Calibri"/>
        </w:rPr>
        <w:t>The summit was a week</w:t>
      </w:r>
      <w:r w:rsidR="003C7C7B" w:rsidRPr="00AA7641">
        <w:rPr>
          <w:rFonts w:ascii="Avenir Book" w:hAnsi="Avenir Book" w:cs="Calibri"/>
        </w:rPr>
        <w:t>-</w:t>
      </w:r>
      <w:r w:rsidR="001173EF" w:rsidRPr="00AA7641">
        <w:rPr>
          <w:rFonts w:ascii="Avenir Book" w:hAnsi="Avenir Book" w:cs="Calibri"/>
        </w:rPr>
        <w:t xml:space="preserve">long event that included </w:t>
      </w:r>
      <w:r w:rsidR="007030BF" w:rsidRPr="00AA7641">
        <w:rPr>
          <w:rFonts w:ascii="Avenir Book" w:hAnsi="Avenir Book" w:cs="Calibri"/>
        </w:rPr>
        <w:t xml:space="preserve">over 1000 attendees, 160 Australian and global speakers and presenters and more than </w:t>
      </w:r>
      <w:r w:rsidR="007030BF" w:rsidRPr="00AA7641">
        <w:rPr>
          <w:rFonts w:ascii="Avenir Book" w:hAnsi="Avenir Book" w:cs="Calibri"/>
        </w:rPr>
        <w:lastRenderedPageBreak/>
        <w:t>60 sessions co-</w:t>
      </w:r>
      <w:r w:rsidR="001173EF" w:rsidRPr="00AA7641">
        <w:rPr>
          <w:rFonts w:ascii="Avenir Book" w:hAnsi="Avenir Book" w:cs="Calibri"/>
        </w:rPr>
        <w:t xml:space="preserve">hosted by young people in collaboration with professionals across multiple sectors and communities. </w:t>
      </w:r>
    </w:p>
    <w:p w14:paraId="1A3839EA" w14:textId="7C3AF8E1" w:rsidR="003C7C7B" w:rsidRPr="00AA7641" w:rsidRDefault="003C7C7B" w:rsidP="001B74D1">
      <w:pPr>
        <w:spacing w:line="360" w:lineRule="auto"/>
        <w:rPr>
          <w:rFonts w:ascii="Avenir Book" w:hAnsi="Avenir Book" w:cs="Calibri"/>
        </w:rPr>
      </w:pPr>
    </w:p>
    <w:p w14:paraId="57883997" w14:textId="3CB15C2A" w:rsidR="00DF4EB6" w:rsidRPr="00AA7641" w:rsidRDefault="003C7C7B" w:rsidP="001B74D1">
      <w:pPr>
        <w:spacing w:line="360" w:lineRule="auto"/>
        <w:rPr>
          <w:rFonts w:ascii="Avenir Book" w:hAnsi="Avenir Book" w:cs="Calibri"/>
        </w:rPr>
      </w:pPr>
      <w:r w:rsidRPr="00AA7641">
        <w:rPr>
          <w:rFonts w:ascii="Avenir Book" w:hAnsi="Avenir Book" w:cs="Calibri"/>
        </w:rPr>
        <w:t xml:space="preserve">To connect with the youth sector and to represent the views young women with disability at the summit, </w:t>
      </w:r>
      <w:r w:rsidR="00A467A0" w:rsidRPr="00AA7641">
        <w:rPr>
          <w:rFonts w:ascii="Avenir Book" w:hAnsi="Avenir Book" w:cs="Calibri"/>
        </w:rPr>
        <w:t xml:space="preserve">WWDA’s Project and Policy Officer, </w:t>
      </w:r>
      <w:r w:rsidRPr="00AA7641">
        <w:rPr>
          <w:rFonts w:ascii="Avenir Book" w:hAnsi="Avenir Book" w:cs="Calibri"/>
        </w:rPr>
        <w:t xml:space="preserve">Heidi La Paglia, attended and spoke at the summit as a representative of the WWDA Youth Network. </w:t>
      </w:r>
      <w:r w:rsidR="00A467A0" w:rsidRPr="00AA7641">
        <w:rPr>
          <w:rFonts w:ascii="Avenir Book" w:hAnsi="Avenir Book" w:cs="Calibri"/>
        </w:rPr>
        <w:t>While not representing WWDA specifically, WWDA’s (at the time, incoming) Project Officer Vanamali Hermans also attended and presented at the summit</w:t>
      </w:r>
      <w:r w:rsidR="00DF4EB6" w:rsidRPr="00AA7641">
        <w:rPr>
          <w:rFonts w:ascii="Avenir Book" w:hAnsi="Avenir Book" w:cs="Calibri"/>
        </w:rPr>
        <w:t>.</w:t>
      </w:r>
      <w:r w:rsidR="00865D44" w:rsidRPr="00AA7641">
        <w:rPr>
          <w:rFonts w:ascii="Avenir Book" w:hAnsi="Avenir Book" w:cs="Calibri"/>
        </w:rPr>
        <w:br/>
      </w:r>
    </w:p>
    <w:p w14:paraId="06DE6BB2" w14:textId="5AD582DC" w:rsidR="00865D44" w:rsidRPr="00AA7641" w:rsidRDefault="00865D44" w:rsidP="001B74D1">
      <w:pPr>
        <w:spacing w:line="360" w:lineRule="auto"/>
        <w:rPr>
          <w:rFonts w:ascii="Avenir Book" w:hAnsi="Avenir Book" w:cs="Calibri"/>
        </w:rPr>
      </w:pPr>
      <w:r w:rsidRPr="00AA7641">
        <w:rPr>
          <w:rFonts w:ascii="Avenir Book" w:hAnsi="Avenir Book" w:cs="Calibri"/>
        </w:rPr>
        <w:t>In this report, Heidi provides a brief overview of the highlights from each day of the conference. Throughout the conference week, Heidi also posted highlights and updates about the summit to the WWDA Youth Network Facebook, Instagram and Twitter accounts.</w:t>
      </w:r>
    </w:p>
    <w:p w14:paraId="0E14F152" w14:textId="547A8399" w:rsidR="007C351E" w:rsidRPr="00AA7641" w:rsidRDefault="001B74D1" w:rsidP="001B74D1">
      <w:pPr>
        <w:rPr>
          <w:rFonts w:ascii="Avenir Book" w:hAnsi="Avenir Book" w:cs="Calibri"/>
          <w:b/>
          <w:bCs/>
          <w:color w:val="7030A0"/>
        </w:rPr>
      </w:pPr>
      <w:r w:rsidRPr="00AA7641">
        <w:rPr>
          <w:rFonts w:ascii="Avenir Book" w:hAnsi="Avenir Book" w:cs="Calibri"/>
          <w:b/>
          <w:bCs/>
          <w:color w:val="7030A0"/>
        </w:rPr>
        <w:br w:type="page"/>
      </w:r>
    </w:p>
    <w:p w14:paraId="7CC75F6C" w14:textId="0D33475D" w:rsidR="00A24DCC" w:rsidRPr="00AA7641" w:rsidRDefault="00E97516" w:rsidP="001B74D1">
      <w:pPr>
        <w:pStyle w:val="Heading2"/>
        <w:spacing w:line="360" w:lineRule="auto"/>
        <w:rPr>
          <w:rFonts w:ascii="Avenir Book" w:hAnsi="Avenir Book" w:cs="Calibri"/>
          <w:color w:val="823689"/>
          <w:sz w:val="32"/>
          <w:szCs w:val="32"/>
        </w:rPr>
      </w:pPr>
      <w:r w:rsidRPr="00AA7641">
        <w:rPr>
          <w:rFonts w:ascii="Avenir Book" w:hAnsi="Avenir Book" w:cs="Calibri"/>
          <w:b/>
          <w:bCs/>
          <w:color w:val="823689"/>
          <w:sz w:val="32"/>
          <w:szCs w:val="32"/>
        </w:rPr>
        <w:lastRenderedPageBreak/>
        <w:t>Day 1</w:t>
      </w:r>
      <w:r w:rsidR="00865D44" w:rsidRPr="00AA7641">
        <w:rPr>
          <w:rFonts w:ascii="Avenir Book" w:hAnsi="Avenir Book" w:cs="Calibri"/>
          <w:b/>
          <w:bCs/>
          <w:color w:val="823689"/>
          <w:sz w:val="32"/>
          <w:szCs w:val="32"/>
        </w:rPr>
        <w:t xml:space="preserve"> </w:t>
      </w:r>
      <w:r w:rsidR="00325CB7" w:rsidRPr="00AA7641">
        <w:rPr>
          <w:rFonts w:ascii="Avenir Book" w:hAnsi="Avenir Book" w:cs="Calibri"/>
          <w:b/>
          <w:bCs/>
          <w:color w:val="823689"/>
          <w:sz w:val="32"/>
          <w:szCs w:val="32"/>
        </w:rPr>
        <w:t xml:space="preserve">– A </w:t>
      </w:r>
      <w:r w:rsidR="001B74D1" w:rsidRPr="00AA7641">
        <w:rPr>
          <w:rFonts w:ascii="Avenir Book" w:hAnsi="Avenir Book" w:cs="Calibri"/>
          <w:b/>
          <w:bCs/>
          <w:color w:val="823689"/>
          <w:sz w:val="32"/>
          <w:szCs w:val="32"/>
        </w:rPr>
        <w:t>S</w:t>
      </w:r>
      <w:r w:rsidR="00325CB7" w:rsidRPr="00AA7641">
        <w:rPr>
          <w:rFonts w:ascii="Avenir Book" w:hAnsi="Avenir Book" w:cs="Calibri"/>
          <w:b/>
          <w:bCs/>
          <w:color w:val="823689"/>
          <w:sz w:val="32"/>
          <w:szCs w:val="32"/>
        </w:rPr>
        <w:t xml:space="preserve">eat at the </w:t>
      </w:r>
      <w:r w:rsidR="001B74D1" w:rsidRPr="00AA7641">
        <w:rPr>
          <w:rFonts w:ascii="Avenir Book" w:hAnsi="Avenir Book" w:cs="Calibri"/>
          <w:b/>
          <w:bCs/>
          <w:color w:val="823689"/>
          <w:sz w:val="32"/>
          <w:szCs w:val="32"/>
        </w:rPr>
        <w:t>T</w:t>
      </w:r>
      <w:r w:rsidR="00325CB7" w:rsidRPr="00AA7641">
        <w:rPr>
          <w:rFonts w:ascii="Avenir Book" w:hAnsi="Avenir Book" w:cs="Calibri"/>
          <w:b/>
          <w:bCs/>
          <w:color w:val="823689"/>
          <w:sz w:val="32"/>
          <w:szCs w:val="32"/>
        </w:rPr>
        <w:t xml:space="preserve">able  </w:t>
      </w:r>
    </w:p>
    <w:p w14:paraId="640CEF30" w14:textId="495E6519" w:rsidR="00A24DCC" w:rsidRPr="00AA7641" w:rsidRDefault="00A24DCC" w:rsidP="001B74D1">
      <w:pPr>
        <w:spacing w:line="360" w:lineRule="auto"/>
        <w:rPr>
          <w:rFonts w:ascii="Avenir Book" w:hAnsi="Avenir Book" w:cs="Calibri"/>
        </w:rPr>
      </w:pPr>
      <w:r w:rsidRPr="00AA7641">
        <w:rPr>
          <w:rFonts w:ascii="Avenir Book" w:hAnsi="Avenir Book" w:cs="Calibri"/>
        </w:rPr>
        <w:t xml:space="preserve">On day 1, the summit started with four keynote speakers who spoke about various issues facing young people in 2020, including climate change, homelessness, economic insecurity and rising unemployment in the wake of the COVID-19 pandemic. Two of the speakers that particularly stuck with me were Sophie Johnston, who is the National Youth Commissioner, and Hayden Moon from the NSW activist group ‘Trans Action Warrang.’ </w:t>
      </w:r>
    </w:p>
    <w:p w14:paraId="5BDD5EF0" w14:textId="77777777" w:rsidR="00A24DCC" w:rsidRPr="00AA7641" w:rsidRDefault="00A24DCC" w:rsidP="001B74D1">
      <w:pPr>
        <w:spacing w:line="360" w:lineRule="auto"/>
        <w:rPr>
          <w:rFonts w:ascii="Avenir Book" w:hAnsi="Avenir Book" w:cs="Calibri"/>
        </w:rPr>
      </w:pPr>
    </w:p>
    <w:p w14:paraId="429350DA" w14:textId="30A15E0C" w:rsidR="006358A2" w:rsidRPr="00AA7641" w:rsidRDefault="00A24DCC" w:rsidP="001B74D1">
      <w:pPr>
        <w:spacing w:line="360" w:lineRule="auto"/>
        <w:rPr>
          <w:rFonts w:ascii="Avenir Book" w:hAnsi="Avenir Book" w:cs="Calibri"/>
        </w:rPr>
      </w:pPr>
      <w:r w:rsidRPr="00AA7641">
        <w:rPr>
          <w:rFonts w:ascii="Avenir Book" w:hAnsi="Avenir Book" w:cs="Calibri"/>
        </w:rPr>
        <w:t>As a young woman with disability, it was particularly refreshing to hear Hayden speak and tell their story as a young transgender</w:t>
      </w:r>
      <w:r w:rsidR="00DF4EB6" w:rsidRPr="00AA7641">
        <w:rPr>
          <w:rFonts w:ascii="Avenir Book" w:hAnsi="Avenir Book" w:cs="Calibri"/>
        </w:rPr>
        <w:t>, Indigenous</w:t>
      </w:r>
      <w:r w:rsidRPr="00AA7641">
        <w:rPr>
          <w:rFonts w:ascii="Avenir Book" w:hAnsi="Avenir Book" w:cs="Calibri"/>
        </w:rPr>
        <w:t xml:space="preserve"> person with disability. Hayden explained that throughout their life they had experienced homelessness and discrimination </w:t>
      </w:r>
      <w:r w:rsidR="006358A2" w:rsidRPr="00AA7641">
        <w:rPr>
          <w:rFonts w:ascii="Avenir Book" w:hAnsi="Avenir Book" w:cs="Calibri"/>
        </w:rPr>
        <w:t>and discussed the way that gender</w:t>
      </w:r>
      <w:r w:rsidR="00DF4EB6" w:rsidRPr="00AA7641">
        <w:rPr>
          <w:rFonts w:ascii="Avenir Book" w:hAnsi="Avenir Book" w:cs="Calibri"/>
        </w:rPr>
        <w:t>,</w:t>
      </w:r>
      <w:r w:rsidR="006358A2" w:rsidRPr="00AA7641">
        <w:rPr>
          <w:rFonts w:ascii="Avenir Book" w:hAnsi="Avenir Book" w:cs="Calibri"/>
        </w:rPr>
        <w:t xml:space="preserve"> disability</w:t>
      </w:r>
      <w:r w:rsidR="00DF4EB6" w:rsidRPr="00AA7641">
        <w:rPr>
          <w:rFonts w:ascii="Avenir Book" w:hAnsi="Avenir Book" w:cs="Calibri"/>
        </w:rPr>
        <w:t xml:space="preserve"> and indigeneity</w:t>
      </w:r>
      <w:r w:rsidR="006358A2" w:rsidRPr="00AA7641">
        <w:rPr>
          <w:rFonts w:ascii="Avenir Book" w:hAnsi="Avenir Book" w:cs="Calibri"/>
        </w:rPr>
        <w:t xml:space="preserve"> intersect to create multiple layers of disadvantage. </w:t>
      </w:r>
    </w:p>
    <w:p w14:paraId="11FE9412" w14:textId="104B379E" w:rsidR="006358A2" w:rsidRPr="00AA7641" w:rsidRDefault="00DF4EB6" w:rsidP="001B74D1">
      <w:pPr>
        <w:spacing w:line="360" w:lineRule="auto"/>
        <w:jc w:val="center"/>
        <w:rPr>
          <w:rFonts w:ascii="Avenir Book" w:hAnsi="Avenir Book" w:cs="Calibri"/>
        </w:rPr>
      </w:pPr>
      <w:r w:rsidRPr="00AA7641">
        <w:rPr>
          <w:rFonts w:ascii="Avenir Book" w:hAnsi="Avenir Book" w:cs="Calibri"/>
          <w:noProof/>
        </w:rPr>
        <w:drawing>
          <wp:inline distT="0" distB="0" distL="0" distR="0" wp14:anchorId="75BD991A" wp14:editId="5B992375">
            <wp:extent cx="3606800" cy="2442046"/>
            <wp:effectExtent l="0" t="0" r="0" b="0"/>
            <wp:docPr id="3" name="Picture 3" descr="A screen keynote spaker, Hayde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keynote spaker, Hayden Moon."/>
                    <pic:cNvPicPr/>
                  </pic:nvPicPr>
                  <pic:blipFill rotWithShape="1">
                    <a:blip r:embed="rId11" cstate="print">
                      <a:extLst>
                        <a:ext uri="{28A0092B-C50C-407E-A947-70E740481C1C}">
                          <a14:useLocalDpi xmlns:a14="http://schemas.microsoft.com/office/drawing/2010/main" val="0"/>
                        </a:ext>
                      </a:extLst>
                    </a:blip>
                    <a:srcRect l="7896" t="29084" r="10480" b="39828"/>
                    <a:stretch/>
                  </pic:blipFill>
                  <pic:spPr bwMode="auto">
                    <a:xfrm>
                      <a:off x="0" y="0"/>
                      <a:ext cx="3610453" cy="2444519"/>
                    </a:xfrm>
                    <a:prstGeom prst="rect">
                      <a:avLst/>
                    </a:prstGeom>
                    <a:ln>
                      <a:noFill/>
                    </a:ln>
                    <a:extLst>
                      <a:ext uri="{53640926-AAD7-44D8-BBD7-CCE9431645EC}">
                        <a14:shadowObscured xmlns:a14="http://schemas.microsoft.com/office/drawing/2010/main"/>
                      </a:ext>
                    </a:extLst>
                  </pic:spPr>
                </pic:pic>
              </a:graphicData>
            </a:graphic>
          </wp:inline>
        </w:drawing>
      </w:r>
    </w:p>
    <w:p w14:paraId="55C2372B" w14:textId="1D458D52" w:rsidR="00AF6D9C" w:rsidRPr="00AA7641" w:rsidRDefault="006358A2" w:rsidP="001B74D1">
      <w:pPr>
        <w:spacing w:line="360" w:lineRule="auto"/>
        <w:rPr>
          <w:rFonts w:ascii="Avenir Book" w:hAnsi="Avenir Book" w:cs="Calibri"/>
        </w:rPr>
      </w:pPr>
      <w:r w:rsidRPr="00AA7641">
        <w:rPr>
          <w:rFonts w:ascii="Avenir Book" w:hAnsi="Avenir Book" w:cs="Calibri"/>
        </w:rPr>
        <w:t xml:space="preserve">While WWDA is aware of and tries to incorporate these intersections in all of its work; it is rare to see them spoken about in the introductory session of a conference that is not specifically aimed at the disability community. Right </w:t>
      </w:r>
      <w:r w:rsidR="00CE7B92" w:rsidRPr="00AA7641">
        <w:rPr>
          <w:rFonts w:ascii="Avenir Book" w:hAnsi="Avenir Book" w:cs="Calibri"/>
        </w:rPr>
        <w:t>from the get-go</w:t>
      </w:r>
      <w:r w:rsidRPr="00AA7641">
        <w:rPr>
          <w:rFonts w:ascii="Avenir Book" w:hAnsi="Avenir Book" w:cs="Calibri"/>
        </w:rPr>
        <w:t xml:space="preserve">, this suggested to me that the conference organisers had made an effort to ensure that the summit honoured intersectional experiences and represented its calls for youth inclusion. </w:t>
      </w:r>
      <w:r w:rsidR="004E3670" w:rsidRPr="00AA7641">
        <w:rPr>
          <w:rFonts w:ascii="Avenir Book" w:hAnsi="Avenir Book" w:cs="Calibri"/>
        </w:rPr>
        <w:t xml:space="preserve">While not as personable, Sophie’s speech spoke to the need for </w:t>
      </w:r>
      <w:r w:rsidR="00A45A29" w:rsidRPr="00AA7641">
        <w:rPr>
          <w:rFonts w:ascii="Avenir Book" w:hAnsi="Avenir Book" w:cs="Calibri"/>
        </w:rPr>
        <w:t xml:space="preserve">young </w:t>
      </w:r>
      <w:r w:rsidR="00A45A29" w:rsidRPr="00AA7641">
        <w:rPr>
          <w:rFonts w:ascii="Avenir Book" w:hAnsi="Avenir Book" w:cs="Calibri"/>
        </w:rPr>
        <w:lastRenderedPageBreak/>
        <w:t xml:space="preserve">people to be included in the planning and development of government responses to cope with and recover from COVID-19. </w:t>
      </w:r>
    </w:p>
    <w:p w14:paraId="411AC63A" w14:textId="2ABDF092" w:rsidR="00A45A29" w:rsidRPr="00AA7641" w:rsidRDefault="00AF6D9C" w:rsidP="001B74D1">
      <w:pPr>
        <w:spacing w:line="360" w:lineRule="auto"/>
        <w:jc w:val="center"/>
        <w:rPr>
          <w:rFonts w:ascii="Avenir Book" w:hAnsi="Avenir Book" w:cs="Calibri"/>
        </w:rPr>
      </w:pPr>
      <w:r w:rsidRPr="00AA7641">
        <w:rPr>
          <w:rFonts w:ascii="Avenir Book" w:hAnsi="Avenir Book" w:cs="Calibri"/>
          <w:noProof/>
        </w:rPr>
        <w:drawing>
          <wp:inline distT="0" distB="0" distL="0" distR="0" wp14:anchorId="53C2C7A9" wp14:editId="4E061540">
            <wp:extent cx="5041900" cy="2638331"/>
            <wp:effectExtent l="0" t="0" r="0" b="3810"/>
            <wp:docPr id="2" name="Picture 2" descr="Two photos side by side. The photo on the left is of Scott Morrison and the photo on the right is of National Youth Commissioner, Sophie John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wo photos side by side. The photo on the left is of Scott Morrison and the photo on the right is of National Youth Commissioner, Sophie Johnston.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83406" cy="2660050"/>
                    </a:xfrm>
                    <a:prstGeom prst="rect">
                      <a:avLst/>
                    </a:prstGeom>
                  </pic:spPr>
                </pic:pic>
              </a:graphicData>
            </a:graphic>
          </wp:inline>
        </w:drawing>
      </w:r>
    </w:p>
    <w:p w14:paraId="55D35AC5" w14:textId="77777777" w:rsidR="00AF6D9C" w:rsidRPr="00AA7641" w:rsidRDefault="00AF6D9C" w:rsidP="001B74D1">
      <w:pPr>
        <w:spacing w:line="360" w:lineRule="auto"/>
        <w:rPr>
          <w:rFonts w:ascii="Avenir Book" w:hAnsi="Avenir Book" w:cs="Calibri"/>
        </w:rPr>
      </w:pPr>
    </w:p>
    <w:p w14:paraId="151C70D6" w14:textId="441D1ADF" w:rsidR="007C351E" w:rsidRPr="00AA7641" w:rsidRDefault="00A45A29" w:rsidP="001B74D1">
      <w:pPr>
        <w:spacing w:line="360" w:lineRule="auto"/>
        <w:rPr>
          <w:rFonts w:ascii="Avenir Book" w:hAnsi="Avenir Book" w:cs="Calibri"/>
        </w:rPr>
      </w:pPr>
      <w:r w:rsidRPr="00AA7641">
        <w:rPr>
          <w:rFonts w:ascii="Avenir Book" w:hAnsi="Avenir Book" w:cs="Calibri"/>
        </w:rPr>
        <w:t xml:space="preserve">Following this keynote, Sophie Johnston appropriately hosted a Q&amp;A session with Prime Minister Scott Morrison about the Federal Government’s plans for young people. In this session Sophie asked a number of questions including whether the Government would be implementing a National Youth Strategy and how it would be supporting young people into employment post coronavirus. It was unfortunate but unsurprising that this session </w:t>
      </w:r>
      <w:r w:rsidR="00AF6D9C" w:rsidRPr="00AA7641">
        <w:rPr>
          <w:rFonts w:ascii="Avenir Book" w:hAnsi="Avenir Book" w:cs="Calibri"/>
        </w:rPr>
        <w:t xml:space="preserve">ended long before it was close to a commitment from the Prime Minister. </w:t>
      </w:r>
      <w:r w:rsidR="00F4039D" w:rsidRPr="00AA7641">
        <w:rPr>
          <w:rFonts w:ascii="Avenir Book" w:hAnsi="Avenir Book" w:cs="Calibri"/>
        </w:rPr>
        <w:t>Furthermore, Scott Morrison avoided the questions by</w:t>
      </w:r>
      <w:r w:rsidR="00DD0A75" w:rsidRPr="00AA7641">
        <w:rPr>
          <w:rFonts w:ascii="Avenir Book" w:hAnsi="Avenir Book" w:cs="Calibri"/>
        </w:rPr>
        <w:t xml:space="preserve"> saying that</w:t>
      </w:r>
      <w:r w:rsidR="00F4039D" w:rsidRPr="00AA7641">
        <w:rPr>
          <w:rFonts w:ascii="Avenir Book" w:hAnsi="Avenir Book" w:cs="Calibri"/>
        </w:rPr>
        <w:t xml:space="preserve"> it is up to the market to create jobs for young people and talking about his own experiences </w:t>
      </w:r>
      <w:r w:rsidR="00DD0A75" w:rsidRPr="00AA7641">
        <w:rPr>
          <w:rFonts w:ascii="Avenir Book" w:hAnsi="Avenir Book" w:cs="Calibri"/>
        </w:rPr>
        <w:t>as a young person at university</w:t>
      </w:r>
      <w:r w:rsidR="00F4039D" w:rsidRPr="00AA7641">
        <w:rPr>
          <w:rFonts w:ascii="Avenir Book" w:hAnsi="Avenir Book" w:cs="Calibri"/>
        </w:rPr>
        <w:t xml:space="preserve">. </w:t>
      </w:r>
      <w:r w:rsidR="00DD0A75" w:rsidRPr="00AA7641">
        <w:rPr>
          <w:rFonts w:ascii="Avenir Book" w:hAnsi="Avenir Book" w:cs="Calibri"/>
        </w:rPr>
        <w:t>For me, it was disappointing to see the Prime Minister refuse to recognise how Government policies play a role in supporting education and employment for young people</w:t>
      </w:r>
      <w:r w:rsidR="00005FCD" w:rsidRPr="00AA7641">
        <w:rPr>
          <w:rFonts w:ascii="Avenir Book" w:hAnsi="Avenir Book" w:cs="Calibri"/>
        </w:rPr>
        <w:t>, nor how young people from disadvantaged cohorts face an array of barriers to participation</w:t>
      </w:r>
      <w:r w:rsidR="00DD0A75" w:rsidRPr="00AA7641">
        <w:rPr>
          <w:rFonts w:ascii="Avenir Book" w:hAnsi="Avenir Book" w:cs="Calibri"/>
        </w:rPr>
        <w:t xml:space="preserve">. </w:t>
      </w:r>
      <w:r w:rsidR="00AF6D9C" w:rsidRPr="00AA7641">
        <w:rPr>
          <w:rFonts w:ascii="Avenir Book" w:hAnsi="Avenir Book" w:cs="Calibri"/>
        </w:rPr>
        <w:t xml:space="preserve">However, </w:t>
      </w:r>
      <w:r w:rsidR="00CE7B92" w:rsidRPr="00AA7641">
        <w:rPr>
          <w:rFonts w:ascii="Avenir Book" w:hAnsi="Avenir Book" w:cs="Calibri"/>
        </w:rPr>
        <w:t>attendees</w:t>
      </w:r>
      <w:r w:rsidR="00AF6D9C" w:rsidRPr="00AA7641">
        <w:rPr>
          <w:rFonts w:ascii="Avenir Book" w:hAnsi="Avenir Book" w:cs="Calibri"/>
        </w:rPr>
        <w:t xml:space="preserve"> were </w:t>
      </w:r>
      <w:r w:rsidR="00005FCD" w:rsidRPr="00AA7641">
        <w:rPr>
          <w:rFonts w:ascii="Avenir Book" w:hAnsi="Avenir Book" w:cs="Calibri"/>
        </w:rPr>
        <w:t xml:space="preserve">overall </w:t>
      </w:r>
      <w:r w:rsidR="00AF6D9C" w:rsidRPr="00AA7641">
        <w:rPr>
          <w:rFonts w:ascii="Avenir Book" w:hAnsi="Avenir Book" w:cs="Calibri"/>
        </w:rPr>
        <w:t xml:space="preserve">thankful that Scott Morrison MP took the time to attend. As stated throughout the conference, </w:t>
      </w:r>
      <w:r w:rsidR="00005FCD" w:rsidRPr="00AA7641">
        <w:rPr>
          <w:rFonts w:ascii="Avenir Book" w:hAnsi="Avenir Book" w:cs="Calibri"/>
        </w:rPr>
        <w:t>conversing with us is essential</w:t>
      </w:r>
      <w:r w:rsidR="00AF6D9C" w:rsidRPr="00AA7641">
        <w:rPr>
          <w:rFonts w:ascii="Avenir Book" w:hAnsi="Avenir Book" w:cs="Calibri"/>
        </w:rPr>
        <w:t xml:space="preserve">. </w:t>
      </w:r>
      <w:r w:rsidR="00865D44" w:rsidRPr="00AA7641">
        <w:rPr>
          <w:rFonts w:ascii="Avenir Book" w:hAnsi="Avenir Book" w:cs="Calibri"/>
        </w:rPr>
        <w:t>This need to include young people in policy design and development continued throughout the day and for the rest of the summit.</w:t>
      </w:r>
      <w:r w:rsidR="007C351E" w:rsidRPr="00AA7641">
        <w:rPr>
          <w:rFonts w:ascii="Avenir Book" w:hAnsi="Avenir Book" w:cs="Calibri"/>
        </w:rPr>
        <w:br w:type="page"/>
      </w:r>
    </w:p>
    <w:p w14:paraId="1E2E1E43" w14:textId="23A0CA0F" w:rsidR="00D21DBF" w:rsidRPr="00AA7641" w:rsidRDefault="00DF4EB6" w:rsidP="001B74D1">
      <w:pPr>
        <w:pStyle w:val="Heading2"/>
        <w:spacing w:line="360" w:lineRule="auto"/>
        <w:rPr>
          <w:rFonts w:ascii="Avenir Book" w:hAnsi="Avenir Book" w:cs="Calibri"/>
          <w:color w:val="823689"/>
          <w:sz w:val="32"/>
          <w:szCs w:val="32"/>
        </w:rPr>
      </w:pPr>
      <w:r w:rsidRPr="00AA7641">
        <w:rPr>
          <w:rFonts w:ascii="Avenir Book" w:hAnsi="Avenir Book" w:cs="Calibri"/>
          <w:b/>
          <w:bCs/>
          <w:color w:val="823689"/>
          <w:sz w:val="32"/>
          <w:szCs w:val="32"/>
        </w:rPr>
        <w:lastRenderedPageBreak/>
        <w:t xml:space="preserve">Day 2 </w:t>
      </w:r>
      <w:r w:rsidR="00325CB7" w:rsidRPr="00AA7641">
        <w:rPr>
          <w:rFonts w:ascii="Avenir Book" w:hAnsi="Avenir Book" w:cs="Calibri"/>
          <w:b/>
          <w:bCs/>
          <w:color w:val="823689"/>
          <w:sz w:val="32"/>
          <w:szCs w:val="32"/>
        </w:rPr>
        <w:t>–</w:t>
      </w:r>
      <w:r w:rsidR="005744BA" w:rsidRPr="00AA7641">
        <w:rPr>
          <w:rFonts w:ascii="Avenir Book" w:hAnsi="Avenir Book" w:cs="Calibri"/>
          <w:b/>
          <w:bCs/>
          <w:color w:val="823689"/>
          <w:sz w:val="32"/>
          <w:szCs w:val="32"/>
        </w:rPr>
        <w:t xml:space="preserve"> </w:t>
      </w:r>
      <w:r w:rsidR="00325CB7" w:rsidRPr="00AA7641">
        <w:rPr>
          <w:rFonts w:ascii="Avenir Book" w:hAnsi="Avenir Book" w:cs="Calibri"/>
          <w:b/>
          <w:bCs/>
          <w:color w:val="823689"/>
          <w:sz w:val="32"/>
          <w:szCs w:val="32"/>
        </w:rPr>
        <w:t>Education</w:t>
      </w:r>
    </w:p>
    <w:p w14:paraId="42564010" w14:textId="6C3FD645" w:rsidR="00A93F40" w:rsidRPr="00AA7641" w:rsidRDefault="00D21DBF" w:rsidP="001B74D1">
      <w:pPr>
        <w:spacing w:line="360" w:lineRule="auto"/>
        <w:rPr>
          <w:rFonts w:ascii="Avenir Book" w:hAnsi="Avenir Book" w:cs="Calibri"/>
          <w:i/>
          <w:iCs/>
          <w:color w:val="000000" w:themeColor="text1"/>
          <w:shd w:val="clear" w:color="auto" w:fill="FFFFFF"/>
        </w:rPr>
      </w:pPr>
      <w:r w:rsidRPr="00AA7641">
        <w:rPr>
          <w:rFonts w:ascii="Avenir Book" w:hAnsi="Avenir Book" w:cs="Calibri"/>
        </w:rPr>
        <w:t>On day 2 of the summit, there was a clear theme of education that lead the discussion throughout. Again, this started with keynote speakers</w:t>
      </w:r>
      <w:r w:rsidR="00C06C7D" w:rsidRPr="00AA7641">
        <w:rPr>
          <w:rFonts w:ascii="Avenir Book" w:hAnsi="Avenir Book" w:cs="Calibri"/>
        </w:rPr>
        <w:t xml:space="preserve">, including </w:t>
      </w:r>
      <w:r w:rsidR="00CE7B92" w:rsidRPr="00AA7641">
        <w:rPr>
          <w:rFonts w:ascii="Avenir Book" w:hAnsi="Avenir Book" w:cs="Calibri"/>
          <w:color w:val="000000" w:themeColor="text1"/>
        </w:rPr>
        <w:t>Professor</w:t>
      </w:r>
      <w:r w:rsidR="00C06C7D" w:rsidRPr="00AA7641">
        <w:rPr>
          <w:rFonts w:ascii="Avenir Book" w:hAnsi="Avenir Book" w:cs="Calibri"/>
          <w:color w:val="000000" w:themeColor="text1"/>
        </w:rPr>
        <w:t xml:space="preserve">. Pasi Sahlberg, from the Gonski Institute at the University of New South Wales </w:t>
      </w:r>
      <w:r w:rsidR="00005FCD" w:rsidRPr="00AA7641">
        <w:rPr>
          <w:rFonts w:ascii="Avenir Book" w:hAnsi="Avenir Book" w:cs="Calibri"/>
          <w:color w:val="000000" w:themeColor="text1"/>
        </w:rPr>
        <w:t xml:space="preserve">(UNSW) </w:t>
      </w:r>
      <w:r w:rsidR="00C06C7D" w:rsidRPr="00AA7641">
        <w:rPr>
          <w:rFonts w:ascii="Avenir Book" w:hAnsi="Avenir Book" w:cs="Calibri"/>
          <w:color w:val="000000" w:themeColor="text1"/>
        </w:rPr>
        <w:t xml:space="preserve">and Hayley McQuire </w:t>
      </w:r>
      <w:r w:rsidR="00005FCD" w:rsidRPr="00AA7641">
        <w:rPr>
          <w:rFonts w:ascii="Avenir Book" w:hAnsi="Avenir Book" w:cs="Calibri"/>
          <w:color w:val="000000" w:themeColor="text1"/>
        </w:rPr>
        <w:t xml:space="preserve">from the </w:t>
      </w:r>
      <w:r w:rsidR="00C06C7D" w:rsidRPr="00AA7641">
        <w:rPr>
          <w:rFonts w:ascii="Avenir Book" w:hAnsi="Avenir Book" w:cs="Calibri"/>
          <w:color w:val="000000" w:themeColor="text1"/>
        </w:rPr>
        <w:t>National Indigenous Youth Education Coalition (NIYEC)</w:t>
      </w:r>
      <w:r w:rsidR="00844083" w:rsidRPr="00AA7641">
        <w:rPr>
          <w:rFonts w:ascii="Avenir Book" w:hAnsi="Avenir Book" w:cs="Calibri"/>
          <w:color w:val="000000" w:themeColor="text1"/>
        </w:rPr>
        <w:t xml:space="preserve"> who both spoke about the </w:t>
      </w:r>
      <w:r w:rsidR="00344FA3" w:rsidRPr="00AA7641">
        <w:rPr>
          <w:rFonts w:ascii="Avenir Book" w:hAnsi="Avenir Book" w:cs="Calibri"/>
          <w:color w:val="000000" w:themeColor="text1"/>
        </w:rPr>
        <w:t xml:space="preserve">education system privileges some groups of young people over others. In particular, it was emphasised that young people from higher income families, inner-city postcodes and colonised cultural backgrounds are </w:t>
      </w:r>
      <w:r w:rsidR="00207040" w:rsidRPr="00AA7641">
        <w:rPr>
          <w:rFonts w:ascii="Avenir Book" w:hAnsi="Avenir Book" w:cs="Calibri"/>
          <w:color w:val="000000" w:themeColor="text1"/>
        </w:rPr>
        <w:t xml:space="preserve">particularly disadvantaged in the mainstream education system in Australia. As a young aboriginal woman for example, </w:t>
      </w:r>
      <w:r w:rsidR="00CE7B92" w:rsidRPr="00AA7641">
        <w:rPr>
          <w:rFonts w:ascii="Avenir Book" w:hAnsi="Avenir Book" w:cs="Calibri"/>
          <w:color w:val="000000" w:themeColor="text1"/>
        </w:rPr>
        <w:t>Hayley</w:t>
      </w:r>
      <w:r w:rsidR="00207040" w:rsidRPr="00AA7641">
        <w:rPr>
          <w:rFonts w:ascii="Avenir Book" w:hAnsi="Avenir Book" w:cs="Calibri"/>
          <w:color w:val="000000" w:themeColor="text1"/>
        </w:rPr>
        <w:t xml:space="preserve"> </w:t>
      </w:r>
      <w:r w:rsidR="00CE7B92" w:rsidRPr="00AA7641">
        <w:rPr>
          <w:rFonts w:ascii="Avenir Book" w:hAnsi="Avenir Book" w:cs="Calibri"/>
          <w:color w:val="000000" w:themeColor="text1"/>
        </w:rPr>
        <w:t>McGuire</w:t>
      </w:r>
      <w:r w:rsidR="00207040" w:rsidRPr="00AA7641">
        <w:rPr>
          <w:rFonts w:ascii="Avenir Book" w:hAnsi="Avenir Book" w:cs="Calibri"/>
          <w:color w:val="000000" w:themeColor="text1"/>
        </w:rPr>
        <w:t xml:space="preserve"> explained how what she learned at school was based around a colonised history, and how this made her feel othered as an aboriginal student. </w:t>
      </w:r>
      <w:r w:rsidR="00A93F40" w:rsidRPr="00AA7641">
        <w:rPr>
          <w:rFonts w:ascii="Avenir Book" w:hAnsi="Avenir Book" w:cs="Calibri"/>
          <w:color w:val="000000" w:themeColor="text1"/>
        </w:rPr>
        <w:br/>
      </w:r>
    </w:p>
    <w:p w14:paraId="56CE6BCF" w14:textId="112E8FFB" w:rsidR="00207040" w:rsidRPr="00AA7641" w:rsidRDefault="00207040" w:rsidP="001B74D1">
      <w:pPr>
        <w:spacing w:line="360" w:lineRule="auto"/>
        <w:ind w:left="720"/>
        <w:rPr>
          <w:rStyle w:val="link-complex-target"/>
          <w:rFonts w:ascii="Avenir Book" w:eastAsiaTheme="majorEastAsia" w:hAnsi="Avenir Book" w:cs="Calibri"/>
          <w:color w:val="000000" w:themeColor="text1"/>
        </w:rPr>
      </w:pPr>
      <w:r w:rsidRPr="00AA7641">
        <w:rPr>
          <w:rFonts w:ascii="Avenir Book" w:hAnsi="Avenir Book" w:cs="Calibri"/>
          <w:i/>
          <w:iCs/>
          <w:color w:val="000000" w:themeColor="text1"/>
          <w:shd w:val="clear" w:color="auto" w:fill="FFFFFF"/>
        </w:rPr>
        <w:t>“Being told that we were founded as a country of convicts, I didn’t know where I fit in”</w:t>
      </w:r>
      <w:r w:rsidR="00CE7B92" w:rsidRPr="00AA7641">
        <w:rPr>
          <w:rFonts w:ascii="Avenir Book" w:hAnsi="Avenir Book" w:cs="Calibri"/>
          <w:i/>
          <w:iCs/>
          <w:color w:val="000000" w:themeColor="text1"/>
          <w:shd w:val="clear" w:color="auto" w:fill="FFFFFF"/>
        </w:rPr>
        <w:t xml:space="preserve">- </w:t>
      </w:r>
      <w:r w:rsidR="00CE7B92" w:rsidRPr="00AA7641">
        <w:rPr>
          <w:rFonts w:ascii="Avenir Book" w:hAnsi="Avenir Book" w:cs="Calibri"/>
          <w:color w:val="000000" w:themeColor="text1"/>
          <w:shd w:val="clear" w:color="auto" w:fill="FFFFFF"/>
        </w:rPr>
        <w:t>Hayley</w:t>
      </w:r>
      <w:r w:rsidRPr="00AA7641">
        <w:rPr>
          <w:rStyle w:val="link-complex-target"/>
          <w:rFonts w:ascii="Avenir Book" w:eastAsiaTheme="majorEastAsia" w:hAnsi="Avenir Book" w:cs="Calibri"/>
          <w:color w:val="000000" w:themeColor="text1"/>
        </w:rPr>
        <w:t xml:space="preserve"> McGuire.</w:t>
      </w:r>
    </w:p>
    <w:p w14:paraId="38866374" w14:textId="16A228B8" w:rsidR="00207040" w:rsidRPr="00AA7641" w:rsidRDefault="00207040" w:rsidP="001B74D1">
      <w:pPr>
        <w:spacing w:line="360" w:lineRule="auto"/>
        <w:rPr>
          <w:rStyle w:val="link-complex-target"/>
          <w:rFonts w:ascii="Avenir Book" w:eastAsiaTheme="majorEastAsia" w:hAnsi="Avenir Book" w:cs="Calibri"/>
          <w:color w:val="000000" w:themeColor="text1"/>
        </w:rPr>
      </w:pPr>
    </w:p>
    <w:p w14:paraId="26E40A3D" w14:textId="77777777" w:rsidR="001B74D1" w:rsidRPr="00AA7641" w:rsidRDefault="00207040" w:rsidP="001B74D1">
      <w:pPr>
        <w:spacing w:line="360" w:lineRule="auto"/>
        <w:rPr>
          <w:rStyle w:val="link-complex-target"/>
          <w:rFonts w:ascii="Avenir Book" w:eastAsiaTheme="majorEastAsia" w:hAnsi="Avenir Book" w:cs="Calibri"/>
          <w:color w:val="000000" w:themeColor="text1"/>
        </w:rPr>
      </w:pPr>
      <w:r w:rsidRPr="00AA7641">
        <w:rPr>
          <w:rStyle w:val="link-complex-target"/>
          <w:rFonts w:ascii="Avenir Book" w:eastAsiaTheme="majorEastAsia" w:hAnsi="Avenir Book" w:cs="Calibri"/>
          <w:color w:val="000000" w:themeColor="text1"/>
        </w:rPr>
        <w:t xml:space="preserve">Later in the morning, panellists workshopped ideas for how to combat educational </w:t>
      </w:r>
      <w:r w:rsidR="00CE7B92" w:rsidRPr="00AA7641">
        <w:rPr>
          <w:rStyle w:val="link-complex-target"/>
          <w:rFonts w:ascii="Avenir Book" w:eastAsiaTheme="majorEastAsia" w:hAnsi="Avenir Book" w:cs="Calibri"/>
          <w:color w:val="000000" w:themeColor="text1"/>
        </w:rPr>
        <w:t>disadvantage</w:t>
      </w:r>
      <w:r w:rsidRPr="00AA7641">
        <w:rPr>
          <w:rStyle w:val="link-complex-target"/>
          <w:rFonts w:ascii="Avenir Book" w:eastAsiaTheme="majorEastAsia" w:hAnsi="Avenir Book" w:cs="Calibri"/>
          <w:color w:val="000000" w:themeColor="text1"/>
        </w:rPr>
        <w:t xml:space="preserve"> in a session which </w:t>
      </w:r>
      <w:r w:rsidR="00CE7B92" w:rsidRPr="00AA7641">
        <w:rPr>
          <w:rStyle w:val="link-complex-target"/>
          <w:rFonts w:ascii="Avenir Book" w:eastAsiaTheme="majorEastAsia" w:hAnsi="Avenir Book" w:cs="Calibri"/>
          <w:color w:val="000000" w:themeColor="text1"/>
        </w:rPr>
        <w:t>asked,</w:t>
      </w:r>
      <w:r w:rsidRPr="00AA7641">
        <w:rPr>
          <w:rStyle w:val="link-complex-target"/>
          <w:rFonts w:ascii="Avenir Book" w:eastAsiaTheme="majorEastAsia" w:hAnsi="Avenir Book" w:cs="Calibri"/>
          <w:color w:val="000000" w:themeColor="text1"/>
        </w:rPr>
        <w:t xml:space="preserve"> ‘what does a new vision for education in Australia look like?’ While the</w:t>
      </w:r>
      <w:r w:rsidR="0052559B" w:rsidRPr="00AA7641">
        <w:rPr>
          <w:rStyle w:val="link-complex-target"/>
          <w:rFonts w:ascii="Avenir Book" w:eastAsiaTheme="majorEastAsia" w:hAnsi="Avenir Book" w:cs="Calibri"/>
          <w:color w:val="000000" w:themeColor="text1"/>
        </w:rPr>
        <w:t xml:space="preserve"> panellists</w:t>
      </w:r>
      <w:r w:rsidRPr="00AA7641">
        <w:rPr>
          <w:rStyle w:val="link-complex-target"/>
          <w:rFonts w:ascii="Avenir Book" w:eastAsiaTheme="majorEastAsia" w:hAnsi="Avenir Book" w:cs="Calibri"/>
          <w:color w:val="000000" w:themeColor="text1"/>
        </w:rPr>
        <w:t xml:space="preserve"> </w:t>
      </w:r>
      <w:r w:rsidR="0052559B" w:rsidRPr="00AA7641">
        <w:rPr>
          <w:rStyle w:val="link-complex-target"/>
          <w:rFonts w:ascii="Avenir Book" w:eastAsiaTheme="majorEastAsia" w:hAnsi="Avenir Book" w:cs="Calibri"/>
          <w:color w:val="000000" w:themeColor="text1"/>
        </w:rPr>
        <w:t>made</w:t>
      </w:r>
      <w:r w:rsidRPr="00AA7641">
        <w:rPr>
          <w:rStyle w:val="link-complex-target"/>
          <w:rFonts w:ascii="Avenir Book" w:eastAsiaTheme="majorEastAsia" w:hAnsi="Avenir Book" w:cs="Calibri"/>
          <w:color w:val="000000" w:themeColor="text1"/>
        </w:rPr>
        <w:t xml:space="preserve"> some </w:t>
      </w:r>
      <w:r w:rsidR="0052559B" w:rsidRPr="00AA7641">
        <w:rPr>
          <w:rStyle w:val="link-complex-target"/>
          <w:rFonts w:ascii="Avenir Book" w:eastAsiaTheme="majorEastAsia" w:hAnsi="Avenir Book" w:cs="Calibri"/>
          <w:color w:val="000000" w:themeColor="text1"/>
        </w:rPr>
        <w:t>good</w:t>
      </w:r>
      <w:r w:rsidRPr="00AA7641">
        <w:rPr>
          <w:rStyle w:val="link-complex-target"/>
          <w:rFonts w:ascii="Avenir Book" w:eastAsiaTheme="majorEastAsia" w:hAnsi="Avenir Book" w:cs="Calibri"/>
          <w:color w:val="000000" w:themeColor="text1"/>
        </w:rPr>
        <w:t xml:space="preserve"> </w:t>
      </w:r>
      <w:r w:rsidR="0052559B" w:rsidRPr="00AA7641">
        <w:rPr>
          <w:rStyle w:val="link-complex-target"/>
          <w:rFonts w:ascii="Avenir Book" w:eastAsiaTheme="majorEastAsia" w:hAnsi="Avenir Book" w:cs="Calibri"/>
          <w:color w:val="000000" w:themeColor="text1"/>
        </w:rPr>
        <w:t>points in the session about the importance of including students in the design and development of educational programs; panellists also argued that it was important to maintain standardised testing and evaluation of students based on ATARS; which o</w:t>
      </w:r>
      <w:r w:rsidR="00570733" w:rsidRPr="00AA7641">
        <w:rPr>
          <w:rStyle w:val="link-complex-target"/>
          <w:rFonts w:ascii="Avenir Book" w:eastAsiaTheme="majorEastAsia" w:hAnsi="Avenir Book" w:cs="Calibri"/>
          <w:color w:val="000000" w:themeColor="text1"/>
        </w:rPr>
        <w:t>verlooke</w:t>
      </w:r>
      <w:r w:rsidR="0052559B" w:rsidRPr="00AA7641">
        <w:rPr>
          <w:rStyle w:val="link-complex-target"/>
          <w:rFonts w:ascii="Avenir Book" w:eastAsiaTheme="majorEastAsia" w:hAnsi="Avenir Book" w:cs="Calibri"/>
          <w:color w:val="000000" w:themeColor="text1"/>
        </w:rPr>
        <w:t xml:space="preserve">d the needs and experiences of disadvantaged groups such as students with disability and Aboriginal and Torres Strait Islander students. </w:t>
      </w:r>
    </w:p>
    <w:p w14:paraId="0FF83401" w14:textId="77777777" w:rsidR="001B74D1" w:rsidRPr="00AA7641" w:rsidRDefault="001B74D1" w:rsidP="001B74D1">
      <w:pPr>
        <w:spacing w:line="360" w:lineRule="auto"/>
        <w:rPr>
          <w:rStyle w:val="link-complex-target"/>
          <w:rFonts w:ascii="Avenir Book" w:eastAsiaTheme="majorEastAsia" w:hAnsi="Avenir Book" w:cs="Calibri"/>
          <w:color w:val="000000" w:themeColor="text1"/>
        </w:rPr>
      </w:pPr>
    </w:p>
    <w:p w14:paraId="397B41BC" w14:textId="15699EA7" w:rsidR="00570733" w:rsidRPr="00AA7641" w:rsidRDefault="00570733" w:rsidP="001B74D1">
      <w:pPr>
        <w:spacing w:line="360" w:lineRule="auto"/>
        <w:rPr>
          <w:rStyle w:val="link-complex-target"/>
          <w:rFonts w:ascii="Avenir Book" w:eastAsiaTheme="majorEastAsia" w:hAnsi="Avenir Book" w:cs="Calibri"/>
          <w:color w:val="000000" w:themeColor="text1"/>
        </w:rPr>
      </w:pPr>
      <w:r w:rsidRPr="00AA7641">
        <w:rPr>
          <w:rStyle w:val="link-complex-target"/>
          <w:rFonts w:ascii="Avenir Book" w:eastAsiaTheme="majorEastAsia" w:hAnsi="Avenir Book" w:cs="Calibri"/>
          <w:color w:val="000000" w:themeColor="text1"/>
        </w:rPr>
        <w:t xml:space="preserve">In response to this discussion, it was, however, good to see young people with disability commenting on its limitations. For example, Issy Hay, who is a young </w:t>
      </w:r>
      <w:r w:rsidRPr="00AA7641">
        <w:rPr>
          <w:rStyle w:val="link-complex-target"/>
          <w:rFonts w:ascii="Avenir Book" w:eastAsiaTheme="majorEastAsia" w:hAnsi="Avenir Book" w:cs="Calibri"/>
          <w:color w:val="000000" w:themeColor="text1"/>
        </w:rPr>
        <w:lastRenderedPageBreak/>
        <w:t>person with disability</w:t>
      </w:r>
      <w:r w:rsidR="0090063E" w:rsidRPr="00AA7641">
        <w:rPr>
          <w:rStyle w:val="link-complex-target"/>
          <w:rFonts w:ascii="Avenir Book" w:eastAsiaTheme="majorEastAsia" w:hAnsi="Avenir Book" w:cs="Calibri"/>
          <w:color w:val="000000" w:themeColor="text1"/>
        </w:rPr>
        <w:t xml:space="preserve"> that works at the Youth Disability Advocacy Service</w:t>
      </w:r>
      <w:r w:rsidRPr="00AA7641">
        <w:rPr>
          <w:rStyle w:val="link-complex-target"/>
          <w:rFonts w:ascii="Avenir Book" w:eastAsiaTheme="majorEastAsia" w:hAnsi="Avenir Book" w:cs="Calibri"/>
          <w:color w:val="000000" w:themeColor="text1"/>
        </w:rPr>
        <w:t xml:space="preserve"> in Victoria posted on Twitter:</w:t>
      </w:r>
    </w:p>
    <w:p w14:paraId="2811BE91" w14:textId="4BC87CEB" w:rsidR="00570733" w:rsidRPr="00AA7641" w:rsidRDefault="00570733" w:rsidP="001B74D1">
      <w:pPr>
        <w:spacing w:line="360" w:lineRule="auto"/>
        <w:rPr>
          <w:rStyle w:val="link-complex-target"/>
          <w:rFonts w:ascii="Avenir Book" w:eastAsiaTheme="majorEastAsia" w:hAnsi="Avenir Book" w:cs="Calibri"/>
          <w:color w:val="000000" w:themeColor="text1"/>
        </w:rPr>
      </w:pPr>
    </w:p>
    <w:p w14:paraId="177924C4" w14:textId="713C8C43" w:rsidR="00570733" w:rsidRPr="00AA7641" w:rsidRDefault="00570733" w:rsidP="001B74D1">
      <w:pPr>
        <w:spacing w:line="360" w:lineRule="auto"/>
        <w:ind w:left="720"/>
        <w:rPr>
          <w:rFonts w:ascii="Avenir Book" w:eastAsiaTheme="majorEastAsia" w:hAnsi="Avenir Book" w:cs="Calibri"/>
          <w:i/>
          <w:iCs/>
          <w:color w:val="000000" w:themeColor="text1"/>
          <w:lang w:val="en"/>
        </w:rPr>
      </w:pPr>
      <w:r w:rsidRPr="00AA7641">
        <w:rPr>
          <w:rStyle w:val="link-complex-target"/>
          <w:rFonts w:ascii="Avenir Book" w:eastAsiaTheme="majorEastAsia" w:hAnsi="Avenir Book" w:cs="Calibri"/>
          <w:i/>
          <w:iCs/>
          <w:color w:val="000000" w:themeColor="text1"/>
        </w:rPr>
        <w:t>“</w:t>
      </w:r>
      <w:r w:rsidRPr="00AA7641">
        <w:rPr>
          <w:rFonts w:ascii="Avenir Book" w:eastAsiaTheme="majorEastAsia" w:hAnsi="Avenir Book" w:cs="Calibri"/>
          <w:i/>
          <w:iCs/>
          <w:color w:val="000000" w:themeColor="text1"/>
          <w:lang w:val="en"/>
        </w:rPr>
        <w:t xml:space="preserve">Something that was missed around this conversation is that ‘testing’ in its current form is completely inaccessible for so many students for various reasons including disability, language, etc. That’s an issue!” </w:t>
      </w:r>
      <w:r w:rsidRPr="00AA7641">
        <w:rPr>
          <w:rFonts w:ascii="Avenir Book" w:eastAsiaTheme="majorEastAsia" w:hAnsi="Avenir Book" w:cs="Calibri"/>
          <w:color w:val="000000" w:themeColor="text1"/>
          <w:lang w:val="en"/>
        </w:rPr>
        <w:t>– Issy Hay</w:t>
      </w:r>
      <w:r w:rsidR="0090063E" w:rsidRPr="00AA7641">
        <w:rPr>
          <w:rFonts w:ascii="Avenir Book" w:eastAsiaTheme="majorEastAsia" w:hAnsi="Avenir Book" w:cs="Calibri"/>
          <w:color w:val="000000" w:themeColor="text1"/>
          <w:lang w:val="en"/>
        </w:rPr>
        <w:t>, YDAS.</w:t>
      </w:r>
    </w:p>
    <w:p w14:paraId="6DA3F940" w14:textId="6E9FEBB4" w:rsidR="00570733" w:rsidRPr="00AA7641" w:rsidRDefault="0090063E" w:rsidP="001B74D1">
      <w:pPr>
        <w:spacing w:line="360" w:lineRule="auto"/>
        <w:jc w:val="center"/>
        <w:rPr>
          <w:rFonts w:ascii="Avenir Book" w:eastAsiaTheme="majorEastAsia" w:hAnsi="Avenir Book" w:cs="Calibri"/>
          <w:color w:val="000000" w:themeColor="text1"/>
          <w:lang w:val="en"/>
        </w:rPr>
      </w:pPr>
      <w:r w:rsidRPr="00AA7641">
        <w:rPr>
          <w:rFonts w:ascii="Avenir Book" w:eastAsiaTheme="majorEastAsia" w:hAnsi="Avenir Book" w:cs="Calibri"/>
          <w:noProof/>
          <w:color w:val="000000" w:themeColor="text1"/>
          <w:lang w:val="en"/>
        </w:rPr>
        <w:drawing>
          <wp:inline distT="0" distB="0" distL="0" distR="0" wp14:anchorId="17CC7B42" wp14:editId="5A0D09D8">
            <wp:extent cx="4813300" cy="2366473"/>
            <wp:effectExtent l="0" t="0" r="0" b="0"/>
            <wp:docPr id="5" name="Picture 5" descr="Screenshot of Issy's twitter post saying: “Something that was missed around this conversation is that ‘testing’ in its current form is completely inaccessible for so many students for various reasons including disability, language, etc. So, our data collection method isn't even accessible. That’s an iss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Issy's twitter post saying: “Something that was missed around this conversation is that ‘testing’ in its current form is completely inaccessible for so many students for various reasons including disability, language, etc. So, our data collection method isn't even accessible. That’s an issue!” "/>
                    <pic:cNvPicPr/>
                  </pic:nvPicPr>
                  <pic:blipFill rotWithShape="1">
                    <a:blip r:embed="rId13" cstate="print">
                      <a:extLst>
                        <a:ext uri="{28A0092B-C50C-407E-A947-70E740481C1C}">
                          <a14:useLocalDpi xmlns:a14="http://schemas.microsoft.com/office/drawing/2010/main" val="0"/>
                        </a:ext>
                      </a:extLst>
                    </a:blip>
                    <a:srcRect l="1" r="-17" b="38363"/>
                    <a:stretch/>
                  </pic:blipFill>
                  <pic:spPr bwMode="auto">
                    <a:xfrm>
                      <a:off x="0" y="0"/>
                      <a:ext cx="4888585" cy="2403487"/>
                    </a:xfrm>
                    <a:prstGeom prst="rect">
                      <a:avLst/>
                    </a:prstGeom>
                    <a:ln>
                      <a:noFill/>
                    </a:ln>
                    <a:extLst>
                      <a:ext uri="{53640926-AAD7-44D8-BBD7-CCE9431645EC}">
                        <a14:shadowObscured xmlns:a14="http://schemas.microsoft.com/office/drawing/2010/main"/>
                      </a:ext>
                    </a:extLst>
                  </pic:spPr>
                </pic:pic>
              </a:graphicData>
            </a:graphic>
          </wp:inline>
        </w:drawing>
      </w:r>
      <w:r w:rsidR="001B74D1" w:rsidRPr="00AA7641">
        <w:rPr>
          <w:rFonts w:ascii="Avenir Book" w:eastAsiaTheme="majorEastAsia" w:hAnsi="Avenir Book" w:cs="Calibri"/>
          <w:color w:val="000000" w:themeColor="text1"/>
          <w:lang w:val="en"/>
        </w:rPr>
        <w:br/>
      </w:r>
    </w:p>
    <w:p w14:paraId="10C306C9" w14:textId="0F5BFE16" w:rsidR="009308F1" w:rsidRPr="00AA7641" w:rsidRDefault="00570733" w:rsidP="001B74D1">
      <w:pPr>
        <w:spacing w:line="360" w:lineRule="auto"/>
        <w:rPr>
          <w:rFonts w:ascii="Avenir Book" w:hAnsi="Avenir Book" w:cs="Calibri"/>
          <w:b/>
          <w:bCs/>
          <w:color w:val="000000" w:themeColor="text1"/>
        </w:rPr>
      </w:pPr>
      <w:r w:rsidRPr="00AA7641">
        <w:rPr>
          <w:rFonts w:ascii="Avenir Book" w:eastAsiaTheme="majorEastAsia" w:hAnsi="Avenir Book" w:cs="Calibri"/>
          <w:color w:val="000000" w:themeColor="text1"/>
        </w:rPr>
        <w:t xml:space="preserve">Later </w:t>
      </w:r>
      <w:r w:rsidR="00CE7B92" w:rsidRPr="00AA7641">
        <w:rPr>
          <w:rFonts w:ascii="Avenir Book" w:eastAsiaTheme="majorEastAsia" w:hAnsi="Avenir Book" w:cs="Calibri"/>
          <w:color w:val="000000" w:themeColor="text1"/>
        </w:rPr>
        <w:t>on,</w:t>
      </w:r>
      <w:r w:rsidRPr="00AA7641">
        <w:rPr>
          <w:rFonts w:ascii="Avenir Book" w:eastAsiaTheme="majorEastAsia" w:hAnsi="Avenir Book" w:cs="Calibri"/>
          <w:color w:val="000000" w:themeColor="text1"/>
        </w:rPr>
        <w:t xml:space="preserve"> in the day, some of the challenges that face students with disability were more formally recognised in a </w:t>
      </w:r>
      <w:r w:rsidR="0090063E" w:rsidRPr="00AA7641">
        <w:rPr>
          <w:rFonts w:ascii="Avenir Book" w:eastAsiaTheme="majorEastAsia" w:hAnsi="Avenir Book" w:cs="Calibri"/>
          <w:color w:val="000000" w:themeColor="text1"/>
        </w:rPr>
        <w:t xml:space="preserve">break-out session </w:t>
      </w:r>
      <w:r w:rsidRPr="00AA7641">
        <w:rPr>
          <w:rFonts w:ascii="Avenir Book" w:eastAsiaTheme="majorEastAsia" w:hAnsi="Avenir Book" w:cs="Calibri"/>
          <w:color w:val="000000" w:themeColor="text1"/>
        </w:rPr>
        <w:t>o</w:t>
      </w:r>
      <w:r w:rsidR="0090063E" w:rsidRPr="00AA7641">
        <w:rPr>
          <w:rFonts w:ascii="Avenir Book" w:eastAsiaTheme="majorEastAsia" w:hAnsi="Avenir Book" w:cs="Calibri"/>
          <w:color w:val="000000" w:themeColor="text1"/>
        </w:rPr>
        <w:t>n</w:t>
      </w:r>
      <w:r w:rsidRPr="00AA7641">
        <w:rPr>
          <w:rFonts w:ascii="Avenir Book" w:eastAsiaTheme="majorEastAsia" w:hAnsi="Avenir Book" w:cs="Calibri"/>
          <w:color w:val="000000" w:themeColor="text1"/>
        </w:rPr>
        <w:t xml:space="preserve"> the benefits and limitations of online learning. </w:t>
      </w:r>
      <w:r w:rsidR="0090063E" w:rsidRPr="00AA7641">
        <w:rPr>
          <w:rFonts w:ascii="Avenir Book" w:eastAsiaTheme="majorEastAsia" w:hAnsi="Avenir Book" w:cs="Calibri"/>
          <w:color w:val="000000" w:themeColor="text1"/>
        </w:rPr>
        <w:t xml:space="preserve">While there were a range of sessions available, I chose to attend this specific panel because it </w:t>
      </w:r>
      <w:r w:rsidR="009308F1" w:rsidRPr="00AA7641">
        <w:rPr>
          <w:rFonts w:ascii="Avenir Book" w:eastAsiaTheme="majorEastAsia" w:hAnsi="Avenir Book" w:cs="Calibri"/>
          <w:color w:val="000000" w:themeColor="text1"/>
        </w:rPr>
        <w:t xml:space="preserve">included a range of speakers with different expertise, including </w:t>
      </w:r>
      <w:r w:rsidR="009308F1" w:rsidRPr="00AA7641">
        <w:rPr>
          <w:rFonts w:ascii="Avenir Book" w:hAnsi="Avenir Book" w:cs="Calibri"/>
          <w:color w:val="000000" w:themeColor="text1"/>
        </w:rPr>
        <w:t>Corenna Haythorpe from the Australian Education Union (AEU) and Tasha from Children and Young People With Disability Australia (CYDA)</w:t>
      </w:r>
      <w:r w:rsidR="0090063E" w:rsidRPr="00AA7641">
        <w:rPr>
          <w:rFonts w:ascii="Avenir Book" w:hAnsi="Avenir Book" w:cs="Calibri"/>
          <w:color w:val="000000" w:themeColor="text1"/>
        </w:rPr>
        <w:t xml:space="preserve">. It also appealed to me that the session was being hosted by a student called Shrishti who, as the current Disabilities Officer at the University of Melbourne Student Union (UMSU), </w:t>
      </w:r>
      <w:r w:rsidR="009308F1" w:rsidRPr="00AA7641">
        <w:rPr>
          <w:rFonts w:ascii="Avenir Book" w:hAnsi="Avenir Book" w:cs="Calibri"/>
          <w:color w:val="000000" w:themeColor="text1"/>
        </w:rPr>
        <w:t>honed in on some of the particular challenges that the move to online learning</w:t>
      </w:r>
      <w:r w:rsidR="0090063E" w:rsidRPr="00AA7641">
        <w:rPr>
          <w:rFonts w:ascii="Avenir Book" w:hAnsi="Avenir Book" w:cs="Calibri"/>
          <w:color w:val="000000" w:themeColor="text1"/>
        </w:rPr>
        <w:t xml:space="preserve"> during COVID-19</w:t>
      </w:r>
      <w:r w:rsidR="009308F1" w:rsidRPr="00AA7641">
        <w:rPr>
          <w:rFonts w:ascii="Avenir Book" w:hAnsi="Avenir Book" w:cs="Calibri"/>
          <w:color w:val="000000" w:themeColor="text1"/>
        </w:rPr>
        <w:t xml:space="preserve"> has created for students with disabilitie</w:t>
      </w:r>
      <w:r w:rsidR="0090063E" w:rsidRPr="00AA7641">
        <w:rPr>
          <w:rFonts w:ascii="Avenir Book" w:hAnsi="Avenir Book" w:cs="Calibri"/>
          <w:color w:val="000000" w:themeColor="text1"/>
        </w:rPr>
        <w:t xml:space="preserve">s. </w:t>
      </w:r>
      <w:r w:rsidR="009308F1" w:rsidRPr="00AA7641">
        <w:rPr>
          <w:rFonts w:ascii="Avenir Book" w:hAnsi="Avenir Book" w:cs="Calibri"/>
          <w:b/>
          <w:bCs/>
          <w:color w:val="000000" w:themeColor="text1"/>
        </w:rPr>
        <w:t xml:space="preserve"> </w:t>
      </w:r>
    </w:p>
    <w:p w14:paraId="21975C5A" w14:textId="46BEB1C0" w:rsidR="009308F1" w:rsidRPr="00AA7641" w:rsidRDefault="009308F1" w:rsidP="001B74D1">
      <w:pPr>
        <w:spacing w:line="360" w:lineRule="auto"/>
        <w:rPr>
          <w:rFonts w:ascii="Avenir Book" w:hAnsi="Avenir Book" w:cs="Calibri"/>
          <w:b/>
          <w:bCs/>
          <w:color w:val="000000" w:themeColor="text1"/>
        </w:rPr>
      </w:pPr>
    </w:p>
    <w:p w14:paraId="5077E56E" w14:textId="00674FF4" w:rsidR="009308F1" w:rsidRPr="00AA7641" w:rsidRDefault="009308F1" w:rsidP="001B74D1">
      <w:pPr>
        <w:spacing w:line="360" w:lineRule="auto"/>
        <w:ind w:left="720"/>
        <w:rPr>
          <w:rFonts w:ascii="Avenir Book" w:hAnsi="Avenir Book" w:cs="Calibri"/>
          <w:color w:val="000000" w:themeColor="text1"/>
        </w:rPr>
      </w:pPr>
      <w:r w:rsidRPr="00AA7641">
        <w:rPr>
          <w:rFonts w:ascii="Avenir Book" w:hAnsi="Avenir Book" w:cs="Calibri"/>
          <w:i/>
          <w:iCs/>
          <w:color w:val="000000" w:themeColor="text1"/>
        </w:rPr>
        <w:t xml:space="preserve">“There has been a lot of talk about how COVID19 has been an equalizer. It has affected everyone. But actually, students with disabilities has </w:t>
      </w:r>
      <w:r w:rsidRPr="00AA7641">
        <w:rPr>
          <w:rFonts w:ascii="Avenir Book" w:hAnsi="Avenir Book" w:cs="Calibri"/>
          <w:i/>
          <w:iCs/>
          <w:color w:val="000000" w:themeColor="text1"/>
        </w:rPr>
        <w:lastRenderedPageBreak/>
        <w:t>exacerbated inequalities for many people, including students with disabilities”</w:t>
      </w:r>
      <w:r w:rsidRPr="00AA7641">
        <w:rPr>
          <w:rFonts w:ascii="Avenir Book" w:hAnsi="Avenir Book" w:cs="Calibri"/>
          <w:color w:val="000000" w:themeColor="text1"/>
        </w:rPr>
        <w:t xml:space="preserve"> – Shrishti</w:t>
      </w:r>
      <w:r w:rsidR="0090063E" w:rsidRPr="00AA7641">
        <w:rPr>
          <w:rFonts w:ascii="Avenir Book" w:hAnsi="Avenir Book" w:cs="Calibri"/>
          <w:color w:val="000000" w:themeColor="text1"/>
        </w:rPr>
        <w:t xml:space="preserve">, UMSU. </w:t>
      </w:r>
      <w:r w:rsidR="001B74D1" w:rsidRPr="00AA7641">
        <w:rPr>
          <w:rFonts w:ascii="Avenir Book" w:hAnsi="Avenir Book" w:cs="Calibri"/>
          <w:color w:val="000000" w:themeColor="text1"/>
        </w:rPr>
        <w:br/>
      </w:r>
    </w:p>
    <w:p w14:paraId="2649B3AB" w14:textId="77DDC116" w:rsidR="0090063E" w:rsidRPr="00AA7641" w:rsidRDefault="0090063E" w:rsidP="001B74D1">
      <w:pPr>
        <w:spacing w:line="360" w:lineRule="auto"/>
        <w:rPr>
          <w:rFonts w:ascii="Avenir Book" w:hAnsi="Avenir Book" w:cs="Calibri"/>
          <w:color w:val="000000" w:themeColor="text1"/>
        </w:rPr>
      </w:pPr>
      <w:r w:rsidRPr="00AA7641">
        <w:rPr>
          <w:rFonts w:ascii="Avenir Book" w:hAnsi="Avenir Book" w:cs="Calibri"/>
          <w:color w:val="000000" w:themeColor="text1"/>
        </w:rPr>
        <w:t xml:space="preserve">During the discussion there were a number of </w:t>
      </w:r>
      <w:r w:rsidR="00E84574" w:rsidRPr="00AA7641">
        <w:rPr>
          <w:rFonts w:ascii="Avenir Book" w:hAnsi="Avenir Book" w:cs="Calibri"/>
          <w:color w:val="000000" w:themeColor="text1"/>
        </w:rPr>
        <w:t xml:space="preserve">barriers raised. For example, Corenna Haythorpe talked about how students at private schools have had more support compared to public schools due to the difference in resources; and </w:t>
      </w:r>
      <w:r w:rsidR="0031281E" w:rsidRPr="00AA7641">
        <w:rPr>
          <w:rFonts w:ascii="Avenir Book" w:hAnsi="Avenir Book" w:cs="Calibri"/>
          <w:color w:val="000000" w:themeColor="text1"/>
        </w:rPr>
        <w:t>Tasha from CYDA spoke in detail about the experiences</w:t>
      </w:r>
      <w:r w:rsidR="00E84574" w:rsidRPr="00AA7641">
        <w:rPr>
          <w:rFonts w:ascii="Avenir Book" w:hAnsi="Avenir Book" w:cs="Calibri"/>
          <w:color w:val="000000" w:themeColor="text1"/>
        </w:rPr>
        <w:t xml:space="preserve"> of students with disabilities.</w:t>
      </w:r>
      <w:r w:rsidR="0031281E" w:rsidRPr="00AA7641">
        <w:rPr>
          <w:rFonts w:ascii="Avenir Book" w:hAnsi="Avenir Book" w:cs="Calibri"/>
          <w:color w:val="000000" w:themeColor="text1"/>
        </w:rPr>
        <w:t xml:space="preserve"> </w:t>
      </w:r>
      <w:r w:rsidR="00E84574" w:rsidRPr="00AA7641">
        <w:rPr>
          <w:rFonts w:ascii="Avenir Book" w:hAnsi="Avenir Book" w:cs="Calibri"/>
          <w:color w:val="000000" w:themeColor="text1"/>
        </w:rPr>
        <w:t>Re</w:t>
      </w:r>
      <w:r w:rsidR="0031281E" w:rsidRPr="00AA7641">
        <w:rPr>
          <w:rFonts w:ascii="Avenir Book" w:hAnsi="Avenir Book" w:cs="Calibri"/>
          <w:color w:val="000000" w:themeColor="text1"/>
        </w:rPr>
        <w:t>ferring to CYDA’s recent surveys of children with disability and their families</w:t>
      </w:r>
      <w:r w:rsidR="00E84574" w:rsidRPr="00AA7641">
        <w:rPr>
          <w:rFonts w:ascii="Avenir Book" w:hAnsi="Avenir Book" w:cs="Calibri"/>
          <w:color w:val="000000" w:themeColor="text1"/>
        </w:rPr>
        <w:t xml:space="preserve">, </w:t>
      </w:r>
      <w:r w:rsidR="0031281E" w:rsidRPr="00AA7641">
        <w:rPr>
          <w:rFonts w:ascii="Avenir Book" w:hAnsi="Avenir Book" w:cs="Calibri"/>
          <w:color w:val="000000" w:themeColor="text1"/>
        </w:rPr>
        <w:t xml:space="preserve">Tasha explained, there was a clear indication from respondents that children with disability felt excluded from online educational activities and didn’t have the support they need to take part in online learning. </w:t>
      </w:r>
      <w:r w:rsidRPr="00AA7641">
        <w:rPr>
          <w:rFonts w:ascii="Avenir Book" w:hAnsi="Avenir Book" w:cs="Calibri"/>
          <w:color w:val="000000" w:themeColor="text1"/>
        </w:rPr>
        <w:t xml:space="preserve">As a result, many students felt socially isolated and had increased experiences of stress and anxiety.  </w:t>
      </w:r>
      <w:r w:rsidR="001B74D1" w:rsidRPr="00AA7641">
        <w:rPr>
          <w:rFonts w:ascii="Avenir Book" w:hAnsi="Avenir Book" w:cs="Calibri"/>
          <w:color w:val="000000" w:themeColor="text1"/>
        </w:rPr>
        <w:br/>
      </w:r>
    </w:p>
    <w:p w14:paraId="17350BE3" w14:textId="00908EE3" w:rsidR="0090063E" w:rsidRPr="00AA7641" w:rsidRDefault="0090063E" w:rsidP="001B74D1">
      <w:pPr>
        <w:spacing w:line="360" w:lineRule="auto"/>
        <w:ind w:left="720"/>
        <w:rPr>
          <w:rFonts w:ascii="Avenir Book" w:hAnsi="Avenir Book" w:cs="Calibri"/>
          <w:i/>
          <w:iCs/>
        </w:rPr>
      </w:pPr>
      <w:r w:rsidRPr="00AA7641">
        <w:rPr>
          <w:rFonts w:ascii="Avenir Book" w:hAnsi="Avenir Book" w:cs="Calibri"/>
          <w:i/>
          <w:iCs/>
        </w:rPr>
        <w:t xml:space="preserve">“For some people, online learning has been great. But there has been a lack of consideration of the specific needs of individual students” </w:t>
      </w:r>
      <w:r w:rsidRPr="00AA7641">
        <w:rPr>
          <w:rFonts w:ascii="Avenir Book" w:hAnsi="Avenir Book" w:cs="Calibri"/>
        </w:rPr>
        <w:t xml:space="preserve">– Tasha, CYDA. </w:t>
      </w:r>
    </w:p>
    <w:p w14:paraId="02543F00" w14:textId="77777777" w:rsidR="0090063E" w:rsidRPr="00AA7641" w:rsidRDefault="0090063E" w:rsidP="001B74D1">
      <w:pPr>
        <w:spacing w:line="360" w:lineRule="auto"/>
        <w:rPr>
          <w:rFonts w:ascii="Avenir Book" w:hAnsi="Avenir Book" w:cs="Calibri"/>
          <w:i/>
          <w:iCs/>
        </w:rPr>
      </w:pPr>
    </w:p>
    <w:p w14:paraId="780739DA" w14:textId="3FEFBAD8" w:rsidR="0095591E" w:rsidRPr="00AA7641" w:rsidRDefault="0090063E" w:rsidP="001B74D1">
      <w:pPr>
        <w:spacing w:line="360" w:lineRule="auto"/>
        <w:rPr>
          <w:rFonts w:ascii="Avenir Book" w:hAnsi="Avenir Book" w:cs="Calibri"/>
          <w:color w:val="000000" w:themeColor="text1"/>
        </w:rPr>
      </w:pPr>
      <w:r w:rsidRPr="00AA7641">
        <w:rPr>
          <w:rFonts w:ascii="Avenir Book" w:hAnsi="Avenir Book" w:cs="Calibri"/>
        </w:rPr>
        <w:t xml:space="preserve">The end of the day finished with another break out session, in which I chose to attend </w:t>
      </w:r>
      <w:r w:rsidR="00E84574" w:rsidRPr="00AA7641">
        <w:rPr>
          <w:rFonts w:ascii="Avenir Book" w:hAnsi="Avenir Book" w:cs="Calibri"/>
        </w:rPr>
        <w:t xml:space="preserve">a session about </w:t>
      </w:r>
      <w:r w:rsidR="00E84574" w:rsidRPr="00AA7641">
        <w:rPr>
          <w:rFonts w:ascii="Avenir Book" w:hAnsi="Avenir Book" w:cs="Calibri"/>
          <w:color w:val="000000" w:themeColor="text1"/>
        </w:rPr>
        <w:t xml:space="preserve">the Global Impact of Sexual Violence on students in education. The session was hosted by a young person and involved an in-depth discussion about sexual violence in higher education with Sharna Bremner from End Rape on Campus (EROC) and Andrea L. Pino-Silva who starred in United Sates (US) documentary, The Hunting Ground. As I have past experience working with </w:t>
      </w:r>
      <w:r w:rsidR="0095591E" w:rsidRPr="00AA7641">
        <w:rPr>
          <w:rFonts w:ascii="Avenir Book" w:hAnsi="Avenir Book" w:cs="Calibri"/>
          <w:color w:val="000000" w:themeColor="text1"/>
        </w:rPr>
        <w:t xml:space="preserve">survivors of sexual violence in higher education, I found this </w:t>
      </w:r>
      <w:r w:rsidR="00E84574" w:rsidRPr="00AA7641">
        <w:rPr>
          <w:rFonts w:ascii="Avenir Book" w:hAnsi="Avenir Book" w:cs="Calibri"/>
          <w:color w:val="000000" w:themeColor="text1"/>
        </w:rPr>
        <w:t>session of particular interes</w:t>
      </w:r>
      <w:r w:rsidR="0095591E" w:rsidRPr="00AA7641">
        <w:rPr>
          <w:rFonts w:ascii="Avenir Book" w:hAnsi="Avenir Book" w:cs="Calibri"/>
          <w:color w:val="000000" w:themeColor="text1"/>
        </w:rPr>
        <w:t xml:space="preserve">t. </w:t>
      </w:r>
      <w:r w:rsidR="00CE7B92" w:rsidRPr="00AA7641">
        <w:rPr>
          <w:rFonts w:ascii="Avenir Book" w:hAnsi="Avenir Book" w:cs="Calibri"/>
          <w:color w:val="000000" w:themeColor="text1"/>
        </w:rPr>
        <w:t>However,</w:t>
      </w:r>
      <w:r w:rsidR="0095591E" w:rsidRPr="00AA7641">
        <w:rPr>
          <w:rFonts w:ascii="Avenir Book" w:hAnsi="Avenir Book" w:cs="Calibri"/>
          <w:color w:val="000000" w:themeColor="text1"/>
        </w:rPr>
        <w:t xml:space="preserve"> it did strike me around half way through the session that the discussion, again, didn’t give much consideration to the impact of sexual violence on women students with disability. </w:t>
      </w:r>
      <w:r w:rsidR="00CE7B92" w:rsidRPr="00AA7641">
        <w:rPr>
          <w:rFonts w:ascii="Avenir Book" w:hAnsi="Avenir Book" w:cs="Calibri"/>
          <w:color w:val="000000" w:themeColor="text1"/>
        </w:rPr>
        <w:t>So,</w:t>
      </w:r>
      <w:r w:rsidR="0095591E" w:rsidRPr="00AA7641">
        <w:rPr>
          <w:rFonts w:ascii="Avenir Book" w:hAnsi="Avenir Book" w:cs="Calibri"/>
          <w:color w:val="000000" w:themeColor="text1"/>
        </w:rPr>
        <w:t xml:space="preserve"> I decided to ask a question based on my experiences:</w:t>
      </w:r>
      <w:r w:rsidR="001B74D1" w:rsidRPr="00AA7641">
        <w:rPr>
          <w:rFonts w:ascii="Avenir Book" w:hAnsi="Avenir Book" w:cs="Calibri"/>
          <w:color w:val="000000" w:themeColor="text1"/>
        </w:rPr>
        <w:br/>
      </w:r>
    </w:p>
    <w:p w14:paraId="501329B4" w14:textId="0BF990D4" w:rsidR="0095591E" w:rsidRPr="00AA7641" w:rsidRDefault="0095591E" w:rsidP="001B74D1">
      <w:pPr>
        <w:spacing w:line="360" w:lineRule="auto"/>
        <w:ind w:left="720"/>
        <w:rPr>
          <w:rFonts w:ascii="Avenir Book" w:hAnsi="Avenir Book" w:cs="Calibri"/>
        </w:rPr>
      </w:pPr>
      <w:r w:rsidRPr="00AA7641">
        <w:rPr>
          <w:rFonts w:ascii="Avenir Book" w:hAnsi="Avenir Book" w:cs="Calibri"/>
          <w:i/>
          <w:iCs/>
        </w:rPr>
        <w:lastRenderedPageBreak/>
        <w:t>“</w:t>
      </w:r>
      <w:r w:rsidRPr="00AA7641">
        <w:rPr>
          <w:rFonts w:ascii="Avenir Book" w:hAnsi="Avenir Book" w:cs="Calibri"/>
          <w:i/>
          <w:iCs/>
          <w:color w:val="1B1F29"/>
          <w:shd w:val="clear" w:color="auto" w:fill="FFFFFF"/>
        </w:rPr>
        <w:t>I went from working with women studying at university to working with women with disability; who both face similar issues in terms of experiencing high rates of sexual violence. Do you have insight into the intersection of these experiences?</w:t>
      </w:r>
      <w:r w:rsidRPr="00AA7641">
        <w:rPr>
          <w:rFonts w:ascii="Avenir Book" w:hAnsi="Avenir Book" w:cs="Calibri"/>
          <w:i/>
          <w:iCs/>
        </w:rPr>
        <w:t>”</w:t>
      </w:r>
      <w:r w:rsidR="00A93F40" w:rsidRPr="00AA7641">
        <w:rPr>
          <w:rFonts w:ascii="Avenir Book" w:hAnsi="Avenir Book" w:cs="Calibri"/>
        </w:rPr>
        <w:t xml:space="preserve"> – Heidi La Paglia, WWDA. </w:t>
      </w:r>
    </w:p>
    <w:p w14:paraId="77C17C99" w14:textId="25DEDF6C" w:rsidR="00E84574" w:rsidRPr="00AA7641" w:rsidRDefault="00E84574" w:rsidP="001B74D1">
      <w:pPr>
        <w:spacing w:line="360" w:lineRule="auto"/>
        <w:rPr>
          <w:rFonts w:ascii="Avenir Book" w:hAnsi="Avenir Book" w:cs="Calibri"/>
          <w:color w:val="000000" w:themeColor="text1"/>
        </w:rPr>
      </w:pPr>
    </w:p>
    <w:p w14:paraId="5ED1D4BF" w14:textId="6B6C6C30" w:rsidR="0095591E" w:rsidRPr="00AA7641" w:rsidRDefault="0095591E" w:rsidP="001B74D1">
      <w:pPr>
        <w:spacing w:line="360" w:lineRule="auto"/>
        <w:rPr>
          <w:rFonts w:ascii="Avenir Book" w:hAnsi="Avenir Book" w:cs="Calibri"/>
        </w:rPr>
      </w:pPr>
      <w:r w:rsidRPr="00AA7641">
        <w:rPr>
          <w:rFonts w:ascii="Avenir Book" w:hAnsi="Avenir Book" w:cs="Calibri"/>
          <w:color w:val="000000" w:themeColor="text1"/>
        </w:rPr>
        <w:t xml:space="preserve">In response, both panellists confirmed my suspicion that sexual violence has an even greater detrimental </w:t>
      </w:r>
      <w:r w:rsidR="00CE7B92" w:rsidRPr="00AA7641">
        <w:rPr>
          <w:rFonts w:ascii="Avenir Book" w:hAnsi="Avenir Book" w:cs="Calibri"/>
          <w:color w:val="000000" w:themeColor="text1"/>
        </w:rPr>
        <w:t>effect</w:t>
      </w:r>
      <w:r w:rsidRPr="00AA7641">
        <w:rPr>
          <w:rFonts w:ascii="Avenir Book" w:hAnsi="Avenir Book" w:cs="Calibri"/>
          <w:color w:val="000000" w:themeColor="text1"/>
        </w:rPr>
        <w:t xml:space="preserve"> on young women with disability who experience it while studying at university. Sharna for example explained that from her work she is aware that </w:t>
      </w:r>
      <w:r w:rsidRPr="00AA7641">
        <w:rPr>
          <w:rFonts w:ascii="Avenir Book" w:hAnsi="Avenir Book" w:cs="Calibri"/>
        </w:rPr>
        <w:t xml:space="preserve">many students who experience sexual violence develop psychosocial disabilities such as PTSD, Depression and Anxiety; </w:t>
      </w:r>
      <w:r w:rsidR="00CE7B92" w:rsidRPr="00AA7641">
        <w:rPr>
          <w:rFonts w:ascii="Avenir Book" w:hAnsi="Avenir Book" w:cs="Calibri"/>
        </w:rPr>
        <w:t>so,</w:t>
      </w:r>
      <w:r w:rsidRPr="00AA7641">
        <w:rPr>
          <w:rFonts w:ascii="Avenir Book" w:hAnsi="Avenir Book" w:cs="Calibri"/>
        </w:rPr>
        <w:t xml:space="preserve"> for students with existing disabilities, this can be debilitating. Sharna added that students who decide to report their experiences are also often pressured to provide ‘proof’ the incident. She explained that this can place an extra burden on students with disability who are often already being asked to prove their disability or support needs. </w:t>
      </w:r>
      <w:r w:rsidR="001B74D1" w:rsidRPr="00AA7641">
        <w:rPr>
          <w:rFonts w:ascii="Avenir Book" w:hAnsi="Avenir Book" w:cs="Calibri"/>
        </w:rPr>
        <w:br/>
      </w:r>
    </w:p>
    <w:p w14:paraId="56D1DDE4" w14:textId="2835C415" w:rsidR="00325CB7" w:rsidRPr="00AA7641" w:rsidRDefault="0095591E" w:rsidP="001B74D1">
      <w:pPr>
        <w:spacing w:line="360" w:lineRule="auto"/>
        <w:ind w:firstLine="720"/>
        <w:rPr>
          <w:rFonts w:ascii="Avenir Book" w:hAnsi="Avenir Book" w:cs="Calibri"/>
        </w:rPr>
      </w:pPr>
      <w:r w:rsidRPr="00AA7641">
        <w:rPr>
          <w:rFonts w:ascii="Avenir Book" w:hAnsi="Avenir Book" w:cs="Calibri"/>
          <w:i/>
          <w:iCs/>
        </w:rPr>
        <w:t>“</w:t>
      </w:r>
      <w:r w:rsidR="00A93F40" w:rsidRPr="00AA7641">
        <w:rPr>
          <w:rFonts w:ascii="Avenir Book" w:hAnsi="Avenir Book" w:cs="Calibri"/>
          <w:i/>
          <w:iCs/>
        </w:rPr>
        <w:t>I</w:t>
      </w:r>
      <w:r w:rsidRPr="00AA7641">
        <w:rPr>
          <w:rFonts w:ascii="Avenir Book" w:hAnsi="Avenir Book" w:cs="Calibri"/>
          <w:i/>
          <w:iCs/>
        </w:rPr>
        <w:t>t can be hugely consuming”</w:t>
      </w:r>
      <w:r w:rsidRPr="00AA7641">
        <w:rPr>
          <w:rFonts w:ascii="Avenir Book" w:hAnsi="Avenir Book" w:cs="Calibri"/>
        </w:rPr>
        <w:t xml:space="preserve"> – Sharna Bremner, EROC. </w:t>
      </w:r>
      <w:r w:rsidR="00A93F40" w:rsidRPr="00AA7641">
        <w:rPr>
          <w:rFonts w:ascii="Avenir Book" w:hAnsi="Avenir Book" w:cs="Calibri"/>
        </w:rPr>
        <w:br/>
      </w:r>
    </w:p>
    <w:p w14:paraId="29DD996C" w14:textId="05E850E4" w:rsidR="00325CB7" w:rsidRPr="00AA7641" w:rsidRDefault="00CE7B92" w:rsidP="001B74D1">
      <w:pPr>
        <w:spacing w:line="360" w:lineRule="auto"/>
        <w:rPr>
          <w:rFonts w:ascii="Avenir Book" w:hAnsi="Avenir Book" w:cs="Calibri"/>
        </w:rPr>
      </w:pPr>
      <w:r w:rsidRPr="00AA7641">
        <w:rPr>
          <w:rFonts w:ascii="Avenir Book" w:hAnsi="Avenir Book" w:cs="Calibri"/>
        </w:rPr>
        <w:t>Unfortunately,</w:t>
      </w:r>
      <w:r w:rsidR="0095591E" w:rsidRPr="00AA7641">
        <w:rPr>
          <w:rFonts w:ascii="Avenir Book" w:hAnsi="Avenir Book" w:cs="Calibri"/>
        </w:rPr>
        <w:t xml:space="preserve"> however, </w:t>
      </w:r>
      <w:r w:rsidR="00325CB7" w:rsidRPr="00AA7641">
        <w:rPr>
          <w:rFonts w:ascii="Avenir Book" w:hAnsi="Avenir Book" w:cs="Calibri"/>
        </w:rPr>
        <w:t xml:space="preserve">both panellists explained that there is a severe lack of data on the experiences of sexual assault among students with disability. While the Australian Human Rights Commission conducted the first comprehensive nation-wide survey into sexual assault at university in 2016; it did a very bad job at collecting information on the experiences of disadvantaged cohorts of students, including students with disability. Andrea also explained that even when this data is collected, there is a broad lack of recognition of PTSD, Anxiety and Depression as disabilities. Overall, I found this discussion fascinating; but </w:t>
      </w:r>
      <w:r w:rsidRPr="00AA7641">
        <w:rPr>
          <w:rFonts w:ascii="Avenir Book" w:hAnsi="Avenir Book" w:cs="Calibri"/>
        </w:rPr>
        <w:t>also,</w:t>
      </w:r>
      <w:r w:rsidR="00325CB7" w:rsidRPr="00AA7641">
        <w:rPr>
          <w:rFonts w:ascii="Avenir Book" w:hAnsi="Avenir Book" w:cs="Calibri"/>
        </w:rPr>
        <w:t xml:space="preserve"> another example of mainstream services and research projects failing to adequately investigate the experiences of women with disability.</w:t>
      </w:r>
    </w:p>
    <w:p w14:paraId="6A3DC2D2" w14:textId="5E67F197" w:rsidR="00325CB7" w:rsidRPr="00AA7641" w:rsidRDefault="00BF52C1" w:rsidP="001B74D1">
      <w:pPr>
        <w:spacing w:line="360" w:lineRule="auto"/>
        <w:rPr>
          <w:rFonts w:ascii="Avenir Book" w:hAnsi="Avenir Book" w:cs="Calibri"/>
          <w:color w:val="823689"/>
        </w:rPr>
      </w:pPr>
      <w:r w:rsidRPr="00AA7641">
        <w:rPr>
          <w:rFonts w:ascii="Avenir Book" w:hAnsi="Avenir Book" w:cs="Calibri"/>
          <w:color w:val="823689"/>
        </w:rPr>
        <w:br w:type="page"/>
      </w:r>
    </w:p>
    <w:p w14:paraId="1B1E56B5" w14:textId="397F6EEA" w:rsidR="00325CB7" w:rsidRPr="00AA7641" w:rsidRDefault="00325CB7" w:rsidP="001B74D1">
      <w:pPr>
        <w:pStyle w:val="Heading2"/>
        <w:spacing w:line="360" w:lineRule="auto"/>
        <w:rPr>
          <w:rFonts w:ascii="Avenir Book" w:hAnsi="Avenir Book" w:cs="Calibri"/>
          <w:b/>
          <w:bCs/>
          <w:color w:val="823689"/>
          <w:sz w:val="32"/>
          <w:szCs w:val="32"/>
        </w:rPr>
      </w:pPr>
      <w:r w:rsidRPr="00AA7641">
        <w:rPr>
          <w:rFonts w:ascii="Avenir Book" w:hAnsi="Avenir Book" w:cs="Calibri"/>
          <w:b/>
          <w:bCs/>
          <w:color w:val="823689"/>
          <w:sz w:val="32"/>
          <w:szCs w:val="32"/>
        </w:rPr>
        <w:lastRenderedPageBreak/>
        <w:t xml:space="preserve">Day 3 </w:t>
      </w:r>
      <w:r w:rsidR="00C163C0" w:rsidRPr="00AA7641">
        <w:rPr>
          <w:rFonts w:ascii="Avenir Book" w:hAnsi="Avenir Book" w:cs="Calibri"/>
          <w:b/>
          <w:bCs/>
          <w:color w:val="823689"/>
          <w:sz w:val="32"/>
          <w:szCs w:val="32"/>
        </w:rPr>
        <w:t xml:space="preserve">– Income and Employment </w:t>
      </w:r>
    </w:p>
    <w:p w14:paraId="297C4B35" w14:textId="3732391A" w:rsidR="00AC6B22" w:rsidRPr="00AA7641" w:rsidRDefault="00B0376B" w:rsidP="001B74D1">
      <w:pPr>
        <w:spacing w:line="360" w:lineRule="auto"/>
        <w:rPr>
          <w:rFonts w:ascii="Avenir Book" w:hAnsi="Avenir Book" w:cs="Calibri"/>
          <w:color w:val="000000" w:themeColor="text1"/>
        </w:rPr>
      </w:pPr>
      <w:r w:rsidRPr="00AA7641">
        <w:rPr>
          <w:rFonts w:ascii="Avenir Book" w:hAnsi="Avenir Book" w:cs="Calibri"/>
        </w:rPr>
        <w:t xml:space="preserve">On the </w:t>
      </w:r>
      <w:r w:rsidR="00BF52C1" w:rsidRPr="00AA7641">
        <w:rPr>
          <w:rFonts w:ascii="Avenir Book" w:hAnsi="Avenir Book" w:cs="Calibri"/>
        </w:rPr>
        <w:t>Wednesday</w:t>
      </w:r>
      <w:r w:rsidRPr="00AA7641">
        <w:rPr>
          <w:rFonts w:ascii="Avenir Book" w:hAnsi="Avenir Book" w:cs="Calibri"/>
        </w:rPr>
        <w:t xml:space="preserve"> of the Youth Futures Summit, I started off the day by presenting on a panel discussion about wage gaps and inequality</w:t>
      </w:r>
      <w:r w:rsidR="00446947" w:rsidRPr="00AA7641">
        <w:rPr>
          <w:rFonts w:ascii="Avenir Book" w:hAnsi="Avenir Book" w:cs="Calibri"/>
        </w:rPr>
        <w:t xml:space="preserve"> with four other panellists, including </w:t>
      </w:r>
      <w:r w:rsidR="00446947" w:rsidRPr="00AA7641">
        <w:rPr>
          <w:rFonts w:ascii="Avenir Book" w:hAnsi="Avenir Book" w:cs="Calibri"/>
          <w:color w:val="000000" w:themeColor="text1"/>
        </w:rPr>
        <w:t xml:space="preserve">Katie Biddleston from the SDA, Jacob Thomas from Monash University, Grace Mugabe from Financially Empowered, Swathi Shanmukhasundaram from the Migrant Youth Advocacy Network (MYAN) and host, Mariam Mohammed from MoneyGirl. </w:t>
      </w:r>
    </w:p>
    <w:p w14:paraId="6A88CABA" w14:textId="1CC56DFE" w:rsidR="00446947" w:rsidRPr="00AA7641" w:rsidRDefault="00AC6B22" w:rsidP="001B74D1">
      <w:pPr>
        <w:spacing w:line="360" w:lineRule="auto"/>
        <w:jc w:val="center"/>
        <w:rPr>
          <w:rFonts w:ascii="Avenir Book" w:hAnsi="Avenir Book" w:cs="Calibri"/>
          <w:b/>
          <w:bCs/>
          <w:color w:val="000000" w:themeColor="text1"/>
        </w:rPr>
      </w:pPr>
      <w:r w:rsidRPr="00AA7641">
        <w:rPr>
          <w:rFonts w:ascii="Avenir Book" w:hAnsi="Avenir Book" w:cs="Calibri"/>
          <w:b/>
          <w:bCs/>
          <w:noProof/>
          <w:color w:val="000000" w:themeColor="text1"/>
        </w:rPr>
        <w:drawing>
          <wp:inline distT="0" distB="0" distL="0" distR="0" wp14:anchorId="1B8C8C6A" wp14:editId="22F61B0D">
            <wp:extent cx="4233055" cy="3289300"/>
            <wp:effectExtent l="0" t="0" r="0" b="0"/>
            <wp:docPr id="6" name="Picture 6" descr="Screenshot of session on 'wage gaps and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session on 'wage gaps and inequali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298" cy="3303475"/>
                    </a:xfrm>
                    <a:prstGeom prst="rect">
                      <a:avLst/>
                    </a:prstGeom>
                  </pic:spPr>
                </pic:pic>
              </a:graphicData>
            </a:graphic>
          </wp:inline>
        </w:drawing>
      </w:r>
    </w:p>
    <w:p w14:paraId="1F1701CB" w14:textId="77777777" w:rsidR="00A93F40" w:rsidRPr="00AA7641" w:rsidRDefault="00A93F40" w:rsidP="001B74D1">
      <w:pPr>
        <w:shd w:val="clear" w:color="auto" w:fill="FFFFFF"/>
        <w:spacing w:line="360" w:lineRule="auto"/>
        <w:rPr>
          <w:rFonts w:ascii="Avenir Book" w:hAnsi="Avenir Book" w:cs="Calibri"/>
          <w:color w:val="050505"/>
        </w:rPr>
      </w:pPr>
    </w:p>
    <w:p w14:paraId="1E57BED6" w14:textId="39DAEF31" w:rsidR="00AC6B22" w:rsidRPr="00AA7641" w:rsidRDefault="00446947" w:rsidP="001B74D1">
      <w:pPr>
        <w:shd w:val="clear" w:color="auto" w:fill="FFFFFF"/>
        <w:spacing w:line="360" w:lineRule="auto"/>
        <w:rPr>
          <w:rFonts w:ascii="Avenir Book" w:hAnsi="Avenir Book" w:cs="Calibri"/>
          <w:color w:val="050505"/>
        </w:rPr>
      </w:pPr>
      <w:r w:rsidRPr="00AA7641">
        <w:rPr>
          <w:rFonts w:ascii="Avenir Book" w:hAnsi="Avenir Book" w:cs="Calibri"/>
          <w:color w:val="050505"/>
        </w:rPr>
        <w:t xml:space="preserve">The event included some great discussion about the intersectional disadvantage experienced by young women, young people with disabilities and young people from migrant backgrounds in the workforce. While each panellist spoke from different experience, there was an overall consensus that young women, femme </w:t>
      </w:r>
      <w:r w:rsidR="00AC6B22" w:rsidRPr="00AA7641">
        <w:rPr>
          <w:rFonts w:ascii="Avenir Book" w:hAnsi="Avenir Book" w:cs="Calibri"/>
          <w:color w:val="050505"/>
        </w:rPr>
        <w:t>identifying,</w:t>
      </w:r>
      <w:r w:rsidRPr="00AA7641">
        <w:rPr>
          <w:rFonts w:ascii="Avenir Book" w:hAnsi="Avenir Book" w:cs="Calibri"/>
          <w:color w:val="050505"/>
        </w:rPr>
        <w:t xml:space="preserve"> and gender diverse people are predominantly in work that Is less secure and lower paid than older men. There was also a strong focus on difficulties experienced by young people with psychosocial disabilities in securing and maintaining employment. Through various examples and scenarios, each panellist </w:t>
      </w:r>
      <w:r w:rsidRPr="00AA7641">
        <w:rPr>
          <w:rFonts w:ascii="Avenir Book" w:hAnsi="Avenir Book" w:cs="Calibri"/>
          <w:color w:val="050505"/>
        </w:rPr>
        <w:lastRenderedPageBreak/>
        <w:t xml:space="preserve">illustrated that </w:t>
      </w:r>
      <w:r w:rsidR="00AC6B22" w:rsidRPr="00AA7641">
        <w:rPr>
          <w:rFonts w:ascii="Avenir Book" w:hAnsi="Avenir Book" w:cs="Calibri"/>
          <w:color w:val="050505"/>
        </w:rPr>
        <w:t xml:space="preserve">young people who are experiencing psychosocial disabilities such as anxiety, depression are often not accommodated for in workplaces. </w:t>
      </w:r>
    </w:p>
    <w:p w14:paraId="0A951703" w14:textId="77777777" w:rsidR="00446947" w:rsidRPr="00AA7641" w:rsidRDefault="00446947" w:rsidP="001B74D1">
      <w:pPr>
        <w:shd w:val="clear" w:color="auto" w:fill="FFFFFF"/>
        <w:spacing w:line="360" w:lineRule="auto"/>
        <w:rPr>
          <w:rFonts w:ascii="Avenir Book" w:hAnsi="Avenir Book" w:cs="Calibri"/>
          <w:color w:val="050505"/>
        </w:rPr>
      </w:pPr>
    </w:p>
    <w:p w14:paraId="7676B092" w14:textId="68CEDC0D" w:rsidR="00A93F40" w:rsidRPr="00AA7641" w:rsidRDefault="00446947" w:rsidP="001B74D1">
      <w:pPr>
        <w:shd w:val="clear" w:color="auto" w:fill="FFFFFF"/>
        <w:spacing w:line="360" w:lineRule="auto"/>
        <w:rPr>
          <w:rFonts w:ascii="Avenir Book" w:hAnsi="Avenir Book" w:cs="Calibri"/>
          <w:color w:val="050505"/>
        </w:rPr>
      </w:pPr>
      <w:r w:rsidRPr="00AA7641">
        <w:rPr>
          <w:rFonts w:ascii="Avenir Book" w:hAnsi="Avenir Book" w:cs="Calibri"/>
          <w:color w:val="050505"/>
        </w:rPr>
        <w:t xml:space="preserve">A strong take away from all panellists was the importance of knowing your rights in </w:t>
      </w:r>
      <w:r w:rsidR="00AC6B22" w:rsidRPr="00AA7641">
        <w:rPr>
          <w:rFonts w:ascii="Avenir Book" w:hAnsi="Avenir Book" w:cs="Calibri"/>
          <w:color w:val="050505"/>
        </w:rPr>
        <w:t xml:space="preserve">employment; and at the end I was able to give a shout out to WWDA’s Our Site website as a hub of information about rights that, while aimed at women with disability, is relevant to all people of all ages. </w:t>
      </w:r>
    </w:p>
    <w:p w14:paraId="6847E2B4" w14:textId="4FBA6CB1" w:rsidR="00A93F40" w:rsidRPr="00AA7641" w:rsidRDefault="00E906EB" w:rsidP="001B74D1">
      <w:pPr>
        <w:shd w:val="clear" w:color="auto" w:fill="FFFFFF"/>
        <w:spacing w:line="360" w:lineRule="auto"/>
        <w:jc w:val="center"/>
        <w:rPr>
          <w:rFonts w:ascii="Avenir Book" w:hAnsi="Avenir Book" w:cs="Calibri"/>
          <w:color w:val="050505"/>
        </w:rPr>
      </w:pPr>
      <w:r w:rsidRPr="00AA7641">
        <w:rPr>
          <w:rFonts w:ascii="Avenir Book" w:hAnsi="Avenir Book" w:cs="Calibri"/>
          <w:noProof/>
          <w:color w:val="050505"/>
        </w:rPr>
        <w:drawing>
          <wp:inline distT="0" distB="0" distL="0" distR="0" wp14:anchorId="350F1314" wp14:editId="35B79E0E">
            <wp:extent cx="5085013" cy="2286000"/>
            <wp:effectExtent l="0" t="0" r="0" b="0"/>
            <wp:docPr id="4" name="Picture 4" descr="Screen shot of WWDA Youth Network twitter post: 'Had some great discussions just now in the panel on #Wage gaps. Strong take away from everyone was to #knowyourrights. You can start by checking out @WWDA_AU's #OurSite page on #RightsatWork oursite.wwdaorg.au/lead-and-take-part/work/ #yfs2020 @NYCInquiry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WWDA Youth Network twitter post: 'Had some great discussions just now in the panel on #Wage gaps. Strong take away from everyone was to #knowyourrights. You can start by checking out @WWDA_AU's #OurSite page on #RightsatWork oursite.wwdaorg.au/lead-and-take-part/work/ #yfs2020 @NYCInquiryA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7514" cy="2323089"/>
                    </a:xfrm>
                    <a:prstGeom prst="rect">
                      <a:avLst/>
                    </a:prstGeom>
                  </pic:spPr>
                </pic:pic>
              </a:graphicData>
            </a:graphic>
          </wp:inline>
        </w:drawing>
      </w:r>
    </w:p>
    <w:p w14:paraId="7644438C" w14:textId="77777777" w:rsidR="001B74D1" w:rsidRPr="00AA7641" w:rsidRDefault="00E906EB" w:rsidP="001B74D1">
      <w:pPr>
        <w:spacing w:line="360" w:lineRule="auto"/>
        <w:rPr>
          <w:rFonts w:ascii="Avenir Book" w:hAnsi="Avenir Book" w:cs="Calibri"/>
          <w:color w:val="050505"/>
          <w:shd w:val="clear" w:color="auto" w:fill="FFFFFF"/>
        </w:rPr>
      </w:pPr>
      <w:r w:rsidRPr="00AA7641">
        <w:rPr>
          <w:rFonts w:ascii="Avenir Book" w:hAnsi="Avenir Book" w:cs="Calibri"/>
          <w:color w:val="000000" w:themeColor="text1"/>
        </w:rPr>
        <w:t xml:space="preserve">Later in the afternoon, I was able to join a session with WWDA’s incoming staff member, Mali Hermans, who hosted a discussion with the four winners of the Youth Futures Summit Creative Competition. In the same theme as the morning session, the theme of the competition and the session was on barriers young people face in employment. </w:t>
      </w:r>
      <w:r w:rsidRPr="00AA7641">
        <w:rPr>
          <w:rFonts w:ascii="Avenir Book" w:hAnsi="Avenir Book" w:cs="Calibri"/>
          <w:color w:val="050505"/>
          <w:shd w:val="clear" w:color="auto" w:fill="FFFFFF"/>
        </w:rPr>
        <w:t xml:space="preserve">The discussion included some great points about issues young people face in employment in a post COVID-19 context, including limited access to jobs, a decreasing value for creativity and </w:t>
      </w:r>
      <w:r w:rsidR="008D6306" w:rsidRPr="00AA7641">
        <w:rPr>
          <w:rFonts w:ascii="Avenir Book" w:hAnsi="Avenir Book" w:cs="Calibri"/>
          <w:color w:val="050505"/>
          <w:shd w:val="clear" w:color="auto" w:fill="FFFFFF"/>
        </w:rPr>
        <w:t xml:space="preserve">an expectation to do unpaid internships. However, I think my favourite part of the session occurred towards the end when Mali asked what they would like to see in an inclusive 2030 workforce. Ideas pitched were progressive and innovative and included things </w:t>
      </w:r>
      <w:r w:rsidR="00CE7B92" w:rsidRPr="00AA7641">
        <w:rPr>
          <w:rFonts w:ascii="Avenir Book" w:hAnsi="Avenir Book" w:cs="Calibri"/>
          <w:color w:val="050505"/>
          <w:shd w:val="clear" w:color="auto" w:fill="FFFFFF"/>
        </w:rPr>
        <w:t>like</w:t>
      </w:r>
      <w:r w:rsidR="008D6306" w:rsidRPr="00AA7641">
        <w:rPr>
          <w:rFonts w:ascii="Avenir Book" w:hAnsi="Avenir Book" w:cs="Calibri"/>
          <w:color w:val="050505"/>
          <w:shd w:val="clear" w:color="auto" w:fill="FFFFFF"/>
        </w:rPr>
        <w:t xml:space="preserve"> </w:t>
      </w:r>
      <w:r w:rsidRPr="00AA7641">
        <w:rPr>
          <w:rFonts w:ascii="Avenir Book" w:hAnsi="Avenir Book" w:cs="Calibri"/>
          <w:color w:val="050505"/>
          <w:shd w:val="clear" w:color="auto" w:fill="FFFFFF"/>
        </w:rPr>
        <w:t xml:space="preserve">free education, the </w:t>
      </w:r>
      <w:r w:rsidR="008D6306" w:rsidRPr="00AA7641">
        <w:rPr>
          <w:rFonts w:ascii="Avenir Book" w:hAnsi="Avenir Book" w:cs="Calibri"/>
          <w:color w:val="050505"/>
          <w:shd w:val="clear" w:color="auto" w:fill="FFFFFF"/>
        </w:rPr>
        <w:t>stigmatisation</w:t>
      </w:r>
      <w:r w:rsidRPr="00AA7641">
        <w:rPr>
          <w:rFonts w:ascii="Avenir Book" w:hAnsi="Avenir Book" w:cs="Calibri"/>
          <w:color w:val="050505"/>
          <w:shd w:val="clear" w:color="auto" w:fill="FFFFFF"/>
        </w:rPr>
        <w:t xml:space="preserve"> of trades, paid internships, universal basic incomes and the normalisation of flexible work arrangements. </w:t>
      </w:r>
    </w:p>
    <w:p w14:paraId="6D29760E" w14:textId="5AD58569" w:rsidR="00570733" w:rsidRPr="00AA7641" w:rsidRDefault="001B74D1" w:rsidP="001B74D1">
      <w:pPr>
        <w:spacing w:line="360" w:lineRule="auto"/>
        <w:jc w:val="center"/>
        <w:rPr>
          <w:rFonts w:ascii="Avenir Book" w:hAnsi="Avenir Book" w:cs="Calibri"/>
          <w:color w:val="050505"/>
          <w:shd w:val="clear" w:color="auto" w:fill="FFFFFF"/>
        </w:rPr>
      </w:pPr>
      <w:r w:rsidRPr="00AA7641">
        <w:rPr>
          <w:rFonts w:ascii="Avenir Book" w:hAnsi="Avenir Book" w:cs="Calibri"/>
          <w:color w:val="050505"/>
          <w:shd w:val="clear" w:color="auto" w:fill="FFFFFF"/>
        </w:rPr>
        <w:br/>
      </w:r>
    </w:p>
    <w:p w14:paraId="1BAC9AE8" w14:textId="0E86DE80" w:rsidR="00546A9E" w:rsidRPr="00AA7641" w:rsidRDefault="00C163C0" w:rsidP="001B74D1">
      <w:pPr>
        <w:spacing w:line="360" w:lineRule="auto"/>
        <w:rPr>
          <w:rFonts w:ascii="Avenir Book" w:hAnsi="Avenir Book" w:cs="Calibri"/>
          <w:b/>
          <w:bCs/>
          <w:color w:val="823689"/>
          <w:sz w:val="32"/>
          <w:szCs w:val="32"/>
        </w:rPr>
      </w:pPr>
      <w:r w:rsidRPr="00AA7641">
        <w:rPr>
          <w:rFonts w:ascii="Avenir Book" w:hAnsi="Avenir Book" w:cs="Calibri"/>
          <w:b/>
          <w:bCs/>
          <w:color w:val="823689"/>
          <w:sz w:val="32"/>
          <w:szCs w:val="32"/>
        </w:rPr>
        <w:lastRenderedPageBreak/>
        <w:t xml:space="preserve">Day 4 </w:t>
      </w:r>
      <w:r w:rsidR="00546A9E" w:rsidRPr="00AA7641">
        <w:rPr>
          <w:rFonts w:ascii="Avenir Book" w:hAnsi="Avenir Book" w:cs="Calibri"/>
          <w:b/>
          <w:bCs/>
          <w:color w:val="823689"/>
          <w:sz w:val="32"/>
          <w:szCs w:val="32"/>
        </w:rPr>
        <w:t xml:space="preserve">– </w:t>
      </w:r>
      <w:r w:rsidR="0003229C" w:rsidRPr="00AA7641">
        <w:rPr>
          <w:rFonts w:ascii="Avenir Book" w:hAnsi="Avenir Book" w:cs="Calibri"/>
          <w:b/>
          <w:bCs/>
          <w:color w:val="823689"/>
          <w:sz w:val="32"/>
          <w:szCs w:val="32"/>
        </w:rPr>
        <w:t>Improving Inclusion</w:t>
      </w:r>
    </w:p>
    <w:p w14:paraId="2899E512" w14:textId="126E4290" w:rsidR="001D3289" w:rsidRPr="00AA7641" w:rsidRDefault="0003229C" w:rsidP="001B74D1">
      <w:pPr>
        <w:spacing w:line="360" w:lineRule="auto"/>
        <w:rPr>
          <w:rFonts w:ascii="Avenir Book" w:hAnsi="Avenir Book" w:cs="Calibri"/>
          <w:color w:val="000000" w:themeColor="text1"/>
        </w:rPr>
      </w:pPr>
      <w:r w:rsidRPr="00AA7641">
        <w:rPr>
          <w:rFonts w:ascii="Avenir Book" w:hAnsi="Avenir Book" w:cs="Calibri"/>
          <w:color w:val="000000" w:themeColor="text1"/>
        </w:rPr>
        <w:t>While I wasn’t able to attend all of day 4,</w:t>
      </w:r>
      <w:r w:rsidR="00F37392" w:rsidRPr="00AA7641">
        <w:rPr>
          <w:rFonts w:ascii="Avenir Book" w:hAnsi="Avenir Book" w:cs="Calibri"/>
          <w:color w:val="000000" w:themeColor="text1"/>
        </w:rPr>
        <w:t xml:space="preserve"> the sessions I did attend had a strong theme of improving the inclusion of young people in employment into the future. The early afternoon plenary for example was based on the question ‘How Do We Transition All Young People Into Meaningful Employment?’ </w:t>
      </w:r>
      <w:r w:rsidR="001D3289" w:rsidRPr="00AA7641">
        <w:rPr>
          <w:rFonts w:ascii="Avenir Book" w:hAnsi="Avenir Book" w:cs="Calibri"/>
          <w:color w:val="000000" w:themeColor="text1"/>
        </w:rPr>
        <w:t xml:space="preserve">While there were five panellists in the plenary, the panellist that particularly stood out for me was Issy Hay from the Victorian Youth Disability Advocacy Service (YDAS). As a young person with disability, Issy made some great points about the issues that young people with disability face in employment and offered suggestions for how workplaces can better include young people with disability in the future. </w:t>
      </w:r>
      <w:r w:rsidR="00BF52C1" w:rsidRPr="00AA7641">
        <w:rPr>
          <w:rFonts w:ascii="Avenir Book" w:hAnsi="Avenir Book" w:cs="Calibri"/>
          <w:color w:val="000000" w:themeColor="text1"/>
        </w:rPr>
        <w:br/>
      </w:r>
    </w:p>
    <w:p w14:paraId="682AF24C" w14:textId="3500E63B" w:rsidR="00BF52C1" w:rsidRPr="00AA7641" w:rsidRDefault="001D3289" w:rsidP="001B74D1">
      <w:pPr>
        <w:spacing w:line="360" w:lineRule="auto"/>
        <w:rPr>
          <w:rFonts w:ascii="Avenir Book" w:hAnsi="Avenir Book" w:cs="Calibri"/>
          <w:color w:val="000000" w:themeColor="text1"/>
        </w:rPr>
      </w:pPr>
      <w:r w:rsidRPr="00AA7641">
        <w:rPr>
          <w:rFonts w:ascii="Avenir Book" w:hAnsi="Avenir Book" w:cs="Calibri"/>
          <w:color w:val="000000" w:themeColor="text1"/>
        </w:rPr>
        <w:t>One key point that Issy made was ab</w:t>
      </w:r>
      <w:r w:rsidR="005B2A8C" w:rsidRPr="00AA7641">
        <w:rPr>
          <w:rFonts w:ascii="Avenir Book" w:hAnsi="Avenir Book" w:cs="Calibri"/>
          <w:color w:val="000000" w:themeColor="text1"/>
        </w:rPr>
        <w:t>ou</w:t>
      </w:r>
      <w:r w:rsidRPr="00AA7641">
        <w:rPr>
          <w:rFonts w:ascii="Avenir Book" w:hAnsi="Avenir Book" w:cs="Calibri"/>
          <w:color w:val="000000" w:themeColor="text1"/>
        </w:rPr>
        <w:t xml:space="preserve">t the importance of co-designing </w:t>
      </w:r>
      <w:r w:rsidR="005B2A8C" w:rsidRPr="00AA7641">
        <w:rPr>
          <w:rFonts w:ascii="Avenir Book" w:hAnsi="Avenir Book" w:cs="Calibri"/>
          <w:color w:val="000000" w:themeColor="text1"/>
        </w:rPr>
        <w:t>policies and programs with young people with disabilit</w:t>
      </w:r>
      <w:r w:rsidR="001B74D1" w:rsidRPr="00AA7641">
        <w:rPr>
          <w:rFonts w:ascii="Avenir Book" w:hAnsi="Avenir Book" w:cs="Calibri"/>
          <w:color w:val="000000" w:themeColor="text1"/>
        </w:rPr>
        <w:t>y</w:t>
      </w:r>
      <w:r w:rsidR="005B2A8C" w:rsidRPr="00AA7641">
        <w:rPr>
          <w:rFonts w:ascii="Avenir Book" w:hAnsi="Avenir Book" w:cs="Calibri"/>
          <w:color w:val="000000" w:themeColor="text1"/>
        </w:rPr>
        <w:t xml:space="preserve">. The other point which I thought was particularly important was about ensuring workplaces are accessible. Issy offered some suggestions, including flexible working formats, like the option to work from home. </w:t>
      </w:r>
    </w:p>
    <w:p w14:paraId="19C5DB28" w14:textId="77777777" w:rsidR="00A93F40" w:rsidRPr="00AA7641" w:rsidRDefault="00A93F40" w:rsidP="001B74D1">
      <w:pPr>
        <w:spacing w:line="360" w:lineRule="auto"/>
        <w:rPr>
          <w:rFonts w:ascii="Avenir Book" w:hAnsi="Avenir Book" w:cs="Calibri"/>
          <w:color w:val="000000" w:themeColor="text1"/>
        </w:rPr>
      </w:pPr>
    </w:p>
    <w:p w14:paraId="4F9F2EDC" w14:textId="66857157" w:rsidR="00505A7B" w:rsidRPr="00AA7641" w:rsidRDefault="005B2A8C" w:rsidP="001B74D1">
      <w:pPr>
        <w:spacing w:line="360" w:lineRule="auto"/>
        <w:ind w:left="720"/>
        <w:rPr>
          <w:rFonts w:ascii="Avenir Book" w:hAnsi="Avenir Book" w:cs="Calibri"/>
          <w:color w:val="14171A"/>
          <w:shd w:val="clear" w:color="auto" w:fill="FFFFFF"/>
        </w:rPr>
      </w:pPr>
      <w:r w:rsidRPr="00AA7641">
        <w:rPr>
          <w:rFonts w:ascii="Avenir Book" w:hAnsi="Avenir Book" w:cs="Calibri"/>
          <w:i/>
          <w:iCs/>
          <w:color w:val="14171A"/>
          <w:shd w:val="clear" w:color="auto" w:fill="FFFFFF"/>
        </w:rPr>
        <w:t>“Treat us as equals but don’t erase our support needs - COVID-19 has proven that meaningful adjustments CAN be made over night”</w:t>
      </w:r>
      <w:r w:rsidRPr="00AA7641">
        <w:rPr>
          <w:rFonts w:ascii="Avenir Book" w:hAnsi="Avenir Book" w:cs="Calibri"/>
          <w:color w:val="14171A"/>
          <w:shd w:val="clear" w:color="auto" w:fill="FFFFFF"/>
        </w:rPr>
        <w:t xml:space="preserve"> – Issy Ha</w:t>
      </w:r>
      <w:r w:rsidR="001B74D1" w:rsidRPr="00AA7641">
        <w:rPr>
          <w:rFonts w:ascii="Avenir Book" w:hAnsi="Avenir Book" w:cs="Calibri"/>
          <w:color w:val="14171A"/>
          <w:shd w:val="clear" w:color="auto" w:fill="FFFFFF"/>
        </w:rPr>
        <w:t>y</w:t>
      </w:r>
      <w:r w:rsidR="001B74D1" w:rsidRPr="00AA7641">
        <w:rPr>
          <w:rFonts w:ascii="Avenir Book" w:hAnsi="Avenir Book" w:cs="Calibri"/>
          <w:color w:val="14171A"/>
          <w:shd w:val="clear" w:color="auto" w:fill="FFFFFF"/>
        </w:rPr>
        <w:br/>
      </w:r>
      <w:r w:rsidR="001B74D1" w:rsidRPr="00AA7641">
        <w:rPr>
          <w:rFonts w:ascii="Avenir Book" w:hAnsi="Avenir Book" w:cs="Calibri"/>
          <w:noProof/>
        </w:rPr>
        <w:drawing>
          <wp:inline distT="0" distB="0" distL="0" distR="0" wp14:anchorId="1284D8D2" wp14:editId="0D7E98FB">
            <wp:extent cx="3111500" cy="2601657"/>
            <wp:effectExtent l="0" t="0" r="0" b="1905"/>
            <wp:docPr id="10" name="Picture 10" descr="screenshot of 5 speakers at session on ‘How Do We Transition All Young People Into Meaningful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5 speakers at session on ‘How Do We Transition All Young People Into Meaningful Employ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8924" cy="2624588"/>
                    </a:xfrm>
                    <a:prstGeom prst="rect">
                      <a:avLst/>
                    </a:prstGeom>
                  </pic:spPr>
                </pic:pic>
              </a:graphicData>
            </a:graphic>
          </wp:inline>
        </w:drawing>
      </w:r>
    </w:p>
    <w:p w14:paraId="1FD894DB" w14:textId="55CA748D" w:rsidR="00BF52C1" w:rsidRPr="00AA7641" w:rsidRDefault="00D2790C" w:rsidP="001B74D1">
      <w:pPr>
        <w:spacing w:line="360" w:lineRule="auto"/>
        <w:rPr>
          <w:rFonts w:ascii="Avenir Book" w:hAnsi="Avenir Book" w:cs="Calibri"/>
          <w:color w:val="14171A"/>
          <w:shd w:val="clear" w:color="auto" w:fill="FFFFFF"/>
        </w:rPr>
      </w:pPr>
      <w:r w:rsidRPr="00AA7641">
        <w:rPr>
          <w:rFonts w:ascii="Avenir Book" w:hAnsi="Avenir Book" w:cs="Calibri"/>
          <w:color w:val="14171A"/>
          <w:shd w:val="clear" w:color="auto" w:fill="FFFFFF"/>
        </w:rPr>
        <w:lastRenderedPageBreak/>
        <w:t xml:space="preserve">Later </w:t>
      </w:r>
      <w:r w:rsidR="00CE7B92" w:rsidRPr="00AA7641">
        <w:rPr>
          <w:rFonts w:ascii="Avenir Book" w:hAnsi="Avenir Book" w:cs="Calibri"/>
          <w:color w:val="14171A"/>
          <w:shd w:val="clear" w:color="auto" w:fill="FFFFFF"/>
        </w:rPr>
        <w:t>on,</w:t>
      </w:r>
      <w:r w:rsidRPr="00AA7641">
        <w:rPr>
          <w:rFonts w:ascii="Avenir Book" w:hAnsi="Avenir Book" w:cs="Calibri"/>
          <w:color w:val="14171A"/>
          <w:shd w:val="clear" w:color="auto" w:fill="FFFFFF"/>
        </w:rPr>
        <w:t xml:space="preserve"> in the day, the </w:t>
      </w:r>
      <w:r w:rsidR="002F19A7" w:rsidRPr="00AA7641">
        <w:rPr>
          <w:rFonts w:ascii="Avenir Book" w:hAnsi="Avenir Book" w:cs="Calibri"/>
          <w:color w:val="14171A"/>
          <w:shd w:val="clear" w:color="auto" w:fill="FFFFFF"/>
        </w:rPr>
        <w:t xml:space="preserve">importance of supporting young people in the future was continued in a discussion about the NYCA Interim Findings Report and National Plan. Building on the discussions from day 1, the session brought young people together to discuss challenges for young people in a COVID-19 era and the need for the Federal Government to commit to a youth post COVID-19. </w:t>
      </w:r>
    </w:p>
    <w:p w14:paraId="7F4E1B2F" w14:textId="34F322BD" w:rsidR="002F19A7" w:rsidRPr="00AA7641" w:rsidRDefault="00BF52C1" w:rsidP="001B74D1">
      <w:pPr>
        <w:spacing w:line="360" w:lineRule="auto"/>
        <w:rPr>
          <w:rFonts w:ascii="Avenir Book" w:hAnsi="Avenir Book" w:cs="Calibri"/>
          <w:color w:val="14171A"/>
          <w:shd w:val="clear" w:color="auto" w:fill="FFFFFF"/>
        </w:rPr>
      </w:pPr>
      <w:r w:rsidRPr="00AA7641">
        <w:rPr>
          <w:rFonts w:ascii="Avenir Book" w:hAnsi="Avenir Book" w:cs="Calibri"/>
          <w:color w:val="14171A"/>
          <w:shd w:val="clear" w:color="auto" w:fill="FFFFFF"/>
        </w:rPr>
        <w:br w:type="page"/>
      </w:r>
    </w:p>
    <w:p w14:paraId="1212B26C" w14:textId="424F3524" w:rsidR="002F19A7" w:rsidRPr="00AA7641" w:rsidRDefault="002F19A7" w:rsidP="001B74D1">
      <w:pPr>
        <w:spacing w:line="360" w:lineRule="auto"/>
        <w:rPr>
          <w:rFonts w:ascii="Avenir Book" w:hAnsi="Avenir Book" w:cs="Calibri"/>
          <w:b/>
          <w:bCs/>
          <w:color w:val="823689"/>
          <w:sz w:val="32"/>
          <w:szCs w:val="32"/>
          <w:shd w:val="clear" w:color="auto" w:fill="FFFFFF"/>
        </w:rPr>
      </w:pPr>
      <w:r w:rsidRPr="00AA7641">
        <w:rPr>
          <w:rFonts w:ascii="Avenir Book" w:hAnsi="Avenir Book" w:cs="Calibri"/>
          <w:b/>
          <w:bCs/>
          <w:color w:val="823689"/>
          <w:sz w:val="32"/>
          <w:szCs w:val="32"/>
          <w:shd w:val="clear" w:color="auto" w:fill="FFFFFF"/>
        </w:rPr>
        <w:lastRenderedPageBreak/>
        <w:t xml:space="preserve">Day 5 – The Future </w:t>
      </w:r>
    </w:p>
    <w:p w14:paraId="22AF8FE0" w14:textId="3CFA1643" w:rsidR="0028566C" w:rsidRPr="00AA7641" w:rsidRDefault="0028566C" w:rsidP="001B74D1">
      <w:pPr>
        <w:spacing w:line="360" w:lineRule="auto"/>
        <w:rPr>
          <w:rFonts w:ascii="Avenir Book" w:hAnsi="Avenir Book" w:cs="Calibri"/>
          <w:color w:val="000000" w:themeColor="text1"/>
          <w:shd w:val="clear" w:color="auto" w:fill="FFFFFF"/>
        </w:rPr>
      </w:pPr>
      <w:r w:rsidRPr="00AA7641">
        <w:rPr>
          <w:rFonts w:ascii="Avenir Book" w:hAnsi="Avenir Book" w:cs="Calibri"/>
          <w:color w:val="000000" w:themeColor="text1"/>
          <w:shd w:val="clear" w:color="auto" w:fill="FFFFFF"/>
        </w:rPr>
        <w:t xml:space="preserve">On day five of the youth futures summit, I started the morning by joining the break-out session on the question, ‘Do we need a universal basic income (UBI)?’ which was hosted by Andrew Tangas in discussion with panellists: Emma Dawson, from Per Capita, Dr Elise Klein from the Australian National University (ANU), Professor Greg Marston from the University of Queensland and Professor Gini Foster from the University of New South Wales (UNSW). </w:t>
      </w:r>
    </w:p>
    <w:p w14:paraId="6134E9AC" w14:textId="77777777" w:rsidR="00A93F40" w:rsidRPr="00AA7641" w:rsidRDefault="00A93F40" w:rsidP="001B74D1">
      <w:pPr>
        <w:spacing w:line="360" w:lineRule="auto"/>
        <w:rPr>
          <w:rFonts w:ascii="Avenir Book" w:hAnsi="Avenir Book" w:cs="Calibri"/>
          <w:color w:val="000000" w:themeColor="text1"/>
          <w:shd w:val="clear" w:color="auto" w:fill="FFFFFF"/>
        </w:rPr>
      </w:pPr>
    </w:p>
    <w:p w14:paraId="517D8F3A" w14:textId="4D4AA279" w:rsidR="00840153" w:rsidRPr="00AA7641" w:rsidRDefault="0028566C" w:rsidP="001B74D1">
      <w:pPr>
        <w:spacing w:line="360" w:lineRule="auto"/>
        <w:rPr>
          <w:rFonts w:ascii="Avenir Book" w:hAnsi="Avenir Book" w:cs="Calibri"/>
          <w:color w:val="000000" w:themeColor="text1"/>
          <w:shd w:val="clear" w:color="auto" w:fill="FFFFFF"/>
        </w:rPr>
      </w:pPr>
      <w:r w:rsidRPr="00AA7641">
        <w:rPr>
          <w:rFonts w:ascii="Avenir Book" w:hAnsi="Avenir Book" w:cs="Calibri"/>
          <w:color w:val="000000" w:themeColor="text1"/>
          <w:shd w:val="clear" w:color="auto" w:fill="FFFFFF"/>
        </w:rPr>
        <w:t xml:space="preserve">While I expected the session to be interesting, what I did not expect was the heated debate that it facilitated. I was particularly </w:t>
      </w:r>
      <w:r w:rsidR="00CE7B92" w:rsidRPr="00AA7641">
        <w:rPr>
          <w:rFonts w:ascii="Avenir Book" w:hAnsi="Avenir Book" w:cs="Calibri"/>
          <w:color w:val="000000" w:themeColor="text1"/>
          <w:shd w:val="clear" w:color="auto" w:fill="FFFFFF"/>
        </w:rPr>
        <w:t>surprised</w:t>
      </w:r>
      <w:r w:rsidRPr="00AA7641">
        <w:rPr>
          <w:rFonts w:ascii="Avenir Book" w:hAnsi="Avenir Book" w:cs="Calibri"/>
          <w:color w:val="000000" w:themeColor="text1"/>
          <w:shd w:val="clear" w:color="auto" w:fill="FFFFFF"/>
        </w:rPr>
        <w:t xml:space="preserve"> that some of the panellists were adamantly against the idea of a UBI because of the value of employment and working for income. While these arguments held some weight, I thought they lacked consideration of diverse experiences and overlooked the barriers people face to employment because of things like gender, disability, migrant status and caring responsibilities. </w:t>
      </w:r>
    </w:p>
    <w:p w14:paraId="536471A3" w14:textId="5FFE6771" w:rsidR="00840153" w:rsidRPr="00AA7641" w:rsidRDefault="00840153" w:rsidP="001B74D1">
      <w:pPr>
        <w:spacing w:line="360" w:lineRule="auto"/>
        <w:jc w:val="center"/>
        <w:rPr>
          <w:rFonts w:ascii="Avenir Book" w:hAnsi="Avenir Book" w:cs="Calibri"/>
          <w:color w:val="000000" w:themeColor="text1"/>
          <w:shd w:val="clear" w:color="auto" w:fill="FFFFFF"/>
        </w:rPr>
      </w:pPr>
      <w:r w:rsidRPr="00AA7641">
        <w:rPr>
          <w:rFonts w:ascii="Avenir Book" w:hAnsi="Avenir Book" w:cs="Calibri"/>
          <w:noProof/>
          <w:color w:val="000000" w:themeColor="text1"/>
          <w:shd w:val="clear" w:color="auto" w:fill="FFFFFF"/>
        </w:rPr>
        <w:drawing>
          <wp:inline distT="0" distB="0" distL="0" distR="0" wp14:anchorId="34CD12FD" wp14:editId="711100C6">
            <wp:extent cx="5194430" cy="2108200"/>
            <wp:effectExtent l="0" t="0" r="0" b="0"/>
            <wp:docPr id="12" name="Picture 12" descr="Screenshot of WWDA Youth Network Twitter post: &quot;Panellists in #YFS2020 @NYCInquiryAU session pushing against #UBI because of the importance of working is interesting, but overlooks the barriers people face to employment because of disability, migrant status and caring responsibilities. #PaidWork isn't the only form o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WWDA Youth Network Twitter post: &quot;Panellists in #YFS2020 @NYCInquiryAU session pushing against #UBI because of the importance of working is interesting, but overlooks the barriers people face to employment because of disability, migrant status and caring responsibilities. #PaidWork isn't the only form of #work."/>
                    <pic:cNvPicPr/>
                  </pic:nvPicPr>
                  <pic:blipFill rotWithShape="1">
                    <a:blip r:embed="rId17" cstate="print">
                      <a:extLst>
                        <a:ext uri="{28A0092B-C50C-407E-A947-70E740481C1C}">
                          <a14:useLocalDpi xmlns:a14="http://schemas.microsoft.com/office/drawing/2010/main" val="0"/>
                        </a:ext>
                      </a:extLst>
                    </a:blip>
                    <a:srcRect r="4352" b="40217"/>
                    <a:stretch/>
                  </pic:blipFill>
                  <pic:spPr bwMode="auto">
                    <a:xfrm>
                      <a:off x="0" y="0"/>
                      <a:ext cx="5229900" cy="2122596"/>
                    </a:xfrm>
                    <a:prstGeom prst="rect">
                      <a:avLst/>
                    </a:prstGeom>
                    <a:ln>
                      <a:noFill/>
                    </a:ln>
                    <a:extLst>
                      <a:ext uri="{53640926-AAD7-44D8-BBD7-CCE9431645EC}">
                        <a14:shadowObscured xmlns:a14="http://schemas.microsoft.com/office/drawing/2010/main"/>
                      </a:ext>
                    </a:extLst>
                  </pic:spPr>
                </pic:pic>
              </a:graphicData>
            </a:graphic>
          </wp:inline>
        </w:drawing>
      </w:r>
    </w:p>
    <w:p w14:paraId="3DD331A4" w14:textId="77777777" w:rsidR="00BF52C1" w:rsidRPr="00AA7641" w:rsidRDefault="00BF52C1" w:rsidP="001B74D1">
      <w:pPr>
        <w:spacing w:line="360" w:lineRule="auto"/>
        <w:jc w:val="center"/>
        <w:rPr>
          <w:rFonts w:ascii="Avenir Book" w:hAnsi="Avenir Book" w:cs="Calibri"/>
          <w:color w:val="000000" w:themeColor="text1"/>
          <w:shd w:val="clear" w:color="auto" w:fill="FFFFFF"/>
        </w:rPr>
      </w:pPr>
    </w:p>
    <w:p w14:paraId="299B2BBB" w14:textId="12411D46" w:rsidR="00607CA8" w:rsidRPr="00C148E2" w:rsidRDefault="00840153" w:rsidP="00C148E2">
      <w:pPr>
        <w:spacing w:line="360" w:lineRule="auto"/>
        <w:rPr>
          <w:rFonts w:ascii="Avenir Book" w:hAnsi="Avenir Book" w:cs="Calibri"/>
          <w:color w:val="000000" w:themeColor="text1"/>
          <w:shd w:val="clear" w:color="auto" w:fill="FFFFFF"/>
        </w:rPr>
      </w:pPr>
      <w:r w:rsidRPr="00AA7641">
        <w:rPr>
          <w:rFonts w:ascii="Avenir Book" w:hAnsi="Avenir Book" w:cs="Calibri"/>
          <w:color w:val="000000" w:themeColor="text1"/>
          <w:shd w:val="clear" w:color="auto" w:fill="FFFFFF"/>
        </w:rPr>
        <w:t>I was grateful however, that in response to the arguments against the UBI, Dr Elise Klein explained how placing such value on paid work is a symptom of a broader patriarchal system which does not support the unpaid labo</w:t>
      </w:r>
      <w:r w:rsidR="00590030" w:rsidRPr="00AA7641">
        <w:rPr>
          <w:rFonts w:ascii="Avenir Book" w:hAnsi="Avenir Book" w:cs="Calibri"/>
          <w:color w:val="000000" w:themeColor="text1"/>
          <w:shd w:val="clear" w:color="auto" w:fill="FFFFFF"/>
        </w:rPr>
        <w:t>u</w:t>
      </w:r>
      <w:r w:rsidRPr="00AA7641">
        <w:rPr>
          <w:rFonts w:ascii="Avenir Book" w:hAnsi="Avenir Book" w:cs="Calibri"/>
          <w:color w:val="000000" w:themeColor="text1"/>
          <w:shd w:val="clear" w:color="auto" w:fill="FFFFFF"/>
        </w:rPr>
        <w:t>r often done by women.</w:t>
      </w:r>
    </w:p>
    <w:p w14:paraId="2CE2EB19" w14:textId="285A0CFE" w:rsidR="00914D6F" w:rsidRPr="00AA7641" w:rsidRDefault="001B74D1" w:rsidP="001B74D1">
      <w:pPr>
        <w:spacing w:line="360" w:lineRule="auto"/>
        <w:rPr>
          <w:rFonts w:ascii="Avenir Book" w:hAnsi="Avenir Book" w:cs="Calibri"/>
        </w:rPr>
      </w:pPr>
      <w:r w:rsidRPr="00AA7641">
        <w:rPr>
          <w:rFonts w:ascii="Avenir Book" w:hAnsi="Avenir Book" w:cs="Calibri"/>
        </w:rPr>
        <w:br/>
      </w:r>
      <w:r w:rsidR="00607CA8" w:rsidRPr="00AA7641">
        <w:rPr>
          <w:rFonts w:ascii="Avenir Book" w:hAnsi="Avenir Book" w:cs="Calibri"/>
        </w:rPr>
        <w:t xml:space="preserve">While the session did not really come to any consensus on the issue, </w:t>
      </w:r>
      <w:r w:rsidR="00F90516" w:rsidRPr="00AA7641">
        <w:rPr>
          <w:rFonts w:ascii="Avenir Book" w:hAnsi="Avenir Book" w:cs="Calibri"/>
        </w:rPr>
        <w:t xml:space="preserve">it certainly only </w:t>
      </w:r>
      <w:r w:rsidR="00F90516" w:rsidRPr="00AA7641">
        <w:rPr>
          <w:rFonts w:ascii="Avenir Book" w:hAnsi="Avenir Book" w:cs="Calibri"/>
        </w:rPr>
        <w:lastRenderedPageBreak/>
        <w:t>reinforced my personal view that a Universal Basic Income (UBI) would help to breakdown inequalities between different classes, social statuses and identities of people.</w:t>
      </w:r>
      <w:r w:rsidR="00974284" w:rsidRPr="00AA7641">
        <w:rPr>
          <w:rFonts w:ascii="Avenir Book" w:hAnsi="Avenir Book" w:cs="Calibri"/>
        </w:rPr>
        <w:t xml:space="preserve"> </w:t>
      </w:r>
      <w:r w:rsidR="00914D6F" w:rsidRPr="00AA7641">
        <w:rPr>
          <w:rFonts w:ascii="Avenir Book" w:hAnsi="Avenir Book" w:cs="Calibri"/>
        </w:rPr>
        <w:t>For this reason, I was pleased to be</w:t>
      </w:r>
      <w:r w:rsidR="00974284" w:rsidRPr="00AA7641">
        <w:rPr>
          <w:rFonts w:ascii="Avenir Book" w:hAnsi="Avenir Book" w:cs="Calibri"/>
        </w:rPr>
        <w:t xml:space="preserve"> </w:t>
      </w:r>
      <w:r w:rsidR="00914D6F" w:rsidRPr="00AA7641">
        <w:rPr>
          <w:rFonts w:ascii="Avenir Book" w:hAnsi="Avenir Book" w:cs="Calibri"/>
        </w:rPr>
        <w:t xml:space="preserve">a </w:t>
      </w:r>
      <w:r w:rsidR="00974284" w:rsidRPr="00AA7641">
        <w:rPr>
          <w:rFonts w:ascii="Avenir Book" w:hAnsi="Avenir Book" w:cs="Calibri"/>
        </w:rPr>
        <w:t>session later on in the day on ‘working with and leading young people,</w:t>
      </w:r>
      <w:r w:rsidR="00914D6F" w:rsidRPr="00AA7641">
        <w:rPr>
          <w:rFonts w:ascii="Avenir Book" w:hAnsi="Avenir Book" w:cs="Calibri"/>
        </w:rPr>
        <w:t>’ which specifically explored how to support</w:t>
      </w:r>
      <w:r w:rsidR="00974284" w:rsidRPr="00AA7641">
        <w:rPr>
          <w:rFonts w:ascii="Avenir Book" w:hAnsi="Avenir Book" w:cs="Calibri"/>
        </w:rPr>
        <w:t xml:space="preserve"> diverse groups of </w:t>
      </w:r>
      <w:r w:rsidR="00914D6F" w:rsidRPr="00AA7641">
        <w:rPr>
          <w:rFonts w:ascii="Avenir Book" w:hAnsi="Avenir Book" w:cs="Calibri"/>
        </w:rPr>
        <w:t>individuals. Specifically, the presenters talked about being considerate of working with young people who come from a culturally or linguistically diverse background (CALD), are LGBTIQA+, Indigenous or disabled. As a young organiser working with women with disability, I took this opportunity to ask the panellists about tips for being as accessible as possible.</w:t>
      </w:r>
    </w:p>
    <w:p w14:paraId="7F6B81AE" w14:textId="77777777" w:rsidR="00914D6F" w:rsidRPr="00AA7641" w:rsidRDefault="00914D6F" w:rsidP="001B74D1">
      <w:pPr>
        <w:spacing w:line="360" w:lineRule="auto"/>
        <w:rPr>
          <w:rFonts w:ascii="Avenir Book" w:hAnsi="Avenir Book" w:cs="Calibri"/>
        </w:rPr>
      </w:pPr>
    </w:p>
    <w:p w14:paraId="4EB63A71" w14:textId="197BA65C" w:rsidR="00840153" w:rsidRPr="00AA7641" w:rsidRDefault="00914D6F" w:rsidP="001B74D1">
      <w:pPr>
        <w:spacing w:line="360" w:lineRule="auto"/>
        <w:rPr>
          <w:rFonts w:ascii="Avenir Book" w:hAnsi="Avenir Book" w:cs="Calibri"/>
        </w:rPr>
      </w:pPr>
      <w:r w:rsidRPr="00AA7641">
        <w:rPr>
          <w:rFonts w:ascii="Avenir Book" w:hAnsi="Avenir Book" w:cs="Calibri"/>
        </w:rPr>
        <w:t xml:space="preserve">While the answers to my question were not things I have not heard before, it was great to have what I already know reinforced. This included things like offering information in accessible formats such as accessible word documents and PDF’s. and paying participants for consultations.  </w:t>
      </w:r>
    </w:p>
    <w:sectPr w:rsidR="00840153" w:rsidRPr="00AA7641" w:rsidSect="007C351E">
      <w:headerReference w:type="default" r:id="rId18"/>
      <w:footerReference w:type="even" r:id="rId19"/>
      <w:footerReference w:type="default" r:id="rId20"/>
      <w:headerReference w:type="first" r:id="rId2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71568" w14:textId="77777777" w:rsidR="00F64F82" w:rsidRDefault="00F64F82" w:rsidP="00B41C00">
      <w:r>
        <w:separator/>
      </w:r>
    </w:p>
  </w:endnote>
  <w:endnote w:type="continuationSeparator" w:id="0">
    <w:p w14:paraId="0E48A83F" w14:textId="77777777" w:rsidR="00F64F82" w:rsidRDefault="00F64F82" w:rsidP="00B4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5904342"/>
      <w:docPartObj>
        <w:docPartGallery w:val="Page Numbers (Bottom of Page)"/>
        <w:docPartUnique/>
      </w:docPartObj>
    </w:sdtPr>
    <w:sdtEndPr>
      <w:rPr>
        <w:rStyle w:val="PageNumber"/>
      </w:rPr>
    </w:sdtEndPr>
    <w:sdtContent>
      <w:p w14:paraId="470DB55E" w14:textId="68215CD6" w:rsidR="00614F31" w:rsidRDefault="00614F31" w:rsidP="00B848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858360" w14:textId="77777777" w:rsidR="00614F31" w:rsidRDefault="00614F31" w:rsidP="00614F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2070525101"/>
      <w:docPartObj>
        <w:docPartGallery w:val="Page Numbers (Bottom of Page)"/>
        <w:docPartUnique/>
      </w:docPartObj>
    </w:sdtPr>
    <w:sdtEndPr>
      <w:rPr>
        <w:rStyle w:val="PageNumber"/>
        <w:rFonts w:ascii="Avenir Book" w:hAnsi="Avenir Book"/>
      </w:rPr>
    </w:sdtEndPr>
    <w:sdtContent>
      <w:p w14:paraId="724FB74F" w14:textId="6478D6BF" w:rsidR="00614F31" w:rsidRPr="00614F31" w:rsidRDefault="00614F31" w:rsidP="00B84843">
        <w:pPr>
          <w:pStyle w:val="Footer"/>
          <w:framePr w:wrap="none" w:vAnchor="text" w:hAnchor="margin" w:xAlign="right" w:y="1"/>
          <w:rPr>
            <w:rStyle w:val="PageNumber"/>
            <w:rFonts w:ascii="Calibri" w:hAnsi="Calibri" w:cs="Calibri"/>
          </w:rPr>
        </w:pPr>
        <w:r w:rsidRPr="003C1F1B">
          <w:rPr>
            <w:rStyle w:val="PageNumber"/>
            <w:rFonts w:ascii="Avenir Book" w:hAnsi="Avenir Book" w:cs="Calibri"/>
          </w:rPr>
          <w:fldChar w:fldCharType="begin"/>
        </w:r>
        <w:r w:rsidRPr="003C1F1B">
          <w:rPr>
            <w:rStyle w:val="PageNumber"/>
            <w:rFonts w:ascii="Avenir Book" w:hAnsi="Avenir Book" w:cs="Calibri"/>
          </w:rPr>
          <w:instrText xml:space="preserve"> PAGE </w:instrText>
        </w:r>
        <w:r w:rsidRPr="003C1F1B">
          <w:rPr>
            <w:rStyle w:val="PageNumber"/>
            <w:rFonts w:ascii="Avenir Book" w:hAnsi="Avenir Book" w:cs="Calibri"/>
          </w:rPr>
          <w:fldChar w:fldCharType="separate"/>
        </w:r>
        <w:r w:rsidRPr="003C1F1B">
          <w:rPr>
            <w:rStyle w:val="PageNumber"/>
            <w:rFonts w:ascii="Avenir Book" w:hAnsi="Avenir Book" w:cs="Calibri"/>
            <w:noProof/>
          </w:rPr>
          <w:t>2</w:t>
        </w:r>
        <w:r w:rsidRPr="003C1F1B">
          <w:rPr>
            <w:rStyle w:val="PageNumber"/>
            <w:rFonts w:ascii="Avenir Book" w:hAnsi="Avenir Book" w:cs="Calibri"/>
          </w:rPr>
          <w:fldChar w:fldCharType="end"/>
        </w:r>
      </w:p>
    </w:sdtContent>
  </w:sdt>
  <w:p w14:paraId="0538E256" w14:textId="77777777" w:rsidR="00614F31" w:rsidRDefault="00614F31" w:rsidP="00614F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03A53" w14:textId="77777777" w:rsidR="00F64F82" w:rsidRDefault="00F64F82" w:rsidP="00B41C00">
      <w:r>
        <w:separator/>
      </w:r>
    </w:p>
  </w:footnote>
  <w:footnote w:type="continuationSeparator" w:id="0">
    <w:p w14:paraId="24A0EBFB" w14:textId="77777777" w:rsidR="00F64F82" w:rsidRDefault="00F64F82" w:rsidP="00B41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9240" w14:textId="65A460E5" w:rsidR="00B41C00" w:rsidRDefault="00B41C00" w:rsidP="00B41C00">
    <w:pPr>
      <w:pStyle w:val="Header"/>
      <w:tabs>
        <w:tab w:val="clear" w:pos="9026"/>
        <w:tab w:val="right" w:pos="9020"/>
      </w:tabs>
      <w:ind w:left="-142"/>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C9A29" w14:textId="1B129EEC" w:rsidR="007C351E" w:rsidRDefault="007C351E" w:rsidP="007C351E">
    <w:pPr>
      <w:pStyle w:val="Header"/>
      <w:ind w:left="-142"/>
    </w:pPr>
    <w:r>
      <w:rPr>
        <w:rFonts w:ascii="Calibri" w:hAnsi="Calibri" w:cs="Calibri"/>
        <w:b/>
        <w:bCs/>
        <w:noProof/>
        <w:color w:val="682F94"/>
        <w:sz w:val="60"/>
        <w:szCs w:val="60"/>
      </w:rPr>
      <w:drawing>
        <wp:inline distT="0" distB="0" distL="0" distR="0" wp14:anchorId="5F067752" wp14:editId="55FC1A73">
          <wp:extent cx="1714500" cy="776467"/>
          <wp:effectExtent l="0" t="0" r="0" b="0"/>
          <wp:docPr id="17" name="Picture 17" descr="Women With Disabilities Australia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omen With Disabilities Australia logo. "/>
                  <pic:cNvPicPr/>
                </pic:nvPicPr>
                <pic:blipFill>
                  <a:blip r:embed="rId1">
                    <a:extLst>
                      <a:ext uri="{28A0092B-C50C-407E-A947-70E740481C1C}">
                        <a14:useLocalDpi xmlns:a14="http://schemas.microsoft.com/office/drawing/2010/main" val="0"/>
                      </a:ext>
                    </a:extLst>
                  </a:blip>
                  <a:stretch>
                    <a:fillRect/>
                  </a:stretch>
                </pic:blipFill>
                <pic:spPr>
                  <a:xfrm>
                    <a:off x="0" y="0"/>
                    <a:ext cx="1752612" cy="793727"/>
                  </a:xfrm>
                  <a:prstGeom prst="rect">
                    <a:avLst/>
                  </a:prstGeom>
                </pic:spPr>
              </pic:pic>
            </a:graphicData>
          </a:graphic>
        </wp:inline>
      </w:drawing>
    </w:r>
    <w:r>
      <w:tab/>
    </w:r>
    <w:r>
      <w:tab/>
    </w:r>
    <w:r>
      <w:rPr>
        <w:rFonts w:ascii="Calibri" w:hAnsi="Calibri" w:cs="Calibri"/>
        <w:b/>
        <w:bCs/>
        <w:noProof/>
        <w:color w:val="682F94"/>
        <w:sz w:val="60"/>
        <w:szCs w:val="60"/>
      </w:rPr>
      <w:drawing>
        <wp:inline distT="0" distB="0" distL="0" distR="0" wp14:anchorId="597E1720" wp14:editId="5DA2B142">
          <wp:extent cx="1600200" cy="800100"/>
          <wp:effectExtent l="0" t="0" r="0" b="0"/>
          <wp:docPr id="18" name="Picture 18" descr="WWDA Youth Networ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WDA Youth Network logo. "/>
                  <pic:cNvPicPr/>
                </pic:nvPicPr>
                <pic:blipFill>
                  <a:blip r:embed="rId2">
                    <a:extLst>
                      <a:ext uri="{28A0092B-C50C-407E-A947-70E740481C1C}">
                        <a14:useLocalDpi xmlns:a14="http://schemas.microsoft.com/office/drawing/2010/main" val="0"/>
                      </a:ext>
                    </a:extLst>
                  </a:blip>
                  <a:stretch>
                    <a:fillRect/>
                  </a:stretch>
                </pic:blipFill>
                <pic:spPr>
                  <a:xfrm>
                    <a:off x="0" y="0"/>
                    <a:ext cx="1600200" cy="800100"/>
                  </a:xfrm>
                  <a:prstGeom prst="rect">
                    <a:avLst/>
                  </a:prstGeom>
                </pic:spPr>
              </pic:pic>
            </a:graphicData>
          </a:graphic>
        </wp:inline>
      </w:drawing>
    </w:r>
  </w:p>
  <w:p w14:paraId="346780E0" w14:textId="77777777" w:rsidR="00A93F40" w:rsidRDefault="00A93F40" w:rsidP="007C351E">
    <w:pPr>
      <w:pStyle w:val="Header"/>
      <w:ind w:left="-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F332A0"/>
    <w:multiLevelType w:val="hybridMultilevel"/>
    <w:tmpl w:val="F7E83C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9C1B19"/>
    <w:multiLevelType w:val="hybridMultilevel"/>
    <w:tmpl w:val="F18A0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534A0C"/>
    <w:multiLevelType w:val="hybridMultilevel"/>
    <w:tmpl w:val="D19AB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B3"/>
    <w:rsid w:val="00005FCD"/>
    <w:rsid w:val="0003229C"/>
    <w:rsid w:val="0009460F"/>
    <w:rsid w:val="001173EF"/>
    <w:rsid w:val="0018359D"/>
    <w:rsid w:val="00185B52"/>
    <w:rsid w:val="001B74D1"/>
    <w:rsid w:val="001D0013"/>
    <w:rsid w:val="001D3289"/>
    <w:rsid w:val="001E1625"/>
    <w:rsid w:val="00207040"/>
    <w:rsid w:val="00255EB9"/>
    <w:rsid w:val="0028566C"/>
    <w:rsid w:val="002D618F"/>
    <w:rsid w:val="002F19A7"/>
    <w:rsid w:val="0031281E"/>
    <w:rsid w:val="00325CB7"/>
    <w:rsid w:val="00344FA3"/>
    <w:rsid w:val="00350CB3"/>
    <w:rsid w:val="003C1F1B"/>
    <w:rsid w:val="003C7C7B"/>
    <w:rsid w:val="00446947"/>
    <w:rsid w:val="00493236"/>
    <w:rsid w:val="004B0834"/>
    <w:rsid w:val="004E3670"/>
    <w:rsid w:val="00505A7B"/>
    <w:rsid w:val="00515208"/>
    <w:rsid w:val="0052559B"/>
    <w:rsid w:val="00545554"/>
    <w:rsid w:val="00546A9E"/>
    <w:rsid w:val="00570733"/>
    <w:rsid w:val="005744BA"/>
    <w:rsid w:val="00590030"/>
    <w:rsid w:val="005B2A8C"/>
    <w:rsid w:val="005F7258"/>
    <w:rsid w:val="00607CA8"/>
    <w:rsid w:val="00614F31"/>
    <w:rsid w:val="006358A2"/>
    <w:rsid w:val="00653647"/>
    <w:rsid w:val="007030BF"/>
    <w:rsid w:val="007A5D5A"/>
    <w:rsid w:val="007C351E"/>
    <w:rsid w:val="007E05E5"/>
    <w:rsid w:val="00810505"/>
    <w:rsid w:val="00840153"/>
    <w:rsid w:val="00844083"/>
    <w:rsid w:val="00865D44"/>
    <w:rsid w:val="008C200E"/>
    <w:rsid w:val="008D6306"/>
    <w:rsid w:val="0090063E"/>
    <w:rsid w:val="009064B7"/>
    <w:rsid w:val="00914D6F"/>
    <w:rsid w:val="00917ED3"/>
    <w:rsid w:val="009308F1"/>
    <w:rsid w:val="0095591E"/>
    <w:rsid w:val="00974284"/>
    <w:rsid w:val="00A24DCC"/>
    <w:rsid w:val="00A32204"/>
    <w:rsid w:val="00A45A29"/>
    <w:rsid w:val="00A467A0"/>
    <w:rsid w:val="00A93F40"/>
    <w:rsid w:val="00AA7641"/>
    <w:rsid w:val="00AC6B22"/>
    <w:rsid w:val="00AF3BA4"/>
    <w:rsid w:val="00AF6D9C"/>
    <w:rsid w:val="00B0376B"/>
    <w:rsid w:val="00B4149E"/>
    <w:rsid w:val="00B41C00"/>
    <w:rsid w:val="00B97396"/>
    <w:rsid w:val="00BF52C1"/>
    <w:rsid w:val="00BF52CD"/>
    <w:rsid w:val="00C06C7D"/>
    <w:rsid w:val="00C148E2"/>
    <w:rsid w:val="00C163C0"/>
    <w:rsid w:val="00C41832"/>
    <w:rsid w:val="00C47AD9"/>
    <w:rsid w:val="00CB7591"/>
    <w:rsid w:val="00CE7B92"/>
    <w:rsid w:val="00D21DBF"/>
    <w:rsid w:val="00D2790C"/>
    <w:rsid w:val="00DC3403"/>
    <w:rsid w:val="00DD0A75"/>
    <w:rsid w:val="00DF4EB6"/>
    <w:rsid w:val="00E17295"/>
    <w:rsid w:val="00E42235"/>
    <w:rsid w:val="00E84574"/>
    <w:rsid w:val="00E906EB"/>
    <w:rsid w:val="00E917FB"/>
    <w:rsid w:val="00E97516"/>
    <w:rsid w:val="00F37392"/>
    <w:rsid w:val="00F4039D"/>
    <w:rsid w:val="00F64F82"/>
    <w:rsid w:val="00F9008E"/>
    <w:rsid w:val="00F905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A3C0"/>
  <w15:chartTrackingRefBased/>
  <w15:docId w15:val="{F7E1286B-D2C0-A34B-BD65-0F907D172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947"/>
    <w:rPr>
      <w:rFonts w:ascii="Times New Roman" w:eastAsia="Times New Roman" w:hAnsi="Times New Roman" w:cs="Times New Roman"/>
      <w:lang w:eastAsia="en-GB"/>
    </w:rPr>
  </w:style>
  <w:style w:type="paragraph" w:styleId="Heading2">
    <w:name w:val="heading 2"/>
    <w:basedOn w:val="Normal"/>
    <w:next w:val="Normal"/>
    <w:link w:val="Heading2Char"/>
    <w:uiPriority w:val="9"/>
    <w:unhideWhenUsed/>
    <w:qFormat/>
    <w:rsid w:val="007C35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2F19A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50CB3"/>
    <w:pPr>
      <w:spacing w:before="100" w:beforeAutospacing="1" w:after="100" w:afterAutospacing="1"/>
    </w:pPr>
    <w:rPr>
      <w:lang w:eastAsia="en-US"/>
    </w:rPr>
  </w:style>
  <w:style w:type="character" w:styleId="Hyperlink">
    <w:name w:val="Hyperlink"/>
    <w:basedOn w:val="DefaultParagraphFont"/>
    <w:uiPriority w:val="99"/>
    <w:unhideWhenUsed/>
    <w:rsid w:val="00A467A0"/>
    <w:rPr>
      <w:color w:val="0563C1" w:themeColor="hyperlink"/>
      <w:u w:val="single"/>
    </w:rPr>
  </w:style>
  <w:style w:type="character" w:styleId="UnresolvedMention">
    <w:name w:val="Unresolved Mention"/>
    <w:basedOn w:val="DefaultParagraphFont"/>
    <w:uiPriority w:val="99"/>
    <w:semiHidden/>
    <w:unhideWhenUsed/>
    <w:rsid w:val="00A467A0"/>
    <w:rPr>
      <w:color w:val="605E5C"/>
      <w:shd w:val="clear" w:color="auto" w:fill="E1DFDD"/>
    </w:rPr>
  </w:style>
  <w:style w:type="paragraph" w:styleId="ListParagraph">
    <w:name w:val="List Paragraph"/>
    <w:basedOn w:val="Normal"/>
    <w:uiPriority w:val="34"/>
    <w:qFormat/>
    <w:rsid w:val="00A467A0"/>
    <w:pPr>
      <w:ind w:left="720"/>
      <w:contextualSpacing/>
    </w:pPr>
    <w:rPr>
      <w:rFonts w:asciiTheme="minorHAnsi" w:eastAsiaTheme="minorHAnsi" w:hAnsiTheme="minorHAnsi" w:cstheme="minorBidi"/>
      <w:lang w:eastAsia="en-US"/>
    </w:rPr>
  </w:style>
  <w:style w:type="character" w:styleId="FollowedHyperlink">
    <w:name w:val="FollowedHyperlink"/>
    <w:basedOn w:val="DefaultParagraphFont"/>
    <w:uiPriority w:val="99"/>
    <w:semiHidden/>
    <w:unhideWhenUsed/>
    <w:rsid w:val="00E97516"/>
    <w:rPr>
      <w:color w:val="954F72" w:themeColor="followedHyperlink"/>
      <w:u w:val="single"/>
    </w:rPr>
  </w:style>
  <w:style w:type="paragraph" w:styleId="BalloonText">
    <w:name w:val="Balloon Text"/>
    <w:basedOn w:val="Normal"/>
    <w:link w:val="BalloonTextChar"/>
    <w:uiPriority w:val="99"/>
    <w:semiHidden/>
    <w:unhideWhenUsed/>
    <w:rsid w:val="00D21DBF"/>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D21DBF"/>
    <w:rPr>
      <w:rFonts w:ascii="Times New Roman" w:hAnsi="Times New Roman" w:cs="Times New Roman"/>
      <w:sz w:val="18"/>
      <w:szCs w:val="18"/>
    </w:rPr>
  </w:style>
  <w:style w:type="character" w:customStyle="1" w:styleId="link-complex-target">
    <w:name w:val="link-complex-target"/>
    <w:basedOn w:val="DefaultParagraphFont"/>
    <w:rsid w:val="00207040"/>
  </w:style>
  <w:style w:type="character" w:customStyle="1" w:styleId="Heading5Char">
    <w:name w:val="Heading 5 Char"/>
    <w:basedOn w:val="DefaultParagraphFont"/>
    <w:link w:val="Heading5"/>
    <w:uiPriority w:val="9"/>
    <w:semiHidden/>
    <w:rsid w:val="002F19A7"/>
    <w:rPr>
      <w:rFonts w:asciiTheme="majorHAnsi" w:eastAsiaTheme="majorEastAsia" w:hAnsiTheme="majorHAnsi" w:cstheme="majorBidi"/>
      <w:color w:val="2F5496" w:themeColor="accent1" w:themeShade="BF"/>
      <w:lang w:eastAsia="en-GB"/>
    </w:rPr>
  </w:style>
  <w:style w:type="paragraph" w:styleId="Header">
    <w:name w:val="header"/>
    <w:basedOn w:val="Normal"/>
    <w:link w:val="HeaderChar"/>
    <w:uiPriority w:val="99"/>
    <w:unhideWhenUsed/>
    <w:rsid w:val="00B41C00"/>
    <w:pPr>
      <w:tabs>
        <w:tab w:val="center" w:pos="4513"/>
        <w:tab w:val="right" w:pos="9026"/>
      </w:tabs>
    </w:pPr>
  </w:style>
  <w:style w:type="character" w:customStyle="1" w:styleId="HeaderChar">
    <w:name w:val="Header Char"/>
    <w:basedOn w:val="DefaultParagraphFont"/>
    <w:link w:val="Header"/>
    <w:uiPriority w:val="99"/>
    <w:rsid w:val="00B41C00"/>
    <w:rPr>
      <w:rFonts w:ascii="Times New Roman" w:eastAsia="Times New Roman" w:hAnsi="Times New Roman" w:cs="Times New Roman"/>
      <w:lang w:eastAsia="en-GB"/>
    </w:rPr>
  </w:style>
  <w:style w:type="paragraph" w:styleId="Footer">
    <w:name w:val="footer"/>
    <w:basedOn w:val="Normal"/>
    <w:link w:val="FooterChar"/>
    <w:uiPriority w:val="99"/>
    <w:unhideWhenUsed/>
    <w:rsid w:val="00B41C00"/>
    <w:pPr>
      <w:tabs>
        <w:tab w:val="center" w:pos="4513"/>
        <w:tab w:val="right" w:pos="9026"/>
      </w:tabs>
    </w:pPr>
  </w:style>
  <w:style w:type="character" w:customStyle="1" w:styleId="FooterChar">
    <w:name w:val="Footer Char"/>
    <w:basedOn w:val="DefaultParagraphFont"/>
    <w:link w:val="Footer"/>
    <w:uiPriority w:val="99"/>
    <w:rsid w:val="00B41C00"/>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7C351E"/>
    <w:rPr>
      <w:rFonts w:asciiTheme="majorHAnsi" w:eastAsiaTheme="majorEastAsia" w:hAnsiTheme="majorHAnsi" w:cstheme="majorBidi"/>
      <w:color w:val="2F5496" w:themeColor="accent1" w:themeShade="BF"/>
      <w:sz w:val="26"/>
      <w:szCs w:val="26"/>
      <w:lang w:eastAsia="en-GB"/>
    </w:rPr>
  </w:style>
  <w:style w:type="character" w:styleId="PageNumber">
    <w:name w:val="page number"/>
    <w:basedOn w:val="DefaultParagraphFont"/>
    <w:uiPriority w:val="99"/>
    <w:semiHidden/>
    <w:unhideWhenUsed/>
    <w:rsid w:val="00614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084171">
      <w:bodyDiv w:val="1"/>
      <w:marLeft w:val="0"/>
      <w:marRight w:val="0"/>
      <w:marTop w:val="0"/>
      <w:marBottom w:val="0"/>
      <w:divBdr>
        <w:top w:val="none" w:sz="0" w:space="0" w:color="auto"/>
        <w:left w:val="none" w:sz="0" w:space="0" w:color="auto"/>
        <w:bottom w:val="none" w:sz="0" w:space="0" w:color="auto"/>
        <w:right w:val="none" w:sz="0" w:space="0" w:color="auto"/>
      </w:divBdr>
    </w:div>
    <w:div w:id="491992827">
      <w:bodyDiv w:val="1"/>
      <w:marLeft w:val="0"/>
      <w:marRight w:val="0"/>
      <w:marTop w:val="0"/>
      <w:marBottom w:val="0"/>
      <w:divBdr>
        <w:top w:val="none" w:sz="0" w:space="0" w:color="auto"/>
        <w:left w:val="none" w:sz="0" w:space="0" w:color="auto"/>
        <w:bottom w:val="none" w:sz="0" w:space="0" w:color="auto"/>
        <w:right w:val="none" w:sz="0" w:space="0" w:color="auto"/>
      </w:divBdr>
    </w:div>
    <w:div w:id="539629214">
      <w:bodyDiv w:val="1"/>
      <w:marLeft w:val="0"/>
      <w:marRight w:val="0"/>
      <w:marTop w:val="0"/>
      <w:marBottom w:val="0"/>
      <w:divBdr>
        <w:top w:val="none" w:sz="0" w:space="0" w:color="auto"/>
        <w:left w:val="none" w:sz="0" w:space="0" w:color="auto"/>
        <w:bottom w:val="none" w:sz="0" w:space="0" w:color="auto"/>
        <w:right w:val="none" w:sz="0" w:space="0" w:color="auto"/>
      </w:divBdr>
    </w:div>
    <w:div w:id="583497359">
      <w:bodyDiv w:val="1"/>
      <w:marLeft w:val="0"/>
      <w:marRight w:val="0"/>
      <w:marTop w:val="0"/>
      <w:marBottom w:val="0"/>
      <w:divBdr>
        <w:top w:val="none" w:sz="0" w:space="0" w:color="auto"/>
        <w:left w:val="none" w:sz="0" w:space="0" w:color="auto"/>
        <w:bottom w:val="none" w:sz="0" w:space="0" w:color="auto"/>
        <w:right w:val="none" w:sz="0" w:space="0" w:color="auto"/>
      </w:divBdr>
    </w:div>
    <w:div w:id="638649653">
      <w:bodyDiv w:val="1"/>
      <w:marLeft w:val="0"/>
      <w:marRight w:val="0"/>
      <w:marTop w:val="0"/>
      <w:marBottom w:val="0"/>
      <w:divBdr>
        <w:top w:val="none" w:sz="0" w:space="0" w:color="auto"/>
        <w:left w:val="none" w:sz="0" w:space="0" w:color="auto"/>
        <w:bottom w:val="none" w:sz="0" w:space="0" w:color="auto"/>
        <w:right w:val="none" w:sz="0" w:space="0" w:color="auto"/>
      </w:divBdr>
    </w:div>
    <w:div w:id="822084626">
      <w:bodyDiv w:val="1"/>
      <w:marLeft w:val="0"/>
      <w:marRight w:val="0"/>
      <w:marTop w:val="0"/>
      <w:marBottom w:val="0"/>
      <w:divBdr>
        <w:top w:val="none" w:sz="0" w:space="0" w:color="auto"/>
        <w:left w:val="none" w:sz="0" w:space="0" w:color="auto"/>
        <w:bottom w:val="none" w:sz="0" w:space="0" w:color="auto"/>
        <w:right w:val="none" w:sz="0" w:space="0" w:color="auto"/>
      </w:divBdr>
    </w:div>
    <w:div w:id="1064639007">
      <w:bodyDiv w:val="1"/>
      <w:marLeft w:val="0"/>
      <w:marRight w:val="0"/>
      <w:marTop w:val="0"/>
      <w:marBottom w:val="0"/>
      <w:divBdr>
        <w:top w:val="none" w:sz="0" w:space="0" w:color="auto"/>
        <w:left w:val="none" w:sz="0" w:space="0" w:color="auto"/>
        <w:bottom w:val="none" w:sz="0" w:space="0" w:color="auto"/>
        <w:right w:val="none" w:sz="0" w:space="0" w:color="auto"/>
      </w:divBdr>
    </w:div>
    <w:div w:id="1202937264">
      <w:bodyDiv w:val="1"/>
      <w:marLeft w:val="0"/>
      <w:marRight w:val="0"/>
      <w:marTop w:val="0"/>
      <w:marBottom w:val="0"/>
      <w:divBdr>
        <w:top w:val="none" w:sz="0" w:space="0" w:color="auto"/>
        <w:left w:val="none" w:sz="0" w:space="0" w:color="auto"/>
        <w:bottom w:val="none" w:sz="0" w:space="0" w:color="auto"/>
        <w:right w:val="none" w:sz="0" w:space="0" w:color="auto"/>
      </w:divBdr>
    </w:div>
    <w:div w:id="1267232422">
      <w:bodyDiv w:val="1"/>
      <w:marLeft w:val="0"/>
      <w:marRight w:val="0"/>
      <w:marTop w:val="0"/>
      <w:marBottom w:val="0"/>
      <w:divBdr>
        <w:top w:val="none" w:sz="0" w:space="0" w:color="auto"/>
        <w:left w:val="none" w:sz="0" w:space="0" w:color="auto"/>
        <w:bottom w:val="none" w:sz="0" w:space="0" w:color="auto"/>
        <w:right w:val="none" w:sz="0" w:space="0" w:color="auto"/>
      </w:divBdr>
    </w:div>
    <w:div w:id="1339776318">
      <w:bodyDiv w:val="1"/>
      <w:marLeft w:val="0"/>
      <w:marRight w:val="0"/>
      <w:marTop w:val="0"/>
      <w:marBottom w:val="0"/>
      <w:divBdr>
        <w:top w:val="none" w:sz="0" w:space="0" w:color="auto"/>
        <w:left w:val="none" w:sz="0" w:space="0" w:color="auto"/>
        <w:bottom w:val="none" w:sz="0" w:space="0" w:color="auto"/>
        <w:right w:val="none" w:sz="0" w:space="0" w:color="auto"/>
      </w:divBdr>
    </w:div>
    <w:div w:id="1504474267">
      <w:bodyDiv w:val="1"/>
      <w:marLeft w:val="0"/>
      <w:marRight w:val="0"/>
      <w:marTop w:val="0"/>
      <w:marBottom w:val="0"/>
      <w:divBdr>
        <w:top w:val="none" w:sz="0" w:space="0" w:color="auto"/>
        <w:left w:val="none" w:sz="0" w:space="0" w:color="auto"/>
        <w:bottom w:val="none" w:sz="0" w:space="0" w:color="auto"/>
        <w:right w:val="none" w:sz="0" w:space="0" w:color="auto"/>
      </w:divBdr>
    </w:div>
    <w:div w:id="1537038053">
      <w:bodyDiv w:val="1"/>
      <w:marLeft w:val="0"/>
      <w:marRight w:val="0"/>
      <w:marTop w:val="0"/>
      <w:marBottom w:val="0"/>
      <w:divBdr>
        <w:top w:val="none" w:sz="0" w:space="0" w:color="auto"/>
        <w:left w:val="none" w:sz="0" w:space="0" w:color="auto"/>
        <w:bottom w:val="none" w:sz="0" w:space="0" w:color="auto"/>
        <w:right w:val="none" w:sz="0" w:space="0" w:color="auto"/>
      </w:divBdr>
    </w:div>
    <w:div w:id="1613320958">
      <w:bodyDiv w:val="1"/>
      <w:marLeft w:val="0"/>
      <w:marRight w:val="0"/>
      <w:marTop w:val="0"/>
      <w:marBottom w:val="0"/>
      <w:divBdr>
        <w:top w:val="none" w:sz="0" w:space="0" w:color="auto"/>
        <w:left w:val="none" w:sz="0" w:space="0" w:color="auto"/>
        <w:bottom w:val="none" w:sz="0" w:space="0" w:color="auto"/>
        <w:right w:val="none" w:sz="0" w:space="0" w:color="auto"/>
      </w:divBdr>
    </w:div>
    <w:div w:id="1647272489">
      <w:bodyDiv w:val="1"/>
      <w:marLeft w:val="0"/>
      <w:marRight w:val="0"/>
      <w:marTop w:val="0"/>
      <w:marBottom w:val="0"/>
      <w:divBdr>
        <w:top w:val="none" w:sz="0" w:space="0" w:color="auto"/>
        <w:left w:val="none" w:sz="0" w:space="0" w:color="auto"/>
        <w:bottom w:val="none" w:sz="0" w:space="0" w:color="auto"/>
        <w:right w:val="none" w:sz="0" w:space="0" w:color="auto"/>
      </w:divBdr>
      <w:divsChild>
        <w:div w:id="1402437511">
          <w:marLeft w:val="0"/>
          <w:marRight w:val="0"/>
          <w:marTop w:val="0"/>
          <w:marBottom w:val="0"/>
          <w:divBdr>
            <w:top w:val="single" w:sz="2" w:space="0" w:color="000000"/>
            <w:left w:val="single" w:sz="2" w:space="0" w:color="000000"/>
            <w:bottom w:val="single" w:sz="2" w:space="0" w:color="000000"/>
            <w:right w:val="single" w:sz="2" w:space="0" w:color="000000"/>
          </w:divBdr>
          <w:divsChild>
            <w:div w:id="1688404317">
              <w:marLeft w:val="0"/>
              <w:marRight w:val="0"/>
              <w:marTop w:val="150"/>
              <w:marBottom w:val="0"/>
              <w:divBdr>
                <w:top w:val="single" w:sz="2" w:space="0" w:color="000000"/>
                <w:left w:val="single" w:sz="2" w:space="0" w:color="000000"/>
                <w:bottom w:val="single" w:sz="2" w:space="0" w:color="000000"/>
                <w:right w:val="single" w:sz="2" w:space="0" w:color="000000"/>
              </w:divBdr>
              <w:divsChild>
                <w:div w:id="2332027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2610780">
          <w:marLeft w:val="0"/>
          <w:marRight w:val="0"/>
          <w:marTop w:val="225"/>
          <w:marBottom w:val="225"/>
          <w:divBdr>
            <w:top w:val="single" w:sz="2" w:space="0" w:color="000000"/>
            <w:left w:val="single" w:sz="2" w:space="0" w:color="000000"/>
            <w:bottom w:val="single" w:sz="2" w:space="0" w:color="000000"/>
            <w:right w:val="single" w:sz="2" w:space="0" w:color="000000"/>
          </w:divBdr>
          <w:divsChild>
            <w:div w:id="388576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720012207">
      <w:bodyDiv w:val="1"/>
      <w:marLeft w:val="0"/>
      <w:marRight w:val="0"/>
      <w:marTop w:val="0"/>
      <w:marBottom w:val="0"/>
      <w:divBdr>
        <w:top w:val="none" w:sz="0" w:space="0" w:color="auto"/>
        <w:left w:val="none" w:sz="0" w:space="0" w:color="auto"/>
        <w:bottom w:val="none" w:sz="0" w:space="0" w:color="auto"/>
        <w:right w:val="none" w:sz="0" w:space="0" w:color="auto"/>
      </w:divBdr>
    </w:div>
    <w:div w:id="1744913610">
      <w:bodyDiv w:val="1"/>
      <w:marLeft w:val="0"/>
      <w:marRight w:val="0"/>
      <w:marTop w:val="0"/>
      <w:marBottom w:val="0"/>
      <w:divBdr>
        <w:top w:val="none" w:sz="0" w:space="0" w:color="auto"/>
        <w:left w:val="none" w:sz="0" w:space="0" w:color="auto"/>
        <w:bottom w:val="none" w:sz="0" w:space="0" w:color="auto"/>
        <w:right w:val="none" w:sz="0" w:space="0" w:color="auto"/>
      </w:divBdr>
    </w:div>
    <w:div w:id="1822574136">
      <w:bodyDiv w:val="1"/>
      <w:marLeft w:val="0"/>
      <w:marRight w:val="0"/>
      <w:marTop w:val="0"/>
      <w:marBottom w:val="0"/>
      <w:divBdr>
        <w:top w:val="none" w:sz="0" w:space="0" w:color="auto"/>
        <w:left w:val="none" w:sz="0" w:space="0" w:color="auto"/>
        <w:bottom w:val="none" w:sz="0" w:space="0" w:color="auto"/>
        <w:right w:val="none" w:sz="0" w:space="0" w:color="auto"/>
      </w:divBdr>
      <w:divsChild>
        <w:div w:id="1909070107">
          <w:marLeft w:val="0"/>
          <w:marRight w:val="0"/>
          <w:marTop w:val="120"/>
          <w:marBottom w:val="0"/>
          <w:divBdr>
            <w:top w:val="none" w:sz="0" w:space="0" w:color="auto"/>
            <w:left w:val="none" w:sz="0" w:space="0" w:color="auto"/>
            <w:bottom w:val="none" w:sz="0" w:space="0" w:color="auto"/>
            <w:right w:val="none" w:sz="0" w:space="0" w:color="auto"/>
          </w:divBdr>
          <w:divsChild>
            <w:div w:id="149445845">
              <w:marLeft w:val="0"/>
              <w:marRight w:val="0"/>
              <w:marTop w:val="0"/>
              <w:marBottom w:val="0"/>
              <w:divBdr>
                <w:top w:val="none" w:sz="0" w:space="0" w:color="auto"/>
                <w:left w:val="none" w:sz="0" w:space="0" w:color="auto"/>
                <w:bottom w:val="none" w:sz="0" w:space="0" w:color="auto"/>
                <w:right w:val="none" w:sz="0" w:space="0" w:color="auto"/>
              </w:divBdr>
            </w:div>
          </w:divsChild>
        </w:div>
        <w:div w:id="304747071">
          <w:marLeft w:val="0"/>
          <w:marRight w:val="0"/>
          <w:marTop w:val="120"/>
          <w:marBottom w:val="0"/>
          <w:divBdr>
            <w:top w:val="none" w:sz="0" w:space="0" w:color="auto"/>
            <w:left w:val="none" w:sz="0" w:space="0" w:color="auto"/>
            <w:bottom w:val="none" w:sz="0" w:space="0" w:color="auto"/>
            <w:right w:val="none" w:sz="0" w:space="0" w:color="auto"/>
          </w:divBdr>
          <w:divsChild>
            <w:div w:id="496726134">
              <w:marLeft w:val="0"/>
              <w:marRight w:val="0"/>
              <w:marTop w:val="0"/>
              <w:marBottom w:val="0"/>
              <w:divBdr>
                <w:top w:val="none" w:sz="0" w:space="0" w:color="auto"/>
                <w:left w:val="none" w:sz="0" w:space="0" w:color="auto"/>
                <w:bottom w:val="none" w:sz="0" w:space="0" w:color="auto"/>
                <w:right w:val="none" w:sz="0" w:space="0" w:color="auto"/>
              </w:divBdr>
            </w:div>
          </w:divsChild>
        </w:div>
        <w:div w:id="99952695">
          <w:marLeft w:val="0"/>
          <w:marRight w:val="0"/>
          <w:marTop w:val="120"/>
          <w:marBottom w:val="0"/>
          <w:divBdr>
            <w:top w:val="none" w:sz="0" w:space="0" w:color="auto"/>
            <w:left w:val="none" w:sz="0" w:space="0" w:color="auto"/>
            <w:bottom w:val="none" w:sz="0" w:space="0" w:color="auto"/>
            <w:right w:val="none" w:sz="0" w:space="0" w:color="auto"/>
          </w:divBdr>
        </w:div>
      </w:divsChild>
    </w:div>
    <w:div w:id="1908299378">
      <w:bodyDiv w:val="1"/>
      <w:marLeft w:val="0"/>
      <w:marRight w:val="0"/>
      <w:marTop w:val="0"/>
      <w:marBottom w:val="0"/>
      <w:divBdr>
        <w:top w:val="none" w:sz="0" w:space="0" w:color="auto"/>
        <w:left w:val="none" w:sz="0" w:space="0" w:color="auto"/>
        <w:bottom w:val="none" w:sz="0" w:space="0" w:color="auto"/>
        <w:right w:val="none" w:sz="0" w:space="0" w:color="auto"/>
      </w:divBdr>
    </w:div>
    <w:div w:id="2094626304">
      <w:bodyDiv w:val="1"/>
      <w:marLeft w:val="0"/>
      <w:marRight w:val="0"/>
      <w:marTop w:val="0"/>
      <w:marBottom w:val="0"/>
      <w:divBdr>
        <w:top w:val="none" w:sz="0" w:space="0" w:color="auto"/>
        <w:left w:val="none" w:sz="0" w:space="0" w:color="auto"/>
        <w:bottom w:val="none" w:sz="0" w:space="0" w:color="auto"/>
        <w:right w:val="none" w:sz="0" w:space="0" w:color="auto"/>
      </w:divBdr>
    </w:div>
    <w:div w:id="210510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nycinquiry.org.au/wp-content/uploads/2020/08/NYCA-Youth-Futures-Guarantee-2020-1.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ycinquiry.org.au/wp-content/uploads/2020/08/NYCA-Interim-Report-2020-2.pdf"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7DC27-2B83-C041-8C38-637D0D94F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2857</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Officer - Women With Disabilities Australia</dc:creator>
  <cp:keywords/>
  <dc:description/>
  <cp:lastModifiedBy>Project Officer - Women With Disabilities Australia</cp:lastModifiedBy>
  <cp:revision>4</cp:revision>
  <dcterms:created xsi:type="dcterms:W3CDTF">2020-09-22T04:01:00Z</dcterms:created>
  <dcterms:modified xsi:type="dcterms:W3CDTF">2020-09-22T04:07:00Z</dcterms:modified>
</cp:coreProperties>
</file>