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454058924"/>
        <w:docPartObj>
          <w:docPartGallery w:val="Cover Pages"/>
          <w:docPartUnique/>
        </w:docPartObj>
      </w:sdtPr>
      <w:sdtContent>
        <w:p w:rsidR="00323F0A" w:rsidRDefault="00323F0A">
          <w:r w:rsidRPr="00323F0A">
            <mc:AlternateContent>
              <mc:Choice Requires="wps">
                <w:drawing>
                  <wp:anchor distT="0" distB="0" distL="114300" distR="114300" simplePos="0" relativeHeight="251668480" behindDoc="1" locked="0" layoutInCell="1" allowOverlap="1" wp14:anchorId="30E52CCB" wp14:editId="62F42F60">
                    <wp:simplePos x="0" y="0"/>
                    <wp:positionH relativeFrom="page">
                      <wp:posOffset>1376045</wp:posOffset>
                    </wp:positionH>
                    <wp:positionV relativeFrom="page">
                      <wp:posOffset>-325331</wp:posOffset>
                    </wp:positionV>
                    <wp:extent cx="1164590" cy="1164590"/>
                    <wp:effectExtent l="0" t="0" r="3810" b="3810"/>
                    <wp:wrapNone/>
                    <wp:docPr id="254" name="Freeform 2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4590" cy="1164590"/>
                            </a:xfrm>
                            <a:custGeom>
                              <a:avLst/>
                              <a:gdLst>
                                <a:gd name="T0" fmla="*/ 1164590 w 1834"/>
                                <a:gd name="T1" fmla="*/ 635 h 1834"/>
                                <a:gd name="T2" fmla="*/ 0 w 1834"/>
                                <a:gd name="T3" fmla="*/ 635 h 1834"/>
                                <a:gd name="T4" fmla="*/ 582295 w 1834"/>
                                <a:gd name="T5" fmla="*/ 1165225 h 1834"/>
                                <a:gd name="T6" fmla="*/ 1164590 w 1834"/>
                                <a:gd name="T7" fmla="*/ 635 h 183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34" h="1834">
                                  <a:moveTo>
                                    <a:pt x="1834" y="0"/>
                                  </a:moveTo>
                                  <a:lnTo>
                                    <a:pt x="0" y="0"/>
                                  </a:lnTo>
                                  <a:lnTo>
                                    <a:pt x="917" y="1834"/>
                                  </a:lnTo>
                                  <a:lnTo>
                                    <a:pt x="1834" y="0"/>
                                  </a:lnTo>
                                  <a:close/>
                                </a:path>
                              </a:pathLst>
                            </a:custGeom>
                            <a:solidFill>
                              <a:srgbClr val="F049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4EEA5" id="Freeform 253" o:spid="_x0000_s1026" alt="&quot;&quot;" style="position:absolute;margin-left:108.35pt;margin-top:-25.6pt;width:91.7pt;height:91.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34,18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" path="m1834,l,,917,1834,1834,xe" fillcolor="#f04937" stroked="f">
                    <v:path arrowok="t" o:connecttype="custom" o:connectlocs="739514650,403225;0,403225;369757325,739917875;739514650,403225" o:connectangles="0,0,0,0"/>
                    <w10:wrap anchorx="page" anchory="page"/>
                  </v:shape>
                </w:pict>
              </mc:Fallback>
            </mc:AlternateContent>
          </w:r>
        </w:p>
        <w:p w:rsidR="00323F0A" w:rsidRDefault="00323F0A">
          <w:pPr>
            <w:autoSpaceDE/>
            <w:autoSpaceDN/>
            <w:adjustRightInd/>
            <w:spacing w:line="276" w:lineRule="auto"/>
            <w:textAlignment w:val="auto"/>
            <w:rPr>
              <w:rFonts w:eastAsiaTheme="majorEastAsia" w:cstheme="majorBidi"/>
              <w:b/>
              <w:bCs/>
              <w:sz w:val="32"/>
              <w:szCs w:val="28"/>
            </w:rPr>
          </w:pPr>
          <w:r w:rsidRPr="00323F0A">
            <mc:AlternateContent>
              <mc:Choice Requires="wpg">
                <w:drawing>
                  <wp:anchor distT="0" distB="0" distL="114300" distR="114300" simplePos="0" relativeHeight="251667456" behindDoc="1" locked="0" layoutInCell="1" allowOverlap="1" wp14:anchorId="1DF5F314" wp14:editId="7F7B08B9">
                    <wp:simplePos x="0" y="0"/>
                    <wp:positionH relativeFrom="page">
                      <wp:posOffset>-2540</wp:posOffset>
                    </wp:positionH>
                    <wp:positionV relativeFrom="page">
                      <wp:posOffset>4945380</wp:posOffset>
                    </wp:positionV>
                    <wp:extent cx="7560310" cy="5775325"/>
                    <wp:effectExtent l="0" t="0" r="0" b="0"/>
                    <wp:wrapNone/>
                    <wp:docPr id="255" name="Group 2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775325"/>
                              <a:chOff x="0" y="7744"/>
                              <a:chExt cx="11906" cy="9095"/>
                            </a:xfrm>
                          </wpg:grpSpPr>
                          <wps:wsp>
                            <wps:cNvPr id="256" name="Rectangle 255"/>
                            <wps:cNvSpPr>
                              <a:spLocks/>
                            </wps:cNvSpPr>
                            <wps:spPr bwMode="auto">
                              <a:xfrm>
                                <a:off x="3513" y="12089"/>
                                <a:ext cx="4839" cy="4749"/>
                              </a:xfrm>
                              <a:prstGeom prst="rect">
                                <a:avLst/>
                              </a:prstGeom>
                              <a:solidFill>
                                <a:srgbClr val="1541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Freeform 256"/>
                            <wps:cNvSpPr>
                              <a:spLocks/>
                            </wps:cNvSpPr>
                            <wps:spPr bwMode="auto">
                              <a:xfrm>
                                <a:off x="3591" y="10606"/>
                                <a:ext cx="5427" cy="2714"/>
                              </a:xfrm>
                              <a:custGeom>
                                <a:avLst/>
                                <a:gdLst>
                                  <a:gd name="T0" fmla="+- 0 3591 3591"/>
                                  <a:gd name="T1" fmla="*/ T0 w 5427"/>
                                  <a:gd name="T2" fmla="+- 0 10606 10606"/>
                                  <a:gd name="T3" fmla="*/ 10606 h 2714"/>
                                  <a:gd name="T4" fmla="+- 0 3595 3591"/>
                                  <a:gd name="T5" fmla="*/ T4 w 5427"/>
                                  <a:gd name="T6" fmla="+- 0 10758 10606"/>
                                  <a:gd name="T7" fmla="*/ 10758 h 2714"/>
                                  <a:gd name="T8" fmla="+- 0 3607 3591"/>
                                  <a:gd name="T9" fmla="*/ T8 w 5427"/>
                                  <a:gd name="T10" fmla="+- 0 10907 10606"/>
                                  <a:gd name="T11" fmla="*/ 10907 h 2714"/>
                                  <a:gd name="T12" fmla="+- 0 3628 3591"/>
                                  <a:gd name="T13" fmla="*/ T12 w 5427"/>
                                  <a:gd name="T14" fmla="+- 0 11054 10606"/>
                                  <a:gd name="T15" fmla="*/ 11054 h 2714"/>
                                  <a:gd name="T16" fmla="+- 0 3656 3591"/>
                                  <a:gd name="T17" fmla="*/ T16 w 5427"/>
                                  <a:gd name="T18" fmla="+- 0 11198 10606"/>
                                  <a:gd name="T19" fmla="*/ 11198 h 2714"/>
                                  <a:gd name="T20" fmla="+- 0 3691 3591"/>
                                  <a:gd name="T21" fmla="*/ T20 w 5427"/>
                                  <a:gd name="T22" fmla="+- 0 11339 10606"/>
                                  <a:gd name="T23" fmla="*/ 11339 h 2714"/>
                                  <a:gd name="T24" fmla="+- 0 3734 3591"/>
                                  <a:gd name="T25" fmla="*/ T24 w 5427"/>
                                  <a:gd name="T26" fmla="+- 0 11477 10606"/>
                                  <a:gd name="T27" fmla="*/ 11477 h 2714"/>
                                  <a:gd name="T28" fmla="+- 0 3784 3591"/>
                                  <a:gd name="T29" fmla="*/ T28 w 5427"/>
                                  <a:gd name="T30" fmla="+- 0 11613 10606"/>
                                  <a:gd name="T31" fmla="*/ 11613 h 2714"/>
                                  <a:gd name="T32" fmla="+- 0 3840 3591"/>
                                  <a:gd name="T33" fmla="*/ T32 w 5427"/>
                                  <a:gd name="T34" fmla="+- 0 11744 10606"/>
                                  <a:gd name="T35" fmla="*/ 11744 h 2714"/>
                                  <a:gd name="T36" fmla="+- 0 3904 3591"/>
                                  <a:gd name="T37" fmla="*/ T36 w 5427"/>
                                  <a:gd name="T38" fmla="+- 0 11872 10606"/>
                                  <a:gd name="T39" fmla="*/ 11872 h 2714"/>
                                  <a:gd name="T40" fmla="+- 0 3973 3591"/>
                                  <a:gd name="T41" fmla="*/ T40 w 5427"/>
                                  <a:gd name="T42" fmla="+- 0 11996 10606"/>
                                  <a:gd name="T43" fmla="*/ 11996 h 2714"/>
                                  <a:gd name="T44" fmla="+- 0 4049 3591"/>
                                  <a:gd name="T45" fmla="*/ T44 w 5427"/>
                                  <a:gd name="T46" fmla="+- 0 12116 10606"/>
                                  <a:gd name="T47" fmla="*/ 12116 h 2714"/>
                                  <a:gd name="T48" fmla="+- 0 4131 3591"/>
                                  <a:gd name="T49" fmla="*/ T48 w 5427"/>
                                  <a:gd name="T50" fmla="+- 0 12231 10606"/>
                                  <a:gd name="T51" fmla="*/ 12231 h 2714"/>
                                  <a:gd name="T52" fmla="+- 0 4219 3591"/>
                                  <a:gd name="T53" fmla="*/ T52 w 5427"/>
                                  <a:gd name="T54" fmla="+- 0 12342 10606"/>
                                  <a:gd name="T55" fmla="*/ 12342 h 2714"/>
                                  <a:gd name="T56" fmla="+- 0 4312 3591"/>
                                  <a:gd name="T57" fmla="*/ T56 w 5427"/>
                                  <a:gd name="T58" fmla="+- 0 12448 10606"/>
                                  <a:gd name="T59" fmla="*/ 12448 h 2714"/>
                                  <a:gd name="T60" fmla="+- 0 4411 3591"/>
                                  <a:gd name="T61" fmla="*/ T60 w 5427"/>
                                  <a:gd name="T62" fmla="+- 0 12550 10606"/>
                                  <a:gd name="T63" fmla="*/ 12550 h 2714"/>
                                  <a:gd name="T64" fmla="+- 0 4514 3591"/>
                                  <a:gd name="T65" fmla="*/ T64 w 5427"/>
                                  <a:gd name="T66" fmla="+- 0 12645 10606"/>
                                  <a:gd name="T67" fmla="*/ 12645 h 2714"/>
                                  <a:gd name="T68" fmla="+- 0 4623 3591"/>
                                  <a:gd name="T69" fmla="*/ T68 w 5427"/>
                                  <a:gd name="T70" fmla="+- 0 12736 10606"/>
                                  <a:gd name="T71" fmla="*/ 12736 h 2714"/>
                                  <a:gd name="T72" fmla="+- 0 4736 3591"/>
                                  <a:gd name="T73" fmla="*/ T72 w 5427"/>
                                  <a:gd name="T74" fmla="+- 0 12821 10606"/>
                                  <a:gd name="T75" fmla="*/ 12821 h 2714"/>
                                  <a:gd name="T76" fmla="+- 0 4854 3591"/>
                                  <a:gd name="T77" fmla="*/ T76 w 5427"/>
                                  <a:gd name="T78" fmla="+- 0 12900 10606"/>
                                  <a:gd name="T79" fmla="*/ 12900 h 2714"/>
                                  <a:gd name="T80" fmla="+- 0 4976 3591"/>
                                  <a:gd name="T81" fmla="*/ T80 w 5427"/>
                                  <a:gd name="T82" fmla="+- 0 12973 10606"/>
                                  <a:gd name="T83" fmla="*/ 12973 h 2714"/>
                                  <a:gd name="T84" fmla="+- 0 5102 3591"/>
                                  <a:gd name="T85" fmla="*/ T84 w 5427"/>
                                  <a:gd name="T86" fmla="+- 0 13039 10606"/>
                                  <a:gd name="T87" fmla="*/ 13039 h 2714"/>
                                  <a:gd name="T88" fmla="+- 0 5232 3591"/>
                                  <a:gd name="T89" fmla="*/ T88 w 5427"/>
                                  <a:gd name="T90" fmla="+- 0 13099 10606"/>
                                  <a:gd name="T91" fmla="*/ 13099 h 2714"/>
                                  <a:gd name="T92" fmla="+- 0 5365 3591"/>
                                  <a:gd name="T93" fmla="*/ T92 w 5427"/>
                                  <a:gd name="T94" fmla="+- 0 13152 10606"/>
                                  <a:gd name="T95" fmla="*/ 13152 h 2714"/>
                                  <a:gd name="T96" fmla="+- 0 5502 3591"/>
                                  <a:gd name="T97" fmla="*/ T96 w 5427"/>
                                  <a:gd name="T98" fmla="+- 0 13199 10606"/>
                                  <a:gd name="T99" fmla="*/ 13199 h 2714"/>
                                  <a:gd name="T100" fmla="+- 0 5642 3591"/>
                                  <a:gd name="T101" fmla="*/ T100 w 5427"/>
                                  <a:gd name="T102" fmla="+- 0 13238 10606"/>
                                  <a:gd name="T103" fmla="*/ 13238 h 2714"/>
                                  <a:gd name="T104" fmla="+- 0 5784 3591"/>
                                  <a:gd name="T105" fmla="*/ T104 w 5427"/>
                                  <a:gd name="T106" fmla="+- 0 13270 10606"/>
                                  <a:gd name="T107" fmla="*/ 13270 h 2714"/>
                                  <a:gd name="T108" fmla="+- 0 5930 3591"/>
                                  <a:gd name="T109" fmla="*/ T108 w 5427"/>
                                  <a:gd name="T110" fmla="+- 0 13294 10606"/>
                                  <a:gd name="T111" fmla="*/ 13294 h 2714"/>
                                  <a:gd name="T112" fmla="+- 0 6078 3591"/>
                                  <a:gd name="T113" fmla="*/ T112 w 5427"/>
                                  <a:gd name="T114" fmla="+- 0 13310 10606"/>
                                  <a:gd name="T115" fmla="*/ 13310 h 2714"/>
                                  <a:gd name="T116" fmla="+- 0 6228 3591"/>
                                  <a:gd name="T117" fmla="*/ T116 w 5427"/>
                                  <a:gd name="T118" fmla="+- 0 13318 10606"/>
                                  <a:gd name="T119" fmla="*/ 13318 h 2714"/>
                                  <a:gd name="T120" fmla="+- 0 6380 3591"/>
                                  <a:gd name="T121" fmla="*/ T120 w 5427"/>
                                  <a:gd name="T122" fmla="+- 0 13318 10606"/>
                                  <a:gd name="T123" fmla="*/ 13318 h 2714"/>
                                  <a:gd name="T124" fmla="+- 0 6530 3591"/>
                                  <a:gd name="T125" fmla="*/ T124 w 5427"/>
                                  <a:gd name="T126" fmla="+- 0 13310 10606"/>
                                  <a:gd name="T127" fmla="*/ 13310 h 2714"/>
                                  <a:gd name="T128" fmla="+- 0 6678 3591"/>
                                  <a:gd name="T129" fmla="*/ T128 w 5427"/>
                                  <a:gd name="T130" fmla="+- 0 13294 10606"/>
                                  <a:gd name="T131" fmla="*/ 13294 h 2714"/>
                                  <a:gd name="T132" fmla="+- 0 6824 3591"/>
                                  <a:gd name="T133" fmla="*/ T132 w 5427"/>
                                  <a:gd name="T134" fmla="+- 0 13270 10606"/>
                                  <a:gd name="T135" fmla="*/ 13270 h 2714"/>
                                  <a:gd name="T136" fmla="+- 0 6967 3591"/>
                                  <a:gd name="T137" fmla="*/ T136 w 5427"/>
                                  <a:gd name="T138" fmla="+- 0 13238 10606"/>
                                  <a:gd name="T139" fmla="*/ 13238 h 2714"/>
                                  <a:gd name="T140" fmla="+- 0 7107 3591"/>
                                  <a:gd name="T141" fmla="*/ T140 w 5427"/>
                                  <a:gd name="T142" fmla="+- 0 13199 10606"/>
                                  <a:gd name="T143" fmla="*/ 13199 h 2714"/>
                                  <a:gd name="T144" fmla="+- 0 7243 3591"/>
                                  <a:gd name="T145" fmla="*/ T144 w 5427"/>
                                  <a:gd name="T146" fmla="+- 0 13152 10606"/>
                                  <a:gd name="T147" fmla="*/ 13152 h 2714"/>
                                  <a:gd name="T148" fmla="+- 0 7377 3591"/>
                                  <a:gd name="T149" fmla="*/ T148 w 5427"/>
                                  <a:gd name="T150" fmla="+- 0 13099 10606"/>
                                  <a:gd name="T151" fmla="*/ 13099 h 2714"/>
                                  <a:gd name="T152" fmla="+- 0 7507 3591"/>
                                  <a:gd name="T153" fmla="*/ T152 w 5427"/>
                                  <a:gd name="T154" fmla="+- 0 13039 10606"/>
                                  <a:gd name="T155" fmla="*/ 13039 h 2714"/>
                                  <a:gd name="T156" fmla="+- 0 7633 3591"/>
                                  <a:gd name="T157" fmla="*/ T156 w 5427"/>
                                  <a:gd name="T158" fmla="+- 0 12973 10606"/>
                                  <a:gd name="T159" fmla="*/ 12973 h 2714"/>
                                  <a:gd name="T160" fmla="+- 0 7754 3591"/>
                                  <a:gd name="T161" fmla="*/ T160 w 5427"/>
                                  <a:gd name="T162" fmla="+- 0 12900 10606"/>
                                  <a:gd name="T163" fmla="*/ 12900 h 2714"/>
                                  <a:gd name="T164" fmla="+- 0 7872 3591"/>
                                  <a:gd name="T165" fmla="*/ T164 w 5427"/>
                                  <a:gd name="T166" fmla="+- 0 12821 10606"/>
                                  <a:gd name="T167" fmla="*/ 12821 h 2714"/>
                                  <a:gd name="T168" fmla="+- 0 7985 3591"/>
                                  <a:gd name="T169" fmla="*/ T168 w 5427"/>
                                  <a:gd name="T170" fmla="+- 0 12736 10606"/>
                                  <a:gd name="T171" fmla="*/ 12736 h 2714"/>
                                  <a:gd name="T172" fmla="+- 0 8094 3591"/>
                                  <a:gd name="T173" fmla="*/ T172 w 5427"/>
                                  <a:gd name="T174" fmla="+- 0 12645 10606"/>
                                  <a:gd name="T175" fmla="*/ 12645 h 2714"/>
                                  <a:gd name="T176" fmla="+- 0 8198 3591"/>
                                  <a:gd name="T177" fmla="*/ T176 w 5427"/>
                                  <a:gd name="T178" fmla="+- 0 12550 10606"/>
                                  <a:gd name="T179" fmla="*/ 12550 h 2714"/>
                                  <a:gd name="T180" fmla="+- 0 8296 3591"/>
                                  <a:gd name="T181" fmla="*/ T180 w 5427"/>
                                  <a:gd name="T182" fmla="+- 0 12448 10606"/>
                                  <a:gd name="T183" fmla="*/ 12448 h 2714"/>
                                  <a:gd name="T184" fmla="+- 0 8389 3591"/>
                                  <a:gd name="T185" fmla="*/ T184 w 5427"/>
                                  <a:gd name="T186" fmla="+- 0 12342 10606"/>
                                  <a:gd name="T187" fmla="*/ 12342 h 2714"/>
                                  <a:gd name="T188" fmla="+- 0 8477 3591"/>
                                  <a:gd name="T189" fmla="*/ T188 w 5427"/>
                                  <a:gd name="T190" fmla="+- 0 12231 10606"/>
                                  <a:gd name="T191" fmla="*/ 12231 h 2714"/>
                                  <a:gd name="T192" fmla="+- 0 8559 3591"/>
                                  <a:gd name="T193" fmla="*/ T192 w 5427"/>
                                  <a:gd name="T194" fmla="+- 0 12116 10606"/>
                                  <a:gd name="T195" fmla="*/ 12116 h 2714"/>
                                  <a:gd name="T196" fmla="+- 0 8635 3591"/>
                                  <a:gd name="T197" fmla="*/ T196 w 5427"/>
                                  <a:gd name="T198" fmla="+- 0 11996 10606"/>
                                  <a:gd name="T199" fmla="*/ 11996 h 2714"/>
                                  <a:gd name="T200" fmla="+- 0 8705 3591"/>
                                  <a:gd name="T201" fmla="*/ T200 w 5427"/>
                                  <a:gd name="T202" fmla="+- 0 11872 10606"/>
                                  <a:gd name="T203" fmla="*/ 11872 h 2714"/>
                                  <a:gd name="T204" fmla="+- 0 8768 3591"/>
                                  <a:gd name="T205" fmla="*/ T204 w 5427"/>
                                  <a:gd name="T206" fmla="+- 0 11744 10606"/>
                                  <a:gd name="T207" fmla="*/ 11744 h 2714"/>
                                  <a:gd name="T208" fmla="+- 0 8825 3591"/>
                                  <a:gd name="T209" fmla="*/ T208 w 5427"/>
                                  <a:gd name="T210" fmla="+- 0 11613 10606"/>
                                  <a:gd name="T211" fmla="*/ 11613 h 2714"/>
                                  <a:gd name="T212" fmla="+- 0 8875 3591"/>
                                  <a:gd name="T213" fmla="*/ T212 w 5427"/>
                                  <a:gd name="T214" fmla="+- 0 11477 10606"/>
                                  <a:gd name="T215" fmla="*/ 11477 h 2714"/>
                                  <a:gd name="T216" fmla="+- 0 8917 3591"/>
                                  <a:gd name="T217" fmla="*/ T216 w 5427"/>
                                  <a:gd name="T218" fmla="+- 0 11339 10606"/>
                                  <a:gd name="T219" fmla="*/ 11339 h 2714"/>
                                  <a:gd name="T220" fmla="+- 0 8953 3591"/>
                                  <a:gd name="T221" fmla="*/ T220 w 5427"/>
                                  <a:gd name="T222" fmla="+- 0 11198 10606"/>
                                  <a:gd name="T223" fmla="*/ 11198 h 2714"/>
                                  <a:gd name="T224" fmla="+- 0 8981 3591"/>
                                  <a:gd name="T225" fmla="*/ T224 w 5427"/>
                                  <a:gd name="T226" fmla="+- 0 11054 10606"/>
                                  <a:gd name="T227" fmla="*/ 11054 h 2714"/>
                                  <a:gd name="T228" fmla="+- 0 9001 3591"/>
                                  <a:gd name="T229" fmla="*/ T228 w 5427"/>
                                  <a:gd name="T230" fmla="+- 0 10907 10606"/>
                                  <a:gd name="T231" fmla="*/ 10907 h 2714"/>
                                  <a:gd name="T232" fmla="+- 0 9013 3591"/>
                                  <a:gd name="T233" fmla="*/ T232 w 5427"/>
                                  <a:gd name="T234" fmla="+- 0 10758 10606"/>
                                  <a:gd name="T235" fmla="*/ 10758 h 2714"/>
                                  <a:gd name="T236" fmla="+- 0 9017 3591"/>
                                  <a:gd name="T237" fmla="*/ T236 w 5427"/>
                                  <a:gd name="T238" fmla="+- 0 10606 10606"/>
                                  <a:gd name="T239" fmla="*/ 10606 h 2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427" h="2714">
                                    <a:moveTo>
                                      <a:pt x="5426" y="0"/>
                                    </a:moveTo>
                                    <a:lnTo>
                                      <a:pt x="0" y="0"/>
                                    </a:lnTo>
                                    <a:lnTo>
                                      <a:pt x="1" y="76"/>
                                    </a:lnTo>
                                    <a:lnTo>
                                      <a:pt x="4" y="152"/>
                                    </a:lnTo>
                                    <a:lnTo>
                                      <a:pt x="9" y="226"/>
                                    </a:lnTo>
                                    <a:lnTo>
                                      <a:pt x="16" y="301"/>
                                    </a:lnTo>
                                    <a:lnTo>
                                      <a:pt x="26" y="375"/>
                                    </a:lnTo>
                                    <a:lnTo>
                                      <a:pt x="37" y="448"/>
                                    </a:lnTo>
                                    <a:lnTo>
                                      <a:pt x="50" y="520"/>
                                    </a:lnTo>
                                    <a:lnTo>
                                      <a:pt x="65" y="592"/>
                                    </a:lnTo>
                                    <a:lnTo>
                                      <a:pt x="81" y="663"/>
                                    </a:lnTo>
                                    <a:lnTo>
                                      <a:pt x="100" y="733"/>
                                    </a:lnTo>
                                    <a:lnTo>
                                      <a:pt x="121" y="803"/>
                                    </a:lnTo>
                                    <a:lnTo>
                                      <a:pt x="143" y="871"/>
                                    </a:lnTo>
                                    <a:lnTo>
                                      <a:pt x="167" y="939"/>
                                    </a:lnTo>
                                    <a:lnTo>
                                      <a:pt x="193" y="1007"/>
                                    </a:lnTo>
                                    <a:lnTo>
                                      <a:pt x="220" y="1073"/>
                                    </a:lnTo>
                                    <a:lnTo>
                                      <a:pt x="249" y="1138"/>
                                    </a:lnTo>
                                    <a:lnTo>
                                      <a:pt x="280" y="1203"/>
                                    </a:lnTo>
                                    <a:lnTo>
                                      <a:pt x="313" y="1266"/>
                                    </a:lnTo>
                                    <a:lnTo>
                                      <a:pt x="347" y="1329"/>
                                    </a:lnTo>
                                    <a:lnTo>
                                      <a:pt x="382" y="1390"/>
                                    </a:lnTo>
                                    <a:lnTo>
                                      <a:pt x="420" y="1450"/>
                                    </a:lnTo>
                                    <a:lnTo>
                                      <a:pt x="458" y="1510"/>
                                    </a:lnTo>
                                    <a:lnTo>
                                      <a:pt x="499" y="1568"/>
                                    </a:lnTo>
                                    <a:lnTo>
                                      <a:pt x="540" y="1625"/>
                                    </a:lnTo>
                                    <a:lnTo>
                                      <a:pt x="583" y="1681"/>
                                    </a:lnTo>
                                    <a:lnTo>
                                      <a:pt x="628" y="1736"/>
                                    </a:lnTo>
                                    <a:lnTo>
                                      <a:pt x="674" y="1790"/>
                                    </a:lnTo>
                                    <a:lnTo>
                                      <a:pt x="721" y="1842"/>
                                    </a:lnTo>
                                    <a:lnTo>
                                      <a:pt x="770" y="1894"/>
                                    </a:lnTo>
                                    <a:lnTo>
                                      <a:pt x="820" y="1944"/>
                                    </a:lnTo>
                                    <a:lnTo>
                                      <a:pt x="871" y="1992"/>
                                    </a:lnTo>
                                    <a:lnTo>
                                      <a:pt x="923" y="2039"/>
                                    </a:lnTo>
                                    <a:lnTo>
                                      <a:pt x="977" y="2085"/>
                                    </a:lnTo>
                                    <a:lnTo>
                                      <a:pt x="1032" y="2130"/>
                                    </a:lnTo>
                                    <a:lnTo>
                                      <a:pt x="1088" y="2173"/>
                                    </a:lnTo>
                                    <a:lnTo>
                                      <a:pt x="1145" y="2215"/>
                                    </a:lnTo>
                                    <a:lnTo>
                                      <a:pt x="1204" y="2255"/>
                                    </a:lnTo>
                                    <a:lnTo>
                                      <a:pt x="1263" y="2294"/>
                                    </a:lnTo>
                                    <a:lnTo>
                                      <a:pt x="1323" y="2331"/>
                                    </a:lnTo>
                                    <a:lnTo>
                                      <a:pt x="1385" y="2367"/>
                                    </a:lnTo>
                                    <a:lnTo>
                                      <a:pt x="1447" y="2401"/>
                                    </a:lnTo>
                                    <a:lnTo>
                                      <a:pt x="1511" y="2433"/>
                                    </a:lnTo>
                                    <a:lnTo>
                                      <a:pt x="1575" y="2464"/>
                                    </a:lnTo>
                                    <a:lnTo>
                                      <a:pt x="1641" y="2493"/>
                                    </a:lnTo>
                                    <a:lnTo>
                                      <a:pt x="1707" y="2521"/>
                                    </a:lnTo>
                                    <a:lnTo>
                                      <a:pt x="1774" y="2546"/>
                                    </a:lnTo>
                                    <a:lnTo>
                                      <a:pt x="1842" y="2571"/>
                                    </a:lnTo>
                                    <a:lnTo>
                                      <a:pt x="1911" y="2593"/>
                                    </a:lnTo>
                                    <a:lnTo>
                                      <a:pt x="1980" y="2613"/>
                                    </a:lnTo>
                                    <a:lnTo>
                                      <a:pt x="2051" y="2632"/>
                                    </a:lnTo>
                                    <a:lnTo>
                                      <a:pt x="2122" y="2649"/>
                                    </a:lnTo>
                                    <a:lnTo>
                                      <a:pt x="2193" y="2664"/>
                                    </a:lnTo>
                                    <a:lnTo>
                                      <a:pt x="2266" y="2677"/>
                                    </a:lnTo>
                                    <a:lnTo>
                                      <a:pt x="2339" y="2688"/>
                                    </a:lnTo>
                                    <a:lnTo>
                                      <a:pt x="2413" y="2697"/>
                                    </a:lnTo>
                                    <a:lnTo>
                                      <a:pt x="2487" y="2704"/>
                                    </a:lnTo>
                                    <a:lnTo>
                                      <a:pt x="2562" y="2709"/>
                                    </a:lnTo>
                                    <a:lnTo>
                                      <a:pt x="2637" y="2712"/>
                                    </a:lnTo>
                                    <a:lnTo>
                                      <a:pt x="2713" y="2713"/>
                                    </a:lnTo>
                                    <a:lnTo>
                                      <a:pt x="2789" y="2712"/>
                                    </a:lnTo>
                                    <a:lnTo>
                                      <a:pt x="2865" y="2709"/>
                                    </a:lnTo>
                                    <a:lnTo>
                                      <a:pt x="2939" y="2704"/>
                                    </a:lnTo>
                                    <a:lnTo>
                                      <a:pt x="3014" y="2697"/>
                                    </a:lnTo>
                                    <a:lnTo>
                                      <a:pt x="3087" y="2688"/>
                                    </a:lnTo>
                                    <a:lnTo>
                                      <a:pt x="3161" y="2677"/>
                                    </a:lnTo>
                                    <a:lnTo>
                                      <a:pt x="3233" y="2664"/>
                                    </a:lnTo>
                                    <a:lnTo>
                                      <a:pt x="3305" y="2649"/>
                                    </a:lnTo>
                                    <a:lnTo>
                                      <a:pt x="3376" y="2632"/>
                                    </a:lnTo>
                                    <a:lnTo>
                                      <a:pt x="3446" y="2613"/>
                                    </a:lnTo>
                                    <a:lnTo>
                                      <a:pt x="3516" y="2593"/>
                                    </a:lnTo>
                                    <a:lnTo>
                                      <a:pt x="3584" y="2571"/>
                                    </a:lnTo>
                                    <a:lnTo>
                                      <a:pt x="3652" y="2546"/>
                                    </a:lnTo>
                                    <a:lnTo>
                                      <a:pt x="3720" y="2521"/>
                                    </a:lnTo>
                                    <a:lnTo>
                                      <a:pt x="3786" y="2493"/>
                                    </a:lnTo>
                                    <a:lnTo>
                                      <a:pt x="3851" y="2464"/>
                                    </a:lnTo>
                                    <a:lnTo>
                                      <a:pt x="3916" y="2433"/>
                                    </a:lnTo>
                                    <a:lnTo>
                                      <a:pt x="3979" y="2401"/>
                                    </a:lnTo>
                                    <a:lnTo>
                                      <a:pt x="4042" y="2367"/>
                                    </a:lnTo>
                                    <a:lnTo>
                                      <a:pt x="4103" y="2331"/>
                                    </a:lnTo>
                                    <a:lnTo>
                                      <a:pt x="4163" y="2294"/>
                                    </a:lnTo>
                                    <a:lnTo>
                                      <a:pt x="4223" y="2255"/>
                                    </a:lnTo>
                                    <a:lnTo>
                                      <a:pt x="4281" y="2215"/>
                                    </a:lnTo>
                                    <a:lnTo>
                                      <a:pt x="4338" y="2173"/>
                                    </a:lnTo>
                                    <a:lnTo>
                                      <a:pt x="4394" y="2130"/>
                                    </a:lnTo>
                                    <a:lnTo>
                                      <a:pt x="4449" y="2085"/>
                                    </a:lnTo>
                                    <a:lnTo>
                                      <a:pt x="4503" y="2039"/>
                                    </a:lnTo>
                                    <a:lnTo>
                                      <a:pt x="4555" y="1992"/>
                                    </a:lnTo>
                                    <a:lnTo>
                                      <a:pt x="4607" y="1944"/>
                                    </a:lnTo>
                                    <a:lnTo>
                                      <a:pt x="4657" y="1894"/>
                                    </a:lnTo>
                                    <a:lnTo>
                                      <a:pt x="4705" y="1842"/>
                                    </a:lnTo>
                                    <a:lnTo>
                                      <a:pt x="4752" y="1790"/>
                                    </a:lnTo>
                                    <a:lnTo>
                                      <a:pt x="4798" y="1736"/>
                                    </a:lnTo>
                                    <a:lnTo>
                                      <a:pt x="4843" y="1681"/>
                                    </a:lnTo>
                                    <a:lnTo>
                                      <a:pt x="4886" y="1625"/>
                                    </a:lnTo>
                                    <a:lnTo>
                                      <a:pt x="4928" y="1568"/>
                                    </a:lnTo>
                                    <a:lnTo>
                                      <a:pt x="4968" y="1510"/>
                                    </a:lnTo>
                                    <a:lnTo>
                                      <a:pt x="5007" y="1450"/>
                                    </a:lnTo>
                                    <a:lnTo>
                                      <a:pt x="5044" y="1390"/>
                                    </a:lnTo>
                                    <a:lnTo>
                                      <a:pt x="5080" y="1329"/>
                                    </a:lnTo>
                                    <a:lnTo>
                                      <a:pt x="5114" y="1266"/>
                                    </a:lnTo>
                                    <a:lnTo>
                                      <a:pt x="5146" y="1203"/>
                                    </a:lnTo>
                                    <a:lnTo>
                                      <a:pt x="5177" y="1138"/>
                                    </a:lnTo>
                                    <a:lnTo>
                                      <a:pt x="5206" y="1073"/>
                                    </a:lnTo>
                                    <a:lnTo>
                                      <a:pt x="5234" y="1007"/>
                                    </a:lnTo>
                                    <a:lnTo>
                                      <a:pt x="5259" y="939"/>
                                    </a:lnTo>
                                    <a:lnTo>
                                      <a:pt x="5284" y="871"/>
                                    </a:lnTo>
                                    <a:lnTo>
                                      <a:pt x="5306" y="803"/>
                                    </a:lnTo>
                                    <a:lnTo>
                                      <a:pt x="5326" y="733"/>
                                    </a:lnTo>
                                    <a:lnTo>
                                      <a:pt x="5345" y="663"/>
                                    </a:lnTo>
                                    <a:lnTo>
                                      <a:pt x="5362" y="592"/>
                                    </a:lnTo>
                                    <a:lnTo>
                                      <a:pt x="5377" y="520"/>
                                    </a:lnTo>
                                    <a:lnTo>
                                      <a:pt x="5390" y="448"/>
                                    </a:lnTo>
                                    <a:lnTo>
                                      <a:pt x="5401" y="375"/>
                                    </a:lnTo>
                                    <a:lnTo>
                                      <a:pt x="5410" y="301"/>
                                    </a:lnTo>
                                    <a:lnTo>
                                      <a:pt x="5417" y="226"/>
                                    </a:lnTo>
                                    <a:lnTo>
                                      <a:pt x="5422" y="152"/>
                                    </a:lnTo>
                                    <a:lnTo>
                                      <a:pt x="5425" y="76"/>
                                    </a:lnTo>
                                    <a:lnTo>
                                      <a:pt x="5426" y="0"/>
                                    </a:lnTo>
                                    <a:close/>
                                  </a:path>
                                </a:pathLst>
                              </a:custGeom>
                              <a:solidFill>
                                <a:srgbClr val="B01E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57"/>
                            <wps:cNvSpPr>
                              <a:spLocks/>
                            </wps:cNvSpPr>
                            <wps:spPr bwMode="auto">
                              <a:xfrm>
                                <a:off x="0" y="7743"/>
                                <a:ext cx="6911" cy="6964"/>
                              </a:xfrm>
                              <a:custGeom>
                                <a:avLst/>
                                <a:gdLst>
                                  <a:gd name="T0" fmla="*/ 3429 w 6911"/>
                                  <a:gd name="T1" fmla="+- 0 7744 7744"/>
                                  <a:gd name="T2" fmla="*/ 7744 h 6964"/>
                                  <a:gd name="T3" fmla="*/ 0 w 6911"/>
                                  <a:gd name="T4" fmla="+- 0 14602 7744"/>
                                  <a:gd name="T5" fmla="*/ 14602 h 6964"/>
                                  <a:gd name="T6" fmla="*/ 0 w 6911"/>
                                  <a:gd name="T7" fmla="+- 0 14707 7744"/>
                                  <a:gd name="T8" fmla="*/ 14707 h 6964"/>
                                  <a:gd name="T9" fmla="*/ 6911 w 6911"/>
                                  <a:gd name="T10" fmla="+- 0 14707 7744"/>
                                  <a:gd name="T11" fmla="*/ 14707 h 6964"/>
                                  <a:gd name="T12" fmla="*/ 3429 w 6911"/>
                                  <a:gd name="T13" fmla="+- 0 7744 7744"/>
                                  <a:gd name="T14" fmla="*/ 7744 h 6964"/>
                                </a:gdLst>
                                <a:ahLst/>
                                <a:cxnLst>
                                  <a:cxn ang="0">
                                    <a:pos x="T0" y="T2"/>
                                  </a:cxn>
                                  <a:cxn ang="0">
                                    <a:pos x="T3" y="T5"/>
                                  </a:cxn>
                                  <a:cxn ang="0">
                                    <a:pos x="T6" y="T8"/>
                                  </a:cxn>
                                  <a:cxn ang="0">
                                    <a:pos x="T9" y="T11"/>
                                  </a:cxn>
                                  <a:cxn ang="0">
                                    <a:pos x="T12" y="T14"/>
                                  </a:cxn>
                                </a:cxnLst>
                                <a:rect l="0" t="0" r="r" b="b"/>
                                <a:pathLst>
                                  <a:path w="6911" h="6964">
                                    <a:moveTo>
                                      <a:pt x="3429" y="0"/>
                                    </a:moveTo>
                                    <a:lnTo>
                                      <a:pt x="0" y="6858"/>
                                    </a:lnTo>
                                    <a:lnTo>
                                      <a:pt x="0" y="6963"/>
                                    </a:lnTo>
                                    <a:lnTo>
                                      <a:pt x="6911" y="6963"/>
                                    </a:lnTo>
                                    <a:lnTo>
                                      <a:pt x="3429" y="0"/>
                                    </a:lnTo>
                                    <a:close/>
                                  </a:path>
                                </a:pathLst>
                              </a:custGeom>
                              <a:solidFill>
                                <a:srgbClr val="007F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58"/>
                            <wps:cNvSpPr>
                              <a:spLocks/>
                            </wps:cNvSpPr>
                            <wps:spPr bwMode="auto">
                              <a:xfrm>
                                <a:off x="6578" y="10600"/>
                                <a:ext cx="5327" cy="6238"/>
                              </a:xfrm>
                              <a:custGeom>
                                <a:avLst/>
                                <a:gdLst>
                                  <a:gd name="T0" fmla="+- 0 11794 6579"/>
                                  <a:gd name="T1" fmla="*/ T0 w 5327"/>
                                  <a:gd name="T2" fmla="+- 0 10616 10600"/>
                                  <a:gd name="T3" fmla="*/ 10616 h 6238"/>
                                  <a:gd name="T4" fmla="+- 0 11640 6579"/>
                                  <a:gd name="T5" fmla="*/ T4 w 5327"/>
                                  <a:gd name="T6" fmla="+- 0 10642 10600"/>
                                  <a:gd name="T7" fmla="*/ 10642 h 6238"/>
                                  <a:gd name="T8" fmla="+- 0 11487 6579"/>
                                  <a:gd name="T9" fmla="*/ T8 w 5327"/>
                                  <a:gd name="T10" fmla="+- 0 10671 10600"/>
                                  <a:gd name="T11" fmla="*/ 10671 h 6238"/>
                                  <a:gd name="T12" fmla="+- 0 11335 6579"/>
                                  <a:gd name="T13" fmla="*/ T12 w 5327"/>
                                  <a:gd name="T14" fmla="+- 0 10704 10600"/>
                                  <a:gd name="T15" fmla="*/ 10704 h 6238"/>
                                  <a:gd name="T16" fmla="+- 0 11184 6579"/>
                                  <a:gd name="T17" fmla="*/ T16 w 5327"/>
                                  <a:gd name="T18" fmla="+- 0 10741 10600"/>
                                  <a:gd name="T19" fmla="*/ 10741 h 6238"/>
                                  <a:gd name="T20" fmla="+- 0 11035 6579"/>
                                  <a:gd name="T21" fmla="*/ T20 w 5327"/>
                                  <a:gd name="T22" fmla="+- 0 10782 10600"/>
                                  <a:gd name="T23" fmla="*/ 10782 h 6238"/>
                                  <a:gd name="T24" fmla="+- 0 10887 6579"/>
                                  <a:gd name="T25" fmla="*/ T24 w 5327"/>
                                  <a:gd name="T26" fmla="+- 0 10826 10600"/>
                                  <a:gd name="T27" fmla="*/ 10826 h 6238"/>
                                  <a:gd name="T28" fmla="+- 0 10740 6579"/>
                                  <a:gd name="T29" fmla="*/ T28 w 5327"/>
                                  <a:gd name="T30" fmla="+- 0 10874 10600"/>
                                  <a:gd name="T31" fmla="*/ 10874 h 6238"/>
                                  <a:gd name="T32" fmla="+- 0 10594 6579"/>
                                  <a:gd name="T33" fmla="*/ T32 w 5327"/>
                                  <a:gd name="T34" fmla="+- 0 10926 10600"/>
                                  <a:gd name="T35" fmla="*/ 10926 h 6238"/>
                                  <a:gd name="T36" fmla="+- 0 10450 6579"/>
                                  <a:gd name="T37" fmla="*/ T36 w 5327"/>
                                  <a:gd name="T38" fmla="+- 0 10981 10600"/>
                                  <a:gd name="T39" fmla="*/ 10981 h 6238"/>
                                  <a:gd name="T40" fmla="+- 0 10307 6579"/>
                                  <a:gd name="T41" fmla="*/ T40 w 5327"/>
                                  <a:gd name="T42" fmla="+- 0 11041 10600"/>
                                  <a:gd name="T43" fmla="*/ 11041 h 6238"/>
                                  <a:gd name="T44" fmla="+- 0 10166 6579"/>
                                  <a:gd name="T45" fmla="*/ T44 w 5327"/>
                                  <a:gd name="T46" fmla="+- 0 11103 10600"/>
                                  <a:gd name="T47" fmla="*/ 11103 h 6238"/>
                                  <a:gd name="T48" fmla="+- 0 10026 6579"/>
                                  <a:gd name="T49" fmla="*/ T48 w 5327"/>
                                  <a:gd name="T50" fmla="+- 0 11170 10600"/>
                                  <a:gd name="T51" fmla="*/ 11170 h 6238"/>
                                  <a:gd name="T52" fmla="+- 0 9888 6579"/>
                                  <a:gd name="T53" fmla="*/ T52 w 5327"/>
                                  <a:gd name="T54" fmla="+- 0 11240 10600"/>
                                  <a:gd name="T55" fmla="*/ 11240 h 6238"/>
                                  <a:gd name="T56" fmla="+- 0 9752 6579"/>
                                  <a:gd name="T57" fmla="*/ T56 w 5327"/>
                                  <a:gd name="T58" fmla="+- 0 11313 10600"/>
                                  <a:gd name="T59" fmla="*/ 11313 h 6238"/>
                                  <a:gd name="T60" fmla="+- 0 9618 6579"/>
                                  <a:gd name="T61" fmla="*/ T60 w 5327"/>
                                  <a:gd name="T62" fmla="+- 0 11390 10600"/>
                                  <a:gd name="T63" fmla="*/ 11390 h 6238"/>
                                  <a:gd name="T64" fmla="+- 0 9485 6579"/>
                                  <a:gd name="T65" fmla="*/ T64 w 5327"/>
                                  <a:gd name="T66" fmla="+- 0 11470 10600"/>
                                  <a:gd name="T67" fmla="*/ 11470 h 6238"/>
                                  <a:gd name="T68" fmla="+- 0 9354 6579"/>
                                  <a:gd name="T69" fmla="*/ T68 w 5327"/>
                                  <a:gd name="T70" fmla="+- 0 11554 10600"/>
                                  <a:gd name="T71" fmla="*/ 11554 h 6238"/>
                                  <a:gd name="T72" fmla="+- 0 9225 6579"/>
                                  <a:gd name="T73" fmla="*/ T72 w 5327"/>
                                  <a:gd name="T74" fmla="+- 0 11642 10600"/>
                                  <a:gd name="T75" fmla="*/ 11642 h 6238"/>
                                  <a:gd name="T76" fmla="+- 0 9098 6579"/>
                                  <a:gd name="T77" fmla="*/ T76 w 5327"/>
                                  <a:gd name="T78" fmla="+- 0 11733 10600"/>
                                  <a:gd name="T79" fmla="*/ 11733 h 6238"/>
                                  <a:gd name="T80" fmla="+- 0 8973 6579"/>
                                  <a:gd name="T81" fmla="*/ T80 w 5327"/>
                                  <a:gd name="T82" fmla="+- 0 11827 10600"/>
                                  <a:gd name="T83" fmla="*/ 11827 h 6238"/>
                                  <a:gd name="T84" fmla="+- 0 8851 6579"/>
                                  <a:gd name="T85" fmla="*/ T84 w 5327"/>
                                  <a:gd name="T86" fmla="+- 0 11925 10600"/>
                                  <a:gd name="T87" fmla="*/ 11925 h 6238"/>
                                  <a:gd name="T88" fmla="+- 0 8730 6579"/>
                                  <a:gd name="T89" fmla="*/ T88 w 5327"/>
                                  <a:gd name="T90" fmla="+- 0 12025 10600"/>
                                  <a:gd name="T91" fmla="*/ 12025 h 6238"/>
                                  <a:gd name="T92" fmla="+- 0 8612 6579"/>
                                  <a:gd name="T93" fmla="*/ T92 w 5327"/>
                                  <a:gd name="T94" fmla="+- 0 12130 10600"/>
                                  <a:gd name="T95" fmla="*/ 12130 h 6238"/>
                                  <a:gd name="T96" fmla="+- 0 8496 6579"/>
                                  <a:gd name="T97" fmla="*/ T96 w 5327"/>
                                  <a:gd name="T98" fmla="+- 0 12237 10600"/>
                                  <a:gd name="T99" fmla="*/ 12237 h 6238"/>
                                  <a:gd name="T100" fmla="+- 0 8382 6579"/>
                                  <a:gd name="T101" fmla="*/ T100 w 5327"/>
                                  <a:gd name="T102" fmla="+- 0 12348 10600"/>
                                  <a:gd name="T103" fmla="*/ 12348 h 6238"/>
                                  <a:gd name="T104" fmla="+- 0 8271 6579"/>
                                  <a:gd name="T105" fmla="*/ T104 w 5327"/>
                                  <a:gd name="T106" fmla="+- 0 12462 10600"/>
                                  <a:gd name="T107" fmla="*/ 12462 h 6238"/>
                                  <a:gd name="T108" fmla="+- 0 8164 6579"/>
                                  <a:gd name="T109" fmla="*/ T108 w 5327"/>
                                  <a:gd name="T110" fmla="+- 0 12578 10600"/>
                                  <a:gd name="T111" fmla="*/ 12578 h 6238"/>
                                  <a:gd name="T112" fmla="+- 0 8059 6579"/>
                                  <a:gd name="T113" fmla="*/ T112 w 5327"/>
                                  <a:gd name="T114" fmla="+- 0 12696 10600"/>
                                  <a:gd name="T115" fmla="*/ 12696 h 6238"/>
                                  <a:gd name="T116" fmla="+- 0 7958 6579"/>
                                  <a:gd name="T117" fmla="*/ T116 w 5327"/>
                                  <a:gd name="T118" fmla="+- 0 12817 10600"/>
                                  <a:gd name="T119" fmla="*/ 12817 h 6238"/>
                                  <a:gd name="T120" fmla="+- 0 7861 6579"/>
                                  <a:gd name="T121" fmla="*/ T120 w 5327"/>
                                  <a:gd name="T122" fmla="+- 0 12940 10600"/>
                                  <a:gd name="T123" fmla="*/ 12940 h 6238"/>
                                  <a:gd name="T124" fmla="+- 0 7766 6579"/>
                                  <a:gd name="T125" fmla="*/ T124 w 5327"/>
                                  <a:gd name="T126" fmla="+- 0 13065 10600"/>
                                  <a:gd name="T127" fmla="*/ 13065 h 6238"/>
                                  <a:gd name="T128" fmla="+- 0 7676 6579"/>
                                  <a:gd name="T129" fmla="*/ T128 w 5327"/>
                                  <a:gd name="T130" fmla="+- 0 13191 10600"/>
                                  <a:gd name="T131" fmla="*/ 13191 h 6238"/>
                                  <a:gd name="T132" fmla="+- 0 7588 6579"/>
                                  <a:gd name="T133" fmla="*/ T132 w 5327"/>
                                  <a:gd name="T134" fmla="+- 0 13320 10600"/>
                                  <a:gd name="T135" fmla="*/ 13320 h 6238"/>
                                  <a:gd name="T136" fmla="+- 0 7504 6579"/>
                                  <a:gd name="T137" fmla="*/ T136 w 5327"/>
                                  <a:gd name="T138" fmla="+- 0 13451 10600"/>
                                  <a:gd name="T139" fmla="*/ 13451 h 6238"/>
                                  <a:gd name="T140" fmla="+- 0 7424 6579"/>
                                  <a:gd name="T141" fmla="*/ T140 w 5327"/>
                                  <a:gd name="T142" fmla="+- 0 13584 10600"/>
                                  <a:gd name="T143" fmla="*/ 13584 h 6238"/>
                                  <a:gd name="T144" fmla="+- 0 7347 6579"/>
                                  <a:gd name="T145" fmla="*/ T144 w 5327"/>
                                  <a:gd name="T146" fmla="+- 0 13718 10600"/>
                                  <a:gd name="T147" fmla="*/ 13718 h 6238"/>
                                  <a:gd name="T148" fmla="+- 0 7273 6579"/>
                                  <a:gd name="T149" fmla="*/ T148 w 5327"/>
                                  <a:gd name="T150" fmla="+- 0 13854 10600"/>
                                  <a:gd name="T151" fmla="*/ 13854 h 6238"/>
                                  <a:gd name="T152" fmla="+- 0 7203 6579"/>
                                  <a:gd name="T153" fmla="*/ T152 w 5327"/>
                                  <a:gd name="T154" fmla="+- 0 13992 10600"/>
                                  <a:gd name="T155" fmla="*/ 13992 h 6238"/>
                                  <a:gd name="T156" fmla="+- 0 7137 6579"/>
                                  <a:gd name="T157" fmla="*/ T156 w 5327"/>
                                  <a:gd name="T158" fmla="+- 0 14132 10600"/>
                                  <a:gd name="T159" fmla="*/ 14132 h 6238"/>
                                  <a:gd name="T160" fmla="+- 0 7074 6579"/>
                                  <a:gd name="T161" fmla="*/ T160 w 5327"/>
                                  <a:gd name="T162" fmla="+- 0 14273 10600"/>
                                  <a:gd name="T163" fmla="*/ 14273 h 6238"/>
                                  <a:gd name="T164" fmla="+- 0 7015 6579"/>
                                  <a:gd name="T165" fmla="*/ T164 w 5327"/>
                                  <a:gd name="T166" fmla="+- 0 14416 10600"/>
                                  <a:gd name="T167" fmla="*/ 14416 h 6238"/>
                                  <a:gd name="T168" fmla="+- 0 6960 6579"/>
                                  <a:gd name="T169" fmla="*/ T168 w 5327"/>
                                  <a:gd name="T170" fmla="+- 0 14560 10600"/>
                                  <a:gd name="T171" fmla="*/ 14560 h 6238"/>
                                  <a:gd name="T172" fmla="+- 0 6908 6579"/>
                                  <a:gd name="T173" fmla="*/ T172 w 5327"/>
                                  <a:gd name="T174" fmla="+- 0 14706 10600"/>
                                  <a:gd name="T175" fmla="*/ 14706 h 6238"/>
                                  <a:gd name="T176" fmla="+- 0 6860 6579"/>
                                  <a:gd name="T177" fmla="*/ T176 w 5327"/>
                                  <a:gd name="T178" fmla="+- 0 14853 10600"/>
                                  <a:gd name="T179" fmla="*/ 14853 h 6238"/>
                                  <a:gd name="T180" fmla="+- 0 6815 6579"/>
                                  <a:gd name="T181" fmla="*/ T180 w 5327"/>
                                  <a:gd name="T182" fmla="+- 0 15001 10600"/>
                                  <a:gd name="T183" fmla="*/ 15001 h 6238"/>
                                  <a:gd name="T184" fmla="+- 0 6775 6579"/>
                                  <a:gd name="T185" fmla="*/ T184 w 5327"/>
                                  <a:gd name="T186" fmla="+- 0 15151 10600"/>
                                  <a:gd name="T187" fmla="*/ 15151 h 6238"/>
                                  <a:gd name="T188" fmla="+- 0 6738 6579"/>
                                  <a:gd name="T189" fmla="*/ T188 w 5327"/>
                                  <a:gd name="T190" fmla="+- 0 15301 10600"/>
                                  <a:gd name="T191" fmla="*/ 15301 h 6238"/>
                                  <a:gd name="T192" fmla="+- 0 6705 6579"/>
                                  <a:gd name="T193" fmla="*/ T192 w 5327"/>
                                  <a:gd name="T194" fmla="+- 0 15453 10600"/>
                                  <a:gd name="T195" fmla="*/ 15453 h 6238"/>
                                  <a:gd name="T196" fmla="+- 0 6675 6579"/>
                                  <a:gd name="T197" fmla="*/ T196 w 5327"/>
                                  <a:gd name="T198" fmla="+- 0 15606 10600"/>
                                  <a:gd name="T199" fmla="*/ 15606 h 6238"/>
                                  <a:gd name="T200" fmla="+- 0 6650 6579"/>
                                  <a:gd name="T201" fmla="*/ T200 w 5327"/>
                                  <a:gd name="T202" fmla="+- 0 15760 10600"/>
                                  <a:gd name="T203" fmla="*/ 15760 h 6238"/>
                                  <a:gd name="T204" fmla="+- 0 6628 6579"/>
                                  <a:gd name="T205" fmla="*/ T204 w 5327"/>
                                  <a:gd name="T206" fmla="+- 0 15915 10600"/>
                                  <a:gd name="T207" fmla="*/ 15915 h 6238"/>
                                  <a:gd name="T208" fmla="+- 0 6611 6579"/>
                                  <a:gd name="T209" fmla="*/ T208 w 5327"/>
                                  <a:gd name="T210" fmla="+- 0 16071 10600"/>
                                  <a:gd name="T211" fmla="*/ 16071 h 6238"/>
                                  <a:gd name="T212" fmla="+- 0 6597 6579"/>
                                  <a:gd name="T213" fmla="*/ T212 w 5327"/>
                                  <a:gd name="T214" fmla="+- 0 16227 10600"/>
                                  <a:gd name="T215" fmla="*/ 16227 h 6238"/>
                                  <a:gd name="T216" fmla="+- 0 6587 6579"/>
                                  <a:gd name="T217" fmla="*/ T216 w 5327"/>
                                  <a:gd name="T218" fmla="+- 0 16385 10600"/>
                                  <a:gd name="T219" fmla="*/ 16385 h 6238"/>
                                  <a:gd name="T220" fmla="+- 0 6581 6579"/>
                                  <a:gd name="T221" fmla="*/ T220 w 5327"/>
                                  <a:gd name="T222" fmla="+- 0 16543 10600"/>
                                  <a:gd name="T223" fmla="*/ 16543 h 6238"/>
                                  <a:gd name="T224" fmla="+- 0 6579 6579"/>
                                  <a:gd name="T225" fmla="*/ T224 w 5327"/>
                                  <a:gd name="T226" fmla="+- 0 16702 10600"/>
                                  <a:gd name="T227" fmla="*/ 16702 h 6238"/>
                                  <a:gd name="T228" fmla="+- 0 6580 6579"/>
                                  <a:gd name="T229" fmla="*/ T228 w 5327"/>
                                  <a:gd name="T230" fmla="+- 0 16838 10600"/>
                                  <a:gd name="T231" fmla="*/ 16838 h 6238"/>
                                  <a:gd name="T232" fmla="+- 0 11906 6579"/>
                                  <a:gd name="T233" fmla="*/ T232 w 5327"/>
                                  <a:gd name="T234" fmla="+- 0 10600 10600"/>
                                  <a:gd name="T235" fmla="*/ 10600 h 6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5327" h="6238">
                                    <a:moveTo>
                                      <a:pt x="5327" y="0"/>
                                    </a:moveTo>
                                    <a:lnTo>
                                      <a:pt x="5215" y="16"/>
                                    </a:lnTo>
                                    <a:lnTo>
                                      <a:pt x="5138" y="28"/>
                                    </a:lnTo>
                                    <a:lnTo>
                                      <a:pt x="5061" y="42"/>
                                    </a:lnTo>
                                    <a:lnTo>
                                      <a:pt x="4984" y="56"/>
                                    </a:lnTo>
                                    <a:lnTo>
                                      <a:pt x="4908" y="71"/>
                                    </a:lnTo>
                                    <a:lnTo>
                                      <a:pt x="4832" y="87"/>
                                    </a:lnTo>
                                    <a:lnTo>
                                      <a:pt x="4756" y="104"/>
                                    </a:lnTo>
                                    <a:lnTo>
                                      <a:pt x="4681" y="122"/>
                                    </a:lnTo>
                                    <a:lnTo>
                                      <a:pt x="4605" y="141"/>
                                    </a:lnTo>
                                    <a:lnTo>
                                      <a:pt x="4530" y="161"/>
                                    </a:lnTo>
                                    <a:lnTo>
                                      <a:pt x="4456" y="182"/>
                                    </a:lnTo>
                                    <a:lnTo>
                                      <a:pt x="4382" y="203"/>
                                    </a:lnTo>
                                    <a:lnTo>
                                      <a:pt x="4308" y="226"/>
                                    </a:lnTo>
                                    <a:lnTo>
                                      <a:pt x="4234" y="250"/>
                                    </a:lnTo>
                                    <a:lnTo>
                                      <a:pt x="4161" y="274"/>
                                    </a:lnTo>
                                    <a:lnTo>
                                      <a:pt x="4088" y="300"/>
                                    </a:lnTo>
                                    <a:lnTo>
                                      <a:pt x="4015" y="326"/>
                                    </a:lnTo>
                                    <a:lnTo>
                                      <a:pt x="3943" y="353"/>
                                    </a:lnTo>
                                    <a:lnTo>
                                      <a:pt x="3871" y="381"/>
                                    </a:lnTo>
                                    <a:lnTo>
                                      <a:pt x="3799" y="411"/>
                                    </a:lnTo>
                                    <a:lnTo>
                                      <a:pt x="3728" y="441"/>
                                    </a:lnTo>
                                    <a:lnTo>
                                      <a:pt x="3657" y="471"/>
                                    </a:lnTo>
                                    <a:lnTo>
                                      <a:pt x="3587" y="503"/>
                                    </a:lnTo>
                                    <a:lnTo>
                                      <a:pt x="3517" y="536"/>
                                    </a:lnTo>
                                    <a:lnTo>
                                      <a:pt x="3447" y="570"/>
                                    </a:lnTo>
                                    <a:lnTo>
                                      <a:pt x="3378" y="604"/>
                                    </a:lnTo>
                                    <a:lnTo>
                                      <a:pt x="3309" y="640"/>
                                    </a:lnTo>
                                    <a:lnTo>
                                      <a:pt x="3241" y="676"/>
                                    </a:lnTo>
                                    <a:lnTo>
                                      <a:pt x="3173" y="713"/>
                                    </a:lnTo>
                                    <a:lnTo>
                                      <a:pt x="3106" y="751"/>
                                    </a:lnTo>
                                    <a:lnTo>
                                      <a:pt x="3039" y="790"/>
                                    </a:lnTo>
                                    <a:lnTo>
                                      <a:pt x="2972" y="830"/>
                                    </a:lnTo>
                                    <a:lnTo>
                                      <a:pt x="2906" y="870"/>
                                    </a:lnTo>
                                    <a:lnTo>
                                      <a:pt x="2840" y="912"/>
                                    </a:lnTo>
                                    <a:lnTo>
                                      <a:pt x="2775" y="954"/>
                                    </a:lnTo>
                                    <a:lnTo>
                                      <a:pt x="2710" y="998"/>
                                    </a:lnTo>
                                    <a:lnTo>
                                      <a:pt x="2646" y="1042"/>
                                    </a:lnTo>
                                    <a:lnTo>
                                      <a:pt x="2582" y="1087"/>
                                    </a:lnTo>
                                    <a:lnTo>
                                      <a:pt x="2519" y="1133"/>
                                    </a:lnTo>
                                    <a:lnTo>
                                      <a:pt x="2457" y="1179"/>
                                    </a:lnTo>
                                    <a:lnTo>
                                      <a:pt x="2394" y="1227"/>
                                    </a:lnTo>
                                    <a:lnTo>
                                      <a:pt x="2333" y="1275"/>
                                    </a:lnTo>
                                    <a:lnTo>
                                      <a:pt x="2272" y="1325"/>
                                    </a:lnTo>
                                    <a:lnTo>
                                      <a:pt x="2211" y="1375"/>
                                    </a:lnTo>
                                    <a:lnTo>
                                      <a:pt x="2151" y="1425"/>
                                    </a:lnTo>
                                    <a:lnTo>
                                      <a:pt x="2092" y="1477"/>
                                    </a:lnTo>
                                    <a:lnTo>
                                      <a:pt x="2033" y="1530"/>
                                    </a:lnTo>
                                    <a:lnTo>
                                      <a:pt x="1975" y="1583"/>
                                    </a:lnTo>
                                    <a:lnTo>
                                      <a:pt x="1917" y="1637"/>
                                    </a:lnTo>
                                    <a:lnTo>
                                      <a:pt x="1860" y="1692"/>
                                    </a:lnTo>
                                    <a:lnTo>
                                      <a:pt x="1803" y="1748"/>
                                    </a:lnTo>
                                    <a:lnTo>
                                      <a:pt x="1747" y="1805"/>
                                    </a:lnTo>
                                    <a:lnTo>
                                      <a:pt x="1692" y="1862"/>
                                    </a:lnTo>
                                    <a:lnTo>
                                      <a:pt x="1638" y="1920"/>
                                    </a:lnTo>
                                    <a:lnTo>
                                      <a:pt x="1585" y="1978"/>
                                    </a:lnTo>
                                    <a:lnTo>
                                      <a:pt x="1532" y="2037"/>
                                    </a:lnTo>
                                    <a:lnTo>
                                      <a:pt x="1480" y="2096"/>
                                    </a:lnTo>
                                    <a:lnTo>
                                      <a:pt x="1429" y="2156"/>
                                    </a:lnTo>
                                    <a:lnTo>
                                      <a:pt x="1379" y="2217"/>
                                    </a:lnTo>
                                    <a:lnTo>
                                      <a:pt x="1330" y="2278"/>
                                    </a:lnTo>
                                    <a:lnTo>
                                      <a:pt x="1282" y="2340"/>
                                    </a:lnTo>
                                    <a:lnTo>
                                      <a:pt x="1234" y="2402"/>
                                    </a:lnTo>
                                    <a:lnTo>
                                      <a:pt x="1187" y="2465"/>
                                    </a:lnTo>
                                    <a:lnTo>
                                      <a:pt x="1142" y="2528"/>
                                    </a:lnTo>
                                    <a:lnTo>
                                      <a:pt x="1097" y="2591"/>
                                    </a:lnTo>
                                    <a:lnTo>
                                      <a:pt x="1052" y="2656"/>
                                    </a:lnTo>
                                    <a:lnTo>
                                      <a:pt x="1009" y="2720"/>
                                    </a:lnTo>
                                    <a:lnTo>
                                      <a:pt x="967" y="2785"/>
                                    </a:lnTo>
                                    <a:lnTo>
                                      <a:pt x="925" y="2851"/>
                                    </a:lnTo>
                                    <a:lnTo>
                                      <a:pt x="885" y="2917"/>
                                    </a:lnTo>
                                    <a:lnTo>
                                      <a:pt x="845" y="2984"/>
                                    </a:lnTo>
                                    <a:lnTo>
                                      <a:pt x="806" y="3051"/>
                                    </a:lnTo>
                                    <a:lnTo>
                                      <a:pt x="768" y="3118"/>
                                    </a:lnTo>
                                    <a:lnTo>
                                      <a:pt x="731" y="3186"/>
                                    </a:lnTo>
                                    <a:lnTo>
                                      <a:pt x="694" y="3254"/>
                                    </a:lnTo>
                                    <a:lnTo>
                                      <a:pt x="659" y="3323"/>
                                    </a:lnTo>
                                    <a:lnTo>
                                      <a:pt x="624" y="3392"/>
                                    </a:lnTo>
                                    <a:lnTo>
                                      <a:pt x="591" y="3462"/>
                                    </a:lnTo>
                                    <a:lnTo>
                                      <a:pt x="558" y="3532"/>
                                    </a:lnTo>
                                    <a:lnTo>
                                      <a:pt x="526" y="3602"/>
                                    </a:lnTo>
                                    <a:lnTo>
                                      <a:pt x="495" y="3673"/>
                                    </a:lnTo>
                                    <a:lnTo>
                                      <a:pt x="465" y="3744"/>
                                    </a:lnTo>
                                    <a:lnTo>
                                      <a:pt x="436" y="3816"/>
                                    </a:lnTo>
                                    <a:lnTo>
                                      <a:pt x="408" y="3888"/>
                                    </a:lnTo>
                                    <a:lnTo>
                                      <a:pt x="381" y="3960"/>
                                    </a:lnTo>
                                    <a:lnTo>
                                      <a:pt x="354" y="4033"/>
                                    </a:lnTo>
                                    <a:lnTo>
                                      <a:pt x="329" y="4106"/>
                                    </a:lnTo>
                                    <a:lnTo>
                                      <a:pt x="304" y="4179"/>
                                    </a:lnTo>
                                    <a:lnTo>
                                      <a:pt x="281" y="4253"/>
                                    </a:lnTo>
                                    <a:lnTo>
                                      <a:pt x="258" y="4327"/>
                                    </a:lnTo>
                                    <a:lnTo>
                                      <a:pt x="236" y="4401"/>
                                    </a:lnTo>
                                    <a:lnTo>
                                      <a:pt x="216" y="4476"/>
                                    </a:lnTo>
                                    <a:lnTo>
                                      <a:pt x="196" y="4551"/>
                                    </a:lnTo>
                                    <a:lnTo>
                                      <a:pt x="177" y="4626"/>
                                    </a:lnTo>
                                    <a:lnTo>
                                      <a:pt x="159" y="4701"/>
                                    </a:lnTo>
                                    <a:lnTo>
                                      <a:pt x="142" y="4777"/>
                                    </a:lnTo>
                                    <a:lnTo>
                                      <a:pt x="126" y="4853"/>
                                    </a:lnTo>
                                    <a:lnTo>
                                      <a:pt x="111" y="4930"/>
                                    </a:lnTo>
                                    <a:lnTo>
                                      <a:pt x="96" y="5006"/>
                                    </a:lnTo>
                                    <a:lnTo>
                                      <a:pt x="83" y="5083"/>
                                    </a:lnTo>
                                    <a:lnTo>
                                      <a:pt x="71" y="5160"/>
                                    </a:lnTo>
                                    <a:lnTo>
                                      <a:pt x="60" y="5237"/>
                                    </a:lnTo>
                                    <a:lnTo>
                                      <a:pt x="49" y="5315"/>
                                    </a:lnTo>
                                    <a:lnTo>
                                      <a:pt x="40" y="5393"/>
                                    </a:lnTo>
                                    <a:lnTo>
                                      <a:pt x="32" y="5471"/>
                                    </a:lnTo>
                                    <a:lnTo>
                                      <a:pt x="24" y="5549"/>
                                    </a:lnTo>
                                    <a:lnTo>
                                      <a:pt x="18" y="5627"/>
                                    </a:lnTo>
                                    <a:lnTo>
                                      <a:pt x="12" y="5706"/>
                                    </a:lnTo>
                                    <a:lnTo>
                                      <a:pt x="8" y="5785"/>
                                    </a:lnTo>
                                    <a:lnTo>
                                      <a:pt x="4" y="5864"/>
                                    </a:lnTo>
                                    <a:lnTo>
                                      <a:pt x="2" y="5943"/>
                                    </a:lnTo>
                                    <a:lnTo>
                                      <a:pt x="0" y="6022"/>
                                    </a:lnTo>
                                    <a:lnTo>
                                      <a:pt x="0" y="6102"/>
                                    </a:lnTo>
                                    <a:lnTo>
                                      <a:pt x="0" y="6181"/>
                                    </a:lnTo>
                                    <a:lnTo>
                                      <a:pt x="1" y="6238"/>
                                    </a:lnTo>
                                    <a:lnTo>
                                      <a:pt x="5327" y="6238"/>
                                    </a:lnTo>
                                    <a:lnTo>
                                      <a:pt x="5327" y="0"/>
                                    </a:lnTo>
                                    <a:close/>
                                  </a:path>
                                </a:pathLst>
                              </a:custGeom>
                              <a:solidFill>
                                <a:srgbClr val="F049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27C2C" id="Group 254" o:spid="_x0000_s1026" alt="&quot;&quot;" style="position:absolute;margin-left:-.2pt;margin-top:389.4pt;width:595.3pt;height:454.75pt;z-index:-251649024;mso-position-horizontal-relative:page;mso-position-vertical-relative:page" coordorigin=",7744" coordsize="11906,90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">
                    <v:rect id="Rectangle 255" o:spid="_x0000_s1027" style="position:absolute;left:3513;top:12089;width:4839;height:47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" fillcolor="#15415c" stroked="f">
                      <v:path arrowok="t"/>
                    </v:rect>
                    <v:shape id="Freeform 256" o:spid="_x0000_s1028" style="position:absolute;left:3591;top:10606;width:5427;height:2714;visibility:visible;mso-wrap-style:square;v-text-anchor:top" coordsize="5427,27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" path="m5426,l,,1,76r3,76l9,226r7,75l26,375r11,73l50,520r15,72l81,663r19,70l121,803r22,68l167,939r26,68l220,1073r29,65l280,1203r33,63l347,1329r35,61l420,1450r38,60l499,1568r41,57l583,1681r45,55l674,1790r47,52l770,1894r50,50l871,1992r52,47l977,2085r55,45l1088,2173r57,42l1204,2255r59,39l1323,2331r62,36l1447,2401r64,32l1575,2464r66,29l1707,2521r67,25l1842,2571r69,22l1980,2613r71,19l2122,2649r71,15l2266,2677r73,11l2413,2697r74,7l2562,2709r75,3l2713,2713r76,-1l2865,2709r74,-5l3014,2697r73,-9l3161,2677r72,-13l3305,2649r71,-17l3446,2613r70,-20l3584,2571r68,-25l3720,2521r66,-28l3851,2464r65,-31l3979,2401r63,-34l4103,2331r60,-37l4223,2255r58,-40l4338,2173r56,-43l4449,2085r54,-46l4555,1992r52,-48l4657,1894r48,-52l4752,1790r46,-54l4843,1681r43,-56l4928,1568r40,-58l5007,1450r37,-60l5080,1329r34,-63l5146,1203r31,-65l5206,1073r28,-66l5259,939r25,-68l5306,803r20,-70l5345,663r17,-71l5377,520r13,-72l5401,375r9,-74l5417,226r5,-74l5425,76,5426,xe" fillcolor="#b01e36" stroked="f">
                      <v:path arrowok="t" o:connecttype="custom" o:connectlocs="0,10606;4,10758;16,10907;37,11054;65,11198;100,11339;143,11477;193,11613;249,11744;313,11872;382,11996;458,12116;540,12231;628,12342;721,12448;820,12550;923,12645;1032,12736;1145,12821;1263,12900;1385,12973;1511,13039;1641,13099;1774,13152;1911,13199;2051,13238;2193,13270;2339,13294;2487,13310;2637,13318;2789,13318;2939,13310;3087,13294;3233,13270;3376,13238;3516,13199;3652,13152;3786,13099;3916,13039;4042,12973;4163,12900;4281,12821;4394,12736;4503,12645;4607,12550;4705,12448;4798,12342;4886,12231;4968,12116;5044,11996;5114,11872;5177,11744;5234,11613;5284,11477;5326,11339;5362,11198;5390,11054;5410,10907;5422,10758;5426,10606" o:connectangles="0,0,0,0,0,0,0,0,0,0,0,0,0,0,0,0,0,0,0,0,0,0,0,0,0,0,0,0,0,0,0,0,0,0,0,0,0,0,0,0,0,0,0,0,0,0,0,0,0,0,0,0,0,0,0,0,0,0,0,0"/>
                    </v:shape>
                    <v:shape id="Freeform 257" o:spid="_x0000_s1029" style="position:absolute;top:7743;width:6911;height:6964;visibility:visible;mso-wrap-style:square;v-text-anchor:top" coordsize="6911,6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" path="m3429,l,6858r,105l6911,6963,3429,xe" fillcolor="#007fab" stroked="f">
                      <v:path arrowok="t" o:connecttype="custom" o:connectlocs="3429,7744;0,14602;0,14707;6911,14707;3429,7744" o:connectangles="0,0,0,0,0"/>
                    </v:shape>
                    <v:shape id="Freeform 258" o:spid="_x0000_s1030" style="position:absolute;left:6578;top:10600;width:5327;height:6238;visibility:visible;mso-wrap-style:square;v-text-anchor:top" coordsize="5327,62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" path="m5327,l5215,16r-77,12l5061,42r-77,14l4908,71r-76,16l4756,104r-75,18l4605,141r-75,20l4456,182r-74,21l4308,226r-74,24l4161,274r-73,26l4015,326r-72,27l3871,381r-72,30l3728,441r-71,30l3587,503r-70,33l3447,570r-69,34l3309,640r-68,36l3173,713r-67,38l3039,790r-67,40l2906,870r-66,42l2775,954r-65,44l2646,1042r-64,45l2519,1133r-62,46l2394,1227r-61,48l2272,1325r-61,50l2151,1425r-59,52l2033,1530r-58,53l1917,1637r-57,55l1803,1748r-56,57l1692,1862r-54,58l1585,1978r-53,59l1480,2096r-51,60l1379,2217r-49,61l1282,2340r-48,62l1187,2465r-45,63l1097,2591r-45,65l1009,2720r-42,65l925,2851r-40,66l845,2984r-39,67l768,3118r-37,68l694,3254r-35,69l624,3392r-33,70l558,3532r-32,70l495,3673r-30,71l436,3816r-28,72l381,3960r-27,73l329,4106r-25,73l281,4253r-23,74l236,4401r-20,75l196,4551r-19,75l159,4701r-17,76l126,4853r-15,77l96,5006r-13,77l71,5160r-11,77l49,5315r-9,78l32,5471r-8,78l18,5627r-6,79l8,5785r-4,79l2,5943,,6022r,80l,6181r1,57l5327,6238,5327,xe" fillcolor="#f04937" stroked="f">
                      <v:path arrowok="t" o:connecttype="custom" o:connectlocs="5215,10616;5061,10642;4908,10671;4756,10704;4605,10741;4456,10782;4308,10826;4161,10874;4015,10926;3871,10981;3728,11041;3587,11103;3447,11170;3309,11240;3173,11313;3039,11390;2906,11470;2775,11554;2646,11642;2519,11733;2394,11827;2272,11925;2151,12025;2033,12130;1917,12237;1803,12348;1692,12462;1585,12578;1480,12696;1379,12817;1282,12940;1187,13065;1097,13191;1009,13320;925,13451;845,13584;768,13718;694,13854;624,13992;558,14132;495,14273;436,14416;381,14560;329,14706;281,14853;236,15001;196,15151;159,15301;126,15453;96,15606;71,15760;49,15915;32,16071;18,16227;8,16385;2,16543;0,16702;1,16838;5327,10600" o:connectangles="0,0,0,0,0,0,0,0,0,0,0,0,0,0,0,0,0,0,0,0,0,0,0,0,0,0,0,0,0,0,0,0,0,0,0,0,0,0,0,0,0,0,0,0,0,0,0,0,0,0,0,0,0,0,0,0,0,0,0"/>
                    </v:shape>
                    <w10:wrap anchorx="page" anchory="page"/>
                  </v:group>
                </w:pict>
              </mc:Fallback>
            </mc:AlternateContent>
          </w:r>
          <w:r w:rsidRPr="00323F0A">
            <mc:AlternateContent>
              <mc:Choice Requires="wps">
                <w:drawing>
                  <wp:inline distT="0" distB="0" distL="0" distR="0" wp14:anchorId="2CCC78E0">
                    <wp:extent cx="3435927" cy="2046605"/>
                    <wp:effectExtent l="0" t="0" r="6350" b="10795"/>
                    <wp:docPr id="260"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5927" cy="204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F0A" w:rsidRPr="005F2737" w:rsidRDefault="00323F0A" w:rsidP="005F2737">
                                <w:pPr>
                                  <w:pStyle w:val="Title"/>
                                </w:pPr>
                                <w:r w:rsidRPr="005F2737">
                                  <w:t>National Disability Strategy</w:t>
                                </w:r>
                              </w:p>
                              <w:p w:rsidR="00323F0A" w:rsidRPr="005F2737" w:rsidRDefault="00323F0A" w:rsidP="005F2737">
                                <w:pPr>
                                  <w:pStyle w:val="Subtitle"/>
                                </w:pPr>
                                <w:r w:rsidRPr="005F2737">
                                  <w:t>Position Paper</w:t>
                                </w:r>
                              </w:p>
                              <w:p w:rsidR="00323F0A" w:rsidRPr="005F2737" w:rsidRDefault="00323F0A" w:rsidP="00323F0A">
                                <w:pPr>
                                  <w:spacing w:before="38"/>
                                  <w:rPr>
                                    <w:rStyle w:val="Strong"/>
                                    <w:color w:val="17365D" w:themeColor="text2" w:themeShade="BF"/>
                                    <w:sz w:val="40"/>
                                    <w:szCs w:val="40"/>
                                  </w:rPr>
                                </w:pPr>
                                <w:r w:rsidRPr="005F2737">
                                  <w:rPr>
                                    <w:rStyle w:val="Strong"/>
                                    <w:color w:val="17365D" w:themeColor="text2" w:themeShade="BF"/>
                                    <w:sz w:val="40"/>
                                    <w:szCs w:val="40"/>
                                  </w:rPr>
                                  <w:t>July 2020</w:t>
                                </w:r>
                              </w:p>
                            </w:txbxContent>
                          </wps:txbx>
                          <wps:bodyPr rot="0" vert="horz" wrap="square" lIns="0" tIns="0" rIns="0" bIns="0" anchor="t" anchorCtr="0" upright="1">
                            <a:noAutofit/>
                          </wps:bodyPr>
                        </wps:wsp>
                      </a:graphicData>
                    </a:graphic>
                  </wp:inline>
                </w:drawing>
              </mc:Choice>
              <mc:Fallback>
                <w:pict>
                  <v:shapetype w14:anchorId="2CCC78E0" id="_x0000_t202" coordsize="21600,21600" o:spt="202" path="m,l,21600r21600,l21600,xe">
                    <v:stroke joinstyle="miter"/>
                    <v:path gradientshapeok="t" o:connecttype="rect"/>
                  </v:shapetype>
                  <v:shape id="Text Box 259" o:spid="_x0000_s1026" type="#_x0000_t202" style="width:270.55pt;height:16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" filled="f" stroked="f">
                    <v:path arrowok="t"/>
                    <v:textbox inset="0,0,0,0">
                      <w:txbxContent>
                        <w:p w:rsidR="00323F0A" w:rsidRPr="005F2737" w:rsidRDefault="00323F0A" w:rsidP="005F2737">
                          <w:pPr>
                            <w:pStyle w:val="Title"/>
                          </w:pPr>
                          <w:r w:rsidRPr="005F2737">
                            <w:t>National Disability Strategy</w:t>
                          </w:r>
                        </w:p>
                        <w:p w:rsidR="00323F0A" w:rsidRPr="005F2737" w:rsidRDefault="00323F0A" w:rsidP="005F2737">
                          <w:pPr>
                            <w:pStyle w:val="Subtitle"/>
                          </w:pPr>
                          <w:r w:rsidRPr="005F2737">
                            <w:t>Position Paper</w:t>
                          </w:r>
                        </w:p>
                        <w:p w:rsidR="00323F0A" w:rsidRPr="005F2737" w:rsidRDefault="00323F0A" w:rsidP="00323F0A">
                          <w:pPr>
                            <w:spacing w:before="38"/>
                            <w:rPr>
                              <w:rStyle w:val="Strong"/>
                              <w:color w:val="17365D" w:themeColor="text2" w:themeShade="BF"/>
                              <w:sz w:val="40"/>
                              <w:szCs w:val="40"/>
                            </w:rPr>
                          </w:pPr>
                          <w:r w:rsidRPr="005F2737">
                            <w:rPr>
                              <w:rStyle w:val="Strong"/>
                              <w:color w:val="17365D" w:themeColor="text2" w:themeShade="BF"/>
                              <w:sz w:val="40"/>
                              <w:szCs w:val="40"/>
                            </w:rPr>
                            <w:t>July 2020</w:t>
                          </w:r>
                        </w:p>
                      </w:txbxContent>
                    </v:textbox>
                    <w10:anchorlock/>
                  </v:shape>
                </w:pict>
              </mc:Fallback>
            </mc:AlternateContent>
          </w:r>
          <w:r>
            <w:br w:type="page"/>
          </w:r>
        </w:p>
      </w:sdtContent>
    </w:sdt>
    <w:p w:rsidR="00600648" w:rsidRPr="005F2737" w:rsidRDefault="00810D81" w:rsidP="005F2737">
      <w:pPr>
        <w:pStyle w:val="Heading1"/>
      </w:pPr>
      <w:r w:rsidRPr="005F2737">
        <w:lastRenderedPageBreak/>
        <w:t>Foreword</w:t>
      </w:r>
    </w:p>
    <w:p w:rsidR="00810D81" w:rsidRPr="005F2737" w:rsidRDefault="00810D81" w:rsidP="000300AA">
      <w:pPr>
        <w:pStyle w:val="Heading2"/>
        <w:rPr>
          <w:rStyle w:val="Heading1Char"/>
          <w:b/>
          <w:bCs/>
          <w:color w:val="02797A"/>
          <w:sz w:val="32"/>
          <w:szCs w:val="26"/>
        </w:rPr>
      </w:pPr>
      <w:r w:rsidRPr="005F2737">
        <w:rPr>
          <w:rStyle w:val="Heading1Char"/>
          <w:b/>
          <w:bCs/>
          <w:color w:val="02797A"/>
          <w:sz w:val="32"/>
          <w:szCs w:val="26"/>
        </w:rPr>
        <w:t>Senator the Hon Anne Ruston,</w:t>
      </w:r>
      <w:r w:rsidR="00600648" w:rsidRPr="005F2737">
        <w:rPr>
          <w:rStyle w:val="Heading1Char"/>
          <w:b/>
          <w:bCs/>
          <w:color w:val="02797A"/>
          <w:sz w:val="32"/>
          <w:szCs w:val="26"/>
        </w:rPr>
        <w:br/>
      </w:r>
      <w:r w:rsidRPr="005F2737">
        <w:rPr>
          <w:rStyle w:val="Heading1Char"/>
          <w:b/>
          <w:bCs/>
          <w:color w:val="02797A"/>
          <w:sz w:val="32"/>
          <w:szCs w:val="26"/>
        </w:rPr>
        <w:t>Minister for Families and Social Services</w:t>
      </w:r>
    </w:p>
    <w:p w:rsidR="00600648" w:rsidRPr="00600648" w:rsidRDefault="00600648" w:rsidP="00600648"/>
    <w:p w:rsidR="00600648" w:rsidRDefault="00600648" w:rsidP="00600648">
      <w:r>
        <w:t>Australia’s National Disability Strategy (2010-2020) has helped achieve many positive outcomes that have improved the lives of people with disability.</w:t>
      </w:r>
    </w:p>
    <w:p w:rsidR="00600648" w:rsidRDefault="00600648" w:rsidP="00600648">
      <w:r>
        <w:t>It saw the first ever commitment of governments at all levels to take a national approach and work together and that shared commitment remains in place as we start to plan the next 10 years.</w:t>
      </w:r>
    </w:p>
    <w:p w:rsidR="00600648" w:rsidRDefault="00600648" w:rsidP="00600648">
      <w:r>
        <w:t>We must ensure that we continue to work toward our goal for an inclusive Australian society that enables people with disability to fulfil their potential as equal members</w:t>
      </w:r>
      <w:r>
        <w:br/>
        <w:t>of the community.</w:t>
      </w:r>
    </w:p>
    <w:p w:rsidR="00600648" w:rsidRDefault="00600648" w:rsidP="00600648">
      <w:r>
        <w:t>The new Strategy will build on the achievements of the past decade, which included the National Disability Insurance Scheme, a world leading development.</w:t>
      </w:r>
    </w:p>
    <w:p w:rsidR="00600648" w:rsidRDefault="00600648" w:rsidP="00600648">
      <w:r>
        <w:t xml:space="preserve">In particular, the new Strategy will </w:t>
      </w:r>
      <w:proofErr w:type="spellStart"/>
      <w:r>
        <w:t>emphasise</w:t>
      </w:r>
      <w:proofErr w:type="spellEnd"/>
      <w:r>
        <w:t xml:space="preserve"> the continuing need for a whole of society approach to implementing disability inclusive policies.</w:t>
      </w:r>
    </w:p>
    <w:p w:rsidR="00600648" w:rsidRDefault="00600648" w:rsidP="00600648">
      <w:r>
        <w:t xml:space="preserve">But we </w:t>
      </w:r>
      <w:proofErr w:type="spellStart"/>
      <w:r>
        <w:t>recognise</w:t>
      </w:r>
      <w:proofErr w:type="spellEnd"/>
      <w:r>
        <w:t xml:space="preserve"> that Governments alone cannot drive all the changes we need to reach our goals.</w:t>
      </w:r>
    </w:p>
    <w:p w:rsidR="00600648" w:rsidRDefault="00600648" w:rsidP="00600648">
      <w:r>
        <w:t xml:space="preserve">Collaboration and engagement with people with disability, their families and advocacy </w:t>
      </w:r>
      <w:proofErr w:type="spellStart"/>
      <w:r>
        <w:t>organisations</w:t>
      </w:r>
      <w:proofErr w:type="spellEnd"/>
      <w:r>
        <w:t xml:space="preserve"> will be at the heart of the new Strategy.</w:t>
      </w:r>
    </w:p>
    <w:p w:rsidR="00600648" w:rsidRDefault="00600648" w:rsidP="00600648">
      <w:r>
        <w:t xml:space="preserve">The Position Paper has been drawn up to help inform the new Strategy. It takes into account the results of consultations already held with people with disability and has been developed by the Commonwealth in partnership with the states and territories. </w:t>
      </w:r>
    </w:p>
    <w:p w:rsidR="00600648" w:rsidRDefault="00600648" w:rsidP="00600648">
      <w:r>
        <w:t>Important proposals in the Position Paper include commitments to the public reporting of performance, policy and program evaluations plus a strengthened approach</w:t>
      </w:r>
      <w:r>
        <w:br/>
        <w:t xml:space="preserve">to implementation. </w:t>
      </w:r>
    </w:p>
    <w:p w:rsidR="00600648" w:rsidRDefault="00600648" w:rsidP="00600648">
      <w:r>
        <w:t>There are approximately 4.4 million people with disability in Australia.</w:t>
      </w:r>
    </w:p>
    <w:p w:rsidR="00600648" w:rsidRDefault="00600648" w:rsidP="00600648">
      <w:r>
        <w:t>The new National Disability Strategy is an opportunity to shift outcomes for all people</w:t>
      </w:r>
      <w:r>
        <w:t xml:space="preserve"> </w:t>
      </w:r>
      <w:r>
        <w:t xml:space="preserve">with disability. </w:t>
      </w:r>
    </w:p>
    <w:p w:rsidR="00600648" w:rsidRDefault="00600648" w:rsidP="00600648">
      <w:r>
        <w:t>I encourage you to read the Position Paper and have your say on how the new Strategy can ensure that its principles and practices are embedded in all aspects of policy making and community life as we move forward.</w:t>
      </w:r>
    </w:p>
    <w:p w:rsidR="00600648" w:rsidRDefault="00600648" w:rsidP="00600648">
      <w:r>
        <w:t>I look forward to your feedback.</w:t>
      </w:r>
    </w:p>
    <w:p w:rsidR="005C0B40" w:rsidRDefault="005C0B40" w:rsidP="00600648">
      <w:r>
        <w:rPr>
          <w:noProof/>
        </w:rPr>
        <w:drawing>
          <wp:inline distT="0" distB="0" distL="0" distR="0">
            <wp:extent cx="1444780" cy="567055"/>
            <wp:effectExtent l="0" t="0" r="3175" b="4445"/>
            <wp:docPr id="10" name="Picture 10" descr="Senator the Hon Anne Ruston, Minister for Families and Social Servic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enator the Hon Anne Ruston, Minister for Families and Social Services Signature"/>
                    <pic:cNvPicPr/>
                  </pic:nvPicPr>
                  <pic:blipFill rotWithShape="1">
                    <a:blip r:embed="rId11">
                      <a:extLst>
                        <a:ext uri="{28A0092B-C50C-407E-A947-70E740481C1C}">
                          <a14:useLocalDpi xmlns:a14="http://schemas.microsoft.com/office/drawing/2010/main" val="0"/>
                        </a:ext>
                      </a:extLst>
                    </a:blip>
                    <a:srcRect l="8572" t="13086" b="13804"/>
                    <a:stretch/>
                  </pic:blipFill>
                  <pic:spPr bwMode="auto">
                    <a:xfrm>
                      <a:off x="0" y="0"/>
                      <a:ext cx="1450062" cy="569128"/>
                    </a:xfrm>
                    <a:prstGeom prst="rect">
                      <a:avLst/>
                    </a:prstGeom>
                    <a:ln>
                      <a:noFill/>
                    </a:ln>
                    <a:extLst>
                      <a:ext uri="{53640926-AAD7-44D8-BBD7-CCE9431645EC}">
                        <a14:shadowObscured xmlns:a14="http://schemas.microsoft.com/office/drawing/2010/main"/>
                      </a:ext>
                    </a:extLst>
                  </pic:spPr>
                </pic:pic>
              </a:graphicData>
            </a:graphic>
          </wp:inline>
        </w:drawing>
      </w:r>
    </w:p>
    <w:p w:rsidR="00600648" w:rsidRDefault="00600648" w:rsidP="00600648">
      <w:r>
        <w:t>Anne Ruston</w:t>
      </w:r>
      <w:r>
        <w:br/>
        <w:t>Minister for Families and Social Services</w:t>
      </w:r>
    </w:p>
    <w:p w:rsidR="009A5AF3" w:rsidRDefault="009A5AF3" w:rsidP="00422433">
      <w:pPr>
        <w:autoSpaceDE/>
        <w:autoSpaceDN/>
        <w:adjustRightInd/>
        <w:spacing w:before="100" w:beforeAutospacing="1" w:after="100" w:afterAutospacing="1" w:line="276" w:lineRule="auto"/>
        <w:textAlignment w:val="auto"/>
        <w:rPr>
          <w:rStyle w:val="Heading1Char"/>
          <w:color w:val="auto"/>
          <w:sz w:val="24"/>
          <w:szCs w:val="24"/>
        </w:rPr>
      </w:pPr>
    </w:p>
    <w:p w:rsidR="00B30F24" w:rsidRDefault="00B30F24">
      <w:pPr>
        <w:autoSpaceDE/>
        <w:autoSpaceDN/>
        <w:adjustRightInd/>
        <w:spacing w:line="276" w:lineRule="auto"/>
        <w:textAlignment w:val="auto"/>
        <w:rPr>
          <w:rStyle w:val="Heading1Char"/>
          <w:color w:val="auto"/>
          <w:sz w:val="24"/>
          <w:szCs w:val="24"/>
        </w:rPr>
      </w:pPr>
      <w:r>
        <w:rPr>
          <w:rStyle w:val="Heading1Char"/>
          <w:color w:val="auto"/>
          <w:sz w:val="24"/>
          <w:szCs w:val="24"/>
        </w:rPr>
        <w:br w:type="page"/>
      </w:r>
    </w:p>
    <w:p w:rsidR="00B72A77" w:rsidRPr="00600648" w:rsidRDefault="00B72A77" w:rsidP="00600648">
      <w:pPr>
        <w:pStyle w:val="Heading1"/>
      </w:pPr>
      <w:r w:rsidRPr="00600648">
        <w:lastRenderedPageBreak/>
        <w:t>Introduction</w:t>
      </w:r>
    </w:p>
    <w:p w:rsidR="00600648" w:rsidRDefault="00600648" w:rsidP="00600648">
      <w:pPr>
        <w:suppressAutoHyphens/>
        <w:spacing w:line="260" w:lineRule="atLeast"/>
        <w:rPr>
          <w:rFonts w:ascii="Montserrat" w:hAnsi="Montserrat" w:cs="Montserrat"/>
          <w:color w:val="000000"/>
          <w:spacing w:val="-1"/>
        </w:rPr>
      </w:pPr>
    </w:p>
    <w:p w:rsidR="00600648" w:rsidRPr="00600648" w:rsidRDefault="00600648" w:rsidP="00600648">
      <w:r w:rsidRPr="00600648">
        <w:t xml:space="preserve">Diversity is one of Australia’s greatest strengths and we have much to gain from the full participation and inclusion of people with disability in all aspects of Australian society. </w:t>
      </w:r>
    </w:p>
    <w:p w:rsidR="00600648" w:rsidRPr="00600648" w:rsidRDefault="00600648" w:rsidP="00600648">
      <w:r w:rsidRPr="00600648">
        <w:t>In 2018, almost one-in-five Australians reported having a disability</w:t>
      </w:r>
      <w:bookmarkStart w:id="0" w:name="_Ref46752543"/>
      <w:r w:rsidRPr="00600648">
        <w:rPr>
          <w:sz w:val="18"/>
          <w:szCs w:val="18"/>
          <w:vertAlign w:val="superscript"/>
        </w:rPr>
        <w:footnoteReference w:id="1"/>
      </w:r>
      <w:bookmarkEnd w:id="0"/>
      <w:r w:rsidRPr="00600648">
        <w:t xml:space="preserve"> and the average Australian can expect to live one-fifth of their life with some level of disability. </w:t>
      </w:r>
    </w:p>
    <w:p w:rsidR="00600648" w:rsidRDefault="00600648" w:rsidP="00600648">
      <w:r w:rsidRPr="00600648">
        <w:t xml:space="preserve">Australia’s first National Disability Strategy was signed in 2011. The Strategy is a </w:t>
      </w:r>
      <w:proofErr w:type="gramStart"/>
      <w:r w:rsidRPr="00600648">
        <w:t>10 year</w:t>
      </w:r>
      <w:proofErr w:type="gramEnd"/>
      <w:r w:rsidRPr="00600648">
        <w:t xml:space="preserve"> agreement which commits all governments to a unified, national approach to ‘an inclusive Australian society that enables people with disability to fulfil their potential as equal citizens’. </w:t>
      </w:r>
    </w:p>
    <w:p w:rsidR="00B72A77" w:rsidRPr="00600648" w:rsidRDefault="00B72A77" w:rsidP="00600648">
      <w:pPr>
        <w:rPr>
          <w:b/>
          <w:bCs/>
        </w:rPr>
      </w:pPr>
      <w:r w:rsidRPr="00600648">
        <w:rPr>
          <w:b/>
          <w:bCs/>
        </w:rPr>
        <w:t>The Strategy seeks to promote and guide action and reform across all Australian governments, private enterpri</w:t>
      </w:r>
      <w:r w:rsidR="00F50945" w:rsidRPr="00600648">
        <w:rPr>
          <w:b/>
          <w:bCs/>
        </w:rPr>
        <w:t xml:space="preserve">ses </w:t>
      </w:r>
      <w:r w:rsidRPr="00600648">
        <w:rPr>
          <w:b/>
          <w:bCs/>
        </w:rPr>
        <w:t xml:space="preserve">and the broader community. </w:t>
      </w:r>
    </w:p>
    <w:p w:rsidR="00600648" w:rsidRDefault="00600648" w:rsidP="00600648">
      <w:r>
        <w:t>As we work together towards a new National Disability Strategy to replace the current Strategy,</w:t>
      </w:r>
      <w:r>
        <w:br/>
        <w:t xml:space="preserve">we can reflect on, and </w:t>
      </w:r>
      <w:proofErr w:type="spellStart"/>
      <w:r>
        <w:t>recognise</w:t>
      </w:r>
      <w:proofErr w:type="spellEnd"/>
      <w:r>
        <w:t xml:space="preserve">, the changing disability landscape. </w:t>
      </w:r>
    </w:p>
    <w:p w:rsidR="00600648" w:rsidRDefault="00600648" w:rsidP="00600648">
      <w:r>
        <w:t xml:space="preserve">In particular, it’s important to </w:t>
      </w:r>
      <w:proofErr w:type="spellStart"/>
      <w:r>
        <w:t>recognise</w:t>
      </w:r>
      <w:proofErr w:type="spellEnd"/>
      <w:r>
        <w:t xml:space="preserve"> the significant events which have recently impacted the Australian community. The 2019-20 bushfires, followed by the unprecedented challenge the COVID-19 pandemic presents, have and continue to be especially challenging. Both the bushfires and the COVID-19 pandemic have highlighted the ongoing need for a strategy such</w:t>
      </w:r>
      <w:r>
        <w:br/>
        <w:t>as the National Disability Strategy, to guide governments in making sure all their policies, programs and services consider the needs of people with disability, remove barriers to inclusion and ensure people with disability are involved in development and implementation processes.</w:t>
      </w:r>
    </w:p>
    <w:p w:rsidR="00600648" w:rsidRDefault="00600648" w:rsidP="00600648">
      <w:r>
        <w:t>In addition, since the last Strategy was introduced, service and support systems for people with disability have changed significantly with the introduction of the National Disability Insurance Scheme (NDIS) and disability reform across all levels of government. The NDIS provides funding to support individuals with permanent and significant disability, which is approximately</w:t>
      </w:r>
      <w:r>
        <w:t xml:space="preserve"> </w:t>
      </w:r>
      <w:r>
        <w:t>10-15 per cent of all people with disability. This is a world leading program and a significant investment by the</w:t>
      </w:r>
      <w:r>
        <w:t xml:space="preserve"> </w:t>
      </w:r>
      <w:r>
        <w:t>Commonwealth and state and territory governments, which will continue</w:t>
      </w:r>
      <w:r>
        <w:t xml:space="preserve"> </w:t>
      </w:r>
      <w:r>
        <w:t>to be a key action area under the new Strategy.</w:t>
      </w:r>
    </w:p>
    <w:p w:rsidR="00600648" w:rsidRDefault="00600648" w:rsidP="00600648">
      <w:r>
        <w:t>The current Strategy is the primary mechanism through which Australia implements its obligations under the United Nations Convention on the Rights of Persons with Disabilities</w:t>
      </w:r>
      <w:r>
        <w:t xml:space="preserve"> </w:t>
      </w:r>
      <w:r>
        <w:t>(UN CRPD). The new Strategy will continue to uphold Australia’s commitments under the</w:t>
      </w:r>
      <w:r>
        <w:br/>
        <w:t>UN CRPD.</w:t>
      </w:r>
    </w:p>
    <w:p w:rsidR="00600648" w:rsidRDefault="00600648" w:rsidP="00600648">
      <w:r>
        <w:t xml:space="preserve">The new Strategy will also continue to </w:t>
      </w:r>
      <w:proofErr w:type="spellStart"/>
      <w:r>
        <w:t>recognise</w:t>
      </w:r>
      <w:proofErr w:type="spellEnd"/>
      <w:r>
        <w:t xml:space="preserve"> the vital role </w:t>
      </w:r>
      <w:proofErr w:type="spellStart"/>
      <w:r>
        <w:t>carers</w:t>
      </w:r>
      <w:proofErr w:type="spellEnd"/>
      <w:r>
        <w:t xml:space="preserve"> play in providing care, support and assistance to people with disability in order to reach their full potential.  </w:t>
      </w:r>
    </w:p>
    <w:p w:rsidR="00B373BD" w:rsidRDefault="00600648" w:rsidP="00600648">
      <w:pPr>
        <w:rPr>
          <w:sz w:val="23"/>
          <w:szCs w:val="23"/>
        </w:rPr>
      </w:pPr>
      <w:r>
        <w:t>There are approximately 4.4 million people with disability and the new National Disability Strategy is governments’ key opportunity to shift outcomes for all people with disability.</w:t>
      </w:r>
    </w:p>
    <w:p w:rsidR="00B30F24" w:rsidRPr="00AD17C5" w:rsidDel="001B3B77" w:rsidRDefault="00B30F24" w:rsidP="00422433">
      <w:pPr>
        <w:spacing w:before="100" w:beforeAutospacing="1" w:after="100" w:afterAutospacing="1" w:line="276" w:lineRule="auto"/>
        <w:rPr>
          <w:color w:val="auto"/>
        </w:rPr>
      </w:pPr>
    </w:p>
    <w:p w:rsidR="002F4161" w:rsidRDefault="002F4161" w:rsidP="00422433">
      <w:pPr>
        <w:autoSpaceDE/>
        <w:autoSpaceDN/>
        <w:adjustRightInd/>
        <w:spacing w:before="100" w:beforeAutospacing="1" w:after="100" w:afterAutospacing="1" w:line="276" w:lineRule="auto"/>
        <w:textAlignment w:val="auto"/>
        <w:rPr>
          <w:rFonts w:eastAsiaTheme="majorEastAsia" w:cstheme="majorBidi"/>
          <w:b/>
          <w:bCs/>
          <w:sz w:val="26"/>
          <w:szCs w:val="26"/>
        </w:rPr>
      </w:pPr>
      <w:r>
        <w:br w:type="page"/>
      </w:r>
    </w:p>
    <w:p w:rsidR="00B72A77" w:rsidRDefault="00A13B7C" w:rsidP="000E0F5D">
      <w:pPr>
        <w:pStyle w:val="Heading1"/>
      </w:pPr>
      <w:r>
        <w:lastRenderedPageBreak/>
        <w:t>A P</w:t>
      </w:r>
      <w:r w:rsidR="00B72A77" w:rsidRPr="003648AE">
        <w:t xml:space="preserve">osition </w:t>
      </w:r>
      <w:r>
        <w:t>P</w:t>
      </w:r>
      <w:r w:rsidR="00B72A77" w:rsidRPr="003648AE">
        <w:t>aper to inform a new</w:t>
      </w:r>
      <w:r w:rsidR="00294F4F">
        <w:br/>
      </w:r>
      <w:r w:rsidR="00B72A77" w:rsidRPr="003648AE">
        <w:t>National Disability Strategy</w:t>
      </w:r>
    </w:p>
    <w:p w:rsidR="00121724" w:rsidRPr="0068679A" w:rsidRDefault="00121724" w:rsidP="00422433">
      <w:pPr>
        <w:spacing w:before="100" w:beforeAutospacing="1" w:after="100" w:afterAutospacing="1" w:line="276" w:lineRule="auto"/>
        <w:rPr>
          <w:color w:val="auto"/>
        </w:rPr>
      </w:pPr>
      <w:r w:rsidRPr="0068679A">
        <w:rPr>
          <w:color w:val="auto"/>
        </w:rPr>
        <w:t xml:space="preserve">A number of important </w:t>
      </w:r>
      <w:r w:rsidR="000C625A" w:rsidRPr="0068679A">
        <w:rPr>
          <w:color w:val="auto"/>
        </w:rPr>
        <w:t>inputs</w:t>
      </w:r>
      <w:r w:rsidRPr="0068679A">
        <w:rPr>
          <w:color w:val="auto"/>
        </w:rPr>
        <w:t xml:space="preserve"> </w:t>
      </w:r>
      <w:r w:rsidR="00D31D3E" w:rsidRPr="0068679A">
        <w:rPr>
          <w:color w:val="auto"/>
        </w:rPr>
        <w:t xml:space="preserve">will </w:t>
      </w:r>
      <w:r w:rsidRPr="0068679A">
        <w:rPr>
          <w:color w:val="auto"/>
        </w:rPr>
        <w:t>inform the future strategic direction of the new Strategy.</w:t>
      </w:r>
      <w:r w:rsidR="002B7170">
        <w:rPr>
          <w:color w:val="auto"/>
        </w:rPr>
        <w:br/>
      </w:r>
      <w:r w:rsidRPr="0068679A">
        <w:rPr>
          <w:color w:val="auto"/>
        </w:rPr>
        <w:t xml:space="preserve">These include: </w:t>
      </w:r>
    </w:p>
    <w:p w:rsidR="00121724" w:rsidRPr="0068679A" w:rsidRDefault="00121724" w:rsidP="00ED09F5">
      <w:pPr>
        <w:pStyle w:val="ListParagraph"/>
        <w:numPr>
          <w:ilvl w:val="0"/>
          <w:numId w:val="49"/>
        </w:numPr>
      </w:pPr>
      <w:r w:rsidRPr="0068679A">
        <w:t xml:space="preserve">the Senate Inquiry report into the delivery of outcomes under the </w:t>
      </w:r>
      <w:r w:rsidRPr="0068679A">
        <w:rPr>
          <w:i/>
          <w:iCs/>
        </w:rPr>
        <w:t xml:space="preserve">National Disability Strategy 2010-2020 </w:t>
      </w:r>
      <w:r w:rsidRPr="0068679A">
        <w:t>to build inclusive and accessible communities</w:t>
      </w:r>
      <w:r w:rsidRPr="0068679A">
        <w:rPr>
          <w:i/>
          <w:iCs/>
        </w:rPr>
        <w:t xml:space="preserve"> </w:t>
      </w:r>
      <w:r w:rsidRPr="0068679A">
        <w:t>(2017)</w:t>
      </w:r>
      <w:r w:rsidR="00F079BC">
        <w:rPr>
          <w:rStyle w:val="FootnoteReference"/>
          <w:color w:val="auto"/>
        </w:rPr>
        <w:footnoteReference w:id="2"/>
      </w:r>
      <w:r w:rsidRPr="0068679A">
        <w:t xml:space="preserve"> </w:t>
      </w:r>
    </w:p>
    <w:p w:rsidR="00A06052" w:rsidRPr="0068679A" w:rsidRDefault="00121724" w:rsidP="00ED09F5">
      <w:pPr>
        <w:pStyle w:val="ListParagraph"/>
        <w:numPr>
          <w:ilvl w:val="0"/>
          <w:numId w:val="49"/>
        </w:numPr>
      </w:pPr>
      <w:r w:rsidRPr="0068679A">
        <w:t>the Social Policy Research Centre’s independent review of the implementation of the current Strategy (2018)</w:t>
      </w:r>
      <w:r w:rsidR="00F079BC">
        <w:rPr>
          <w:rStyle w:val="FootnoteReference"/>
          <w:color w:val="auto"/>
        </w:rPr>
        <w:footnoteReference w:id="3"/>
      </w:r>
    </w:p>
    <w:p w:rsidR="000C625A" w:rsidRPr="0068679A" w:rsidRDefault="00121724" w:rsidP="00ED09F5">
      <w:pPr>
        <w:pStyle w:val="ListParagraph"/>
        <w:numPr>
          <w:ilvl w:val="0"/>
          <w:numId w:val="49"/>
        </w:numPr>
      </w:pPr>
      <w:r w:rsidRPr="0068679A">
        <w:t>the Productivity Commission Review of the National Disability Agreement (2019)</w:t>
      </w:r>
      <w:r w:rsidR="00F079BC">
        <w:rPr>
          <w:rStyle w:val="FootnoteReference"/>
          <w:color w:val="auto"/>
        </w:rPr>
        <w:footnoteReference w:id="4"/>
      </w:r>
    </w:p>
    <w:p w:rsidR="00121724" w:rsidRPr="00632D99" w:rsidRDefault="000C625A" w:rsidP="00ED09F5">
      <w:pPr>
        <w:pStyle w:val="ListParagraph"/>
        <w:numPr>
          <w:ilvl w:val="0"/>
          <w:numId w:val="49"/>
        </w:numPr>
      </w:pPr>
      <w:r w:rsidRPr="0068679A">
        <w:t xml:space="preserve">the </w:t>
      </w:r>
      <w:r w:rsidR="000A3B8C">
        <w:t>Australian</w:t>
      </w:r>
      <w:r w:rsidRPr="0068679A">
        <w:t xml:space="preserve"> Government report and the Civil Society report to the United Nations Committee on the Rights of Persons with Disabilities</w:t>
      </w:r>
      <w:r w:rsidR="006B42F9">
        <w:t xml:space="preserve"> and the </w:t>
      </w:r>
      <w:r w:rsidR="00F5102C">
        <w:t xml:space="preserve">UN Committee’s </w:t>
      </w:r>
      <w:r w:rsidR="006B42F9">
        <w:t xml:space="preserve">Concluding Observations </w:t>
      </w:r>
      <w:r w:rsidR="0068679A">
        <w:t>(</w:t>
      </w:r>
      <w:r w:rsidRPr="0068679A">
        <w:t>2019</w:t>
      </w:r>
      <w:r w:rsidR="0068679A">
        <w:t xml:space="preserve">). </w:t>
      </w:r>
    </w:p>
    <w:p w:rsidR="005C0B40" w:rsidRPr="00C34180" w:rsidRDefault="005C0B40" w:rsidP="005C0B40">
      <w:r>
        <w:t>Broad</w:t>
      </w:r>
      <w:r>
        <w:rPr>
          <w:spacing w:val="-8"/>
        </w:rPr>
        <w:t xml:space="preserve"> </w:t>
      </w:r>
      <w:r>
        <w:t>consultation</w:t>
      </w:r>
      <w:r>
        <w:rPr>
          <w:spacing w:val="-7"/>
        </w:rPr>
        <w:t xml:space="preserve"> </w:t>
      </w:r>
      <w:r>
        <w:t>on</w:t>
      </w:r>
      <w:r>
        <w:rPr>
          <w:spacing w:val="-7"/>
        </w:rPr>
        <w:t xml:space="preserve"> </w:t>
      </w:r>
      <w:r>
        <w:t>developing</w:t>
      </w:r>
      <w:r>
        <w:rPr>
          <w:spacing w:val="-7"/>
        </w:rPr>
        <w:t xml:space="preserve"> </w:t>
      </w:r>
      <w:r>
        <w:t>the</w:t>
      </w:r>
      <w:r>
        <w:rPr>
          <w:spacing w:val="-7"/>
        </w:rPr>
        <w:t xml:space="preserve"> </w:t>
      </w:r>
      <w:r>
        <w:t>new</w:t>
      </w:r>
      <w:r>
        <w:rPr>
          <w:spacing w:val="-7"/>
        </w:rPr>
        <w:t xml:space="preserve"> </w:t>
      </w:r>
      <w:r>
        <w:t>Strategy</w:t>
      </w:r>
      <w:r>
        <w:rPr>
          <w:spacing w:val="-7"/>
        </w:rPr>
        <w:t xml:space="preserve"> </w:t>
      </w:r>
      <w:r>
        <w:t>was</w:t>
      </w:r>
      <w:r>
        <w:rPr>
          <w:spacing w:val="-8"/>
        </w:rPr>
        <w:t xml:space="preserve"> </w:t>
      </w:r>
      <w:r>
        <w:t>undertaken</w:t>
      </w:r>
      <w:r>
        <w:rPr>
          <w:spacing w:val="-7"/>
        </w:rPr>
        <w:t xml:space="preserve"> </w:t>
      </w:r>
      <w:r>
        <w:t>in</w:t>
      </w:r>
      <w:r>
        <w:rPr>
          <w:spacing w:val="-7"/>
        </w:rPr>
        <w:t xml:space="preserve"> </w:t>
      </w:r>
      <w:r>
        <w:t>the</w:t>
      </w:r>
      <w:r>
        <w:rPr>
          <w:spacing w:val="-7"/>
        </w:rPr>
        <w:t xml:space="preserve"> </w:t>
      </w:r>
      <w:r>
        <w:t>first</w:t>
      </w:r>
      <w:r>
        <w:rPr>
          <w:spacing w:val="-7"/>
        </w:rPr>
        <w:t xml:space="preserve"> </w:t>
      </w:r>
      <w:r>
        <w:t>half</w:t>
      </w:r>
      <w:r>
        <w:rPr>
          <w:spacing w:val="-7"/>
        </w:rPr>
        <w:t xml:space="preserve"> </w:t>
      </w:r>
      <w:r>
        <w:t>of</w:t>
      </w:r>
      <w:r>
        <w:rPr>
          <w:spacing w:val="-7"/>
        </w:rPr>
        <w:t xml:space="preserve"> </w:t>
      </w:r>
      <w:r>
        <w:t>2019</w:t>
      </w:r>
      <w:r>
        <w:rPr>
          <w:spacing w:val="-7"/>
        </w:rPr>
        <w:t xml:space="preserve"> </w:t>
      </w:r>
      <w:r>
        <w:t xml:space="preserve">with </w:t>
      </w:r>
      <w:r>
        <w:rPr>
          <w:spacing w:val="-3"/>
        </w:rPr>
        <w:t>key</w:t>
      </w:r>
      <w:r>
        <w:rPr>
          <w:spacing w:val="-10"/>
        </w:rPr>
        <w:t xml:space="preserve"> </w:t>
      </w:r>
      <w:r>
        <w:t>stakeholders,</w:t>
      </w:r>
      <w:r>
        <w:rPr>
          <w:spacing w:val="-9"/>
        </w:rPr>
        <w:t xml:space="preserve"> </w:t>
      </w:r>
      <w:r>
        <w:t>including</w:t>
      </w:r>
      <w:r>
        <w:rPr>
          <w:spacing w:val="-9"/>
        </w:rPr>
        <w:t xml:space="preserve"> </w:t>
      </w:r>
      <w:r>
        <w:t>people</w:t>
      </w:r>
      <w:r>
        <w:rPr>
          <w:spacing w:val="-9"/>
        </w:rPr>
        <w:t xml:space="preserve"> </w:t>
      </w:r>
      <w:r>
        <w:t>with</w:t>
      </w:r>
      <w:r>
        <w:rPr>
          <w:spacing w:val="-10"/>
        </w:rPr>
        <w:t xml:space="preserve"> </w:t>
      </w:r>
      <w:r>
        <w:t>disability,</w:t>
      </w:r>
      <w:r>
        <w:rPr>
          <w:spacing w:val="-9"/>
        </w:rPr>
        <w:t xml:space="preserve"> </w:t>
      </w:r>
      <w:r>
        <w:t>their</w:t>
      </w:r>
      <w:r>
        <w:rPr>
          <w:spacing w:val="-9"/>
        </w:rPr>
        <w:t xml:space="preserve"> </w:t>
      </w:r>
      <w:r>
        <w:t>families</w:t>
      </w:r>
      <w:r>
        <w:rPr>
          <w:spacing w:val="-9"/>
        </w:rPr>
        <w:t xml:space="preserve"> </w:t>
      </w:r>
      <w:r>
        <w:t>and</w:t>
      </w:r>
      <w:r>
        <w:rPr>
          <w:spacing w:val="-10"/>
        </w:rPr>
        <w:t xml:space="preserve"> </w:t>
      </w:r>
      <w:proofErr w:type="spellStart"/>
      <w:r>
        <w:t>carers</w:t>
      </w:r>
      <w:proofErr w:type="spellEnd"/>
      <w:r>
        <w:t>,</w:t>
      </w:r>
      <w:r>
        <w:rPr>
          <w:spacing w:val="-9"/>
        </w:rPr>
        <w:t xml:space="preserve"> </w:t>
      </w:r>
      <w:r>
        <w:t>the</w:t>
      </w:r>
      <w:r>
        <w:rPr>
          <w:spacing w:val="-9"/>
        </w:rPr>
        <w:t xml:space="preserve"> </w:t>
      </w:r>
      <w:r>
        <w:t>disability</w:t>
      </w:r>
      <w:r>
        <w:rPr>
          <w:spacing w:val="-9"/>
        </w:rPr>
        <w:t xml:space="preserve"> </w:t>
      </w:r>
      <w:r>
        <w:t>sector, advocates and service</w:t>
      </w:r>
      <w:r>
        <w:rPr>
          <w:spacing w:val="-7"/>
        </w:rPr>
        <w:t xml:space="preserve"> </w:t>
      </w:r>
      <w:r>
        <w:t>providers.</w:t>
      </w:r>
      <w:r w:rsidR="00C34180">
        <w:rPr>
          <w:rStyle w:val="FootnoteReference"/>
        </w:rPr>
        <w:footnoteReference w:id="5"/>
      </w:r>
    </w:p>
    <w:p w:rsidR="005C0B40" w:rsidRDefault="005C0B40" w:rsidP="005C0B40">
      <w:r>
        <w:t xml:space="preserve">The reviews, along with ongoing consultation, have identified areas of the current Strategy that are working well and should be retained as part of the new </w:t>
      </w:r>
      <w:r>
        <w:rPr>
          <w:spacing w:val="-3"/>
        </w:rPr>
        <w:t xml:space="preserve">Strategy. </w:t>
      </w:r>
      <w:r>
        <w:t xml:space="preserve">These </w:t>
      </w:r>
      <w:r>
        <w:rPr>
          <w:spacing w:val="-3"/>
        </w:rPr>
        <w:t xml:space="preserve">areas </w:t>
      </w:r>
      <w:r>
        <w:t xml:space="preserve">include the current vision and six outcome areas. The </w:t>
      </w:r>
      <w:r>
        <w:rPr>
          <w:spacing w:val="-3"/>
        </w:rPr>
        <w:t xml:space="preserve">reviews </w:t>
      </w:r>
      <w:r>
        <w:t xml:space="preserve">also identified areas that </w:t>
      </w:r>
      <w:r>
        <w:rPr>
          <w:spacing w:val="-4"/>
        </w:rPr>
        <w:t xml:space="preserve">need </w:t>
      </w:r>
      <w:r>
        <w:rPr>
          <w:spacing w:val="-3"/>
        </w:rPr>
        <w:t xml:space="preserve">to </w:t>
      </w:r>
      <w:r>
        <w:t xml:space="preserve">be strengthened in the new </w:t>
      </w:r>
      <w:r>
        <w:rPr>
          <w:spacing w:val="-3"/>
        </w:rPr>
        <w:t xml:space="preserve">Strategy. </w:t>
      </w:r>
      <w:r>
        <w:t xml:space="preserve">In particular, a </w:t>
      </w:r>
      <w:r>
        <w:rPr>
          <w:spacing w:val="-3"/>
        </w:rPr>
        <w:t xml:space="preserve">greater </w:t>
      </w:r>
      <w:r>
        <w:t>focus on accountability and</w:t>
      </w:r>
      <w:r>
        <w:t xml:space="preserve"> </w:t>
      </w:r>
      <w:r>
        <w:t>implementation of policies and programs that will improve outcomes for people with disability.</w:t>
      </w:r>
    </w:p>
    <w:p w:rsidR="005C0B40" w:rsidRDefault="005C0B40" w:rsidP="005C0B40">
      <w:r>
        <w:t xml:space="preserve">The new Strategy is intended </w:t>
      </w:r>
      <w:r>
        <w:rPr>
          <w:spacing w:val="-3"/>
        </w:rPr>
        <w:t xml:space="preserve">to </w:t>
      </w:r>
      <w:r>
        <w:t xml:space="preserve">be an aspirational, living document with long-term plans, indicators and measures that are relevant across the life of the </w:t>
      </w:r>
      <w:r>
        <w:rPr>
          <w:spacing w:val="-3"/>
        </w:rPr>
        <w:t xml:space="preserve">Strategy. </w:t>
      </w:r>
      <w:r>
        <w:t xml:space="preserve">The new Strategy is the </w:t>
      </w:r>
      <w:r>
        <w:rPr>
          <w:spacing w:val="-3"/>
        </w:rPr>
        <w:t>key</w:t>
      </w:r>
      <w:r>
        <w:rPr>
          <w:spacing w:val="-8"/>
        </w:rPr>
        <w:t xml:space="preserve"> </w:t>
      </w:r>
      <w:r>
        <w:t>mechanism</w:t>
      </w:r>
      <w:r>
        <w:rPr>
          <w:spacing w:val="-8"/>
        </w:rPr>
        <w:t xml:space="preserve"> </w:t>
      </w:r>
      <w:r>
        <w:t>for</w:t>
      </w:r>
      <w:r>
        <w:rPr>
          <w:spacing w:val="-7"/>
        </w:rPr>
        <w:t xml:space="preserve"> </w:t>
      </w:r>
      <w:r>
        <w:t>engaging</w:t>
      </w:r>
      <w:r>
        <w:rPr>
          <w:spacing w:val="-8"/>
        </w:rPr>
        <w:t xml:space="preserve"> </w:t>
      </w:r>
      <w:r>
        <w:t>all</w:t>
      </w:r>
      <w:r>
        <w:rPr>
          <w:spacing w:val="-7"/>
        </w:rPr>
        <w:t xml:space="preserve"> </w:t>
      </w:r>
      <w:r>
        <w:t>parties</w:t>
      </w:r>
      <w:r>
        <w:rPr>
          <w:spacing w:val="-8"/>
        </w:rPr>
        <w:t xml:space="preserve"> </w:t>
      </w:r>
      <w:r>
        <w:rPr>
          <w:spacing w:val="-3"/>
        </w:rPr>
        <w:t>to</w:t>
      </w:r>
      <w:r>
        <w:rPr>
          <w:spacing w:val="-7"/>
        </w:rPr>
        <w:t xml:space="preserve"> </w:t>
      </w:r>
      <w:r>
        <w:t>commit</w:t>
      </w:r>
      <w:r>
        <w:rPr>
          <w:spacing w:val="-8"/>
        </w:rPr>
        <w:t xml:space="preserve"> </w:t>
      </w:r>
      <w:r>
        <w:rPr>
          <w:spacing w:val="-3"/>
        </w:rPr>
        <w:t>to</w:t>
      </w:r>
      <w:r>
        <w:rPr>
          <w:spacing w:val="-7"/>
        </w:rPr>
        <w:t xml:space="preserve"> </w:t>
      </w:r>
      <w:r>
        <w:t>the</w:t>
      </w:r>
      <w:r>
        <w:rPr>
          <w:spacing w:val="-8"/>
        </w:rPr>
        <w:t xml:space="preserve"> </w:t>
      </w:r>
      <w:r>
        <w:t>continued</w:t>
      </w:r>
      <w:r>
        <w:rPr>
          <w:spacing w:val="-7"/>
        </w:rPr>
        <w:t xml:space="preserve"> </w:t>
      </w:r>
      <w:r>
        <w:t>systemic</w:t>
      </w:r>
      <w:r>
        <w:rPr>
          <w:spacing w:val="-8"/>
        </w:rPr>
        <w:t xml:space="preserve"> </w:t>
      </w:r>
      <w:r>
        <w:t>reform</w:t>
      </w:r>
      <w:r>
        <w:rPr>
          <w:spacing w:val="-7"/>
        </w:rPr>
        <w:t xml:space="preserve"> </w:t>
      </w:r>
      <w:r>
        <w:t>of</w:t>
      </w:r>
      <w:r>
        <w:rPr>
          <w:spacing w:val="-8"/>
        </w:rPr>
        <w:t xml:space="preserve"> </w:t>
      </w:r>
      <w:r>
        <w:t>disability policy</w:t>
      </w:r>
      <w:r>
        <w:rPr>
          <w:spacing w:val="-9"/>
        </w:rPr>
        <w:t xml:space="preserve"> </w:t>
      </w:r>
      <w:r>
        <w:t>in</w:t>
      </w:r>
      <w:r>
        <w:rPr>
          <w:spacing w:val="-9"/>
        </w:rPr>
        <w:t xml:space="preserve"> </w:t>
      </w:r>
      <w:r>
        <w:t>Australia.</w:t>
      </w:r>
      <w:r w:rsidR="00C34180">
        <w:rPr>
          <w:spacing w:val="-8"/>
        </w:rPr>
        <w:br/>
      </w:r>
      <w:r>
        <w:t>It</w:t>
      </w:r>
      <w:r>
        <w:rPr>
          <w:spacing w:val="-9"/>
        </w:rPr>
        <w:t xml:space="preserve"> </w:t>
      </w:r>
      <w:r>
        <w:t>provides</w:t>
      </w:r>
      <w:r>
        <w:rPr>
          <w:spacing w:val="-9"/>
        </w:rPr>
        <w:t xml:space="preserve"> </w:t>
      </w:r>
      <w:r>
        <w:t>an</w:t>
      </w:r>
      <w:r>
        <w:rPr>
          <w:spacing w:val="-8"/>
        </w:rPr>
        <w:t xml:space="preserve"> </w:t>
      </w:r>
      <w:r>
        <w:rPr>
          <w:spacing w:val="-3"/>
        </w:rPr>
        <w:t>over-arching</w:t>
      </w:r>
      <w:r>
        <w:rPr>
          <w:spacing w:val="-9"/>
        </w:rPr>
        <w:t xml:space="preserve"> </w:t>
      </w:r>
      <w:r>
        <w:t>coordinated</w:t>
      </w:r>
      <w:r>
        <w:rPr>
          <w:spacing w:val="-8"/>
        </w:rPr>
        <w:t xml:space="preserve"> </w:t>
      </w:r>
      <w:r>
        <w:t>approach</w:t>
      </w:r>
      <w:r>
        <w:rPr>
          <w:spacing w:val="-9"/>
        </w:rPr>
        <w:t xml:space="preserve"> </w:t>
      </w:r>
      <w:r>
        <w:rPr>
          <w:spacing w:val="-3"/>
        </w:rPr>
        <w:t>to</w:t>
      </w:r>
      <w:r>
        <w:rPr>
          <w:spacing w:val="-9"/>
        </w:rPr>
        <w:t xml:space="preserve"> </w:t>
      </w:r>
      <w:r>
        <w:t>achieving</w:t>
      </w:r>
      <w:r>
        <w:rPr>
          <w:spacing w:val="-8"/>
        </w:rPr>
        <w:t xml:space="preserve"> </w:t>
      </w:r>
      <w:r>
        <w:t>outcomes</w:t>
      </w:r>
      <w:r>
        <w:rPr>
          <w:spacing w:val="-9"/>
        </w:rPr>
        <w:t xml:space="preserve"> </w:t>
      </w:r>
      <w:r>
        <w:rPr>
          <w:spacing w:val="2"/>
        </w:rPr>
        <w:t xml:space="preserve">from </w:t>
      </w:r>
      <w:r>
        <w:t>programs, policies</w:t>
      </w:r>
      <w:r w:rsidR="00C34180">
        <w:br/>
      </w:r>
      <w:r>
        <w:t>and</w:t>
      </w:r>
      <w:r>
        <w:rPr>
          <w:spacing w:val="-7"/>
        </w:rPr>
        <w:t xml:space="preserve"> </w:t>
      </w:r>
      <w:r>
        <w:t>initiatives.</w:t>
      </w:r>
    </w:p>
    <w:p w:rsidR="005C0B40" w:rsidRDefault="005C0B40" w:rsidP="005C0B40">
      <w:r>
        <w:t xml:space="preserve">The purpose of this Position Paper is </w:t>
      </w:r>
      <w:r>
        <w:rPr>
          <w:spacing w:val="-3"/>
        </w:rPr>
        <w:t xml:space="preserve">to </w:t>
      </w:r>
      <w:r>
        <w:t xml:space="preserve">provide an overview of the proposed architecture of the new </w:t>
      </w:r>
      <w:r>
        <w:rPr>
          <w:spacing w:val="-3"/>
        </w:rPr>
        <w:t xml:space="preserve">Strategy. </w:t>
      </w:r>
      <w:r>
        <w:t xml:space="preserve">It does not provide a list of initiatives governments propose </w:t>
      </w:r>
      <w:r>
        <w:rPr>
          <w:spacing w:val="-3"/>
        </w:rPr>
        <w:t xml:space="preserve">to </w:t>
      </w:r>
      <w:r>
        <w:t xml:space="preserve">implement </w:t>
      </w:r>
      <w:r>
        <w:rPr>
          <w:spacing w:val="-3"/>
        </w:rPr>
        <w:t xml:space="preserve">over </w:t>
      </w:r>
      <w:r>
        <w:t xml:space="preserve">the life of the new </w:t>
      </w:r>
      <w:r>
        <w:rPr>
          <w:spacing w:val="-3"/>
        </w:rPr>
        <w:t xml:space="preserve">Strategy. </w:t>
      </w:r>
      <w:r>
        <w:t xml:space="preserve">Rather, it is an important step in setting out </w:t>
      </w:r>
      <w:r>
        <w:rPr>
          <w:spacing w:val="-3"/>
        </w:rPr>
        <w:t xml:space="preserve">key </w:t>
      </w:r>
      <w:r>
        <w:t xml:space="preserve">elements that will </w:t>
      </w:r>
      <w:r>
        <w:rPr>
          <w:spacing w:val="-4"/>
        </w:rPr>
        <w:t xml:space="preserve">guide </w:t>
      </w:r>
      <w:r>
        <w:t>investment</w:t>
      </w:r>
      <w:r w:rsidR="002B7170">
        <w:br/>
      </w:r>
      <w:r>
        <w:t xml:space="preserve">in disability policy </w:t>
      </w:r>
      <w:r>
        <w:rPr>
          <w:spacing w:val="-3"/>
        </w:rPr>
        <w:t xml:space="preserve">over </w:t>
      </w:r>
      <w:r>
        <w:t xml:space="preserve">the next decade. </w:t>
      </w:r>
      <w:r>
        <w:rPr>
          <w:spacing w:val="-6"/>
        </w:rPr>
        <w:t xml:space="preserve">To </w:t>
      </w:r>
      <w:r>
        <w:t xml:space="preserve">provide this </w:t>
      </w:r>
      <w:r>
        <w:rPr>
          <w:spacing w:val="-3"/>
        </w:rPr>
        <w:t xml:space="preserve">overview, </w:t>
      </w:r>
      <w:r>
        <w:t>the Position Paper is structured</w:t>
      </w:r>
      <w:r w:rsidR="002B7170">
        <w:br/>
      </w:r>
      <w:r>
        <w:t>as follows:</w:t>
      </w:r>
    </w:p>
    <w:p w:rsidR="00B72A77" w:rsidRPr="00FB159D" w:rsidRDefault="00DB4A01" w:rsidP="00ED09F5">
      <w:pPr>
        <w:pStyle w:val="ListParagraph"/>
        <w:numPr>
          <w:ilvl w:val="0"/>
          <w:numId w:val="19"/>
        </w:numPr>
      </w:pPr>
      <w:r>
        <w:t>C</w:t>
      </w:r>
      <w:r w:rsidR="00B72A77" w:rsidRPr="00FB159D">
        <w:t xml:space="preserve">ore components of the existing Strategy that are working well and </w:t>
      </w:r>
      <w:r w:rsidR="001D41B3">
        <w:t>are</w:t>
      </w:r>
      <w:r w:rsidR="00B72A77" w:rsidRPr="00FB159D">
        <w:t xml:space="preserve"> propose</w:t>
      </w:r>
      <w:r w:rsidR="001D41B3">
        <w:t xml:space="preserve">d to </w:t>
      </w:r>
      <w:r w:rsidR="00B72A77" w:rsidRPr="00FB159D">
        <w:t>be adopt</w:t>
      </w:r>
      <w:r w:rsidR="00D6355C">
        <w:t>ed as part of the new Strategy</w:t>
      </w:r>
      <w:r>
        <w:t>.</w:t>
      </w:r>
    </w:p>
    <w:p w:rsidR="00B72A77" w:rsidRPr="00FB159D" w:rsidRDefault="00DB4A01" w:rsidP="00ED09F5">
      <w:pPr>
        <w:pStyle w:val="ListParagraph"/>
        <w:numPr>
          <w:ilvl w:val="0"/>
          <w:numId w:val="19"/>
        </w:numPr>
      </w:pPr>
      <w:r>
        <w:t>A</w:t>
      </w:r>
      <w:r w:rsidR="001D41B3">
        <w:t xml:space="preserve">dditional </w:t>
      </w:r>
      <w:r w:rsidR="00B72A77" w:rsidRPr="00FB159D">
        <w:t xml:space="preserve">elements to be adopted as part of the new Strategy to enhance outcomes for people with disability. </w:t>
      </w:r>
    </w:p>
    <w:p w:rsidR="002B7170" w:rsidRDefault="002B7170" w:rsidP="00C41432"/>
    <w:p w:rsidR="002B7170" w:rsidRDefault="002B7170" w:rsidP="00C41432"/>
    <w:p w:rsidR="002B7170" w:rsidRDefault="002B7170" w:rsidP="00C41432"/>
    <w:p w:rsidR="002B7170" w:rsidRDefault="002B7170" w:rsidP="00C41432"/>
    <w:p w:rsidR="002B7170" w:rsidRDefault="002B7170" w:rsidP="00C41432"/>
    <w:p w:rsidR="00C41432" w:rsidRDefault="00C41432" w:rsidP="00C41432">
      <w:r>
        <w:t xml:space="preserve">This Position Paper has been developed in collaboration with state and territory governments and forms the basis for a second round of consultations on the new Strategy. This consultation process will be guided by the principles of meaningful engagement as it seeks to hear the voices of people with disability. </w:t>
      </w:r>
    </w:p>
    <w:p w:rsidR="00C41432" w:rsidRDefault="00C41432" w:rsidP="00C41432">
      <w:r>
        <w:t>The new Strategy will be person-centric in that the policy architecture should revolve around creating the structures and practices through which people with disability can understand</w:t>
      </w:r>
      <w:r>
        <w:br/>
        <w:t xml:space="preserve">and exercise their rights across all domains. It will be accountable in that any outcomes for people with disability should be measurable and reported on. </w:t>
      </w:r>
    </w:p>
    <w:p w:rsidR="00C41432" w:rsidRDefault="00C41432" w:rsidP="00C41432">
      <w:r>
        <w:t>Feedback is sought on the architecture of the new Strategy and ideas on how the new Strategy can deliver better outcomes for all people with disability. The new Strategy will be published following agreement from all levels of government.</w:t>
      </w:r>
    </w:p>
    <w:p w:rsidR="00C41432" w:rsidRPr="00C41432" w:rsidRDefault="00C41432" w:rsidP="00C41432">
      <w:pPr>
        <w:rPr>
          <w:b/>
          <w:i/>
          <w:color w:val="auto"/>
          <w:highlight w:val="cyan"/>
        </w:rPr>
      </w:pPr>
      <w:r>
        <w:t>Governments acknowledge the challenges people with disability are facing during the</w:t>
      </w:r>
      <w:r w:rsidR="00294F4F">
        <w:t xml:space="preserve"> </w:t>
      </w:r>
      <w:r>
        <w:t>COVID-19 pandemic. We appreciate the time taken to provide feedback on the positions</w:t>
      </w:r>
      <w:r w:rsidR="00294F4F">
        <w:t xml:space="preserve"> </w:t>
      </w:r>
      <w:r>
        <w:t xml:space="preserve">outlined in this paper.  </w:t>
      </w:r>
    </w:p>
    <w:p w:rsidR="00C41432" w:rsidRPr="008909C9" w:rsidRDefault="00C41432" w:rsidP="0073015B">
      <w:pPr>
        <w:pStyle w:val="Heading4"/>
        <w:rPr>
          <w:rStyle w:val="IntenseEmphasis"/>
          <w:b/>
          <w:bCs w:val="0"/>
          <w:i/>
          <w:iCs/>
        </w:rPr>
      </w:pPr>
      <w:r w:rsidRPr="008909C9">
        <w:rPr>
          <w:rStyle w:val="IntenseEmphasis"/>
          <w:b/>
          <w:bCs w:val="0"/>
          <w:i/>
          <w:iCs/>
        </w:rPr>
        <w:t>The Government invites all Australians to have their say in the</w:t>
      </w:r>
      <w:r w:rsidR="00ED09F5">
        <w:rPr>
          <w:rStyle w:val="IntenseEmphasis"/>
          <w:b/>
          <w:bCs w:val="0"/>
          <w:i/>
          <w:iCs/>
        </w:rPr>
        <w:br/>
      </w:r>
      <w:r w:rsidRPr="008909C9">
        <w:rPr>
          <w:rStyle w:val="IntenseEmphasis"/>
          <w:b/>
          <w:bCs w:val="0"/>
          <w:i/>
          <w:iCs/>
        </w:rPr>
        <w:t>design and implementation</w:t>
      </w:r>
      <w:r w:rsidR="00ED09F5">
        <w:rPr>
          <w:rStyle w:val="IntenseEmphasis"/>
          <w:b/>
          <w:bCs w:val="0"/>
          <w:i/>
          <w:iCs/>
        </w:rPr>
        <w:t xml:space="preserve"> </w:t>
      </w:r>
      <w:r w:rsidRPr="008909C9">
        <w:rPr>
          <w:rStyle w:val="IntenseEmphasis"/>
          <w:b/>
          <w:bCs w:val="0"/>
          <w:i/>
          <w:iCs/>
        </w:rPr>
        <w:t>of a new National Disability Strategy.</w:t>
      </w:r>
      <w:r w:rsidR="00ED09F5">
        <w:rPr>
          <w:rStyle w:val="IntenseEmphasis"/>
          <w:b/>
          <w:bCs w:val="0"/>
          <w:i/>
          <w:iCs/>
        </w:rPr>
        <w:br/>
      </w:r>
      <w:r w:rsidRPr="008909C9">
        <w:rPr>
          <w:rStyle w:val="IntenseEmphasis"/>
          <w:b/>
          <w:bCs w:val="0"/>
          <w:i/>
          <w:iCs/>
        </w:rPr>
        <w:t>Please se</w:t>
      </w:r>
      <w:r w:rsidR="00ED09F5">
        <w:rPr>
          <w:rStyle w:val="IntenseEmphasis"/>
          <w:b/>
          <w:bCs w:val="0"/>
          <w:i/>
          <w:iCs/>
        </w:rPr>
        <w:t xml:space="preserve">e </w:t>
      </w:r>
      <w:r w:rsidRPr="008909C9">
        <w:rPr>
          <w:rStyle w:val="IntenseEmphasis"/>
          <w:b/>
          <w:bCs w:val="0"/>
          <w:i/>
          <w:iCs/>
        </w:rPr>
        <w:t>the last page of this paper to find out how. Submissions close on 30 September 2020.</w:t>
      </w:r>
    </w:p>
    <w:p w:rsidR="009A5AF3" w:rsidRDefault="00D806F8" w:rsidP="00422433">
      <w:pPr>
        <w:spacing w:before="100" w:beforeAutospacing="1" w:after="100" w:afterAutospacing="1" w:line="276" w:lineRule="auto"/>
        <w:rPr>
          <w:i/>
          <w:color w:val="auto"/>
          <w:highlight w:val="yellow"/>
        </w:rPr>
      </w:pPr>
      <w:r>
        <w:rPr>
          <w:i/>
          <w:color w:val="auto"/>
          <w:highlight w:val="yellow"/>
        </w:rPr>
        <w:t xml:space="preserve"> </w:t>
      </w:r>
    </w:p>
    <w:p w:rsidR="00ED09F5" w:rsidRDefault="009A5AF3" w:rsidP="0014252A">
      <w:pPr>
        <w:pStyle w:val="Heading1"/>
        <w:rPr>
          <w:i/>
          <w:color w:val="auto"/>
        </w:rPr>
      </w:pPr>
      <w:r>
        <w:rPr>
          <w:i/>
          <w:color w:val="auto"/>
          <w:highlight w:val="yellow"/>
        </w:rPr>
        <w:br w:type="page"/>
      </w:r>
    </w:p>
    <w:p w:rsidR="00B72A77" w:rsidRPr="00D743F9" w:rsidRDefault="00CD4A72" w:rsidP="0014252A">
      <w:pPr>
        <w:pStyle w:val="Heading1"/>
      </w:pPr>
      <w:r w:rsidRPr="00CD4A72">
        <w:lastRenderedPageBreak/>
        <w:t>1.</w:t>
      </w:r>
      <w:r>
        <w:rPr>
          <w:color w:val="auto"/>
          <w:sz w:val="19"/>
          <w:szCs w:val="19"/>
        </w:rPr>
        <w:t xml:space="preserve"> </w:t>
      </w:r>
      <w:r w:rsidR="00D258A9" w:rsidRPr="00632D99">
        <w:t xml:space="preserve">What should we carry forward from the current Strategy into the new Strategy? </w:t>
      </w:r>
    </w:p>
    <w:p w:rsidR="00B72A77" w:rsidRPr="00FB159D" w:rsidRDefault="00B72A77" w:rsidP="000300AA">
      <w:pPr>
        <w:pStyle w:val="Heading2"/>
      </w:pPr>
      <w:r w:rsidRPr="00FB159D">
        <w:t xml:space="preserve">Vision </w:t>
      </w:r>
    </w:p>
    <w:p w:rsidR="00ED09F5" w:rsidRDefault="00ED09F5" w:rsidP="00ED09F5">
      <w:r>
        <w:t>An aspirational objective is required to guide the direction of disability policy in Australia.</w:t>
      </w:r>
      <w:r>
        <w:br/>
        <w:t xml:space="preserve">This objective should be broad and cover all people with disability. The vision outlined in the current Strategy was based on extensive consultation as part of the </w:t>
      </w:r>
      <w:proofErr w:type="gramStart"/>
      <w:r>
        <w:t>Shut Out</w:t>
      </w:r>
      <w:proofErr w:type="gramEnd"/>
      <w:r>
        <w:t xml:space="preserve"> report (2009). Recent consultations have highlighted that it continues to be relevant today.  </w:t>
      </w:r>
    </w:p>
    <w:p w:rsidR="00ED09F5" w:rsidRDefault="00ED09F5" w:rsidP="00ED09F5">
      <w:r>
        <w:t xml:space="preserve">It is proposed that the existing vision is retained in the new Strategy. However, it is also proposed that the word ‘citizen’ in the existing vision is changed to ‘members of the community’. </w:t>
      </w:r>
    </w:p>
    <w:p w:rsidR="00ED09F5" w:rsidRDefault="00ED09F5" w:rsidP="00ED09F5">
      <w:r>
        <w:t>The vision under the new Strategy is therefore proposed as:</w:t>
      </w:r>
    </w:p>
    <w:p w:rsidR="008909C9" w:rsidRPr="008909C9" w:rsidRDefault="008909C9" w:rsidP="00ED09F5">
      <w:pPr>
        <w:rPr>
          <w:rStyle w:val="Pbold"/>
          <w:rFonts w:ascii="Arial" w:hAnsi="Arial" w:cs="Arial"/>
        </w:rPr>
      </w:pPr>
      <w:r w:rsidRPr="008909C9">
        <w:rPr>
          <w:rStyle w:val="Pbold"/>
          <w:rFonts w:ascii="Arial" w:hAnsi="Arial" w:cs="Arial"/>
        </w:rPr>
        <w:t>An inclusive Australian society that enables people with disability to fulfil their potential</w:t>
      </w:r>
      <w:r w:rsidRPr="008909C9">
        <w:rPr>
          <w:rStyle w:val="Pbold"/>
          <w:rFonts w:ascii="Arial" w:hAnsi="Arial" w:cs="Arial"/>
        </w:rPr>
        <w:t xml:space="preserve"> </w:t>
      </w:r>
      <w:r w:rsidRPr="008909C9">
        <w:rPr>
          <w:rStyle w:val="Pbold"/>
          <w:rFonts w:ascii="Arial" w:hAnsi="Arial" w:cs="Arial"/>
        </w:rPr>
        <w:t>as equal members of the community.</w:t>
      </w:r>
    </w:p>
    <w:p w:rsidR="00ED09F5" w:rsidRPr="00ED09F5" w:rsidRDefault="00B72A77" w:rsidP="000300AA">
      <w:pPr>
        <w:pStyle w:val="Heading2"/>
      </w:pPr>
      <w:r w:rsidRPr="00ED09F5">
        <w:t>Outcome areas</w:t>
      </w:r>
    </w:p>
    <w:p w:rsidR="00ED09F5" w:rsidRDefault="00ED09F5" w:rsidP="00ED09F5">
      <w:r>
        <w:t>The previous inputs referred to in the introduction and public consultations have all told us that the six outcome areas of the current Strategy are still the right outcome areas to focus on in the new Strategy. These are:</w:t>
      </w:r>
    </w:p>
    <w:p w:rsidR="003E400B" w:rsidRPr="008909C9" w:rsidRDefault="003E400B" w:rsidP="008909C9">
      <w:pPr>
        <w:pStyle w:val="1NumberPointsStyle"/>
      </w:pPr>
      <w:r w:rsidRPr="008909C9">
        <w:t>Economic security</w:t>
      </w:r>
    </w:p>
    <w:p w:rsidR="00B72A77" w:rsidRPr="008909C9" w:rsidRDefault="00B72A77" w:rsidP="008909C9">
      <w:pPr>
        <w:pStyle w:val="1NumberPointsStyle"/>
      </w:pPr>
      <w:r w:rsidRPr="008909C9">
        <w:t>Inclusive and accessible communities</w:t>
      </w:r>
    </w:p>
    <w:p w:rsidR="00B72A77" w:rsidRPr="008909C9" w:rsidRDefault="00B72A77" w:rsidP="008909C9">
      <w:pPr>
        <w:pStyle w:val="1NumberPointsStyle"/>
      </w:pPr>
      <w:r w:rsidRPr="008909C9">
        <w:t>Rights protection, justice and legislation</w:t>
      </w:r>
    </w:p>
    <w:p w:rsidR="00B72A77" w:rsidRPr="008909C9" w:rsidRDefault="00B72A77" w:rsidP="008909C9">
      <w:pPr>
        <w:pStyle w:val="1NumberPointsStyle"/>
      </w:pPr>
      <w:r w:rsidRPr="008909C9">
        <w:t>Personal and community support</w:t>
      </w:r>
    </w:p>
    <w:p w:rsidR="00B72A77" w:rsidRPr="008909C9" w:rsidRDefault="00B72A77" w:rsidP="008909C9">
      <w:pPr>
        <w:pStyle w:val="1NumberPointsStyle"/>
      </w:pPr>
      <w:r w:rsidRPr="008909C9">
        <w:t xml:space="preserve">Learning and </w:t>
      </w:r>
      <w:r w:rsidR="008D5AF9" w:rsidRPr="008909C9">
        <w:t>skills</w:t>
      </w:r>
    </w:p>
    <w:p w:rsidR="00B72A77" w:rsidRPr="008909C9" w:rsidRDefault="00B72A77" w:rsidP="008909C9">
      <w:pPr>
        <w:pStyle w:val="1NumberPointsStyle"/>
      </w:pPr>
      <w:r w:rsidRPr="008909C9">
        <w:t>Health and wellbeing</w:t>
      </w:r>
    </w:p>
    <w:p w:rsidR="007439EF" w:rsidRDefault="00D34715" w:rsidP="00422433">
      <w:pPr>
        <w:spacing w:before="100" w:beforeAutospacing="1" w:after="100" w:afterAutospacing="1" w:line="276" w:lineRule="auto"/>
        <w:rPr>
          <w:color w:val="auto"/>
        </w:rPr>
      </w:pPr>
      <w:r>
        <w:rPr>
          <w:color w:val="auto"/>
        </w:rPr>
        <w:t xml:space="preserve">Based on feedback </w:t>
      </w:r>
      <w:r w:rsidR="00150632">
        <w:rPr>
          <w:color w:val="auto"/>
        </w:rPr>
        <w:t>from</w:t>
      </w:r>
      <w:r>
        <w:rPr>
          <w:color w:val="auto"/>
        </w:rPr>
        <w:t xml:space="preserve"> </w:t>
      </w:r>
      <w:r w:rsidR="00A06052">
        <w:rPr>
          <w:color w:val="auto"/>
        </w:rPr>
        <w:t>s</w:t>
      </w:r>
      <w:r>
        <w:rPr>
          <w:color w:val="auto"/>
        </w:rPr>
        <w:t xml:space="preserve">tage </w:t>
      </w:r>
      <w:r w:rsidR="00A06052">
        <w:rPr>
          <w:color w:val="auto"/>
        </w:rPr>
        <w:t>o</w:t>
      </w:r>
      <w:r>
        <w:rPr>
          <w:color w:val="auto"/>
        </w:rPr>
        <w:t>ne consultations, i</w:t>
      </w:r>
      <w:r w:rsidR="00B72A77" w:rsidRPr="00436A5B">
        <w:rPr>
          <w:color w:val="auto"/>
        </w:rPr>
        <w:t>t is proposed that the existing outcome areas are retained as part of the new Strategy.</w:t>
      </w:r>
    </w:p>
    <w:p w:rsidR="00C070B6" w:rsidRPr="00C070B6" w:rsidRDefault="00236BF4" w:rsidP="0073015B">
      <w:pPr>
        <w:pStyle w:val="Heading4"/>
        <w:rPr>
          <w:rStyle w:val="IntenseEmphasis"/>
          <w:b/>
          <w:iCs/>
          <w:color w:val="17365D" w:themeColor="text2" w:themeShade="BF"/>
        </w:rPr>
      </w:pPr>
      <w:r w:rsidRPr="00C070B6">
        <w:rPr>
          <w:rStyle w:val="IntenseEmphasis"/>
          <w:b/>
          <w:iCs/>
          <w:color w:val="17365D" w:themeColor="text2" w:themeShade="BF"/>
        </w:rPr>
        <w:t xml:space="preserve">Question 1: </w:t>
      </w:r>
    </w:p>
    <w:p w:rsidR="00236BF4" w:rsidRPr="00C070B6" w:rsidRDefault="00367357" w:rsidP="00ED09F5">
      <w:pPr>
        <w:pStyle w:val="Heading6"/>
        <w:rPr>
          <w:rStyle w:val="Strong"/>
          <w:b/>
          <w:bCs/>
        </w:rPr>
      </w:pPr>
      <w:r w:rsidRPr="00C070B6">
        <w:rPr>
          <w:rStyle w:val="Strong"/>
          <w:b/>
          <w:bCs/>
        </w:rPr>
        <w:t>During</w:t>
      </w:r>
      <w:r w:rsidR="00236BF4" w:rsidRPr="00C070B6">
        <w:rPr>
          <w:rStyle w:val="Strong"/>
          <w:b/>
          <w:bCs/>
        </w:rPr>
        <w:t xml:space="preserve"> the first stage of consultations we heard that the</w:t>
      </w:r>
      <w:r w:rsidRPr="00C070B6">
        <w:rPr>
          <w:rStyle w:val="Strong"/>
          <w:b/>
          <w:bCs/>
        </w:rPr>
        <w:t xml:space="preserve"> vision and the</w:t>
      </w:r>
      <w:r w:rsidR="00236BF4" w:rsidRPr="00C070B6">
        <w:rPr>
          <w:rStyle w:val="Strong"/>
          <w:b/>
          <w:bCs/>
        </w:rPr>
        <w:t xml:space="preserve"> six outcome areas </w:t>
      </w:r>
      <w:r w:rsidR="00334974" w:rsidRPr="00C070B6">
        <w:rPr>
          <w:rStyle w:val="Strong"/>
          <w:b/>
          <w:bCs/>
        </w:rPr>
        <w:t xml:space="preserve">under the current Strategy </w:t>
      </w:r>
      <w:r w:rsidR="00236BF4" w:rsidRPr="00C070B6">
        <w:rPr>
          <w:rStyle w:val="Strong"/>
          <w:b/>
          <w:bCs/>
        </w:rPr>
        <w:t xml:space="preserve">are </w:t>
      </w:r>
      <w:r w:rsidR="00334974" w:rsidRPr="00C070B6">
        <w:rPr>
          <w:rStyle w:val="Strong"/>
          <w:b/>
          <w:bCs/>
        </w:rPr>
        <w:t xml:space="preserve">still the right ones. </w:t>
      </w:r>
      <w:r w:rsidR="00236BF4" w:rsidRPr="00C070B6">
        <w:rPr>
          <w:rStyle w:val="Strong"/>
          <w:b/>
          <w:bCs/>
        </w:rPr>
        <w:t xml:space="preserve">Do you </w:t>
      </w:r>
      <w:r w:rsidR="00450C2F" w:rsidRPr="00C070B6">
        <w:rPr>
          <w:rStyle w:val="Strong"/>
          <w:b/>
          <w:bCs/>
        </w:rPr>
        <w:t>have any comments on the vision and outcome areas being proposed for the new Strategy</w:t>
      </w:r>
      <w:r w:rsidRPr="00C070B6">
        <w:rPr>
          <w:rStyle w:val="Strong"/>
          <w:b/>
          <w:bCs/>
        </w:rPr>
        <w:t>?</w:t>
      </w:r>
    </w:p>
    <w:p w:rsidR="00D258A9" w:rsidRDefault="00D258A9" w:rsidP="00422433">
      <w:pPr>
        <w:spacing w:before="100" w:beforeAutospacing="1" w:after="100" w:afterAutospacing="1" w:line="276" w:lineRule="auto"/>
        <w:rPr>
          <w:rStyle w:val="Heading1Char"/>
          <w:b w:val="0"/>
          <w:sz w:val="16"/>
          <w:szCs w:val="16"/>
        </w:rPr>
      </w:pPr>
    </w:p>
    <w:p w:rsidR="00640CBF" w:rsidRDefault="00640CBF" w:rsidP="00422433">
      <w:pPr>
        <w:autoSpaceDE/>
        <w:autoSpaceDN/>
        <w:adjustRightInd/>
        <w:spacing w:before="100" w:beforeAutospacing="1" w:after="100" w:afterAutospacing="1" w:line="276" w:lineRule="auto"/>
        <w:textAlignment w:val="auto"/>
        <w:rPr>
          <w:rStyle w:val="Heading1Char"/>
          <w:b w:val="0"/>
          <w:sz w:val="16"/>
          <w:szCs w:val="16"/>
        </w:rPr>
      </w:pPr>
      <w:r>
        <w:rPr>
          <w:rStyle w:val="Heading1Char"/>
          <w:b w:val="0"/>
          <w:sz w:val="16"/>
          <w:szCs w:val="16"/>
        </w:rPr>
        <w:br w:type="page"/>
      </w:r>
    </w:p>
    <w:p w:rsidR="00ED09F5" w:rsidRDefault="00ED09F5" w:rsidP="00BE219D">
      <w:pPr>
        <w:pStyle w:val="Heading1"/>
      </w:pPr>
    </w:p>
    <w:p w:rsidR="00F76CC9" w:rsidRPr="00D743F9" w:rsidRDefault="00F76CC9" w:rsidP="00BE219D">
      <w:pPr>
        <w:pStyle w:val="Heading1"/>
      </w:pPr>
      <w:r>
        <w:t xml:space="preserve">2. </w:t>
      </w:r>
      <w:r w:rsidR="00D258A9">
        <w:t xml:space="preserve">What </w:t>
      </w:r>
      <w:r w:rsidR="00F654B6">
        <w:t xml:space="preserve">improvements are we going to make to the </w:t>
      </w:r>
      <w:r w:rsidR="00B96CC8">
        <w:t xml:space="preserve">new </w:t>
      </w:r>
      <w:r w:rsidR="00F654B6">
        <w:t xml:space="preserve">Strategy? </w:t>
      </w:r>
    </w:p>
    <w:p w:rsidR="00ED09F5" w:rsidRDefault="00ED09F5" w:rsidP="00ED09F5">
      <w:r>
        <w:t>A coordinated effort is required from the community as a whole to remove barriers, support economic participation and promote social inclusion. It is proposed that the new Strategy will include a set of guiding principles for the development of policy and design of programs and</w:t>
      </w:r>
      <w:r>
        <w:t xml:space="preserve"> </w:t>
      </w:r>
      <w:r>
        <w:t>an increased focus on community attitudes.</w:t>
      </w:r>
    </w:p>
    <w:p w:rsidR="00150632" w:rsidRPr="00ED09F5" w:rsidRDefault="00150632" w:rsidP="000300AA">
      <w:pPr>
        <w:pStyle w:val="Heading2"/>
      </w:pPr>
      <w:r w:rsidRPr="00ED09F5">
        <w:t>Guiding principles</w:t>
      </w:r>
    </w:p>
    <w:p w:rsidR="00150632" w:rsidRPr="00D6355C" w:rsidRDefault="00150632" w:rsidP="00ED09F5">
      <w:r w:rsidRPr="00D6355C">
        <w:t xml:space="preserve">An agreed set of principles and questions could be used to guide the development of policy and design of programs by all levels of government and </w:t>
      </w:r>
      <w:r w:rsidR="007C41A5" w:rsidRPr="00D6355C">
        <w:t xml:space="preserve">non-government </w:t>
      </w:r>
      <w:proofErr w:type="spellStart"/>
      <w:r w:rsidR="007C41A5" w:rsidRPr="00D6355C">
        <w:t>organisations</w:t>
      </w:r>
      <w:proofErr w:type="spellEnd"/>
      <w:r w:rsidRPr="00D6355C">
        <w:t xml:space="preserve">. </w:t>
      </w:r>
      <w:r w:rsidR="000124B2" w:rsidRPr="00D6355C">
        <w:t>In addition to the principles set out in Article 3 of the UN CRPD, t</w:t>
      </w:r>
      <w:r w:rsidRPr="00D6355C">
        <w:t>hese principles could include:</w:t>
      </w:r>
    </w:p>
    <w:p w:rsidR="00150632" w:rsidRPr="00D6355C" w:rsidRDefault="00150632" w:rsidP="00ED09F5">
      <w:pPr>
        <w:pStyle w:val="ListParagraph"/>
        <w:numPr>
          <w:ilvl w:val="0"/>
          <w:numId w:val="56"/>
        </w:numPr>
        <w:rPr>
          <w:b/>
        </w:rPr>
      </w:pPr>
      <w:r w:rsidRPr="00D6355C">
        <w:rPr>
          <w:b/>
        </w:rPr>
        <w:t xml:space="preserve">Involve and engage: </w:t>
      </w:r>
      <w:r w:rsidRPr="00D6355C">
        <w:t>has the policy process or program design engaged with and listened to people with disability at all stages of planning and implementation and provided accessible information and opportunities for feedback?</w:t>
      </w:r>
    </w:p>
    <w:p w:rsidR="00150632" w:rsidRPr="00D6355C" w:rsidRDefault="00150632" w:rsidP="00ED09F5">
      <w:pPr>
        <w:pStyle w:val="ListParagraph"/>
        <w:numPr>
          <w:ilvl w:val="0"/>
          <w:numId w:val="56"/>
        </w:numPr>
        <w:rPr>
          <w:b/>
        </w:rPr>
      </w:pPr>
      <w:r w:rsidRPr="00D6355C">
        <w:rPr>
          <w:b/>
        </w:rPr>
        <w:t xml:space="preserve">Design universally: </w:t>
      </w:r>
      <w:r w:rsidRPr="00D6355C">
        <w:t>have the principles of universal design been applied where possible and has the project taken advantage of accessible and assistive technology where available?</w:t>
      </w:r>
    </w:p>
    <w:p w:rsidR="00150632" w:rsidRPr="00D6355C" w:rsidRDefault="000124B2" w:rsidP="00ED09F5">
      <w:pPr>
        <w:pStyle w:val="ListParagraph"/>
        <w:numPr>
          <w:ilvl w:val="0"/>
          <w:numId w:val="56"/>
        </w:numPr>
      </w:pPr>
      <w:r w:rsidRPr="00D6355C">
        <w:rPr>
          <w:b/>
        </w:rPr>
        <w:t>Engage</w:t>
      </w:r>
      <w:r w:rsidR="00150632" w:rsidRPr="00D6355C">
        <w:rPr>
          <w:b/>
        </w:rPr>
        <w:t xml:space="preserve"> the broader community: </w:t>
      </w:r>
      <w:r w:rsidR="00150632" w:rsidRPr="00D6355C">
        <w:t>how has the broa</w:t>
      </w:r>
      <w:r w:rsidR="00DB4A01">
        <w:t xml:space="preserve">der community been informed of, </w:t>
      </w:r>
      <w:r w:rsidR="00150632" w:rsidRPr="00D6355C">
        <w:t>involved in and been made responsible for</w:t>
      </w:r>
      <w:r w:rsidRPr="00D6355C">
        <w:t xml:space="preserve"> removing barriers and</w:t>
      </w:r>
      <w:r w:rsidR="00150632" w:rsidRPr="00D6355C">
        <w:t xml:space="preserve"> supporting the inclusion of people with disability?</w:t>
      </w:r>
    </w:p>
    <w:p w:rsidR="00150632" w:rsidRPr="00D6355C" w:rsidRDefault="00150632" w:rsidP="00ED09F5">
      <w:pPr>
        <w:pStyle w:val="ListParagraph"/>
        <w:numPr>
          <w:ilvl w:val="0"/>
          <w:numId w:val="56"/>
        </w:numPr>
        <w:rPr>
          <w:b/>
        </w:rPr>
      </w:pPr>
      <w:r w:rsidRPr="00D6355C">
        <w:rPr>
          <w:b/>
        </w:rPr>
        <w:t xml:space="preserve">Address </w:t>
      </w:r>
      <w:r w:rsidR="00E5449D" w:rsidRPr="00D6355C">
        <w:rPr>
          <w:b/>
        </w:rPr>
        <w:t xml:space="preserve">barriers </w:t>
      </w:r>
      <w:r w:rsidR="00FF3DA2" w:rsidRPr="00D6355C">
        <w:rPr>
          <w:b/>
        </w:rPr>
        <w:t>faced by</w:t>
      </w:r>
      <w:r w:rsidR="00E5449D" w:rsidRPr="00D6355C">
        <w:rPr>
          <w:b/>
        </w:rPr>
        <w:t xml:space="preserve"> </w:t>
      </w:r>
      <w:r w:rsidRPr="00D6355C">
        <w:rPr>
          <w:b/>
        </w:rPr>
        <w:t xml:space="preserve">priority populations: </w:t>
      </w:r>
      <w:r w:rsidRPr="00D6355C">
        <w:t>how have the priority populations noted by the National Disability Strategy been identified and what action has been taken to specifically address the barriers they may experience?</w:t>
      </w:r>
    </w:p>
    <w:p w:rsidR="00FE77AD" w:rsidRPr="00D6355C" w:rsidRDefault="00150632" w:rsidP="00ED09F5">
      <w:pPr>
        <w:pStyle w:val="ListParagraph"/>
        <w:numPr>
          <w:ilvl w:val="0"/>
          <w:numId w:val="56"/>
        </w:numPr>
        <w:rPr>
          <w:b/>
        </w:rPr>
      </w:pPr>
      <w:r w:rsidRPr="00D6355C">
        <w:rPr>
          <w:b/>
        </w:rPr>
        <w:t xml:space="preserve">Support </w:t>
      </w:r>
      <w:proofErr w:type="spellStart"/>
      <w:r w:rsidRPr="00D6355C">
        <w:rPr>
          <w:b/>
        </w:rPr>
        <w:t>carers</w:t>
      </w:r>
      <w:proofErr w:type="spellEnd"/>
      <w:r w:rsidRPr="00D6355C">
        <w:rPr>
          <w:b/>
        </w:rPr>
        <w:t xml:space="preserve"> and supporters: </w:t>
      </w:r>
      <w:r w:rsidRPr="00D6355C">
        <w:t xml:space="preserve">how have the needs of the family, </w:t>
      </w:r>
      <w:proofErr w:type="spellStart"/>
      <w:r w:rsidRPr="00D6355C">
        <w:t>carers</w:t>
      </w:r>
      <w:proofErr w:type="spellEnd"/>
      <w:r w:rsidRPr="00D6355C">
        <w:t xml:space="preserve"> and circles of information and formal support for the person with disability been considered in the development of the policy or program?</w:t>
      </w:r>
    </w:p>
    <w:p w:rsidR="000A3AD7" w:rsidRPr="004012CB" w:rsidRDefault="00236BF4" w:rsidP="0073015B">
      <w:pPr>
        <w:pStyle w:val="Heading4"/>
      </w:pPr>
      <w:r w:rsidRPr="004012CB">
        <w:t>Question 2:</w:t>
      </w:r>
      <w:r w:rsidR="000A3AD7" w:rsidRPr="004012CB">
        <w:t xml:space="preserve"> </w:t>
      </w:r>
    </w:p>
    <w:p w:rsidR="00ED09F5" w:rsidRDefault="000655B1" w:rsidP="00ED09F5">
      <w:pPr>
        <w:pStyle w:val="Heading6"/>
      </w:pPr>
      <w:r w:rsidRPr="004012CB">
        <w:t>What do you think about the guiding principles proposed here?</w:t>
      </w:r>
    </w:p>
    <w:p w:rsidR="004D61DD" w:rsidRPr="004012CB" w:rsidRDefault="004D61DD" w:rsidP="00BE219D">
      <w:pPr>
        <w:pStyle w:val="Heading3"/>
      </w:pPr>
      <w:r w:rsidRPr="004012CB">
        <w:t>An increased focus on community attitudes</w:t>
      </w:r>
    </w:p>
    <w:p w:rsidR="00C34180" w:rsidRDefault="004D61DD" w:rsidP="00ED09F5">
      <w:r w:rsidRPr="004012CB">
        <w:t xml:space="preserve">There is </w:t>
      </w:r>
      <w:r w:rsidR="00720185" w:rsidRPr="004012CB">
        <w:t xml:space="preserve">a </w:t>
      </w:r>
      <w:r w:rsidRPr="004012CB">
        <w:t xml:space="preserve">widespread </w:t>
      </w:r>
      <w:r w:rsidR="00F654B6" w:rsidRPr="004012CB">
        <w:t>understanding</w:t>
      </w:r>
      <w:r w:rsidRPr="004012CB">
        <w:t xml:space="preserve"> of the need to ensure people with disability are able to fully participate in society. Changing community attitudes is a pre-requisite for overcoming the barriers to participation faced by people with disability in their daily lives.  None more so than in the context of finding and retaining meaningful employment, with a recent study showing that fewer than half of the survey participants agreed that workplaces are accepting of people with disability.</w:t>
      </w:r>
      <w:r w:rsidR="00C34180">
        <w:rPr>
          <w:rStyle w:val="FootnoteReference"/>
        </w:rPr>
        <w:footnoteReference w:id="6"/>
      </w:r>
    </w:p>
    <w:p w:rsidR="004D61DD" w:rsidRPr="004012CB" w:rsidRDefault="004D61DD" w:rsidP="00ED09F5">
      <w:r w:rsidRPr="004012CB">
        <w:t xml:space="preserve">All levels of government (Commonwealth, state and territory, and local governments), and all sectors of the community, share the responsibility to work together to remove barriers and shape attitudes so that people with disability can fully participate as equal members of the community. A key focus of the new Strategy will be to facilitate and foster ongoing attitudinal change so that we harness the rich contribution that people with disability make to </w:t>
      </w:r>
      <w:r w:rsidR="00C63363" w:rsidRPr="004012CB">
        <w:t xml:space="preserve">our </w:t>
      </w:r>
      <w:r w:rsidRPr="004012CB">
        <w:t>society.</w:t>
      </w:r>
    </w:p>
    <w:p w:rsidR="00BE219D" w:rsidRDefault="00BE219D" w:rsidP="00422433">
      <w:pPr>
        <w:spacing w:before="100" w:beforeAutospacing="1" w:after="100" w:afterAutospacing="1" w:line="276" w:lineRule="auto"/>
        <w:rPr>
          <w:i/>
          <w:color w:val="auto"/>
          <w:u w:val="single"/>
        </w:rPr>
      </w:pPr>
    </w:p>
    <w:p w:rsidR="000A3AD7" w:rsidRPr="004012CB" w:rsidRDefault="00334974" w:rsidP="0073015B">
      <w:pPr>
        <w:pStyle w:val="Heading4"/>
      </w:pPr>
      <w:r w:rsidRPr="004012CB">
        <w:t>Question 3</w:t>
      </w:r>
      <w:r w:rsidR="000A3AD7" w:rsidRPr="004012CB">
        <w:t xml:space="preserve">: </w:t>
      </w:r>
    </w:p>
    <w:p w:rsidR="00ED09F5" w:rsidRDefault="00ED09F5" w:rsidP="00ED09F5">
      <w:pPr>
        <w:pStyle w:val="Heading6"/>
      </w:pPr>
      <w:r>
        <w:t xml:space="preserve">What is your view on the proposal for the new Strategy to have a stronger emphasis on improving community attitudes across all outcome areas? </w:t>
      </w:r>
    </w:p>
    <w:p w:rsidR="00597538" w:rsidRPr="0068679A" w:rsidRDefault="00597538" w:rsidP="000300AA">
      <w:pPr>
        <w:pStyle w:val="Heading2"/>
      </w:pPr>
      <w:r w:rsidRPr="00EC51AC">
        <w:t>Strengthening Accountability</w:t>
      </w:r>
    </w:p>
    <w:p w:rsidR="00F76CC9" w:rsidRPr="00FB159D" w:rsidRDefault="007C41A5" w:rsidP="00422433">
      <w:pPr>
        <w:spacing w:before="100" w:beforeAutospacing="1" w:after="100" w:afterAutospacing="1" w:line="276" w:lineRule="auto"/>
        <w:rPr>
          <w:color w:val="auto"/>
        </w:rPr>
      </w:pPr>
      <w:r>
        <w:rPr>
          <w:color w:val="auto"/>
        </w:rPr>
        <w:t>All levels of government (Commonwealth, state and territory and local governments) have a key</w:t>
      </w:r>
      <w:r w:rsidR="00BE219D">
        <w:rPr>
          <w:color w:val="auto"/>
        </w:rPr>
        <w:br/>
      </w:r>
      <w:r>
        <w:rPr>
          <w:color w:val="auto"/>
        </w:rPr>
        <w:t xml:space="preserve">role in driving change. </w:t>
      </w:r>
      <w:r w:rsidR="00F76CC9">
        <w:rPr>
          <w:color w:val="auto"/>
        </w:rPr>
        <w:t>I</w:t>
      </w:r>
      <w:r w:rsidR="00F76CC9" w:rsidRPr="00422DB0">
        <w:rPr>
          <w:color w:val="auto"/>
        </w:rPr>
        <w:t xml:space="preserve">t is proposed that the new Strategy seeks to enhance </w:t>
      </w:r>
      <w:r w:rsidR="00561564">
        <w:rPr>
          <w:color w:val="auto"/>
        </w:rPr>
        <w:t xml:space="preserve">government </w:t>
      </w:r>
      <w:r w:rsidR="00F76CC9" w:rsidRPr="00422DB0">
        <w:rPr>
          <w:color w:val="auto"/>
        </w:rPr>
        <w:t xml:space="preserve">accountability </w:t>
      </w:r>
      <w:r w:rsidR="00F76CC9">
        <w:rPr>
          <w:color w:val="auto"/>
        </w:rPr>
        <w:t>by</w:t>
      </w:r>
      <w:r w:rsidR="00F76CC9" w:rsidRPr="00782DAE">
        <w:rPr>
          <w:color w:val="auto"/>
        </w:rPr>
        <w:t>:</w:t>
      </w:r>
    </w:p>
    <w:p w:rsidR="00F76CC9" w:rsidRPr="00ED09F5" w:rsidRDefault="003E01B6" w:rsidP="00ED09F5">
      <w:pPr>
        <w:pStyle w:val="ListParagraph"/>
      </w:pPr>
      <w:r w:rsidRPr="00ED09F5">
        <w:t>cl</w:t>
      </w:r>
      <w:r w:rsidR="00F76CC9" w:rsidRPr="00ED09F5">
        <w:t xml:space="preserve">early </w:t>
      </w:r>
      <w:r w:rsidR="006B42F9" w:rsidRPr="00ED09F5">
        <w:t>describ</w:t>
      </w:r>
      <w:r w:rsidR="00C63363" w:rsidRPr="00ED09F5">
        <w:t>ing the</w:t>
      </w:r>
      <w:r w:rsidR="006B42F9" w:rsidRPr="00ED09F5">
        <w:t xml:space="preserve"> </w:t>
      </w:r>
      <w:r w:rsidR="00F76CC9" w:rsidRPr="00ED09F5">
        <w:t>roles and responsibilities</w:t>
      </w:r>
      <w:r w:rsidR="000F0AC2" w:rsidRPr="00ED09F5">
        <w:t xml:space="preserve"> of government</w:t>
      </w:r>
      <w:r w:rsidR="00F76CC9" w:rsidRPr="00ED09F5">
        <w:t>, including that of the NDIS</w:t>
      </w:r>
    </w:p>
    <w:p w:rsidR="00F76CC9" w:rsidRPr="00ED09F5" w:rsidRDefault="003E01B6" w:rsidP="00ED09F5">
      <w:pPr>
        <w:pStyle w:val="ListParagraph"/>
      </w:pPr>
      <w:r w:rsidRPr="00ED09F5">
        <w:t>m</w:t>
      </w:r>
      <w:r w:rsidR="000F0AC2" w:rsidRPr="00ED09F5">
        <w:t>easuring outcomes</w:t>
      </w:r>
    </w:p>
    <w:p w:rsidR="00F76CC9" w:rsidRPr="00ED09F5" w:rsidRDefault="003E01B6" w:rsidP="00ED09F5">
      <w:pPr>
        <w:pStyle w:val="ListParagraph"/>
      </w:pPr>
      <w:r w:rsidRPr="00ED09F5">
        <w:t>r</w:t>
      </w:r>
      <w:r w:rsidR="00F76CC9" w:rsidRPr="00ED09F5">
        <w:t xml:space="preserve">eporting on </w:t>
      </w:r>
      <w:r w:rsidR="000F0AC2" w:rsidRPr="00ED09F5">
        <w:t>outcomes</w:t>
      </w:r>
    </w:p>
    <w:p w:rsidR="00D258A9" w:rsidRPr="00ED09F5" w:rsidRDefault="003E01B6" w:rsidP="00ED09F5">
      <w:pPr>
        <w:pStyle w:val="ListParagraph"/>
      </w:pPr>
      <w:r w:rsidRPr="00ED09F5">
        <w:t>c</w:t>
      </w:r>
      <w:r w:rsidR="000F0AC2" w:rsidRPr="00ED09F5">
        <w:t>ommitting</w:t>
      </w:r>
      <w:r w:rsidR="00F76CC9" w:rsidRPr="00ED09F5">
        <w:t xml:space="preserve"> to</w:t>
      </w:r>
      <w:r w:rsidR="000F0AC2" w:rsidRPr="00ED09F5">
        <w:t xml:space="preserve"> the</w:t>
      </w:r>
      <w:r w:rsidR="00F76CC9" w:rsidRPr="00ED09F5">
        <w:t xml:space="preserve"> collect</w:t>
      </w:r>
      <w:r w:rsidR="000F0AC2" w:rsidRPr="00ED09F5">
        <w:t>ion of</w:t>
      </w:r>
      <w:r w:rsidR="00F76CC9" w:rsidRPr="00ED09F5">
        <w:t xml:space="preserve"> relevant data to enable effective monitoring and reporting</w:t>
      </w:r>
    </w:p>
    <w:p w:rsidR="00F76CC9" w:rsidRPr="00ED09F5" w:rsidRDefault="003E01B6" w:rsidP="00ED09F5">
      <w:pPr>
        <w:pStyle w:val="ListParagraph"/>
      </w:pPr>
      <w:r w:rsidRPr="00ED09F5">
        <w:t>h</w:t>
      </w:r>
      <w:r w:rsidR="00682F01" w:rsidRPr="00ED09F5">
        <w:t>aving</w:t>
      </w:r>
      <w:r w:rsidR="00F76CC9" w:rsidRPr="00ED09F5">
        <w:t xml:space="preserve"> a coordinated approach to the evaluation of policies and programs.</w:t>
      </w:r>
    </w:p>
    <w:p w:rsidR="00597538" w:rsidRPr="008B755F" w:rsidRDefault="00D258A9" w:rsidP="00BE219D">
      <w:pPr>
        <w:pStyle w:val="Heading3"/>
      </w:pPr>
      <w:r>
        <w:t xml:space="preserve">Clearly </w:t>
      </w:r>
      <w:r w:rsidR="006B42F9">
        <w:t>describe</w:t>
      </w:r>
      <w:r>
        <w:t xml:space="preserve"> </w:t>
      </w:r>
      <w:r w:rsidR="0068679A">
        <w:t>roles and r</w:t>
      </w:r>
      <w:r w:rsidR="00597538" w:rsidRPr="008B755F">
        <w:t xml:space="preserve">esponsibilities </w:t>
      </w:r>
    </w:p>
    <w:p w:rsidR="00486ECF" w:rsidRPr="00B33486" w:rsidRDefault="00597538" w:rsidP="00422433">
      <w:pPr>
        <w:autoSpaceDE/>
        <w:spacing w:before="100" w:beforeAutospacing="1" w:after="100" w:afterAutospacing="1" w:line="276" w:lineRule="auto"/>
        <w:rPr>
          <w:bCs/>
          <w:color w:val="auto"/>
        </w:rPr>
      </w:pPr>
      <w:r>
        <w:rPr>
          <w:bCs/>
          <w:color w:val="auto"/>
        </w:rPr>
        <w:t>The new Strategy presents an opportunity to clarify the roles and responsibilities</w:t>
      </w:r>
      <w:r w:rsidRPr="00FB159D">
        <w:rPr>
          <w:bCs/>
          <w:color w:val="auto"/>
        </w:rPr>
        <w:t xml:space="preserve"> of various levels of government in disability policy</w:t>
      </w:r>
      <w:r>
        <w:rPr>
          <w:bCs/>
          <w:color w:val="auto"/>
        </w:rPr>
        <w:t xml:space="preserve"> and service delivery</w:t>
      </w:r>
      <w:r w:rsidRPr="00FB159D">
        <w:rPr>
          <w:bCs/>
          <w:color w:val="auto"/>
        </w:rPr>
        <w:t xml:space="preserve">. </w:t>
      </w:r>
      <w:r w:rsidR="00486ECF">
        <w:rPr>
          <w:bCs/>
          <w:color w:val="auto"/>
        </w:rPr>
        <w:t>The new Strategy will also seek to c</w:t>
      </w:r>
      <w:r w:rsidR="00486ECF" w:rsidRPr="00B33486">
        <w:rPr>
          <w:bCs/>
          <w:color w:val="auto"/>
        </w:rPr>
        <w:t xml:space="preserve">larify the </w:t>
      </w:r>
      <w:r w:rsidR="00486ECF">
        <w:rPr>
          <w:bCs/>
          <w:color w:val="auto"/>
        </w:rPr>
        <w:t xml:space="preserve">important </w:t>
      </w:r>
      <w:r w:rsidR="00486ECF" w:rsidRPr="00B33486">
        <w:rPr>
          <w:bCs/>
          <w:color w:val="auto"/>
        </w:rPr>
        <w:t>role</w:t>
      </w:r>
      <w:r w:rsidR="00486ECF">
        <w:rPr>
          <w:bCs/>
          <w:color w:val="auto"/>
        </w:rPr>
        <w:t xml:space="preserve"> of the</w:t>
      </w:r>
      <w:r w:rsidR="00486ECF" w:rsidRPr="00B33486">
        <w:rPr>
          <w:bCs/>
          <w:color w:val="auto"/>
        </w:rPr>
        <w:t xml:space="preserve"> </w:t>
      </w:r>
      <w:r w:rsidR="00547A2F">
        <w:rPr>
          <w:bCs/>
          <w:color w:val="auto"/>
        </w:rPr>
        <w:t>sectors outside government</w:t>
      </w:r>
      <w:r w:rsidR="00486ECF" w:rsidRPr="00B33486">
        <w:rPr>
          <w:bCs/>
          <w:color w:val="auto"/>
        </w:rPr>
        <w:t xml:space="preserve"> in improving outcomes for people with disabilit</w:t>
      </w:r>
      <w:r w:rsidR="00486ECF">
        <w:rPr>
          <w:bCs/>
          <w:color w:val="auto"/>
        </w:rPr>
        <w:t xml:space="preserve">y, including removing barriers to participation and shaping community </w:t>
      </w:r>
      <w:r w:rsidR="00486ECF">
        <w:t xml:space="preserve">attitudes. </w:t>
      </w:r>
    </w:p>
    <w:p w:rsidR="00597538" w:rsidRPr="00FB159D" w:rsidRDefault="00597538" w:rsidP="00422433">
      <w:pPr>
        <w:autoSpaceDE/>
        <w:spacing w:before="100" w:beforeAutospacing="1" w:after="100" w:afterAutospacing="1" w:line="276" w:lineRule="auto"/>
        <w:rPr>
          <w:bCs/>
          <w:color w:val="auto"/>
        </w:rPr>
      </w:pPr>
      <w:r>
        <w:rPr>
          <w:bCs/>
          <w:color w:val="auto"/>
        </w:rPr>
        <w:t>I</w:t>
      </w:r>
      <w:r w:rsidRPr="00FB159D">
        <w:rPr>
          <w:bCs/>
          <w:color w:val="auto"/>
        </w:rPr>
        <w:t>t is proposed that the new Strategy will:</w:t>
      </w:r>
    </w:p>
    <w:p w:rsidR="00597538" w:rsidRPr="00ED09F5" w:rsidRDefault="00597538" w:rsidP="00ED09F5">
      <w:pPr>
        <w:pStyle w:val="ListParagraph"/>
      </w:pPr>
      <w:r w:rsidRPr="00ED09F5">
        <w:t xml:space="preserve">Link to relevant publicly available information which </w:t>
      </w:r>
      <w:proofErr w:type="spellStart"/>
      <w:r w:rsidRPr="00ED09F5">
        <w:t>summari</w:t>
      </w:r>
      <w:r w:rsidR="003F6C96" w:rsidRPr="00ED09F5">
        <w:t>s</w:t>
      </w:r>
      <w:r w:rsidRPr="00ED09F5">
        <w:t>es</w:t>
      </w:r>
      <w:proofErr w:type="spellEnd"/>
      <w:r w:rsidRPr="00ED09F5">
        <w:t xml:space="preserve"> the role of the NDIS and outlines the roles and responsibilities that have already been agreed between governments</w:t>
      </w:r>
      <w:r w:rsidR="004012CB" w:rsidRPr="00ED09F5">
        <w:t xml:space="preserve">. </w:t>
      </w:r>
    </w:p>
    <w:p w:rsidR="00461D4B" w:rsidRPr="00ED09F5" w:rsidRDefault="00597538" w:rsidP="00ED09F5">
      <w:pPr>
        <w:pStyle w:val="ListParagraph"/>
      </w:pPr>
      <w:r w:rsidRPr="00ED09F5">
        <w:t xml:space="preserve">Link to the Principles to Determine the Responsibilities of the NDIS and Other Service Systems and accompanying Applied Principles and Tables of Service </w:t>
      </w:r>
      <w:r w:rsidR="0075268F" w:rsidRPr="00ED09F5">
        <w:t>(APTOS). T</w:t>
      </w:r>
      <w:r w:rsidRPr="00ED09F5">
        <w:t xml:space="preserve">hese set out the roles and responsibilities in Commonwealth, state and territory governments for providing supports to NDIS participants through </w:t>
      </w:r>
      <w:r w:rsidR="00C63363" w:rsidRPr="00ED09F5">
        <w:t xml:space="preserve">both </w:t>
      </w:r>
      <w:r w:rsidRPr="00ED09F5">
        <w:t xml:space="preserve">the NDIS </w:t>
      </w:r>
      <w:r w:rsidR="00C63363" w:rsidRPr="00ED09F5">
        <w:t xml:space="preserve">and mainstream </w:t>
      </w:r>
      <w:r w:rsidRPr="00ED09F5">
        <w:t>service systems such as health, education, justice and transport</w:t>
      </w:r>
      <w:r w:rsidR="004012CB" w:rsidRPr="00ED09F5">
        <w:t xml:space="preserve">. </w:t>
      </w:r>
    </w:p>
    <w:p w:rsidR="00461D4B" w:rsidRPr="00ED09F5" w:rsidRDefault="00461D4B" w:rsidP="00ED09F5">
      <w:pPr>
        <w:pStyle w:val="ListParagraph"/>
      </w:pPr>
      <w:r w:rsidRPr="00ED09F5">
        <w:t xml:space="preserve">Outline the roles and responsibilities of all levels of Government in disability specific and mainstream services. </w:t>
      </w:r>
    </w:p>
    <w:p w:rsidR="00486ECF" w:rsidRPr="00ED09F5" w:rsidRDefault="00486ECF" w:rsidP="00ED09F5">
      <w:pPr>
        <w:pStyle w:val="ListParagraph"/>
      </w:pPr>
      <w:r w:rsidRPr="00ED09F5">
        <w:t>Outline the important role of the non-government sector in improving outcomes for people with disability.</w:t>
      </w:r>
    </w:p>
    <w:p w:rsidR="000655B1" w:rsidRPr="004012CB" w:rsidRDefault="000655B1" w:rsidP="0073015B">
      <w:pPr>
        <w:pStyle w:val="Heading4"/>
      </w:pPr>
      <w:r w:rsidRPr="004012CB">
        <w:t>Question 4</w:t>
      </w:r>
    </w:p>
    <w:p w:rsidR="000655B1" w:rsidRPr="004012CB" w:rsidRDefault="000655B1" w:rsidP="00ED09F5">
      <w:pPr>
        <w:pStyle w:val="Heading6"/>
      </w:pPr>
      <w:r w:rsidRPr="004012CB">
        <w:t>How do you think that clearly outlining what each government is responsible for</w:t>
      </w:r>
      <w:r w:rsidR="00ED09F5">
        <w:br/>
      </w:r>
      <w:r w:rsidRPr="004012CB">
        <w:t>could make it easier for people with disability to access the supports and services</w:t>
      </w:r>
      <w:r w:rsidR="00ED09F5">
        <w:br/>
      </w:r>
      <w:r w:rsidRPr="004012CB">
        <w:t xml:space="preserve">they need?  </w:t>
      </w:r>
    </w:p>
    <w:p w:rsidR="000E0F5D" w:rsidRDefault="000E0F5D">
      <w:pPr>
        <w:autoSpaceDE/>
        <w:autoSpaceDN/>
        <w:adjustRightInd/>
        <w:spacing w:line="276" w:lineRule="auto"/>
        <w:textAlignment w:val="auto"/>
        <w:rPr>
          <w:rFonts w:eastAsiaTheme="majorEastAsia" w:cs="Times New Roman (Headings CS)"/>
          <w:b/>
          <w:bCs/>
          <w:iCs/>
          <w:color w:val="17365D" w:themeColor="text2" w:themeShade="BF"/>
          <w:sz w:val="24"/>
        </w:rPr>
      </w:pPr>
      <w:r>
        <w:br w:type="page"/>
      </w:r>
    </w:p>
    <w:p w:rsidR="005E02F5" w:rsidRPr="003D6000" w:rsidRDefault="005E02F5" w:rsidP="0073015B">
      <w:pPr>
        <w:pStyle w:val="Heading4"/>
      </w:pPr>
      <w:r w:rsidRPr="004012CB">
        <w:lastRenderedPageBreak/>
        <w:t xml:space="preserve">Question </w:t>
      </w:r>
      <w:r w:rsidR="000655B1" w:rsidRPr="004012CB">
        <w:t>5</w:t>
      </w:r>
    </w:p>
    <w:p w:rsidR="008228AF" w:rsidRPr="000E0F5D" w:rsidRDefault="005E02F5" w:rsidP="000E0F5D">
      <w:pPr>
        <w:pStyle w:val="Heading6"/>
        <w:rPr>
          <w:i/>
        </w:rPr>
      </w:pPr>
      <w:r w:rsidRPr="003D6000">
        <w:t xml:space="preserve">How do you think the Strategy should represent the role </w:t>
      </w:r>
      <w:r w:rsidR="00812EF1" w:rsidRPr="003D6000">
        <w:t xml:space="preserve">that the </w:t>
      </w:r>
      <w:r w:rsidRPr="003D6000">
        <w:t xml:space="preserve">non-government </w:t>
      </w:r>
      <w:r w:rsidR="006B42F9" w:rsidRPr="003D6000">
        <w:t xml:space="preserve">sector </w:t>
      </w:r>
      <w:r w:rsidRPr="003D6000">
        <w:t>play</w:t>
      </w:r>
      <w:r w:rsidR="00812EF1" w:rsidRPr="003D6000">
        <w:t>s</w:t>
      </w:r>
      <w:r w:rsidRPr="003D6000">
        <w:t xml:space="preserve"> in improving outcomes for people with disability? </w:t>
      </w:r>
      <w:r w:rsidRPr="003D6000">
        <w:rPr>
          <w:i/>
        </w:rPr>
        <w:t>(Examples of</w:t>
      </w:r>
      <w:r w:rsidR="00ED09F5">
        <w:rPr>
          <w:i/>
        </w:rPr>
        <w:br/>
      </w:r>
      <w:r w:rsidR="006B42F9" w:rsidRPr="003D6000">
        <w:rPr>
          <w:i/>
        </w:rPr>
        <w:t>th</w:t>
      </w:r>
      <w:r w:rsidR="00ED09F5">
        <w:rPr>
          <w:i/>
        </w:rPr>
        <w:t xml:space="preserve">e </w:t>
      </w:r>
      <w:r w:rsidRPr="003D6000">
        <w:rPr>
          <w:i/>
        </w:rPr>
        <w:t xml:space="preserve">non-government </w:t>
      </w:r>
      <w:r w:rsidR="006B42F9" w:rsidRPr="003D6000">
        <w:rPr>
          <w:i/>
        </w:rPr>
        <w:t xml:space="preserve">sector </w:t>
      </w:r>
      <w:proofErr w:type="gramStart"/>
      <w:r w:rsidRPr="003D6000">
        <w:rPr>
          <w:i/>
        </w:rPr>
        <w:t>include</w:t>
      </w:r>
      <w:proofErr w:type="gramEnd"/>
      <w:r w:rsidRPr="003D6000">
        <w:rPr>
          <w:i/>
        </w:rPr>
        <w:t xml:space="preserve"> big, medium and small businesses, community </w:t>
      </w:r>
      <w:proofErr w:type="spellStart"/>
      <w:r w:rsidRPr="003D6000">
        <w:rPr>
          <w:i/>
        </w:rPr>
        <w:t>organisations</w:t>
      </w:r>
      <w:proofErr w:type="spellEnd"/>
      <w:r w:rsidRPr="003D6000">
        <w:rPr>
          <w:i/>
        </w:rPr>
        <w:t>,</w:t>
      </w:r>
      <w:r w:rsidR="006B42F9" w:rsidRPr="003D6000">
        <w:rPr>
          <w:i/>
        </w:rPr>
        <w:t xml:space="preserve"> employees of these</w:t>
      </w:r>
      <w:r w:rsidR="00D24D6F" w:rsidRPr="003D6000">
        <w:rPr>
          <w:i/>
        </w:rPr>
        <w:t xml:space="preserve"> businesses</w:t>
      </w:r>
      <w:r w:rsidR="006B42F9" w:rsidRPr="003D6000">
        <w:rPr>
          <w:i/>
        </w:rPr>
        <w:t>,</w:t>
      </w:r>
      <w:r w:rsidRPr="003D6000">
        <w:rPr>
          <w:i/>
        </w:rPr>
        <w:t xml:space="preserve"> private research</w:t>
      </w:r>
      <w:r w:rsidR="006B42F9" w:rsidRPr="003D6000">
        <w:rPr>
          <w:i/>
        </w:rPr>
        <w:t xml:space="preserve">, </w:t>
      </w:r>
      <w:r w:rsidRPr="003D6000">
        <w:rPr>
          <w:i/>
        </w:rPr>
        <w:t xml:space="preserve">investment </w:t>
      </w:r>
      <w:proofErr w:type="spellStart"/>
      <w:r w:rsidR="006B42F9" w:rsidRPr="003D6000">
        <w:rPr>
          <w:i/>
        </w:rPr>
        <w:t>organisation</w:t>
      </w:r>
      <w:r w:rsidRPr="003D6000">
        <w:rPr>
          <w:i/>
        </w:rPr>
        <w:t>s</w:t>
      </w:r>
      <w:proofErr w:type="spellEnd"/>
      <w:r w:rsidR="006B42F9" w:rsidRPr="003D6000">
        <w:rPr>
          <w:i/>
        </w:rPr>
        <w:t xml:space="preserve"> and individuals</w:t>
      </w:r>
      <w:r w:rsidRPr="003D6000">
        <w:rPr>
          <w:i/>
        </w:rPr>
        <w:t>.)</w:t>
      </w:r>
    </w:p>
    <w:p w:rsidR="00D258A9" w:rsidRPr="000C625A" w:rsidRDefault="00D258A9" w:rsidP="00BE219D">
      <w:pPr>
        <w:pStyle w:val="Heading3"/>
      </w:pPr>
      <w:r w:rsidRPr="000C625A">
        <w:t>Measur</w:t>
      </w:r>
      <w:r w:rsidR="00C63363">
        <w:t>ing</w:t>
      </w:r>
      <w:r w:rsidRPr="000C625A">
        <w:t xml:space="preserve"> outcomes</w:t>
      </w:r>
    </w:p>
    <w:p w:rsidR="008228AF" w:rsidRDefault="008228AF" w:rsidP="008228AF">
      <w:r>
        <w:t xml:space="preserve">One of the main objectives of the new Strategy is to have a real impact on improving the lives of people with a disability.  Reviews and consultations on the current Strategy have consistently suggested that to do this, the new Strategy needs to provide a clear and consistent approach across all levels of government to measuring the effectiveness of disability-specific services and supports, as well as the provision of mainstream services for people with disability. </w:t>
      </w:r>
    </w:p>
    <w:p w:rsidR="008228AF" w:rsidRDefault="008228AF" w:rsidP="008228AF">
      <w:r>
        <w:t xml:space="preserve">Measuring outcomes for people with disability in key areas of their lives – such as employment, housing, health and education – will help track progress over time to determine whether the lives of people with disability are improving. Regular reporting against outcomes will provide better and more evidence-based guidance on how to </w:t>
      </w:r>
      <w:proofErr w:type="spellStart"/>
      <w:r>
        <w:t>prioritise</w:t>
      </w:r>
      <w:proofErr w:type="spellEnd"/>
      <w:r>
        <w:t xml:space="preserve"> and target investments. </w:t>
      </w:r>
    </w:p>
    <w:p w:rsidR="008228AF" w:rsidRDefault="008228AF" w:rsidP="008228AF">
      <w:r>
        <w:t xml:space="preserve">The new Strategy will include an outcomes framework as a mechanism to hold governments and service providers to account for the outcomes being achieved by programs and services they are delivering to people with disability. To do this, the mechanism will articulate outcomes, indicators and measures to track change over time. </w:t>
      </w:r>
    </w:p>
    <w:p w:rsidR="00597538" w:rsidRPr="00FB159D" w:rsidRDefault="00597538" w:rsidP="00BE219D">
      <w:pPr>
        <w:pStyle w:val="Heading3"/>
      </w:pPr>
      <w:r w:rsidRPr="00FB159D">
        <w:t>Reporting</w:t>
      </w:r>
      <w:r>
        <w:t xml:space="preserve"> </w:t>
      </w:r>
    </w:p>
    <w:p w:rsidR="008228AF" w:rsidRDefault="008228AF" w:rsidP="008228AF">
      <w:r>
        <w:t xml:space="preserve">Public reporting is fundamental to government transparency and accountability. Various reviews and consultation feedback have highlighted concerns about the current approach to reporting, noting it has been ineffective in ensuring action or accountability. </w:t>
      </w:r>
    </w:p>
    <w:p w:rsidR="008228AF" w:rsidRDefault="008228AF" w:rsidP="008228AF">
      <w:r>
        <w:t>Previous reviews and consultation on the current Strategy have posed different views around the frequency of reporting. For example, the Productivity Commission recommended that a National Disability Report be tabled in Parliament every two years.</w:t>
      </w:r>
      <w:r>
        <w:rPr>
          <w:rStyle w:val="FootnoteReference"/>
        </w:rPr>
        <w:footnoteReference w:id="7"/>
      </w:r>
      <w:r>
        <w:t xml:space="preserve"> During the first stage of consultation on the new Strategy, stakeholders </w:t>
      </w:r>
      <w:proofErr w:type="spellStart"/>
      <w:r>
        <w:t>favoured</w:t>
      </w:r>
      <w:proofErr w:type="spellEnd"/>
      <w:r>
        <w:t xml:space="preserve"> annual reporting. There have also been suggestions for a staggered reporting process.</w:t>
      </w:r>
    </w:p>
    <w:p w:rsidR="008228AF" w:rsidRDefault="008228AF" w:rsidP="008228AF">
      <w:r>
        <w:t xml:space="preserve">Some reporting options may include:  </w:t>
      </w:r>
    </w:p>
    <w:p w:rsidR="008228AF" w:rsidRDefault="008228AF" w:rsidP="008228AF">
      <w:pPr>
        <w:pStyle w:val="ListParagraph"/>
      </w:pPr>
      <w:r>
        <w:t>The responsible Ministerial Council release an annual, public statement outlining government policy commitments to lift outcomes for people with disability.</w:t>
      </w:r>
    </w:p>
    <w:p w:rsidR="008228AF" w:rsidRDefault="008228AF" w:rsidP="008228AF">
      <w:pPr>
        <w:pStyle w:val="ListParagraph"/>
      </w:pPr>
      <w:r>
        <w:t xml:space="preserve">A progress report to be published every two years. This report would </w:t>
      </w:r>
      <w:proofErr w:type="spellStart"/>
      <w:r>
        <w:t>analyse</w:t>
      </w:r>
      <w:proofErr w:type="spellEnd"/>
      <w:r>
        <w:t xml:space="preserve"> progress towards outcomes against the outcomes framework and identify the contribution</w:t>
      </w:r>
      <w:r>
        <w:br/>
        <w:t xml:space="preserve">of government policies/programs towards achieving these outcomes. </w:t>
      </w:r>
    </w:p>
    <w:p w:rsidR="005E02F5" w:rsidRPr="003D6000" w:rsidRDefault="004D61DD" w:rsidP="0073015B">
      <w:pPr>
        <w:pStyle w:val="Heading4"/>
      </w:pPr>
      <w:r w:rsidRPr="004012CB">
        <w:t xml:space="preserve">Question </w:t>
      </w:r>
      <w:r w:rsidR="000655B1" w:rsidRPr="004012CB">
        <w:t>6</w:t>
      </w:r>
    </w:p>
    <w:p w:rsidR="008228AF" w:rsidRDefault="005E02F5" w:rsidP="0073015B">
      <w:pPr>
        <w:pStyle w:val="Heading6"/>
      </w:pPr>
      <w:r w:rsidRPr="003D6000">
        <w:t xml:space="preserve">What kind of information on the Strategy’s progress should governments </w:t>
      </w:r>
      <w:r w:rsidR="00561564" w:rsidRPr="003D6000">
        <w:t>make available</w:t>
      </w:r>
      <w:r w:rsidRPr="003D6000">
        <w:t xml:space="preserve"> to the public and how often should th</w:t>
      </w:r>
      <w:r w:rsidR="00561564" w:rsidRPr="003D6000">
        <w:t>is</w:t>
      </w:r>
      <w:r w:rsidRPr="003D6000">
        <w:t xml:space="preserve"> information </w:t>
      </w:r>
      <w:r w:rsidR="00561564" w:rsidRPr="003D6000">
        <w:t xml:space="preserve">be made </w:t>
      </w:r>
      <w:r w:rsidRPr="003D6000">
        <w:t xml:space="preserve">available? </w:t>
      </w:r>
    </w:p>
    <w:p w:rsidR="000E0F5D" w:rsidRPr="000E0F5D" w:rsidRDefault="000E0F5D" w:rsidP="000E0F5D">
      <w:pPr>
        <w:autoSpaceDE/>
        <w:autoSpaceDN/>
        <w:adjustRightInd/>
        <w:spacing w:line="276" w:lineRule="auto"/>
        <w:textAlignment w:val="auto"/>
        <w:rPr>
          <w:rFonts w:eastAsiaTheme="majorEastAsia" w:cs="Times New Roman (Headings CS)"/>
          <w:b/>
          <w:bCs/>
          <w:sz w:val="24"/>
        </w:rPr>
      </w:pPr>
      <w:r>
        <w:br w:type="page"/>
      </w:r>
    </w:p>
    <w:p w:rsidR="00597538" w:rsidRPr="00FB159D" w:rsidRDefault="00597538" w:rsidP="00BE219D">
      <w:pPr>
        <w:pStyle w:val="Heading3"/>
      </w:pPr>
      <w:r w:rsidRPr="00422DB0">
        <w:lastRenderedPageBreak/>
        <w:t xml:space="preserve">Collecting </w:t>
      </w:r>
      <w:r w:rsidRPr="00FB159D">
        <w:t xml:space="preserve">Data </w:t>
      </w:r>
    </w:p>
    <w:p w:rsidR="0073015B" w:rsidRDefault="0073015B" w:rsidP="0073015B">
      <w:r>
        <w:t>Data will be essential for measuring outcomes and tracking progress. The new Strategy will</w:t>
      </w:r>
      <w:r>
        <w:br/>
      </w:r>
      <w:r>
        <w:t xml:space="preserve">contain a commitment to collecting relevant data to enable effective monitoring and reporting and to drive change. </w:t>
      </w:r>
    </w:p>
    <w:p w:rsidR="0073015B" w:rsidRDefault="0073015B" w:rsidP="0073015B">
      <w:r>
        <w:rPr>
          <w:spacing w:val="2"/>
        </w:rPr>
        <w:t xml:space="preserve">The Council of Australian Governments (COAG) Australian Data and Digital Council agreed to establish a National Disability Data Asset (NDDA), which, once developed, will help inform service choices by people with disability and their </w:t>
      </w:r>
      <w:proofErr w:type="spellStart"/>
      <w:r>
        <w:rPr>
          <w:spacing w:val="2"/>
        </w:rPr>
        <w:t>carers</w:t>
      </w:r>
      <w:proofErr w:type="spellEnd"/>
      <w:r>
        <w:rPr>
          <w:spacing w:val="2"/>
        </w:rPr>
        <w:t xml:space="preserve">. The NDDA will bring together, for the first time, de-identified Commonwealth and services data, NDIS data, and service system data from states and territories. The integrated and shared data will provide a better understanding of how people with disability are supported through services, payments and programs across multiple service systems. </w:t>
      </w:r>
    </w:p>
    <w:p w:rsidR="0073015B" w:rsidRDefault="0073015B" w:rsidP="0073015B">
      <w:r>
        <w:t xml:space="preserve">Once established, the NDDA will link routinely collected data for policy and resource purposes, to improve outcomes for all people with disability by better understanding their needs, service usage and service delivery. It will be integral to informing the outcomes framework. </w:t>
      </w:r>
    </w:p>
    <w:p w:rsidR="00597538" w:rsidRPr="00FB159D" w:rsidRDefault="00597538" w:rsidP="0073015B">
      <w:pPr>
        <w:pStyle w:val="Heading3"/>
      </w:pPr>
      <w:r>
        <w:t>Evaluating Policy and Programs</w:t>
      </w:r>
    </w:p>
    <w:p w:rsidR="0073015B" w:rsidRDefault="0073015B" w:rsidP="0073015B">
      <w:r>
        <w:t xml:space="preserve">Policy and program evaluation </w:t>
      </w:r>
      <w:proofErr w:type="gramStart"/>
      <w:r>
        <w:t>is</w:t>
      </w:r>
      <w:proofErr w:type="gramEnd"/>
      <w:r>
        <w:t xml:space="preserve"> critical to understanding the effectiveness of government policies and programs. The information and results received from evaluation can be used</w:t>
      </w:r>
      <w:r>
        <w:br/>
        <w:t>to inform the refinement or cessation of existing policies and programs and the construct</w:t>
      </w:r>
      <w:r>
        <w:br/>
        <w:t xml:space="preserve">and design of future policy and investment initiatives. </w:t>
      </w:r>
    </w:p>
    <w:p w:rsidR="0073015B" w:rsidRDefault="0073015B" w:rsidP="0073015B">
      <w:r>
        <w:t>It is proposed that the new Strategy will include a commitment from governments to undertake policy and program evaluations. The detailed arrangements, to be set out in the new Strategy, may include elements such as a timetable for evaluation and protocols for undertaking</w:t>
      </w:r>
      <w:r>
        <w:br/>
        <w:t xml:space="preserve">the evaluation. </w:t>
      </w:r>
    </w:p>
    <w:p w:rsidR="00D806F8" w:rsidRDefault="00D806F8" w:rsidP="000300AA">
      <w:pPr>
        <w:pStyle w:val="Heading2"/>
      </w:pPr>
      <w:r w:rsidRPr="00D5012E">
        <w:t>Putting policy into action to achieve outcomes for all people with disability</w:t>
      </w:r>
    </w:p>
    <w:p w:rsidR="0073015B" w:rsidRDefault="0073015B" w:rsidP="0073015B">
      <w:r>
        <w:t>The success of the Strategy will ultimately depend on the actions that governments,</w:t>
      </w:r>
      <w:r>
        <w:br/>
        <w:t>not-for-profits and the private sector take to make real improvements to the lives of all people with disability. The development of policy and programs under the new Strategy can be assisted</w:t>
      </w:r>
      <w:r>
        <w:br/>
        <w:t xml:space="preserve">by a stronger approach to implementation. </w:t>
      </w:r>
    </w:p>
    <w:p w:rsidR="0073015B" w:rsidRDefault="0073015B" w:rsidP="0073015B">
      <w:r>
        <w:t>It is proposed that the new Strategy seeks to put policy into action by developing a new approach to implementing the Strategy which includes:</w:t>
      </w:r>
    </w:p>
    <w:p w:rsidR="0073015B" w:rsidRDefault="0073015B" w:rsidP="0073015B">
      <w:pPr>
        <w:pStyle w:val="ListParagraph"/>
      </w:pPr>
      <w:r>
        <w:t>guiding principles for policy development and program design (outlined above)</w:t>
      </w:r>
    </w:p>
    <w:p w:rsidR="0073015B" w:rsidRDefault="0073015B" w:rsidP="0073015B">
      <w:pPr>
        <w:pStyle w:val="ListParagraph"/>
      </w:pPr>
      <w:r>
        <w:t xml:space="preserve">Targeted Action Plans </w:t>
      </w:r>
    </w:p>
    <w:p w:rsidR="0073015B" w:rsidRDefault="0073015B" w:rsidP="0073015B">
      <w:pPr>
        <w:pStyle w:val="ListParagraph"/>
      </w:pPr>
      <w:r>
        <w:t>an Engagement Plan.</w:t>
      </w:r>
    </w:p>
    <w:p w:rsidR="0073015B" w:rsidRDefault="0073015B" w:rsidP="0073015B">
      <w:r>
        <w:t>The reviews that have been used to inform the new Strategy noted that implementation has been inconsistent between jurisdictions and difficult to measure under the current Strategy. Better coordination across all jurisdictions and at all levels of government is needed to make</w:t>
      </w:r>
      <w:r>
        <w:br/>
        <w:t>the delivery of disability services more equitable.</w:t>
      </w:r>
    </w:p>
    <w:p w:rsidR="00D5012E" w:rsidRDefault="00D806F8" w:rsidP="0073015B">
      <w:r w:rsidRPr="00506620">
        <w:t>Rather than producing periodic ‘Implementation Plans’ as has been done under the current Strategy, it is proposed that the new Strategy outline a coordinated approach in pursuing the goals of the new Strategy. This would be achieved through better connecting the activities undertaken by governments an</w:t>
      </w:r>
      <w:r w:rsidR="00D5012E">
        <w:t xml:space="preserve">d other </w:t>
      </w:r>
      <w:proofErr w:type="spellStart"/>
      <w:r w:rsidR="00D5012E">
        <w:t>organisations</w:t>
      </w:r>
      <w:proofErr w:type="spellEnd"/>
      <w:r w:rsidR="00D5012E">
        <w:t xml:space="preserve"> with the </w:t>
      </w:r>
      <w:proofErr w:type="gramStart"/>
      <w:r w:rsidR="00D5012E">
        <w:t>outcomes</w:t>
      </w:r>
      <w:proofErr w:type="gramEnd"/>
      <w:r w:rsidR="00D5012E">
        <w:t xml:space="preserve"> f</w:t>
      </w:r>
      <w:r w:rsidRPr="00506620">
        <w:t>ramework, and subsequent evaluations</w:t>
      </w:r>
      <w:r w:rsidR="00D5012E">
        <w:t xml:space="preserve">, to facilitate a more cohesive </w:t>
      </w:r>
      <w:r w:rsidRPr="00506620">
        <w:t>implementation approach.</w:t>
      </w:r>
      <w:r>
        <w:t xml:space="preserve"> Further details on Outcomes Framework and e</w:t>
      </w:r>
      <w:r w:rsidR="00D5012E">
        <w:t>valuations are at page</w:t>
      </w:r>
      <w:r w:rsidR="006F013B">
        <w:t>s 9 - 10</w:t>
      </w:r>
      <w:r w:rsidR="00D5012E">
        <w:t xml:space="preserve">. </w:t>
      </w:r>
      <w:r>
        <w:t>In addition,</w:t>
      </w:r>
      <w:r w:rsidRPr="00506620">
        <w:t xml:space="preserve"> </w:t>
      </w:r>
      <w:r>
        <w:t>a</w:t>
      </w:r>
      <w:r w:rsidRPr="00506620">
        <w:t xml:space="preserve">ll governments </w:t>
      </w:r>
      <w:r>
        <w:t>could work</w:t>
      </w:r>
      <w:r w:rsidRPr="00506620">
        <w:t xml:space="preserve"> toward aligning the timeframes of their disability inclusion plans to allow for a nationally consistent approach to implementation, reporting</w:t>
      </w:r>
      <w:r w:rsidR="00ED09F5">
        <w:br/>
      </w:r>
      <w:r w:rsidRPr="00506620">
        <w:t>and review.</w:t>
      </w:r>
      <w:r>
        <w:t xml:space="preserve"> </w:t>
      </w:r>
    </w:p>
    <w:p w:rsidR="00ED09F5" w:rsidRDefault="00ED09F5" w:rsidP="008228AF">
      <w:pPr>
        <w:spacing w:before="100" w:beforeAutospacing="1" w:after="100" w:afterAutospacing="1" w:line="276" w:lineRule="auto"/>
      </w:pPr>
      <w:r w:rsidRPr="002B2735">
        <w:rPr>
          <w:i/>
          <w:noProof/>
          <w:color w:val="auto"/>
          <w:lang w:val="en-AU" w:eastAsia="en-AU"/>
        </w:rPr>
        <w:lastRenderedPageBreak/>
        <mc:AlternateContent>
          <mc:Choice Requires="wps">
            <w:drawing>
              <wp:anchor distT="45720" distB="45720" distL="114300" distR="114300" simplePos="0" relativeHeight="251659264" behindDoc="0" locked="0" layoutInCell="1" allowOverlap="1" wp14:anchorId="34E71D07" wp14:editId="21515289">
                <wp:simplePos x="0" y="0"/>
                <wp:positionH relativeFrom="margin">
                  <wp:posOffset>0</wp:posOffset>
                </wp:positionH>
                <wp:positionV relativeFrom="paragraph">
                  <wp:posOffset>225425</wp:posOffset>
                </wp:positionV>
                <wp:extent cx="5400675" cy="1438910"/>
                <wp:effectExtent l="0" t="0" r="0" b="0"/>
                <wp:wrapSquare wrapText="bothSides"/>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38910"/>
                        </a:xfrm>
                        <a:prstGeom prst="rect">
                          <a:avLst/>
                        </a:prstGeom>
                        <a:solidFill>
                          <a:schemeClr val="accent1">
                            <a:lumMod val="20000"/>
                            <a:lumOff val="80000"/>
                          </a:schemeClr>
                        </a:solidFill>
                        <a:ln w="9525">
                          <a:noFill/>
                          <a:miter lim="800000"/>
                          <a:headEnd/>
                          <a:tailEnd/>
                        </a:ln>
                      </wps:spPr>
                      <wps:txbx>
                        <w:txbxContent>
                          <w:p w:rsidR="00BE219D" w:rsidRPr="00BE219D" w:rsidRDefault="00810D81" w:rsidP="000300AA">
                            <w:pPr>
                              <w:pStyle w:val="Heading2"/>
                            </w:pPr>
                            <w:r w:rsidRPr="002B2735">
                              <w:t>Promoting and Communicating the Strategy</w:t>
                            </w:r>
                          </w:p>
                          <w:p w:rsidR="00810D81" w:rsidRDefault="00BE219D" w:rsidP="00BE219D">
                            <w:r>
                              <w:t xml:space="preserve">During the most recent consultation undertaken at the start of 2019, almost half of respondents to a survey had not heard of the current National Disability Strategy. This needs to change. A greater effort needs to be made to explicitly embed the principles and aspirations of the new Strategy in all areas of </w:t>
                            </w:r>
                            <w:proofErr w:type="gramStart"/>
                            <w:r>
                              <w:t>policy-making</w:t>
                            </w:r>
                            <w:proofErr w:type="gramEnd"/>
                            <w:r>
                              <w:t xml:space="preserve"> and community life, and at all levels of government, including at the local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71D07" id="Text Box 2" o:spid="_x0000_s1027" type="#_x0000_t202" alt="&quot;&quot;" style="position:absolute;margin-left:0;margin-top:17.75pt;width:425.25pt;height:11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" fillcolor="#dbe5f1 [660]" stroked="f">
                <v:textbox>
                  <w:txbxContent>
                    <w:p w:rsidR="00BE219D" w:rsidRPr="00BE219D" w:rsidRDefault="00810D81" w:rsidP="000300AA">
                      <w:pPr>
                        <w:pStyle w:val="Heading2"/>
                      </w:pPr>
                      <w:r w:rsidRPr="002B2735">
                        <w:t>Promoting and Communicating the Strategy</w:t>
                      </w:r>
                    </w:p>
                    <w:p w:rsidR="00810D81" w:rsidRDefault="00BE219D" w:rsidP="00BE219D">
                      <w:r>
                        <w:t xml:space="preserve">During the most recent consultation undertaken at the start of 2019, almost half of respondents to a survey had not heard of the current National Disability Strategy. This needs to change. A greater effort needs to be made to explicitly embed the principles and aspirations of the new Strategy in all areas of </w:t>
                      </w:r>
                      <w:proofErr w:type="gramStart"/>
                      <w:r>
                        <w:t>policy-making</w:t>
                      </w:r>
                      <w:proofErr w:type="gramEnd"/>
                      <w:r>
                        <w:t xml:space="preserve"> and community life, and at all levels of government, including at the local level.</w:t>
                      </w:r>
                    </w:p>
                  </w:txbxContent>
                </v:textbox>
                <w10:wrap type="square" anchorx="margin"/>
              </v:shape>
            </w:pict>
          </mc:Fallback>
        </mc:AlternateContent>
      </w:r>
    </w:p>
    <w:p w:rsidR="000E0F5D" w:rsidRDefault="000E0F5D" w:rsidP="00BE219D">
      <w:pPr>
        <w:pStyle w:val="Heading3"/>
      </w:pPr>
    </w:p>
    <w:p w:rsidR="00D806F8" w:rsidRPr="00506620" w:rsidRDefault="00D806F8" w:rsidP="00BE219D">
      <w:pPr>
        <w:pStyle w:val="Heading3"/>
      </w:pPr>
      <w:r>
        <w:t>Targeted Action Plans</w:t>
      </w:r>
    </w:p>
    <w:p w:rsidR="0073015B" w:rsidRDefault="0073015B" w:rsidP="0073015B">
      <w:r>
        <w:t>Targeted Action Plans are proposed to better facilitate improved outcomes for all people with disability over the life of the new Strategy. They will articulate and focus the attention and efforts of governments and private, community, and not-for-profit sectors.</w:t>
      </w:r>
    </w:p>
    <w:p w:rsidR="0073015B" w:rsidRDefault="0073015B" w:rsidP="0073015B">
      <w:r>
        <w:t xml:space="preserve">As an action-oriented approach to implementation, Targeted Action Plans would allow a more intensive focus on achieving specific deliverables to drive real change within shorter timeframes. </w:t>
      </w:r>
    </w:p>
    <w:p w:rsidR="0073015B" w:rsidRDefault="0073015B" w:rsidP="0073015B">
      <w:r>
        <w:t xml:space="preserve">These plans can be developed as required and the focus can also be tailored to respond to the changing disability policy landscape over time. Targeted Action Plans will make the new Strategy more responsive and adaptable to the changing needs of people with disability. </w:t>
      </w:r>
    </w:p>
    <w:p w:rsidR="006B42F9" w:rsidRPr="00C44DDE" w:rsidRDefault="00337A46" w:rsidP="0073015B">
      <w:pPr>
        <w:pStyle w:val="Heading4"/>
      </w:pPr>
      <w:r w:rsidRPr="004012CB">
        <w:t>Q</w:t>
      </w:r>
      <w:r w:rsidR="000655B1" w:rsidRPr="004012CB">
        <w:t>uestion 7</w:t>
      </w:r>
    </w:p>
    <w:p w:rsidR="006B42F9" w:rsidRPr="00C44DDE" w:rsidRDefault="006B42F9" w:rsidP="00ED09F5">
      <w:pPr>
        <w:pStyle w:val="Heading6"/>
      </w:pPr>
      <w:r w:rsidRPr="00C44DDE">
        <w:t>What do you</w:t>
      </w:r>
      <w:r w:rsidR="006F013B">
        <w:t xml:space="preserve"> think of the proposal to have Targeted Action P</w:t>
      </w:r>
      <w:r w:rsidRPr="00C44DDE">
        <w:t>lans that focus on</w:t>
      </w:r>
      <w:r w:rsidR="00576A2A" w:rsidRPr="00C44DDE">
        <w:t xml:space="preserve"> making</w:t>
      </w:r>
      <w:r w:rsidRPr="00C44DDE">
        <w:t xml:space="preserve"> </w:t>
      </w:r>
      <w:r w:rsidR="00576A2A" w:rsidRPr="00C44DDE">
        <w:t>improvements in</w:t>
      </w:r>
      <w:r w:rsidRPr="00C44DDE">
        <w:t xml:space="preserve"> specific </w:t>
      </w:r>
      <w:r w:rsidR="00576A2A" w:rsidRPr="00C44DDE">
        <w:t>areas</w:t>
      </w:r>
      <w:r w:rsidRPr="00C44DDE">
        <w:t xml:space="preserve"> </w:t>
      </w:r>
      <w:r w:rsidR="00576A2A" w:rsidRPr="00C44DDE">
        <w:t>within a defined</w:t>
      </w:r>
      <w:r w:rsidRPr="00C44DDE">
        <w:t xml:space="preserve"> period of time</w:t>
      </w:r>
      <w:r w:rsidR="00576A2A" w:rsidRPr="00C44DDE">
        <w:t xml:space="preserve"> (for example within one, two or three years)</w:t>
      </w:r>
      <w:r w:rsidRPr="00C44DDE">
        <w:t xml:space="preserve">? </w:t>
      </w:r>
    </w:p>
    <w:p w:rsidR="00D806F8" w:rsidRPr="004E6409" w:rsidRDefault="00D806F8" w:rsidP="00BE219D">
      <w:pPr>
        <w:pStyle w:val="Heading3"/>
        <w:rPr>
          <w:i/>
        </w:rPr>
      </w:pPr>
      <w:r>
        <w:t xml:space="preserve">Engagement </w:t>
      </w:r>
      <w:r w:rsidRPr="004E6409">
        <w:t>Plan</w:t>
      </w:r>
      <w:r>
        <w:t xml:space="preserve"> </w:t>
      </w:r>
    </w:p>
    <w:p w:rsidR="00ED09F5" w:rsidRPr="000E0F5D" w:rsidRDefault="0073015B" w:rsidP="000E0F5D">
      <w:r>
        <w:t xml:space="preserve">It is proposed that the new Strategy include an Engagement Plan that articulates governments’ commitment to ensure that people with disability can actively participate in shaping future disability policies, programs and services. </w:t>
      </w:r>
    </w:p>
    <w:p w:rsidR="0068679A" w:rsidRPr="00C44DDE" w:rsidRDefault="005E02F5" w:rsidP="0073015B">
      <w:pPr>
        <w:pStyle w:val="Heading4"/>
      </w:pPr>
      <w:r w:rsidRPr="004012CB">
        <w:t xml:space="preserve">Question </w:t>
      </w:r>
      <w:r w:rsidR="000655B1" w:rsidRPr="004012CB">
        <w:t>8</w:t>
      </w:r>
    </w:p>
    <w:p w:rsidR="000C383C" w:rsidRDefault="00236BF4" w:rsidP="00430C50">
      <w:pPr>
        <w:pStyle w:val="Heading6"/>
      </w:pPr>
      <w:r w:rsidRPr="00C44DDE">
        <w:t>How could the proposed Engagement Plan ensure people with disability, and the disability community, are involved in</w:t>
      </w:r>
      <w:r w:rsidR="00567D4B" w:rsidRPr="00C44DDE">
        <w:t xml:space="preserve"> </w:t>
      </w:r>
      <w:r w:rsidRPr="00C44DDE">
        <w:t>the delivery and monitoring of the next Strategy?</w:t>
      </w:r>
    </w:p>
    <w:p w:rsidR="00430C50" w:rsidRPr="00430C50" w:rsidRDefault="00430C50" w:rsidP="00430C50">
      <w:r>
        <w:rPr>
          <w:noProof/>
        </w:rPr>
        <mc:AlternateContent>
          <mc:Choice Requires="wps">
            <w:drawing>
              <wp:anchor distT="0" distB="0" distL="114300" distR="114300" simplePos="0" relativeHeight="251673600" behindDoc="1" locked="0" layoutInCell="1" allowOverlap="1">
                <wp:simplePos x="0" y="0"/>
                <wp:positionH relativeFrom="column">
                  <wp:posOffset>-177800</wp:posOffset>
                </wp:positionH>
                <wp:positionV relativeFrom="paragraph">
                  <wp:posOffset>168275</wp:posOffset>
                </wp:positionV>
                <wp:extent cx="6087600" cy="1692000"/>
                <wp:effectExtent l="0" t="0" r="0" b="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7600" cy="16920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72E9B" id="Rectangle 16" o:spid="_x0000_s1026" alt="&quot;&quot;" style="position:absolute;margin-left:-14pt;margin-top:13.25pt;width:479.35pt;height:133.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" fillcolor="#dbe5f1 [660]" stroked="f" strokeweight="2pt"/>
            </w:pict>
          </mc:Fallback>
        </mc:AlternateContent>
      </w:r>
    </w:p>
    <w:p w:rsidR="00C34180" w:rsidRPr="00BE219D" w:rsidRDefault="00C34180" w:rsidP="00C34180">
      <w:pPr>
        <w:pStyle w:val="Heading2"/>
      </w:pPr>
      <w:r w:rsidRPr="00FB159D">
        <w:t>Workforce development</w:t>
      </w:r>
    </w:p>
    <w:p w:rsidR="00C34180" w:rsidRDefault="00C34180" w:rsidP="00C34180">
      <w:r>
        <w:t>The Productivity Commission stated that “a ready and capable workforce is essential to providing high quality services and improving the wellbeing of people with disability.”</w:t>
      </w:r>
      <w:r>
        <w:rPr>
          <w:rStyle w:val="FootnoteReference"/>
        </w:rPr>
        <w:footnoteReference w:id="8"/>
      </w:r>
    </w:p>
    <w:p w:rsidR="00C34180" w:rsidRDefault="00C34180" w:rsidP="00C34180">
      <w:r>
        <w:t>The Commonwealth, in conjunction with states and territories are currently developing a National Disability Insurance Scheme (NDIS) National Workforce Plan, which will outline a national approach to disability workforce development. The project aims to set out a cohesive, focused, national approach to developing the NDIS workforce and the care sector more broadly.</w:t>
      </w:r>
    </w:p>
    <w:p w:rsidR="00436A5B" w:rsidRDefault="00436A5B" w:rsidP="000300AA">
      <w:pPr>
        <w:pStyle w:val="Heading2"/>
      </w:pPr>
      <w:r w:rsidRPr="00436A5B">
        <w:lastRenderedPageBreak/>
        <w:t>Conclusion</w:t>
      </w:r>
    </w:p>
    <w:p w:rsidR="000E0F5D" w:rsidRDefault="000E0F5D" w:rsidP="000E0F5D">
      <w:r>
        <w:t>The new National Disability Strategy is a key opportunity for governments, private sector and the whole community to work collaboratively to improve outcomes for all people with disability.</w:t>
      </w:r>
      <w:r>
        <w:br/>
        <w:t>To achieve this, it is important to develop the architecture of the new Strategy. This Position Paper draws on findings from previous reviews and broad consultation conducted in the first half of 2019, to outline the proposed architecture of the new Strategy.</w:t>
      </w:r>
    </w:p>
    <w:p w:rsidR="000E0F5D" w:rsidRDefault="000E0F5D" w:rsidP="000E0F5D">
      <w:r>
        <w:t xml:space="preserve">The Position Paper seeks to retain parts of the existing Strategy for the new Strategy, including the current vision and the six existing outcomes. The new Strategy will continue to be the main mechanism for meeting Australia’s obligations under the United Nations Convention on the Rights of Persons with Disabilities. </w:t>
      </w:r>
    </w:p>
    <w:p w:rsidR="000E0F5D" w:rsidRDefault="000E0F5D" w:rsidP="000E0F5D">
      <w:r>
        <w:t>This Position Paper also proposes new features to be included in the new Strategy, which will enhance accountability and improve implementation. These include:</w:t>
      </w:r>
    </w:p>
    <w:p w:rsidR="000E0F5D" w:rsidRDefault="000E0F5D" w:rsidP="000E0F5D">
      <w:pPr>
        <w:pStyle w:val="ListParagraph"/>
      </w:pPr>
      <w:r>
        <w:t>an outcomes framework with a comprehensive set of performance indicators to measure progress against the six existing outcomes</w:t>
      </w:r>
    </w:p>
    <w:p w:rsidR="000E0F5D" w:rsidRDefault="000E0F5D" w:rsidP="000E0F5D">
      <w:pPr>
        <w:pStyle w:val="ListParagraph"/>
      </w:pPr>
      <w:r>
        <w:t>a commitment to the collection of data and to public reporting of performance</w:t>
      </w:r>
    </w:p>
    <w:p w:rsidR="000E0F5D" w:rsidRDefault="000E0F5D" w:rsidP="000E0F5D">
      <w:pPr>
        <w:pStyle w:val="ListParagraph"/>
      </w:pPr>
      <w:r>
        <w:t>a commitment to undertake policy and program evaluations</w:t>
      </w:r>
    </w:p>
    <w:p w:rsidR="000E0F5D" w:rsidRDefault="000E0F5D" w:rsidP="000E0F5D">
      <w:pPr>
        <w:pStyle w:val="ListParagraph"/>
      </w:pPr>
      <w:r>
        <w:t xml:space="preserve">a strengthened approach to implementation. </w:t>
      </w:r>
    </w:p>
    <w:p w:rsidR="000E0F5D" w:rsidRDefault="000E0F5D" w:rsidP="000E0F5D">
      <w:r>
        <w:t>Feedback is sought to ensure the new Strategy can deliver better outcomes for all people with disability. Targeted consultations are being conducted following the publication of this paper</w:t>
      </w:r>
      <w:r>
        <w:br/>
        <w:t>to inform the development of the new Strategy. The new Strategy will be released following</w:t>
      </w:r>
      <w:r>
        <w:br/>
        <w:t xml:space="preserve">the agreement from all levels of government. </w:t>
      </w:r>
    </w:p>
    <w:p w:rsidR="000E0F5D" w:rsidRDefault="000E0F5D" w:rsidP="000E0F5D">
      <w:pPr>
        <w:pStyle w:val="P"/>
      </w:pPr>
    </w:p>
    <w:p w:rsidR="00F638F1" w:rsidRPr="00F638F1" w:rsidRDefault="007D6C9E" w:rsidP="00422433">
      <w:pPr>
        <w:spacing w:before="100" w:beforeAutospacing="1" w:after="100" w:afterAutospacing="1" w:line="276" w:lineRule="auto"/>
        <w:rPr>
          <w:b/>
          <w:color w:val="auto"/>
          <w:sz w:val="22"/>
          <w:szCs w:val="22"/>
        </w:rPr>
      </w:pPr>
      <w:r w:rsidRPr="0097274A">
        <w:rPr>
          <w:noProof/>
          <w:sz w:val="16"/>
          <w:szCs w:val="16"/>
          <w:lang w:val="en-AU" w:eastAsia="en-AU"/>
        </w:rPr>
        <w:lastRenderedPageBreak/>
        <mc:AlternateContent>
          <mc:Choice Requires="wps">
            <w:drawing>
              <wp:anchor distT="45720" distB="45720" distL="114300" distR="114300" simplePos="0" relativeHeight="251656704" behindDoc="0" locked="0" layoutInCell="1" allowOverlap="1" wp14:anchorId="0CF58B6C" wp14:editId="42F27857">
                <wp:simplePos x="0" y="0"/>
                <wp:positionH relativeFrom="margin">
                  <wp:posOffset>0</wp:posOffset>
                </wp:positionH>
                <wp:positionV relativeFrom="paragraph">
                  <wp:posOffset>359410</wp:posOffset>
                </wp:positionV>
                <wp:extent cx="6064250" cy="6282055"/>
                <wp:effectExtent l="0" t="0" r="19050" b="17145"/>
                <wp:wrapSquare wrapText="bothSides"/>
                <wp:docPr id="107573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6282055"/>
                        </a:xfrm>
                        <a:prstGeom prst="rect">
                          <a:avLst/>
                        </a:prstGeom>
                        <a:solidFill>
                          <a:schemeClr val="bg2">
                            <a:lumMod val="20000"/>
                            <a:lumOff val="80000"/>
                          </a:schemeClr>
                        </a:solidFill>
                        <a:ln w="9525">
                          <a:solidFill>
                            <a:srgbClr val="000000"/>
                          </a:solidFill>
                          <a:miter lim="800000"/>
                          <a:headEnd/>
                          <a:tailEnd/>
                        </a:ln>
                      </wps:spPr>
                      <wps:txbx>
                        <w:txbxContent>
                          <w:p w:rsidR="00A707EF" w:rsidRDefault="00A707EF" w:rsidP="00A707EF">
                            <w:pPr>
                              <w:jc w:val="center"/>
                              <w:rPr>
                                <w:b/>
                                <w:bCs/>
                                <w:color w:val="02797A"/>
                                <w:sz w:val="32"/>
                                <w:szCs w:val="32"/>
                              </w:rPr>
                            </w:pPr>
                          </w:p>
                          <w:p w:rsidR="00DC0931" w:rsidRPr="00A707EF" w:rsidRDefault="00DC0931" w:rsidP="00A707EF">
                            <w:pPr>
                              <w:jc w:val="center"/>
                              <w:rPr>
                                <w:b/>
                                <w:bCs/>
                                <w:color w:val="02797A"/>
                                <w:sz w:val="32"/>
                                <w:szCs w:val="32"/>
                              </w:rPr>
                            </w:pPr>
                            <w:r w:rsidRPr="00A707EF">
                              <w:rPr>
                                <w:b/>
                                <w:bCs/>
                                <w:color w:val="02797A"/>
                                <w:sz w:val="32"/>
                                <w:szCs w:val="32"/>
                              </w:rPr>
                              <w:t>How you can provide feedback</w:t>
                            </w:r>
                          </w:p>
                          <w:p w:rsidR="00BE219D" w:rsidRDefault="00BE219D" w:rsidP="000E0F5D">
                            <w:pPr>
                              <w:jc w:val="center"/>
                            </w:pPr>
                            <w:r>
                              <w:t>Send us a written submission</w:t>
                            </w:r>
                          </w:p>
                          <w:p w:rsidR="00BE219D" w:rsidRDefault="00BE219D" w:rsidP="000E0F5D">
                            <w:pPr>
                              <w:jc w:val="center"/>
                              <w:rPr>
                                <w:rFonts w:cs="Montserrat"/>
                                <w:color w:val="221E1F"/>
                              </w:rPr>
                            </w:pPr>
                            <w:r>
                              <w:rPr>
                                <w:rFonts w:cs="Montserrat"/>
                                <w:color w:val="221E1F"/>
                              </w:rPr>
                              <w:t>You can send a submission in writing to:</w:t>
                            </w:r>
                          </w:p>
                          <w:p w:rsidR="00BE219D" w:rsidRDefault="00BE219D" w:rsidP="000E0F5D">
                            <w:pPr>
                              <w:jc w:val="center"/>
                            </w:pPr>
                            <w:r>
                              <w:t>National Disability Strategy Governance</w:t>
                            </w:r>
                            <w:r>
                              <w:br/>
                            </w:r>
                            <w:r>
                              <w:t>and Engagement Section</w:t>
                            </w:r>
                            <w:r>
                              <w:br/>
                            </w:r>
                            <w:r>
                              <w:t>GPO Box 9820</w:t>
                            </w:r>
                            <w:r>
                              <w:br/>
                            </w:r>
                            <w:r>
                              <w:t>Department of Social Services</w:t>
                            </w:r>
                            <w:r>
                              <w:br/>
                            </w:r>
                            <w:r>
                              <w:t>Canberra, ACT 2601</w:t>
                            </w:r>
                          </w:p>
                          <w:p w:rsidR="00BE219D" w:rsidRPr="00A707EF" w:rsidRDefault="00BE219D" w:rsidP="00A707EF">
                            <w:pPr>
                              <w:jc w:val="center"/>
                              <w:rPr>
                                <w:b/>
                                <w:bCs/>
                                <w:color w:val="02797A"/>
                                <w:sz w:val="28"/>
                                <w:szCs w:val="28"/>
                              </w:rPr>
                            </w:pPr>
                            <w:r w:rsidRPr="00A707EF">
                              <w:rPr>
                                <w:b/>
                                <w:bCs/>
                                <w:color w:val="02797A"/>
                                <w:sz w:val="28"/>
                                <w:szCs w:val="28"/>
                              </w:rPr>
                              <w:t>Web</w:t>
                            </w:r>
                          </w:p>
                          <w:p w:rsidR="00BE219D" w:rsidRDefault="00BE219D" w:rsidP="000E0F5D">
                            <w:pPr>
                              <w:jc w:val="center"/>
                              <w:rPr>
                                <w:rFonts w:ascii="Montserrat SemiBold" w:hAnsi="Montserrat SemiBold" w:cs="Montserrat SemiBold"/>
                                <w:color w:val="205D9F"/>
                              </w:rPr>
                            </w:pPr>
                            <w:r>
                              <w:rPr>
                                <w:rFonts w:cs="Montserrat"/>
                                <w:color w:val="221E1F"/>
                              </w:rPr>
                              <w:t xml:space="preserve">Via the consultation website at </w:t>
                            </w:r>
                            <w:hyperlink r:id="rId12" w:history="1">
                              <w:r w:rsidRPr="000E0F5D">
                                <w:rPr>
                                  <w:rStyle w:val="Hyperlink"/>
                                  <w:rFonts w:ascii="Montserrat SemiBold" w:hAnsi="Montserrat SemiBold" w:cs="Montserrat SemiBold"/>
                                </w:rPr>
                                <w:t>DSS Engage</w:t>
                              </w:r>
                            </w:hyperlink>
                          </w:p>
                          <w:p w:rsidR="00BE219D" w:rsidRDefault="00BE219D" w:rsidP="000E0F5D">
                            <w:pPr>
                              <w:jc w:val="center"/>
                              <w:rPr>
                                <w:rFonts w:cs="Montserrat"/>
                                <w:color w:val="221E1F"/>
                              </w:rPr>
                            </w:pPr>
                            <w:r>
                              <w:rPr>
                                <w:rFonts w:cs="Montserrat"/>
                                <w:color w:val="221E1F"/>
                              </w:rPr>
                              <w:t>Download the Position Paper</w:t>
                            </w:r>
                          </w:p>
                          <w:p w:rsidR="00BE219D" w:rsidRDefault="00BE219D" w:rsidP="000E0F5D">
                            <w:pPr>
                              <w:jc w:val="center"/>
                              <w:rPr>
                                <w:rFonts w:cs="Montserrat"/>
                                <w:color w:val="221E1F"/>
                              </w:rPr>
                            </w:pPr>
                            <w:r>
                              <w:rPr>
                                <w:rFonts w:cs="Montserrat"/>
                                <w:color w:val="221E1F"/>
                              </w:rPr>
                              <w:t>Download an Easy English version of the Position Paper</w:t>
                            </w:r>
                          </w:p>
                          <w:p w:rsidR="00BE219D" w:rsidRDefault="00BE219D" w:rsidP="000E0F5D">
                            <w:pPr>
                              <w:jc w:val="center"/>
                              <w:rPr>
                                <w:rFonts w:cs="Montserrat"/>
                                <w:color w:val="221E1F"/>
                              </w:rPr>
                            </w:pPr>
                            <w:r>
                              <w:rPr>
                                <w:rFonts w:cs="Montserrat"/>
                                <w:color w:val="221E1F"/>
                              </w:rPr>
                              <w:t>Enter or upload a written submission</w:t>
                            </w:r>
                          </w:p>
                          <w:p w:rsidR="00BE219D" w:rsidRDefault="00BE219D" w:rsidP="000E0F5D">
                            <w:pPr>
                              <w:jc w:val="center"/>
                              <w:rPr>
                                <w:rFonts w:cs="Montserrat"/>
                                <w:color w:val="221E1F"/>
                              </w:rPr>
                            </w:pPr>
                            <w:r>
                              <w:rPr>
                                <w:rFonts w:cs="Montserrat"/>
                                <w:color w:val="221E1F"/>
                              </w:rPr>
                              <w:t xml:space="preserve">Watch an </w:t>
                            </w:r>
                            <w:proofErr w:type="spellStart"/>
                            <w:r>
                              <w:rPr>
                                <w:rFonts w:cs="Montserrat"/>
                                <w:color w:val="221E1F"/>
                              </w:rPr>
                              <w:t>Auslan</w:t>
                            </w:r>
                            <w:proofErr w:type="spellEnd"/>
                            <w:r>
                              <w:rPr>
                                <w:rFonts w:cs="Montserrat"/>
                                <w:color w:val="221E1F"/>
                              </w:rPr>
                              <w:t xml:space="preserve"> video</w:t>
                            </w:r>
                          </w:p>
                          <w:p w:rsidR="00BE219D" w:rsidRDefault="00BE219D" w:rsidP="000E0F5D">
                            <w:pPr>
                              <w:jc w:val="center"/>
                              <w:rPr>
                                <w:rFonts w:cs="Montserrat"/>
                                <w:color w:val="221E1F"/>
                              </w:rPr>
                            </w:pPr>
                            <w:r>
                              <w:rPr>
                                <w:rFonts w:cs="Montserrat"/>
                                <w:color w:val="221E1F"/>
                              </w:rPr>
                              <w:t xml:space="preserve">Make a video or audio recording: if you want to send a video or audio recording of your submission, please visit </w:t>
                            </w:r>
                            <w:hyperlink r:id="rId13" w:history="1">
                              <w:r w:rsidRPr="000E0F5D">
                                <w:rPr>
                                  <w:rStyle w:val="Hyperlink"/>
                                  <w:rFonts w:ascii="Montserrat SemiBold" w:hAnsi="Montserrat SemiBold" w:cs="Montserrat SemiBold"/>
                                </w:rPr>
                                <w:t>DSS Engage</w:t>
                              </w:r>
                            </w:hyperlink>
                            <w:r w:rsidR="000E0F5D" w:rsidRPr="000E0F5D">
                              <w:rPr>
                                <w:rStyle w:val="A11"/>
                                <w:u w:val="none"/>
                              </w:rPr>
                              <w:t xml:space="preserve"> </w:t>
                            </w:r>
                            <w:r>
                              <w:rPr>
                                <w:rFonts w:cs="Montserrat"/>
                                <w:color w:val="221E1F"/>
                              </w:rPr>
                              <w:t>to find out how.</w:t>
                            </w:r>
                          </w:p>
                          <w:p w:rsidR="00BE219D" w:rsidRDefault="00BE219D" w:rsidP="000E0F5D">
                            <w:pPr>
                              <w:jc w:val="center"/>
                              <w:rPr>
                                <w:rFonts w:cs="Montserrat"/>
                                <w:color w:val="221E1F"/>
                              </w:rPr>
                            </w:pPr>
                            <w:r>
                              <w:rPr>
                                <w:rFonts w:cs="Montserrat"/>
                                <w:color w:val="221E1F"/>
                              </w:rPr>
                              <w:t>If you upload your submission online, including via the online template,</w:t>
                            </w:r>
                            <w:r>
                              <w:rPr>
                                <w:rFonts w:cs="Montserrat"/>
                                <w:color w:val="221E1F"/>
                              </w:rPr>
                              <w:t xml:space="preserve"> </w:t>
                            </w:r>
                            <w:r>
                              <w:rPr>
                                <w:rFonts w:cs="Montserrat"/>
                                <w:color w:val="221E1F"/>
                              </w:rPr>
                              <w:t>you will be asked to specify whether you would like your submission to be</w:t>
                            </w:r>
                            <w:r>
                              <w:rPr>
                                <w:rFonts w:cs="Montserrat"/>
                                <w:color w:val="221E1F"/>
                              </w:rPr>
                              <w:t xml:space="preserve"> </w:t>
                            </w:r>
                            <w:r>
                              <w:rPr>
                                <w:rFonts w:cs="Montserrat"/>
                                <w:color w:val="221E1F"/>
                              </w:rPr>
                              <w:t>published on the DSS website.</w:t>
                            </w:r>
                          </w:p>
                          <w:p w:rsidR="00BE219D" w:rsidRDefault="00BE219D" w:rsidP="000E0F5D">
                            <w:pPr>
                              <w:jc w:val="center"/>
                              <w:rPr>
                                <w:rFonts w:cs="Montserrat"/>
                                <w:color w:val="221E1F"/>
                              </w:rPr>
                            </w:pPr>
                            <w:r>
                              <w:rPr>
                                <w:rFonts w:cs="Montserrat"/>
                                <w:color w:val="221E1F"/>
                              </w:rPr>
                              <w:t>If you send your submission via email or standard post,</w:t>
                            </w:r>
                            <w:r>
                              <w:rPr>
                                <w:rFonts w:cs="Montserrat"/>
                                <w:color w:val="221E1F"/>
                              </w:rPr>
                              <w:t xml:space="preserve"> </w:t>
                            </w:r>
                            <w:r>
                              <w:rPr>
                                <w:rFonts w:cs="Montserrat"/>
                                <w:color w:val="221E1F"/>
                              </w:rPr>
                              <w:t>please specify whether you would like your submission to be published online.</w:t>
                            </w:r>
                          </w:p>
                          <w:p w:rsidR="00BE219D" w:rsidRDefault="00BE219D" w:rsidP="000E0F5D">
                            <w:pPr>
                              <w:jc w:val="center"/>
                              <w:rPr>
                                <w:rFonts w:ascii="Montserrat SemiBold" w:hAnsi="Montserrat SemiBold" w:cs="Montserrat SemiBold"/>
                                <w:color w:val="205D9F"/>
                                <w:sz w:val="23"/>
                                <w:szCs w:val="23"/>
                              </w:rPr>
                            </w:pPr>
                            <w:r w:rsidRPr="000E0F5D">
                              <w:t>Questions about the consultation process can be directed to</w:t>
                            </w:r>
                            <w:r>
                              <w:rPr>
                                <w:rFonts w:cs="Montserrat"/>
                                <w:color w:val="123F5A"/>
                                <w:sz w:val="23"/>
                                <w:szCs w:val="23"/>
                              </w:rPr>
                              <w:t xml:space="preserve"> </w:t>
                            </w:r>
                            <w:hyperlink r:id="rId14" w:history="1">
                              <w:r w:rsidRPr="000E0F5D">
                                <w:rPr>
                                  <w:rStyle w:val="Hyperlink"/>
                                </w:rPr>
                                <w:t>disabilityreform</w:t>
                              </w:r>
                              <w:r w:rsidRPr="000E0F5D">
                                <w:rPr>
                                  <w:rStyle w:val="Hyperlink"/>
                                </w:rPr>
                                <w:t>@</w:t>
                              </w:r>
                              <w:r w:rsidRPr="000E0F5D">
                                <w:rPr>
                                  <w:rStyle w:val="Hyperlink"/>
                                </w:rPr>
                                <w:t>dss.gov.au</w:t>
                              </w:r>
                            </w:hyperlink>
                          </w:p>
                          <w:p w:rsidR="00BE219D" w:rsidRDefault="00BE219D" w:rsidP="000E0F5D">
                            <w:pPr>
                              <w:jc w:val="center"/>
                              <w:rPr>
                                <w:rFonts w:cs="Montserrat"/>
                                <w:color w:val="123F5A"/>
                                <w:sz w:val="23"/>
                                <w:szCs w:val="23"/>
                              </w:rPr>
                            </w:pPr>
                            <w:r w:rsidRPr="00BE219D">
                              <w:t>You can also call the Department of Social Services on</w:t>
                            </w:r>
                            <w:r>
                              <w:rPr>
                                <w:rFonts w:cs="Montserrat"/>
                                <w:color w:val="123F5A"/>
                                <w:sz w:val="23"/>
                                <w:szCs w:val="23"/>
                              </w:rPr>
                              <w:t xml:space="preserve"> </w:t>
                            </w:r>
                            <w:r>
                              <w:rPr>
                                <w:rFonts w:cs="Montserrat"/>
                                <w:b/>
                                <w:bCs/>
                                <w:color w:val="123F5A"/>
                                <w:sz w:val="23"/>
                                <w:szCs w:val="23"/>
                              </w:rPr>
                              <w:t>1800 334 505</w:t>
                            </w:r>
                          </w:p>
                          <w:p w:rsidR="00DC0931" w:rsidRPr="009673A7" w:rsidRDefault="00BE219D" w:rsidP="000E0F5D">
                            <w:pPr>
                              <w:jc w:val="center"/>
                              <w:rPr>
                                <w:sz w:val="24"/>
                                <w:szCs w:val="24"/>
                              </w:rPr>
                            </w:pPr>
                            <w:r>
                              <w:rPr>
                                <w:rFonts w:cs="Montserrat"/>
                                <w:b/>
                                <w:bCs/>
                                <w:color w:val="123F5A"/>
                                <w:sz w:val="23"/>
                                <w:szCs w:val="23"/>
                              </w:rPr>
                              <w:t>THE CLOSING DATE FOR SUBMISSIONS IS 30 SEPTEMBER 202</w:t>
                            </w:r>
                            <w:r>
                              <w:rPr>
                                <w:rFonts w:cs="Montserrat"/>
                                <w:b/>
                                <w:bCs/>
                                <w:color w:val="123F5A"/>
                                <w:sz w:val="23"/>
                                <w:szCs w:val="23"/>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58B6C" id="_x0000_s1028" type="#_x0000_t202" alt="&quot;&quot;" style="position:absolute;margin-left:0;margin-top:28.3pt;width:477.5pt;height:494.6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" fillcolor="#fbfbf8 [670]">
                <v:textbox>
                  <w:txbxContent>
                    <w:p w:rsidR="00A707EF" w:rsidRDefault="00A707EF" w:rsidP="00A707EF">
                      <w:pPr>
                        <w:jc w:val="center"/>
                        <w:rPr>
                          <w:b/>
                          <w:bCs/>
                          <w:color w:val="02797A"/>
                          <w:sz w:val="32"/>
                          <w:szCs w:val="32"/>
                        </w:rPr>
                      </w:pPr>
                    </w:p>
                    <w:p w:rsidR="00DC0931" w:rsidRPr="00A707EF" w:rsidRDefault="00DC0931" w:rsidP="00A707EF">
                      <w:pPr>
                        <w:jc w:val="center"/>
                        <w:rPr>
                          <w:b/>
                          <w:bCs/>
                          <w:color w:val="02797A"/>
                          <w:sz w:val="32"/>
                          <w:szCs w:val="32"/>
                        </w:rPr>
                      </w:pPr>
                      <w:r w:rsidRPr="00A707EF">
                        <w:rPr>
                          <w:b/>
                          <w:bCs/>
                          <w:color w:val="02797A"/>
                          <w:sz w:val="32"/>
                          <w:szCs w:val="32"/>
                        </w:rPr>
                        <w:t>How you can provide feedback</w:t>
                      </w:r>
                    </w:p>
                    <w:p w:rsidR="00BE219D" w:rsidRDefault="00BE219D" w:rsidP="000E0F5D">
                      <w:pPr>
                        <w:jc w:val="center"/>
                      </w:pPr>
                      <w:r>
                        <w:t>Send us a written submission</w:t>
                      </w:r>
                    </w:p>
                    <w:p w:rsidR="00BE219D" w:rsidRDefault="00BE219D" w:rsidP="000E0F5D">
                      <w:pPr>
                        <w:jc w:val="center"/>
                        <w:rPr>
                          <w:rFonts w:cs="Montserrat"/>
                          <w:color w:val="221E1F"/>
                        </w:rPr>
                      </w:pPr>
                      <w:r>
                        <w:rPr>
                          <w:rFonts w:cs="Montserrat"/>
                          <w:color w:val="221E1F"/>
                        </w:rPr>
                        <w:t>You can send a submission in writing to:</w:t>
                      </w:r>
                    </w:p>
                    <w:p w:rsidR="00BE219D" w:rsidRDefault="00BE219D" w:rsidP="000E0F5D">
                      <w:pPr>
                        <w:jc w:val="center"/>
                      </w:pPr>
                      <w:r>
                        <w:t>National Disability Strategy Governance</w:t>
                      </w:r>
                      <w:r>
                        <w:br/>
                      </w:r>
                      <w:r>
                        <w:t>and Engagement Section</w:t>
                      </w:r>
                      <w:r>
                        <w:br/>
                      </w:r>
                      <w:r>
                        <w:t>GPO Box 9820</w:t>
                      </w:r>
                      <w:r>
                        <w:br/>
                      </w:r>
                      <w:r>
                        <w:t>Department of Social Services</w:t>
                      </w:r>
                      <w:r>
                        <w:br/>
                      </w:r>
                      <w:r>
                        <w:t>Canberra, ACT 2601</w:t>
                      </w:r>
                    </w:p>
                    <w:p w:rsidR="00BE219D" w:rsidRPr="00A707EF" w:rsidRDefault="00BE219D" w:rsidP="00A707EF">
                      <w:pPr>
                        <w:jc w:val="center"/>
                        <w:rPr>
                          <w:b/>
                          <w:bCs/>
                          <w:color w:val="02797A"/>
                          <w:sz w:val="28"/>
                          <w:szCs w:val="28"/>
                        </w:rPr>
                      </w:pPr>
                      <w:r w:rsidRPr="00A707EF">
                        <w:rPr>
                          <w:b/>
                          <w:bCs/>
                          <w:color w:val="02797A"/>
                          <w:sz w:val="28"/>
                          <w:szCs w:val="28"/>
                        </w:rPr>
                        <w:t>Web</w:t>
                      </w:r>
                    </w:p>
                    <w:p w:rsidR="00BE219D" w:rsidRDefault="00BE219D" w:rsidP="000E0F5D">
                      <w:pPr>
                        <w:jc w:val="center"/>
                        <w:rPr>
                          <w:rFonts w:ascii="Montserrat SemiBold" w:hAnsi="Montserrat SemiBold" w:cs="Montserrat SemiBold"/>
                          <w:color w:val="205D9F"/>
                        </w:rPr>
                      </w:pPr>
                      <w:r>
                        <w:rPr>
                          <w:rFonts w:cs="Montserrat"/>
                          <w:color w:val="221E1F"/>
                        </w:rPr>
                        <w:t xml:space="preserve">Via the consultation website at </w:t>
                      </w:r>
                      <w:hyperlink r:id="rId15" w:history="1">
                        <w:r w:rsidRPr="000E0F5D">
                          <w:rPr>
                            <w:rStyle w:val="Hyperlink"/>
                            <w:rFonts w:ascii="Montserrat SemiBold" w:hAnsi="Montserrat SemiBold" w:cs="Montserrat SemiBold"/>
                          </w:rPr>
                          <w:t>DSS Engage</w:t>
                        </w:r>
                      </w:hyperlink>
                    </w:p>
                    <w:p w:rsidR="00BE219D" w:rsidRDefault="00BE219D" w:rsidP="000E0F5D">
                      <w:pPr>
                        <w:jc w:val="center"/>
                        <w:rPr>
                          <w:rFonts w:cs="Montserrat"/>
                          <w:color w:val="221E1F"/>
                        </w:rPr>
                      </w:pPr>
                      <w:r>
                        <w:rPr>
                          <w:rFonts w:cs="Montserrat"/>
                          <w:color w:val="221E1F"/>
                        </w:rPr>
                        <w:t>Download the Position Paper</w:t>
                      </w:r>
                    </w:p>
                    <w:p w:rsidR="00BE219D" w:rsidRDefault="00BE219D" w:rsidP="000E0F5D">
                      <w:pPr>
                        <w:jc w:val="center"/>
                        <w:rPr>
                          <w:rFonts w:cs="Montserrat"/>
                          <w:color w:val="221E1F"/>
                        </w:rPr>
                      </w:pPr>
                      <w:r>
                        <w:rPr>
                          <w:rFonts w:cs="Montserrat"/>
                          <w:color w:val="221E1F"/>
                        </w:rPr>
                        <w:t>Download an Easy English version of the Position Paper</w:t>
                      </w:r>
                    </w:p>
                    <w:p w:rsidR="00BE219D" w:rsidRDefault="00BE219D" w:rsidP="000E0F5D">
                      <w:pPr>
                        <w:jc w:val="center"/>
                        <w:rPr>
                          <w:rFonts w:cs="Montserrat"/>
                          <w:color w:val="221E1F"/>
                        </w:rPr>
                      </w:pPr>
                      <w:r>
                        <w:rPr>
                          <w:rFonts w:cs="Montserrat"/>
                          <w:color w:val="221E1F"/>
                        </w:rPr>
                        <w:t>Enter or upload a written submission</w:t>
                      </w:r>
                    </w:p>
                    <w:p w:rsidR="00BE219D" w:rsidRDefault="00BE219D" w:rsidP="000E0F5D">
                      <w:pPr>
                        <w:jc w:val="center"/>
                        <w:rPr>
                          <w:rFonts w:cs="Montserrat"/>
                          <w:color w:val="221E1F"/>
                        </w:rPr>
                      </w:pPr>
                      <w:r>
                        <w:rPr>
                          <w:rFonts w:cs="Montserrat"/>
                          <w:color w:val="221E1F"/>
                        </w:rPr>
                        <w:t xml:space="preserve">Watch an </w:t>
                      </w:r>
                      <w:proofErr w:type="spellStart"/>
                      <w:r>
                        <w:rPr>
                          <w:rFonts w:cs="Montserrat"/>
                          <w:color w:val="221E1F"/>
                        </w:rPr>
                        <w:t>Auslan</w:t>
                      </w:r>
                      <w:proofErr w:type="spellEnd"/>
                      <w:r>
                        <w:rPr>
                          <w:rFonts w:cs="Montserrat"/>
                          <w:color w:val="221E1F"/>
                        </w:rPr>
                        <w:t xml:space="preserve"> video</w:t>
                      </w:r>
                    </w:p>
                    <w:p w:rsidR="00BE219D" w:rsidRDefault="00BE219D" w:rsidP="000E0F5D">
                      <w:pPr>
                        <w:jc w:val="center"/>
                        <w:rPr>
                          <w:rFonts w:cs="Montserrat"/>
                          <w:color w:val="221E1F"/>
                        </w:rPr>
                      </w:pPr>
                      <w:r>
                        <w:rPr>
                          <w:rFonts w:cs="Montserrat"/>
                          <w:color w:val="221E1F"/>
                        </w:rPr>
                        <w:t xml:space="preserve">Make a video or audio recording: if you want to send a video or audio recording of your submission, please visit </w:t>
                      </w:r>
                      <w:hyperlink r:id="rId16" w:history="1">
                        <w:r w:rsidRPr="000E0F5D">
                          <w:rPr>
                            <w:rStyle w:val="Hyperlink"/>
                            <w:rFonts w:ascii="Montserrat SemiBold" w:hAnsi="Montserrat SemiBold" w:cs="Montserrat SemiBold"/>
                          </w:rPr>
                          <w:t>DSS Engage</w:t>
                        </w:r>
                      </w:hyperlink>
                      <w:r w:rsidR="000E0F5D" w:rsidRPr="000E0F5D">
                        <w:rPr>
                          <w:rStyle w:val="A11"/>
                          <w:u w:val="none"/>
                        </w:rPr>
                        <w:t xml:space="preserve"> </w:t>
                      </w:r>
                      <w:r>
                        <w:rPr>
                          <w:rFonts w:cs="Montserrat"/>
                          <w:color w:val="221E1F"/>
                        </w:rPr>
                        <w:t>to find out how.</w:t>
                      </w:r>
                    </w:p>
                    <w:p w:rsidR="00BE219D" w:rsidRDefault="00BE219D" w:rsidP="000E0F5D">
                      <w:pPr>
                        <w:jc w:val="center"/>
                        <w:rPr>
                          <w:rFonts w:cs="Montserrat"/>
                          <w:color w:val="221E1F"/>
                        </w:rPr>
                      </w:pPr>
                      <w:r>
                        <w:rPr>
                          <w:rFonts w:cs="Montserrat"/>
                          <w:color w:val="221E1F"/>
                        </w:rPr>
                        <w:t>If you upload your submission online, including via the online template,</w:t>
                      </w:r>
                      <w:r>
                        <w:rPr>
                          <w:rFonts w:cs="Montserrat"/>
                          <w:color w:val="221E1F"/>
                        </w:rPr>
                        <w:t xml:space="preserve"> </w:t>
                      </w:r>
                      <w:r>
                        <w:rPr>
                          <w:rFonts w:cs="Montserrat"/>
                          <w:color w:val="221E1F"/>
                        </w:rPr>
                        <w:t>you will be asked to specify whether you would like your submission to be</w:t>
                      </w:r>
                      <w:r>
                        <w:rPr>
                          <w:rFonts w:cs="Montserrat"/>
                          <w:color w:val="221E1F"/>
                        </w:rPr>
                        <w:t xml:space="preserve"> </w:t>
                      </w:r>
                      <w:r>
                        <w:rPr>
                          <w:rFonts w:cs="Montserrat"/>
                          <w:color w:val="221E1F"/>
                        </w:rPr>
                        <w:t>published on the DSS website.</w:t>
                      </w:r>
                    </w:p>
                    <w:p w:rsidR="00BE219D" w:rsidRDefault="00BE219D" w:rsidP="000E0F5D">
                      <w:pPr>
                        <w:jc w:val="center"/>
                        <w:rPr>
                          <w:rFonts w:cs="Montserrat"/>
                          <w:color w:val="221E1F"/>
                        </w:rPr>
                      </w:pPr>
                      <w:r>
                        <w:rPr>
                          <w:rFonts w:cs="Montserrat"/>
                          <w:color w:val="221E1F"/>
                        </w:rPr>
                        <w:t>If you send your submission via email or standard post,</w:t>
                      </w:r>
                      <w:r>
                        <w:rPr>
                          <w:rFonts w:cs="Montserrat"/>
                          <w:color w:val="221E1F"/>
                        </w:rPr>
                        <w:t xml:space="preserve"> </w:t>
                      </w:r>
                      <w:r>
                        <w:rPr>
                          <w:rFonts w:cs="Montserrat"/>
                          <w:color w:val="221E1F"/>
                        </w:rPr>
                        <w:t>please specify whether you would like your submission to be published online.</w:t>
                      </w:r>
                    </w:p>
                    <w:p w:rsidR="00BE219D" w:rsidRDefault="00BE219D" w:rsidP="000E0F5D">
                      <w:pPr>
                        <w:jc w:val="center"/>
                        <w:rPr>
                          <w:rFonts w:ascii="Montserrat SemiBold" w:hAnsi="Montserrat SemiBold" w:cs="Montserrat SemiBold"/>
                          <w:color w:val="205D9F"/>
                          <w:sz w:val="23"/>
                          <w:szCs w:val="23"/>
                        </w:rPr>
                      </w:pPr>
                      <w:r w:rsidRPr="000E0F5D">
                        <w:t>Questions about the consultation process can be directed to</w:t>
                      </w:r>
                      <w:r>
                        <w:rPr>
                          <w:rFonts w:cs="Montserrat"/>
                          <w:color w:val="123F5A"/>
                          <w:sz w:val="23"/>
                          <w:szCs w:val="23"/>
                        </w:rPr>
                        <w:t xml:space="preserve"> </w:t>
                      </w:r>
                      <w:hyperlink r:id="rId17" w:history="1">
                        <w:r w:rsidRPr="000E0F5D">
                          <w:rPr>
                            <w:rStyle w:val="Hyperlink"/>
                          </w:rPr>
                          <w:t>disabilityreform</w:t>
                        </w:r>
                        <w:r w:rsidRPr="000E0F5D">
                          <w:rPr>
                            <w:rStyle w:val="Hyperlink"/>
                          </w:rPr>
                          <w:t>@</w:t>
                        </w:r>
                        <w:r w:rsidRPr="000E0F5D">
                          <w:rPr>
                            <w:rStyle w:val="Hyperlink"/>
                          </w:rPr>
                          <w:t>dss.gov.au</w:t>
                        </w:r>
                      </w:hyperlink>
                    </w:p>
                    <w:p w:rsidR="00BE219D" w:rsidRDefault="00BE219D" w:rsidP="000E0F5D">
                      <w:pPr>
                        <w:jc w:val="center"/>
                        <w:rPr>
                          <w:rFonts w:cs="Montserrat"/>
                          <w:color w:val="123F5A"/>
                          <w:sz w:val="23"/>
                          <w:szCs w:val="23"/>
                        </w:rPr>
                      </w:pPr>
                      <w:r w:rsidRPr="00BE219D">
                        <w:t>You can also call the Department of Social Services on</w:t>
                      </w:r>
                      <w:r>
                        <w:rPr>
                          <w:rFonts w:cs="Montserrat"/>
                          <w:color w:val="123F5A"/>
                          <w:sz w:val="23"/>
                          <w:szCs w:val="23"/>
                        </w:rPr>
                        <w:t xml:space="preserve"> </w:t>
                      </w:r>
                      <w:r>
                        <w:rPr>
                          <w:rFonts w:cs="Montserrat"/>
                          <w:b/>
                          <w:bCs/>
                          <w:color w:val="123F5A"/>
                          <w:sz w:val="23"/>
                          <w:szCs w:val="23"/>
                        </w:rPr>
                        <w:t>1800 334 505</w:t>
                      </w:r>
                    </w:p>
                    <w:p w:rsidR="00DC0931" w:rsidRPr="009673A7" w:rsidRDefault="00BE219D" w:rsidP="000E0F5D">
                      <w:pPr>
                        <w:jc w:val="center"/>
                        <w:rPr>
                          <w:sz w:val="24"/>
                          <w:szCs w:val="24"/>
                        </w:rPr>
                      </w:pPr>
                      <w:r>
                        <w:rPr>
                          <w:rFonts w:cs="Montserrat"/>
                          <w:b/>
                          <w:bCs/>
                          <w:color w:val="123F5A"/>
                          <w:sz w:val="23"/>
                          <w:szCs w:val="23"/>
                        </w:rPr>
                        <w:t>THE CLOSING DATE FOR SUBMISSIONS IS 30 SEPTEMBER 202</w:t>
                      </w:r>
                      <w:r>
                        <w:rPr>
                          <w:rFonts w:cs="Montserrat"/>
                          <w:b/>
                          <w:bCs/>
                          <w:color w:val="123F5A"/>
                          <w:sz w:val="23"/>
                          <w:szCs w:val="23"/>
                        </w:rPr>
                        <w:t>0</w:t>
                      </w:r>
                    </w:p>
                  </w:txbxContent>
                </v:textbox>
                <w10:wrap type="square" anchorx="margin"/>
              </v:shape>
            </w:pict>
          </mc:Fallback>
        </mc:AlternateContent>
      </w:r>
    </w:p>
    <w:p w:rsidR="00F638F1" w:rsidRPr="00876430" w:rsidRDefault="00F638F1" w:rsidP="00422433">
      <w:pPr>
        <w:spacing w:before="100" w:beforeAutospacing="1" w:after="100" w:afterAutospacing="1" w:line="276" w:lineRule="auto"/>
      </w:pPr>
    </w:p>
    <w:sectPr w:rsidR="00F638F1" w:rsidRPr="00876430" w:rsidSect="00C302F8">
      <w:headerReference w:type="default" r:id="rId18"/>
      <w:footerReference w:type="even" r:id="rId19"/>
      <w:footerReference w:type="default" r:id="rId20"/>
      <w:headerReference w:type="first" r:id="rId21"/>
      <w:type w:val="continuous"/>
      <w:pgSz w:w="11906" w:h="16838" w:code="9"/>
      <w:pgMar w:top="1247" w:right="1440" w:bottom="1247" w:left="1440"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3B28" w:rsidRDefault="00A53B28" w:rsidP="00B04ED8">
      <w:pPr>
        <w:spacing w:after="0"/>
      </w:pPr>
      <w:r>
        <w:separator/>
      </w:r>
    </w:p>
  </w:endnote>
  <w:endnote w:type="continuationSeparator" w:id="0">
    <w:p w:rsidR="00A53B28" w:rsidRDefault="00A53B28" w:rsidP="00B04E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00000003" w:usb1="00000000" w:usb2="00000000" w:usb3="00000000" w:csb0="00000001" w:csb1="00000000"/>
  </w:font>
  <w:font w:name="Times New Roman (Headings CS)">
    <w:altName w:val="Times New Roman"/>
    <w:panose1 w:val="020B0604020202020204"/>
    <w:charset w:val="00"/>
    <w:family w:val="roman"/>
    <w:notTrueType/>
    <w:pitch w:val="default"/>
  </w:font>
  <w:font w:name="Segoe UI">
    <w:altName w:val="Sylfaen"/>
    <w:panose1 w:val="020B0604020202020204"/>
    <w:charset w:val="00"/>
    <w:family w:val="swiss"/>
    <w:pitch w:val="variable"/>
    <w:sig w:usb0="E4002EFF" w:usb1="C000E47F" w:usb2="00000009" w:usb3="00000000" w:csb0="000001FF" w:csb1="00000000"/>
  </w:font>
  <w:font w:name="Montserrat">
    <w:altName w:val="Montserrat"/>
    <w:panose1 w:val="00000500000000000000"/>
    <w:charset w:val="4D"/>
    <w:family w:val="auto"/>
    <w:notTrueType/>
    <w:pitch w:val="variable"/>
    <w:sig w:usb0="2000020F" w:usb1="00000003" w:usb2="00000000" w:usb3="00000000" w:csb0="00000197" w:csb1="00000000"/>
  </w:font>
  <w:font w:name="Montserrat SemiBold">
    <w:altName w:val="Montserrat SemiBold"/>
    <w:panose1 w:val="00000700000000000000"/>
    <w:charset w:val="4D"/>
    <w:family w:val="auto"/>
    <w:notTrueType/>
    <w:pitch w:val="variable"/>
    <w:sig w:usb0="2000020F" w:usb1="00000003" w:usb2="00000000" w:usb3="00000000" w:csb0="0000019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1168094"/>
      <w:docPartObj>
        <w:docPartGallery w:val="Page Numbers (Bottom of Page)"/>
        <w:docPartUnique/>
      </w:docPartObj>
    </w:sdtPr>
    <w:sdtContent>
      <w:p w:rsidR="00323F0A" w:rsidRDefault="00323F0A" w:rsidP="00B156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23F0A" w:rsidRDefault="00323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37991833"/>
      <w:docPartObj>
        <w:docPartGallery w:val="Page Numbers (Bottom of Page)"/>
        <w:docPartUnique/>
      </w:docPartObj>
    </w:sdtPr>
    <w:sdtContent>
      <w:p w:rsidR="00323F0A" w:rsidRDefault="00323F0A" w:rsidP="00B156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rsidR="00DC0931" w:rsidRDefault="00323F0A">
    <w:pPr>
      <w:pStyle w:val="Footer"/>
    </w:pPr>
    <w:r>
      <w:rPr>
        <w:noProof/>
      </w:rPr>
      <mc:AlternateContent>
        <mc:Choice Requires="wps">
          <w:drawing>
            <wp:anchor distT="0" distB="0" distL="114300" distR="114300" simplePos="0" relativeHeight="251662336" behindDoc="0" locked="0" layoutInCell="1" allowOverlap="1">
              <wp:simplePos x="0" y="0"/>
              <wp:positionH relativeFrom="column">
                <wp:posOffset>-227965</wp:posOffset>
              </wp:positionH>
              <wp:positionV relativeFrom="paragraph">
                <wp:posOffset>-70273</wp:posOffset>
              </wp:positionV>
              <wp:extent cx="4830022" cy="0"/>
              <wp:effectExtent l="0" t="0" r="889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300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1462F8" id="Straight Connector 3"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95pt,-5.55pt" to="362.3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" strokecolor="#4579b8 [3044]"/>
          </w:pict>
        </mc:Fallback>
      </mc:AlternateContent>
    </w:r>
    <w:r>
      <w:rPr>
        <w:noProof/>
      </w:rPr>
      <mc:AlternateContent>
        <mc:Choice Requires="wpg">
          <w:drawing>
            <wp:anchor distT="0" distB="0" distL="114300" distR="114300" simplePos="0" relativeHeight="251659264" behindDoc="1" locked="0" layoutInCell="1" allowOverlap="1" wp14:anchorId="39302D8D" wp14:editId="08503E7C">
              <wp:simplePos x="0" y="0"/>
              <wp:positionH relativeFrom="page">
                <wp:posOffset>5723467</wp:posOffset>
              </wp:positionH>
              <wp:positionV relativeFrom="page">
                <wp:posOffset>9740265</wp:posOffset>
              </wp:positionV>
              <wp:extent cx="1850390" cy="1095375"/>
              <wp:effectExtent l="0" t="0" r="0" b="0"/>
              <wp:wrapNone/>
              <wp:docPr id="233" name="Group 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0390" cy="1095375"/>
                        <a:chOff x="8992" y="15114"/>
                        <a:chExt cx="2914" cy="1725"/>
                      </a:xfrm>
                    </wpg:grpSpPr>
                    <wps:wsp>
                      <wps:cNvPr id="234" name="Rectangle 233"/>
                      <wps:cNvSpPr>
                        <a:spLocks/>
                      </wps:cNvSpPr>
                      <wps:spPr bwMode="auto">
                        <a:xfrm>
                          <a:off x="9809" y="15737"/>
                          <a:ext cx="712" cy="712"/>
                        </a:xfrm>
                        <a:prstGeom prst="rect">
                          <a:avLst/>
                        </a:prstGeom>
                        <a:solidFill>
                          <a:srgbClr val="1240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Freeform 234"/>
                      <wps:cNvSpPr>
                        <a:spLocks/>
                      </wps:cNvSpPr>
                      <wps:spPr bwMode="auto">
                        <a:xfrm>
                          <a:off x="8991" y="15113"/>
                          <a:ext cx="1024" cy="1024"/>
                        </a:xfrm>
                        <a:custGeom>
                          <a:avLst/>
                          <a:gdLst>
                            <a:gd name="T0" fmla="+- 0 9503 8992"/>
                            <a:gd name="T1" fmla="*/ T0 w 1024"/>
                            <a:gd name="T2" fmla="+- 0 15114 15114"/>
                            <a:gd name="T3" fmla="*/ 15114 h 1024"/>
                            <a:gd name="T4" fmla="+- 0 8992 8992"/>
                            <a:gd name="T5" fmla="*/ T4 w 1024"/>
                            <a:gd name="T6" fmla="+- 0 16137 15114"/>
                            <a:gd name="T7" fmla="*/ 16137 h 1024"/>
                            <a:gd name="T8" fmla="+- 0 10015 8992"/>
                            <a:gd name="T9" fmla="*/ T8 w 1024"/>
                            <a:gd name="T10" fmla="+- 0 16137 15114"/>
                            <a:gd name="T11" fmla="*/ 16137 h 1024"/>
                            <a:gd name="T12" fmla="+- 0 9503 8992"/>
                            <a:gd name="T13" fmla="*/ T12 w 1024"/>
                            <a:gd name="T14" fmla="+- 0 15114 15114"/>
                            <a:gd name="T15" fmla="*/ 15114 h 1024"/>
                          </a:gdLst>
                          <a:ahLst/>
                          <a:cxnLst>
                            <a:cxn ang="0">
                              <a:pos x="T1" y="T3"/>
                            </a:cxn>
                            <a:cxn ang="0">
                              <a:pos x="T5" y="T7"/>
                            </a:cxn>
                            <a:cxn ang="0">
                              <a:pos x="T9" y="T11"/>
                            </a:cxn>
                            <a:cxn ang="0">
                              <a:pos x="T13" y="T15"/>
                            </a:cxn>
                          </a:cxnLst>
                          <a:rect l="0" t="0" r="r" b="b"/>
                          <a:pathLst>
                            <a:path w="1024" h="1024">
                              <a:moveTo>
                                <a:pt x="511" y="0"/>
                              </a:moveTo>
                              <a:lnTo>
                                <a:pt x="0" y="1023"/>
                              </a:lnTo>
                              <a:lnTo>
                                <a:pt x="1023" y="1023"/>
                              </a:lnTo>
                              <a:lnTo>
                                <a:pt x="511" y="0"/>
                              </a:lnTo>
                              <a:close/>
                            </a:path>
                          </a:pathLst>
                        </a:custGeom>
                        <a:solidFill>
                          <a:srgbClr val="007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5"/>
                      <wps:cNvSpPr>
                        <a:spLocks/>
                      </wps:cNvSpPr>
                      <wps:spPr bwMode="auto">
                        <a:xfrm>
                          <a:off x="10260" y="15598"/>
                          <a:ext cx="1646" cy="1239"/>
                        </a:xfrm>
                        <a:custGeom>
                          <a:avLst/>
                          <a:gdLst>
                            <a:gd name="T0" fmla="+- 0 11165 10260"/>
                            <a:gd name="T1" fmla="*/ T0 w 1646"/>
                            <a:gd name="T2" fmla="+- 0 15599 15599"/>
                            <a:gd name="T3" fmla="*/ 15599 h 1239"/>
                            <a:gd name="T4" fmla="+- 0 11085 10260"/>
                            <a:gd name="T5" fmla="*/ T4 w 1646"/>
                            <a:gd name="T6" fmla="+- 0 15602 15599"/>
                            <a:gd name="T7" fmla="*/ 15602 h 1239"/>
                            <a:gd name="T8" fmla="+- 0 11006 10260"/>
                            <a:gd name="T9" fmla="*/ T8 w 1646"/>
                            <a:gd name="T10" fmla="+- 0 15613 15599"/>
                            <a:gd name="T11" fmla="*/ 15613 h 1239"/>
                            <a:gd name="T12" fmla="+- 0 10930 10260"/>
                            <a:gd name="T13" fmla="*/ T12 w 1646"/>
                            <a:gd name="T14" fmla="+- 0 15630 15599"/>
                            <a:gd name="T15" fmla="*/ 15630 h 1239"/>
                            <a:gd name="T16" fmla="+- 0 10855 10260"/>
                            <a:gd name="T17" fmla="*/ T16 w 1646"/>
                            <a:gd name="T18" fmla="+- 0 15653 15599"/>
                            <a:gd name="T19" fmla="*/ 15653 h 1239"/>
                            <a:gd name="T20" fmla="+- 0 10783 10260"/>
                            <a:gd name="T21" fmla="*/ T20 w 1646"/>
                            <a:gd name="T22" fmla="+- 0 15683 15599"/>
                            <a:gd name="T23" fmla="*/ 15683 h 1239"/>
                            <a:gd name="T24" fmla="+- 0 10713 10260"/>
                            <a:gd name="T25" fmla="*/ T24 w 1646"/>
                            <a:gd name="T26" fmla="+- 0 15719 15599"/>
                            <a:gd name="T27" fmla="*/ 15719 h 1239"/>
                            <a:gd name="T28" fmla="+- 0 10647 10260"/>
                            <a:gd name="T29" fmla="*/ T28 w 1646"/>
                            <a:gd name="T30" fmla="+- 0 15762 15599"/>
                            <a:gd name="T31" fmla="*/ 15762 h 1239"/>
                            <a:gd name="T32" fmla="+- 0 10584 10260"/>
                            <a:gd name="T33" fmla="*/ T32 w 1646"/>
                            <a:gd name="T34" fmla="+- 0 15810 15599"/>
                            <a:gd name="T35" fmla="*/ 15810 h 1239"/>
                            <a:gd name="T36" fmla="+- 0 10525 10260"/>
                            <a:gd name="T37" fmla="*/ T36 w 1646"/>
                            <a:gd name="T38" fmla="+- 0 15864 15599"/>
                            <a:gd name="T39" fmla="*/ 15864 h 1239"/>
                            <a:gd name="T40" fmla="+- 0 10471 10260"/>
                            <a:gd name="T41" fmla="*/ T40 w 1646"/>
                            <a:gd name="T42" fmla="+- 0 15923 15599"/>
                            <a:gd name="T43" fmla="*/ 15923 h 1239"/>
                            <a:gd name="T44" fmla="+- 0 10423 10260"/>
                            <a:gd name="T45" fmla="*/ T44 w 1646"/>
                            <a:gd name="T46" fmla="+- 0 15986 15599"/>
                            <a:gd name="T47" fmla="*/ 15986 h 1239"/>
                            <a:gd name="T48" fmla="+- 0 10380 10260"/>
                            <a:gd name="T49" fmla="*/ T48 w 1646"/>
                            <a:gd name="T50" fmla="+- 0 16052 15599"/>
                            <a:gd name="T51" fmla="*/ 16052 h 1239"/>
                            <a:gd name="T52" fmla="+- 0 10344 10260"/>
                            <a:gd name="T53" fmla="*/ T52 w 1646"/>
                            <a:gd name="T54" fmla="+- 0 16121 15599"/>
                            <a:gd name="T55" fmla="*/ 16121 h 1239"/>
                            <a:gd name="T56" fmla="+- 0 10314 10260"/>
                            <a:gd name="T57" fmla="*/ T56 w 1646"/>
                            <a:gd name="T58" fmla="+- 0 16194 15599"/>
                            <a:gd name="T59" fmla="*/ 16194 h 1239"/>
                            <a:gd name="T60" fmla="+- 0 10291 10260"/>
                            <a:gd name="T61" fmla="*/ T60 w 1646"/>
                            <a:gd name="T62" fmla="+- 0 16268 15599"/>
                            <a:gd name="T63" fmla="*/ 16268 h 1239"/>
                            <a:gd name="T64" fmla="+- 0 10274 10260"/>
                            <a:gd name="T65" fmla="*/ T64 w 1646"/>
                            <a:gd name="T66" fmla="+- 0 16345 15599"/>
                            <a:gd name="T67" fmla="*/ 16345 h 1239"/>
                            <a:gd name="T68" fmla="+- 0 10264 10260"/>
                            <a:gd name="T69" fmla="*/ T68 w 1646"/>
                            <a:gd name="T70" fmla="+- 0 16424 15599"/>
                            <a:gd name="T71" fmla="*/ 16424 h 1239"/>
                            <a:gd name="T72" fmla="+- 0 10260 10260"/>
                            <a:gd name="T73" fmla="*/ T72 w 1646"/>
                            <a:gd name="T74" fmla="+- 0 16504 15599"/>
                            <a:gd name="T75" fmla="*/ 16504 h 1239"/>
                            <a:gd name="T76" fmla="+- 0 10264 10260"/>
                            <a:gd name="T77" fmla="*/ T76 w 1646"/>
                            <a:gd name="T78" fmla="+- 0 16584 15599"/>
                            <a:gd name="T79" fmla="*/ 16584 h 1239"/>
                            <a:gd name="T80" fmla="+- 0 10274 10260"/>
                            <a:gd name="T81" fmla="*/ T80 w 1646"/>
                            <a:gd name="T82" fmla="+- 0 16662 15599"/>
                            <a:gd name="T83" fmla="*/ 16662 h 1239"/>
                            <a:gd name="T84" fmla="+- 0 10291 10260"/>
                            <a:gd name="T85" fmla="*/ T84 w 1646"/>
                            <a:gd name="T86" fmla="+- 0 16739 15599"/>
                            <a:gd name="T87" fmla="*/ 16739 h 1239"/>
                            <a:gd name="T88" fmla="+- 0 10314 10260"/>
                            <a:gd name="T89" fmla="*/ T88 w 1646"/>
                            <a:gd name="T90" fmla="+- 0 16814 15599"/>
                            <a:gd name="T91" fmla="*/ 16814 h 1239"/>
                            <a:gd name="T92" fmla="+- 0 10324 10260"/>
                            <a:gd name="T93" fmla="*/ T92 w 1646"/>
                            <a:gd name="T94" fmla="+- 0 16838 15599"/>
                            <a:gd name="T95" fmla="*/ 16838 h 1239"/>
                            <a:gd name="T96" fmla="+- 0 11906 10260"/>
                            <a:gd name="T97" fmla="*/ T96 w 1646"/>
                            <a:gd name="T98" fmla="+- 0 16838 15599"/>
                            <a:gd name="T99" fmla="*/ 16838 h 1239"/>
                            <a:gd name="T100" fmla="+- 0 11906 10260"/>
                            <a:gd name="T101" fmla="*/ T100 w 1646"/>
                            <a:gd name="T102" fmla="+- 0 15984 15599"/>
                            <a:gd name="T103" fmla="*/ 15984 h 1239"/>
                            <a:gd name="T104" fmla="+- 0 11859 10260"/>
                            <a:gd name="T105" fmla="*/ T104 w 1646"/>
                            <a:gd name="T106" fmla="+- 0 15923 15599"/>
                            <a:gd name="T107" fmla="*/ 15923 h 1239"/>
                            <a:gd name="T108" fmla="+- 0 11805 10260"/>
                            <a:gd name="T109" fmla="*/ T108 w 1646"/>
                            <a:gd name="T110" fmla="+- 0 15864 15599"/>
                            <a:gd name="T111" fmla="*/ 15864 h 1239"/>
                            <a:gd name="T112" fmla="+- 0 11746 10260"/>
                            <a:gd name="T113" fmla="*/ T112 w 1646"/>
                            <a:gd name="T114" fmla="+- 0 15810 15599"/>
                            <a:gd name="T115" fmla="*/ 15810 h 1239"/>
                            <a:gd name="T116" fmla="+- 0 11683 10260"/>
                            <a:gd name="T117" fmla="*/ T116 w 1646"/>
                            <a:gd name="T118" fmla="+- 0 15762 15599"/>
                            <a:gd name="T119" fmla="*/ 15762 h 1239"/>
                            <a:gd name="T120" fmla="+- 0 11617 10260"/>
                            <a:gd name="T121" fmla="*/ T120 w 1646"/>
                            <a:gd name="T122" fmla="+- 0 15719 15599"/>
                            <a:gd name="T123" fmla="*/ 15719 h 1239"/>
                            <a:gd name="T124" fmla="+- 0 11547 10260"/>
                            <a:gd name="T125" fmla="*/ T124 w 1646"/>
                            <a:gd name="T126" fmla="+- 0 15683 15599"/>
                            <a:gd name="T127" fmla="*/ 15683 h 1239"/>
                            <a:gd name="T128" fmla="+- 0 11475 10260"/>
                            <a:gd name="T129" fmla="*/ T128 w 1646"/>
                            <a:gd name="T130" fmla="+- 0 15653 15599"/>
                            <a:gd name="T131" fmla="*/ 15653 h 1239"/>
                            <a:gd name="T132" fmla="+- 0 11400 10260"/>
                            <a:gd name="T133" fmla="*/ T132 w 1646"/>
                            <a:gd name="T134" fmla="+- 0 15630 15599"/>
                            <a:gd name="T135" fmla="*/ 15630 h 1239"/>
                            <a:gd name="T136" fmla="+- 0 11323 10260"/>
                            <a:gd name="T137" fmla="*/ T136 w 1646"/>
                            <a:gd name="T138" fmla="+- 0 15613 15599"/>
                            <a:gd name="T139" fmla="*/ 15613 h 1239"/>
                            <a:gd name="T140" fmla="+- 0 11245 10260"/>
                            <a:gd name="T141" fmla="*/ T140 w 1646"/>
                            <a:gd name="T142" fmla="+- 0 15602 15599"/>
                            <a:gd name="T143" fmla="*/ 15602 h 1239"/>
                            <a:gd name="T144" fmla="+- 0 11165 10260"/>
                            <a:gd name="T145" fmla="*/ T144 w 1646"/>
                            <a:gd name="T146" fmla="+- 0 15599 15599"/>
                            <a:gd name="T147" fmla="*/ 15599 h 1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646" h="1239">
                              <a:moveTo>
                                <a:pt x="905" y="0"/>
                              </a:moveTo>
                              <a:lnTo>
                                <a:pt x="825" y="3"/>
                              </a:lnTo>
                              <a:lnTo>
                                <a:pt x="746" y="14"/>
                              </a:lnTo>
                              <a:lnTo>
                                <a:pt x="670" y="31"/>
                              </a:lnTo>
                              <a:lnTo>
                                <a:pt x="595" y="54"/>
                              </a:lnTo>
                              <a:lnTo>
                                <a:pt x="523" y="84"/>
                              </a:lnTo>
                              <a:lnTo>
                                <a:pt x="453" y="120"/>
                              </a:lnTo>
                              <a:lnTo>
                                <a:pt x="387" y="163"/>
                              </a:lnTo>
                              <a:lnTo>
                                <a:pt x="324" y="211"/>
                              </a:lnTo>
                              <a:lnTo>
                                <a:pt x="265" y="265"/>
                              </a:lnTo>
                              <a:lnTo>
                                <a:pt x="211" y="324"/>
                              </a:lnTo>
                              <a:lnTo>
                                <a:pt x="163" y="387"/>
                              </a:lnTo>
                              <a:lnTo>
                                <a:pt x="120" y="453"/>
                              </a:lnTo>
                              <a:lnTo>
                                <a:pt x="84" y="522"/>
                              </a:lnTo>
                              <a:lnTo>
                                <a:pt x="54" y="595"/>
                              </a:lnTo>
                              <a:lnTo>
                                <a:pt x="31" y="669"/>
                              </a:lnTo>
                              <a:lnTo>
                                <a:pt x="14" y="746"/>
                              </a:lnTo>
                              <a:lnTo>
                                <a:pt x="4" y="825"/>
                              </a:lnTo>
                              <a:lnTo>
                                <a:pt x="0" y="905"/>
                              </a:lnTo>
                              <a:lnTo>
                                <a:pt x="4" y="985"/>
                              </a:lnTo>
                              <a:lnTo>
                                <a:pt x="14" y="1063"/>
                              </a:lnTo>
                              <a:lnTo>
                                <a:pt x="31" y="1140"/>
                              </a:lnTo>
                              <a:lnTo>
                                <a:pt x="54" y="1215"/>
                              </a:lnTo>
                              <a:lnTo>
                                <a:pt x="64" y="1239"/>
                              </a:lnTo>
                              <a:lnTo>
                                <a:pt x="1646" y="1239"/>
                              </a:lnTo>
                              <a:lnTo>
                                <a:pt x="1646" y="385"/>
                              </a:lnTo>
                              <a:lnTo>
                                <a:pt x="1599" y="324"/>
                              </a:lnTo>
                              <a:lnTo>
                                <a:pt x="1545" y="265"/>
                              </a:lnTo>
                              <a:lnTo>
                                <a:pt x="1486" y="211"/>
                              </a:lnTo>
                              <a:lnTo>
                                <a:pt x="1423" y="163"/>
                              </a:lnTo>
                              <a:lnTo>
                                <a:pt x="1357" y="120"/>
                              </a:lnTo>
                              <a:lnTo>
                                <a:pt x="1287" y="84"/>
                              </a:lnTo>
                              <a:lnTo>
                                <a:pt x="1215" y="54"/>
                              </a:lnTo>
                              <a:lnTo>
                                <a:pt x="1140" y="31"/>
                              </a:lnTo>
                              <a:lnTo>
                                <a:pt x="1063" y="14"/>
                              </a:lnTo>
                              <a:lnTo>
                                <a:pt x="985" y="3"/>
                              </a:lnTo>
                              <a:lnTo>
                                <a:pt x="905" y="0"/>
                              </a:lnTo>
                              <a:close/>
                            </a:path>
                          </a:pathLst>
                        </a:custGeom>
                        <a:solidFill>
                          <a:srgbClr val="F049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08CAC" id="Group 232" o:spid="_x0000_s1026" alt="&quot;&quot;" style="position:absolute;margin-left:450.65pt;margin-top:766.95pt;width:145.7pt;height:86.25pt;z-index:-251657216;mso-position-horizontal-relative:page;mso-position-vertical-relative:page" coordorigin="8992,15114" coordsize="2914,17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">
              <v:rect id="Rectangle 233" o:spid="_x0000_s1027" style="position:absolute;left:9809;top:15737;width:712;height:7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" fillcolor="#12405b" stroked="f">
                <v:path arrowok="t"/>
              </v:rect>
              <v:shape id="Freeform 234" o:spid="_x0000_s1028" style="position:absolute;left:8991;top:15113;width:1024;height:1024;visibility:visible;mso-wrap-style:square;v-text-anchor:top" coordsize="1024,1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" path="m511,l,1023r1023,l511,xe" fillcolor="#007faa" stroked="f">
                <v:path arrowok="t" o:connecttype="custom" o:connectlocs="511,15114;0,16137;1023,16137;511,15114" o:connectangles="0,0,0,0"/>
              </v:shape>
              <v:shape id="Freeform 235" o:spid="_x0000_s1029" style="position:absolute;left:10260;top:15598;width:1646;height:1239;visibility:visible;mso-wrap-style:square;v-text-anchor:top" coordsize="1646,1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" path="m905,l825,3,746,14,670,31,595,54,523,84r-70,36l387,163r-63,48l265,265r-54,59l163,387r-43,66l84,522,54,595,31,669,14,746,4,825,,905r4,80l14,1063r17,77l54,1215r10,24l1646,1239r,-854l1599,324r-54,-59l1486,211r-63,-48l1357,120,1287,84,1215,54,1140,31,1063,14,985,3,905,xe" fillcolor="#f04937" stroked="f">
                <v:path arrowok="t" o:connecttype="custom" o:connectlocs="905,15599;825,15602;746,15613;670,15630;595,15653;523,15683;453,15719;387,15762;324,15810;265,15864;211,15923;163,15986;120,16052;84,16121;54,16194;31,16268;14,16345;4,16424;0,16504;4,16584;14,16662;31,16739;54,16814;64,16838;1646,16838;1646,15984;1599,15923;1545,15864;1486,15810;1423,15762;1357,15719;1287,15683;1215,15653;1140,15630;1063,15613;985,15602;905,15599" o:connectangles="0,0,0,0,0,0,0,0,0,0,0,0,0,0,0,0,0,0,0,0,0,0,0,0,0,0,0,0,0,0,0,0,0,0,0,0,0"/>
              </v:shape>
              <w10:wrap anchorx="page" anchory="page"/>
            </v:group>
          </w:pict>
        </mc:Fallback>
      </mc:AlternateContent>
    </w:r>
    <w:r w:rsidRPr="00323F0A">
      <w:rPr>
        <w:b/>
        <w:bCs/>
      </w:rPr>
      <w:t>National Disability Strategy</w:t>
    </w:r>
    <w:r>
      <w:rPr>
        <w:b/>
        <w:bCs/>
        <w:color w:val="221E1F"/>
        <w:sz w:val="16"/>
        <w:szCs w:val="16"/>
      </w:rPr>
      <w:t xml:space="preserve"> </w:t>
    </w:r>
    <w:r w:rsidRPr="00323F0A">
      <w:rPr>
        <w:rStyle w:val="NoSpacingChar"/>
      </w:rPr>
      <w:t>–</w:t>
    </w:r>
    <w:r>
      <w:rPr>
        <w:rStyle w:val="NoSpacingChar"/>
      </w:rPr>
      <w:t xml:space="preserve"> Position Paper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3B28" w:rsidRDefault="00A53B28" w:rsidP="00B04ED8">
      <w:pPr>
        <w:spacing w:after="0"/>
      </w:pPr>
      <w:r>
        <w:separator/>
      </w:r>
    </w:p>
  </w:footnote>
  <w:footnote w:type="continuationSeparator" w:id="0">
    <w:p w:rsidR="00A53B28" w:rsidRDefault="00A53B28" w:rsidP="00B04ED8">
      <w:pPr>
        <w:spacing w:after="0"/>
      </w:pPr>
      <w:r>
        <w:continuationSeparator/>
      </w:r>
    </w:p>
  </w:footnote>
  <w:footnote w:id="1">
    <w:p w:rsidR="00600648" w:rsidRPr="0073015B" w:rsidRDefault="00600648" w:rsidP="00600648">
      <w:pPr>
        <w:pStyle w:val="FootnoteText"/>
        <w:rPr>
          <w:rStyle w:val="FootnoteReference"/>
        </w:rPr>
      </w:pPr>
      <w:r w:rsidRPr="0073015B">
        <w:rPr>
          <w:rStyle w:val="FootnoteReference"/>
        </w:rPr>
        <w:footnoteRef/>
      </w:r>
      <w:r w:rsidRPr="0073015B">
        <w:rPr>
          <w:rStyle w:val="FootnoteReference"/>
        </w:rPr>
        <w:t> </w:t>
      </w:r>
      <w:r w:rsidRPr="0073015B">
        <w:rPr>
          <w:rStyle w:val="FootnoteReference"/>
        </w:rPr>
        <w:t xml:space="preserve"> </w:t>
      </w:r>
      <w:r w:rsidRPr="00C41432">
        <w:rPr>
          <w:rStyle w:val="FootnoteReference"/>
        </w:rPr>
        <w:t>Survey of Community Attitudes towards People with a Disability, University of Melbourne, 2018.</w:t>
      </w:r>
    </w:p>
    <w:p w:rsidR="00600648" w:rsidRDefault="00600648" w:rsidP="00600648">
      <w:pPr>
        <w:pStyle w:val="FootnoteText"/>
      </w:pPr>
    </w:p>
  </w:footnote>
  <w:footnote w:id="2">
    <w:p w:rsidR="00F079BC" w:rsidRPr="00F079BC" w:rsidRDefault="00F079BC" w:rsidP="00F079BC">
      <w:pPr>
        <w:pStyle w:val="FootnoteText"/>
        <w:rPr>
          <w:rStyle w:val="FootnoteReference"/>
        </w:rPr>
      </w:pPr>
      <w:r w:rsidRPr="0073015B">
        <w:rPr>
          <w:rStyle w:val="FootnoteReference"/>
        </w:rPr>
        <w:footnoteRef/>
      </w:r>
      <w:r w:rsidRPr="0073015B">
        <w:rPr>
          <w:rStyle w:val="FootnoteReference"/>
        </w:rPr>
        <w:t xml:space="preserve"> </w:t>
      </w:r>
      <w:hyperlink r:id="rId1" w:history="1">
        <w:r w:rsidRPr="00F079BC">
          <w:rPr>
            <w:rStyle w:val="FootnoteReference"/>
          </w:rPr>
          <w:t>https://www</w:t>
        </w:r>
        <w:r w:rsidRPr="00F079BC">
          <w:rPr>
            <w:rStyle w:val="FootnoteReference"/>
          </w:rPr>
          <w:t>.</w:t>
        </w:r>
        <w:r w:rsidRPr="00F079BC">
          <w:rPr>
            <w:rStyle w:val="FootnoteReference"/>
          </w:rPr>
          <w:t>aph.gov.au/Parliamentary_Business/Committees/Senate/Community_Affairs/AccessibleCommunities/Report</w:t>
        </w:r>
      </w:hyperlink>
    </w:p>
  </w:footnote>
  <w:footnote w:id="3">
    <w:p w:rsidR="00F079BC" w:rsidRPr="0073015B" w:rsidRDefault="00F079BC">
      <w:pPr>
        <w:pStyle w:val="FootnoteText"/>
        <w:rPr>
          <w:rStyle w:val="FootnoteReference"/>
        </w:rPr>
      </w:pPr>
      <w:r w:rsidRPr="0073015B">
        <w:rPr>
          <w:rStyle w:val="FootnoteReference"/>
        </w:rPr>
        <w:footnoteRef/>
      </w:r>
      <w:r w:rsidRPr="0073015B">
        <w:rPr>
          <w:rStyle w:val="FootnoteReference"/>
        </w:rPr>
        <w:t xml:space="preserve"> </w:t>
      </w:r>
      <w:hyperlink r:id="rId2" w:history="1">
        <w:r w:rsidRPr="00F079BC">
          <w:rPr>
            <w:rStyle w:val="FootnoteReference"/>
          </w:rPr>
          <w:t>https://www.dss.gov.au/sites/defa</w:t>
        </w:r>
        <w:r w:rsidRPr="00F079BC">
          <w:rPr>
            <w:rStyle w:val="FootnoteReference"/>
          </w:rPr>
          <w:t>u</w:t>
        </w:r>
        <w:r w:rsidRPr="00F079BC">
          <w:rPr>
            <w:rStyle w:val="FootnoteReference"/>
          </w:rPr>
          <w:t>lt/files/documents/04_2019</w:t>
        </w:r>
        <w:r w:rsidRPr="00F079BC">
          <w:rPr>
            <w:rStyle w:val="FootnoteReference"/>
          </w:rPr>
          <w:t>/</w:t>
        </w:r>
        <w:r w:rsidRPr="00F079BC">
          <w:rPr>
            <w:rStyle w:val="FootnoteReference"/>
          </w:rPr>
          <w:t>review-implementation-national-disability-strategy-2010-2020-final-report.pdf</w:t>
        </w:r>
      </w:hyperlink>
    </w:p>
  </w:footnote>
  <w:footnote w:id="4">
    <w:p w:rsidR="002B7170" w:rsidRPr="00C34180" w:rsidRDefault="00F079BC" w:rsidP="00F079BC">
      <w:pPr>
        <w:pStyle w:val="FootnoteText"/>
        <w:rPr>
          <w:vertAlign w:val="superscript"/>
        </w:rPr>
      </w:pPr>
      <w:r w:rsidRPr="0073015B">
        <w:rPr>
          <w:rStyle w:val="FootnoteReference"/>
        </w:rPr>
        <w:footnoteRef/>
      </w:r>
      <w:r w:rsidRPr="0073015B">
        <w:rPr>
          <w:rStyle w:val="FootnoteReference"/>
        </w:rPr>
        <w:t xml:space="preserve"> </w:t>
      </w:r>
      <w:hyperlink r:id="rId3" w:history="1">
        <w:r w:rsidRPr="00F079BC">
          <w:rPr>
            <w:rStyle w:val="FootnoteReference"/>
          </w:rPr>
          <w:t>https://www.pc.gov.au/inq</w:t>
        </w:r>
        <w:r w:rsidRPr="00F079BC">
          <w:rPr>
            <w:rStyle w:val="FootnoteReference"/>
          </w:rPr>
          <w:t>u</w:t>
        </w:r>
        <w:r w:rsidRPr="00F079BC">
          <w:rPr>
            <w:rStyle w:val="FootnoteReference"/>
          </w:rPr>
          <w:t>iries/completed/dis</w:t>
        </w:r>
        <w:r w:rsidRPr="00F079BC">
          <w:rPr>
            <w:rStyle w:val="FootnoteReference"/>
          </w:rPr>
          <w:t>a</w:t>
        </w:r>
        <w:r w:rsidRPr="00F079BC">
          <w:rPr>
            <w:rStyle w:val="FootnoteReference"/>
          </w:rPr>
          <w:t>bility-agreement/report</w:t>
        </w:r>
      </w:hyperlink>
    </w:p>
  </w:footnote>
  <w:footnote w:id="5">
    <w:p w:rsidR="00C34180" w:rsidRPr="00C34180" w:rsidRDefault="00C34180">
      <w:pPr>
        <w:pStyle w:val="FootnoteText"/>
        <w:rPr>
          <w:lang w:val="en-AU"/>
        </w:rPr>
      </w:pPr>
      <w:r>
        <w:rPr>
          <w:rStyle w:val="FootnoteReference"/>
        </w:rPr>
        <w:footnoteRef/>
      </w:r>
      <w:r>
        <w:t xml:space="preserve"> </w:t>
      </w:r>
      <w:r w:rsidRPr="002B7170">
        <w:rPr>
          <w:rStyle w:val="FootnoteReference"/>
        </w:rPr>
        <w:t>https://www.dss.gov.au/disability-and-carers-a-new-national-disability-strategy-reports/right-to-opportunity-consultation-report-to-help-shape-the-next-national-disability-strategy-full-report</w:t>
      </w:r>
    </w:p>
  </w:footnote>
  <w:footnote w:id="6">
    <w:p w:rsidR="00C34180" w:rsidRPr="00C34180" w:rsidRDefault="00C34180">
      <w:pPr>
        <w:pStyle w:val="FootnoteText"/>
        <w:rPr>
          <w:lang w:val="en-AU"/>
        </w:rPr>
      </w:pPr>
      <w:r>
        <w:rPr>
          <w:rStyle w:val="FootnoteReference"/>
        </w:rPr>
        <w:footnoteRef/>
      </w:r>
      <w:r>
        <w:t xml:space="preserve"> </w:t>
      </w:r>
      <w:r w:rsidRPr="00D24D6F">
        <w:rPr>
          <w:rStyle w:val="FootnoteReference"/>
        </w:rPr>
        <w:t>Survey of Community Attitudes towards People with a Disability, University of Melbourne, 2018</w:t>
      </w:r>
      <w:r w:rsidRPr="0073015B">
        <w:rPr>
          <w:rStyle w:val="FootnoteReference"/>
        </w:rPr>
        <w:t>.</w:t>
      </w:r>
      <w:r>
        <w:t xml:space="preserve"> </w:t>
      </w:r>
      <w:r w:rsidRPr="00D24D6F">
        <w:t xml:space="preserve"> </w:t>
      </w:r>
    </w:p>
  </w:footnote>
  <w:footnote w:id="7">
    <w:p w:rsidR="008228AF" w:rsidRPr="0073015B" w:rsidRDefault="00C302F8" w:rsidP="008228AF">
      <w:pPr>
        <w:pStyle w:val="FootnoteText"/>
        <w:rPr>
          <w:rStyle w:val="FootnoteReference"/>
        </w:rPr>
      </w:pPr>
      <w:r>
        <w:rPr>
          <w:rStyle w:val="FootnoteReference"/>
        </w:rPr>
        <w:t>7</w:t>
      </w:r>
      <w:r w:rsidR="008228AF" w:rsidRPr="0073015B">
        <w:rPr>
          <w:rStyle w:val="FootnoteReference"/>
        </w:rPr>
        <w:t> </w:t>
      </w:r>
      <w:r w:rsidR="008228AF" w:rsidRPr="0073015B">
        <w:rPr>
          <w:rStyle w:val="FootnoteReference"/>
        </w:rPr>
        <w:t xml:space="preserve"> Productivity Commission 2019, </w:t>
      </w:r>
      <w:r w:rsidR="008228AF" w:rsidRPr="0073015B">
        <w:rPr>
          <w:rStyle w:val="FootnoteReference"/>
          <w:i/>
          <w:iCs/>
        </w:rPr>
        <w:t>Review of National Disability Agreement</w:t>
      </w:r>
      <w:r w:rsidR="008228AF" w:rsidRPr="0073015B">
        <w:rPr>
          <w:rStyle w:val="FootnoteReference"/>
        </w:rPr>
        <w:t xml:space="preserve">, Study Report, Canberra, p. 78. </w:t>
      </w:r>
    </w:p>
    <w:p w:rsidR="008228AF" w:rsidRDefault="008228AF" w:rsidP="008228AF">
      <w:pPr>
        <w:pStyle w:val="FootnoteText"/>
      </w:pPr>
    </w:p>
  </w:footnote>
  <w:footnote w:id="8">
    <w:p w:rsidR="00C34180" w:rsidRPr="00C34180" w:rsidRDefault="00C34180" w:rsidP="00C34180">
      <w:pPr>
        <w:pStyle w:val="FootnoteText"/>
        <w:rPr>
          <w:rFonts w:ascii="Montserrat" w:hAnsi="Montserrat" w:cs="Montserrat"/>
          <w:color w:val="000000"/>
          <w:sz w:val="14"/>
          <w:szCs w:val="14"/>
        </w:rPr>
      </w:pPr>
      <w:r>
        <w:rPr>
          <w:rStyle w:val="FootnoteReference"/>
        </w:rPr>
        <w:footnoteRef/>
      </w:r>
      <w:r w:rsidRPr="00C34180">
        <w:rPr>
          <w:rFonts w:ascii="Montserrat" w:hAnsi="Montserrat" w:cs="Montserrat"/>
          <w:color w:val="000000"/>
          <w:sz w:val="14"/>
          <w:szCs w:val="14"/>
        </w:rPr>
        <w:t> </w:t>
      </w:r>
      <w:r w:rsidRPr="00C34180">
        <w:rPr>
          <w:rFonts w:ascii="Montserrat" w:hAnsi="Montserrat" w:cs="Montserrat"/>
          <w:color w:val="000000"/>
          <w:sz w:val="14"/>
          <w:szCs w:val="14"/>
        </w:rPr>
        <w:t xml:space="preserve">Productivity Commission 2019, </w:t>
      </w:r>
      <w:r w:rsidRPr="00C34180">
        <w:rPr>
          <w:rFonts w:ascii="Montserrat" w:hAnsi="Montserrat" w:cs="Montserrat"/>
          <w:i/>
          <w:iCs/>
          <w:color w:val="000000"/>
          <w:sz w:val="14"/>
          <w:szCs w:val="14"/>
        </w:rPr>
        <w:t>Review of National Disability Agreement</w:t>
      </w:r>
      <w:r w:rsidRPr="00C34180">
        <w:rPr>
          <w:rFonts w:ascii="Montserrat" w:hAnsi="Montserrat" w:cs="Montserrat"/>
          <w:color w:val="000000"/>
          <w:sz w:val="14"/>
          <w:szCs w:val="14"/>
        </w:rPr>
        <w:t xml:space="preserve">, Study Report, Canberra, p. 79. </w:t>
      </w:r>
    </w:p>
    <w:p w:rsidR="00C34180" w:rsidRPr="00C34180" w:rsidRDefault="00C34180">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3F0A" w:rsidRDefault="00C302F8">
    <w:pPr>
      <w:pStyle w:val="Header"/>
    </w:pPr>
    <w:r>
      <w:rPr>
        <w:noProof/>
      </w:rPr>
      <mc:AlternateContent>
        <mc:Choice Requires="wps">
          <w:drawing>
            <wp:anchor distT="0" distB="0" distL="114300" distR="114300" simplePos="0" relativeHeight="251664384" behindDoc="1" locked="0" layoutInCell="1" allowOverlap="1" wp14:anchorId="2DC8C3E8" wp14:editId="0A10774C">
              <wp:simplePos x="0" y="0"/>
              <wp:positionH relativeFrom="page">
                <wp:posOffset>914400</wp:posOffset>
              </wp:positionH>
              <wp:positionV relativeFrom="page">
                <wp:posOffset>-135044</wp:posOffset>
              </wp:positionV>
              <wp:extent cx="773430" cy="626533"/>
              <wp:effectExtent l="0" t="0" r="1270" b="0"/>
              <wp:wrapNone/>
              <wp:docPr id="219" name="Freeform 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3430" cy="626533"/>
                      </a:xfrm>
                      <a:custGeom>
                        <a:avLst/>
                        <a:gdLst>
                          <a:gd name="T0" fmla="*/ 773430 w 1218"/>
                          <a:gd name="T1" fmla="*/ 0 h 1218"/>
                          <a:gd name="T2" fmla="*/ 0 w 1218"/>
                          <a:gd name="T3" fmla="*/ 0 h 1218"/>
                          <a:gd name="T4" fmla="*/ 386715 w 1218"/>
                          <a:gd name="T5" fmla="*/ 773430 h 1218"/>
                          <a:gd name="T6" fmla="*/ 773430 w 1218"/>
                          <a:gd name="T7" fmla="*/ 0 h 121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18" h="1218">
                            <a:moveTo>
                              <a:pt x="1218" y="0"/>
                            </a:moveTo>
                            <a:lnTo>
                              <a:pt x="0" y="0"/>
                            </a:lnTo>
                            <a:lnTo>
                              <a:pt x="609" y="1218"/>
                            </a:lnTo>
                            <a:lnTo>
                              <a:pt x="1218" y="0"/>
                            </a:lnTo>
                            <a:close/>
                          </a:path>
                        </a:pathLst>
                      </a:custGeom>
                      <a:solidFill>
                        <a:srgbClr val="F049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F2F00" id="Freeform 218" o:spid="_x0000_s1026" alt="&quot;&quot;" style="position:absolute;margin-left:1in;margin-top:-10.65pt;width:60.9pt;height:49.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8,12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" path="m1218,l,,609,1218,1218,xe" fillcolor="#f04937" stroked="f">
              <v:path arrowok="t" o:connecttype="custom" o:connectlocs="491128050,0;0,0;245564025,397848455;491128050,0" o:connectangles="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2737" w:rsidRDefault="005F2737" w:rsidP="00334D68">
    <w:pPr>
      <w:pStyle w:val="Header"/>
      <w:jc w:val="right"/>
    </w:pPr>
    <w:r>
      <w:rPr>
        <w:noProof/>
      </w:rPr>
      <w:drawing>
        <wp:inline distT="0" distB="0" distL="0" distR="0">
          <wp:extent cx="2324100" cy="501650"/>
          <wp:effectExtent l="0" t="0" r="0" b="6350"/>
          <wp:docPr id="9" name="Picture 9" descr="Australian Government Department of Social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ustralian Government Department of Social Service logo"/>
                  <pic:cNvPicPr/>
                </pic:nvPicPr>
                <pic:blipFill>
                  <a:blip r:embed="rId1">
                    <a:extLst>
                      <a:ext uri="{28A0092B-C50C-407E-A947-70E740481C1C}">
                        <a14:useLocalDpi xmlns:a14="http://schemas.microsoft.com/office/drawing/2010/main" val="0"/>
                      </a:ext>
                    </a:extLst>
                  </a:blip>
                  <a:stretch>
                    <a:fillRect/>
                  </a:stretch>
                </pic:blipFill>
                <pic:spPr>
                  <a:xfrm>
                    <a:off x="0" y="0"/>
                    <a:ext cx="2324100"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1C83"/>
    <w:multiLevelType w:val="hybridMultilevel"/>
    <w:tmpl w:val="097298E0"/>
    <w:lvl w:ilvl="0" w:tplc="DE32A75C">
      <w:start w:val="1"/>
      <w:numFmt w:val="decimal"/>
      <w:lvlText w:val="Q%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4825DF"/>
    <w:multiLevelType w:val="hybridMultilevel"/>
    <w:tmpl w:val="90244C5C"/>
    <w:lvl w:ilvl="0" w:tplc="0C090001">
      <w:start w:val="1"/>
      <w:numFmt w:val="bullet"/>
      <w:lvlText w:val=""/>
      <w:lvlJc w:val="left"/>
      <w:pPr>
        <w:ind w:left="729" w:hanging="360"/>
      </w:pPr>
      <w:rPr>
        <w:rFonts w:ascii="Symbol" w:hAnsi="Symbol" w:hint="default"/>
      </w:rPr>
    </w:lvl>
    <w:lvl w:ilvl="1" w:tplc="0C090003">
      <w:start w:val="1"/>
      <w:numFmt w:val="bullet"/>
      <w:lvlText w:val="o"/>
      <w:lvlJc w:val="left"/>
      <w:pPr>
        <w:ind w:left="1449" w:hanging="360"/>
      </w:pPr>
      <w:rPr>
        <w:rFonts w:ascii="Courier New" w:hAnsi="Courier New" w:cs="Courier New" w:hint="default"/>
      </w:rPr>
    </w:lvl>
    <w:lvl w:ilvl="2" w:tplc="0C090005">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2" w15:restartNumberingAfterBreak="0">
    <w:nsid w:val="08066FD1"/>
    <w:multiLevelType w:val="hybridMultilevel"/>
    <w:tmpl w:val="063A5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BD27BC"/>
    <w:multiLevelType w:val="hybridMultilevel"/>
    <w:tmpl w:val="16A4D3F4"/>
    <w:lvl w:ilvl="0" w:tplc="BAC48A82">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ACE3122"/>
    <w:multiLevelType w:val="hybridMultilevel"/>
    <w:tmpl w:val="41EED0B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816C53"/>
    <w:multiLevelType w:val="hybridMultilevel"/>
    <w:tmpl w:val="0166E15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0E7B2A5D"/>
    <w:multiLevelType w:val="hybridMultilevel"/>
    <w:tmpl w:val="D78E0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E90630A"/>
    <w:multiLevelType w:val="hybridMultilevel"/>
    <w:tmpl w:val="7DDCCC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3DB74C1"/>
    <w:multiLevelType w:val="hybridMultilevel"/>
    <w:tmpl w:val="A8CC2B4C"/>
    <w:lvl w:ilvl="0" w:tplc="12522458">
      <w:start w:val="1"/>
      <w:numFmt w:val="decimal"/>
      <w:lvlText w:val="%1."/>
      <w:lvlJc w:val="left"/>
      <w:pPr>
        <w:ind w:left="1800" w:hanging="360"/>
      </w:pPr>
      <w:rPr>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1784511A"/>
    <w:multiLevelType w:val="multilevel"/>
    <w:tmpl w:val="EA5E96EA"/>
    <w:numStyleLink w:val="KeyPoints"/>
  </w:abstractNum>
  <w:abstractNum w:abstractNumId="10" w15:restartNumberingAfterBreak="0">
    <w:nsid w:val="1A55780E"/>
    <w:multiLevelType w:val="hybridMultilevel"/>
    <w:tmpl w:val="F39687E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3A0DB0"/>
    <w:multiLevelType w:val="multilevel"/>
    <w:tmpl w:val="713C95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487195E"/>
    <w:multiLevelType w:val="hybridMultilevel"/>
    <w:tmpl w:val="E6CCE3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D75D3F"/>
    <w:multiLevelType w:val="hybridMultilevel"/>
    <w:tmpl w:val="07B628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855D02"/>
    <w:multiLevelType w:val="hybridMultilevel"/>
    <w:tmpl w:val="4C805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1F36F1"/>
    <w:multiLevelType w:val="hybridMultilevel"/>
    <w:tmpl w:val="2390B140"/>
    <w:lvl w:ilvl="0" w:tplc="477E306C">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63C1C"/>
    <w:multiLevelType w:val="hybridMultilevel"/>
    <w:tmpl w:val="59F698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AAB6C4F"/>
    <w:multiLevelType w:val="hybridMultilevel"/>
    <w:tmpl w:val="DF8472B8"/>
    <w:lvl w:ilvl="0" w:tplc="0C090001">
      <w:start w:val="1"/>
      <w:numFmt w:val="bullet"/>
      <w:lvlText w:val=""/>
      <w:lvlJc w:val="left"/>
      <w:pPr>
        <w:ind w:left="720" w:hanging="360"/>
      </w:pPr>
      <w:rPr>
        <w:rFonts w:ascii="Symbol" w:hAnsi="Symbol" w:hint="default"/>
      </w:rPr>
    </w:lvl>
    <w:lvl w:ilvl="1" w:tplc="477E306C">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DE11572"/>
    <w:multiLevelType w:val="hybridMultilevel"/>
    <w:tmpl w:val="3DE28CF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9" w15:restartNumberingAfterBreak="0">
    <w:nsid w:val="3E964117"/>
    <w:multiLevelType w:val="hybridMultilevel"/>
    <w:tmpl w:val="B1046AEE"/>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6D2BE7"/>
    <w:multiLevelType w:val="hybridMultilevel"/>
    <w:tmpl w:val="C6983C3C"/>
    <w:lvl w:ilvl="0" w:tplc="20F6062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4A24F9"/>
    <w:multiLevelType w:val="hybridMultilevel"/>
    <w:tmpl w:val="E5CC6E1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BF13FA"/>
    <w:multiLevelType w:val="hybridMultilevel"/>
    <w:tmpl w:val="932CA55C"/>
    <w:lvl w:ilvl="0" w:tplc="0CC64B34">
      <w:start w:val="1"/>
      <w:numFmt w:val="decimal"/>
      <w:lvlText w:val="%1."/>
      <w:lvlJc w:val="left"/>
      <w:pPr>
        <w:ind w:left="720" w:hanging="360"/>
      </w:pPr>
      <w:rPr>
        <w:rFonts w:eastAsiaTheme="minorHAnsi"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F2126E"/>
    <w:multiLevelType w:val="hybridMultilevel"/>
    <w:tmpl w:val="DBBA0530"/>
    <w:lvl w:ilvl="0" w:tplc="6DDAC63E">
      <w:numFmt w:val="bullet"/>
      <w:lvlText w:val="-"/>
      <w:lvlJc w:val="left"/>
      <w:pPr>
        <w:ind w:left="720" w:hanging="360"/>
      </w:pPr>
      <w:rPr>
        <w:rFonts w:ascii="Arial" w:eastAsiaTheme="minorHAnsi" w:hAnsi="Arial" w:cs="Arial" w:hint="default"/>
        <w:color w:val="262626" w:themeColor="text1" w:themeTint="D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B00E1F"/>
    <w:multiLevelType w:val="hybridMultilevel"/>
    <w:tmpl w:val="3D98529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B651835"/>
    <w:multiLevelType w:val="hybridMultilevel"/>
    <w:tmpl w:val="BF1E71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FA5310"/>
    <w:multiLevelType w:val="hybridMultilevel"/>
    <w:tmpl w:val="95C67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44CD1"/>
    <w:multiLevelType w:val="hybridMultilevel"/>
    <w:tmpl w:val="53BE3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59199B"/>
    <w:multiLevelType w:val="hybridMultilevel"/>
    <w:tmpl w:val="27786E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26D6208"/>
    <w:multiLevelType w:val="hybridMultilevel"/>
    <w:tmpl w:val="3650FD3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0" w15:restartNumberingAfterBreak="0">
    <w:nsid w:val="53FC332D"/>
    <w:multiLevelType w:val="hybridMultilevel"/>
    <w:tmpl w:val="EF8432C0"/>
    <w:lvl w:ilvl="0" w:tplc="5C8E44A8">
      <w:start w:val="1"/>
      <w:numFmt w:val="bullet"/>
      <w:lvlText w:val="•"/>
      <w:lvlJc w:val="left"/>
      <w:pPr>
        <w:tabs>
          <w:tab w:val="num" w:pos="720"/>
        </w:tabs>
        <w:ind w:left="720" w:hanging="360"/>
      </w:pPr>
      <w:rPr>
        <w:rFonts w:ascii="Arial" w:hAnsi="Arial" w:hint="default"/>
      </w:rPr>
    </w:lvl>
    <w:lvl w:ilvl="1" w:tplc="48C8AD8E" w:tentative="1">
      <w:start w:val="1"/>
      <w:numFmt w:val="bullet"/>
      <w:lvlText w:val="•"/>
      <w:lvlJc w:val="left"/>
      <w:pPr>
        <w:tabs>
          <w:tab w:val="num" w:pos="1440"/>
        </w:tabs>
        <w:ind w:left="1440" w:hanging="360"/>
      </w:pPr>
      <w:rPr>
        <w:rFonts w:ascii="Arial" w:hAnsi="Arial" w:hint="default"/>
      </w:rPr>
    </w:lvl>
    <w:lvl w:ilvl="2" w:tplc="B3823272" w:tentative="1">
      <w:start w:val="1"/>
      <w:numFmt w:val="bullet"/>
      <w:lvlText w:val="•"/>
      <w:lvlJc w:val="left"/>
      <w:pPr>
        <w:tabs>
          <w:tab w:val="num" w:pos="2160"/>
        </w:tabs>
        <w:ind w:left="2160" w:hanging="360"/>
      </w:pPr>
      <w:rPr>
        <w:rFonts w:ascii="Arial" w:hAnsi="Arial" w:hint="default"/>
      </w:rPr>
    </w:lvl>
    <w:lvl w:ilvl="3" w:tplc="8DB6E7E6" w:tentative="1">
      <w:start w:val="1"/>
      <w:numFmt w:val="bullet"/>
      <w:lvlText w:val="•"/>
      <w:lvlJc w:val="left"/>
      <w:pPr>
        <w:tabs>
          <w:tab w:val="num" w:pos="2880"/>
        </w:tabs>
        <w:ind w:left="2880" w:hanging="360"/>
      </w:pPr>
      <w:rPr>
        <w:rFonts w:ascii="Arial" w:hAnsi="Arial" w:hint="default"/>
      </w:rPr>
    </w:lvl>
    <w:lvl w:ilvl="4" w:tplc="23EA16EE" w:tentative="1">
      <w:start w:val="1"/>
      <w:numFmt w:val="bullet"/>
      <w:lvlText w:val="•"/>
      <w:lvlJc w:val="left"/>
      <w:pPr>
        <w:tabs>
          <w:tab w:val="num" w:pos="3600"/>
        </w:tabs>
        <w:ind w:left="3600" w:hanging="360"/>
      </w:pPr>
      <w:rPr>
        <w:rFonts w:ascii="Arial" w:hAnsi="Arial" w:hint="default"/>
      </w:rPr>
    </w:lvl>
    <w:lvl w:ilvl="5" w:tplc="135C2E7C" w:tentative="1">
      <w:start w:val="1"/>
      <w:numFmt w:val="bullet"/>
      <w:lvlText w:val="•"/>
      <w:lvlJc w:val="left"/>
      <w:pPr>
        <w:tabs>
          <w:tab w:val="num" w:pos="4320"/>
        </w:tabs>
        <w:ind w:left="4320" w:hanging="360"/>
      </w:pPr>
      <w:rPr>
        <w:rFonts w:ascii="Arial" w:hAnsi="Arial" w:hint="default"/>
      </w:rPr>
    </w:lvl>
    <w:lvl w:ilvl="6" w:tplc="9B707E02" w:tentative="1">
      <w:start w:val="1"/>
      <w:numFmt w:val="bullet"/>
      <w:lvlText w:val="•"/>
      <w:lvlJc w:val="left"/>
      <w:pPr>
        <w:tabs>
          <w:tab w:val="num" w:pos="5040"/>
        </w:tabs>
        <w:ind w:left="5040" w:hanging="360"/>
      </w:pPr>
      <w:rPr>
        <w:rFonts w:ascii="Arial" w:hAnsi="Arial" w:hint="default"/>
      </w:rPr>
    </w:lvl>
    <w:lvl w:ilvl="7" w:tplc="9016053E" w:tentative="1">
      <w:start w:val="1"/>
      <w:numFmt w:val="bullet"/>
      <w:lvlText w:val="•"/>
      <w:lvlJc w:val="left"/>
      <w:pPr>
        <w:tabs>
          <w:tab w:val="num" w:pos="5760"/>
        </w:tabs>
        <w:ind w:left="5760" w:hanging="360"/>
      </w:pPr>
      <w:rPr>
        <w:rFonts w:ascii="Arial" w:hAnsi="Arial" w:hint="default"/>
      </w:rPr>
    </w:lvl>
    <w:lvl w:ilvl="8" w:tplc="8DC2EE6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306FFE"/>
    <w:multiLevelType w:val="hybridMultilevel"/>
    <w:tmpl w:val="81ECA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534CD8"/>
    <w:multiLevelType w:val="hybridMultilevel"/>
    <w:tmpl w:val="A45E54A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6D54F9"/>
    <w:multiLevelType w:val="hybridMultilevel"/>
    <w:tmpl w:val="2BDCD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993BDA"/>
    <w:multiLevelType w:val="hybridMultilevel"/>
    <w:tmpl w:val="BB043B0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5C1A24C8"/>
    <w:multiLevelType w:val="hybridMultilevel"/>
    <w:tmpl w:val="76F04D0C"/>
    <w:lvl w:ilvl="0" w:tplc="477E306C">
      <w:numFmt w:val="bullet"/>
      <w:lvlText w:val="-"/>
      <w:lvlJc w:val="left"/>
      <w:pPr>
        <w:ind w:left="1429" w:hanging="360"/>
      </w:pPr>
      <w:rPr>
        <w:rFonts w:ascii="Arial" w:eastAsiaTheme="minorHAnsi"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5FE06B66"/>
    <w:multiLevelType w:val="hybridMultilevel"/>
    <w:tmpl w:val="0F520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CD1A60"/>
    <w:multiLevelType w:val="hybridMultilevel"/>
    <w:tmpl w:val="C4E06E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270064"/>
    <w:multiLevelType w:val="hybridMultilevel"/>
    <w:tmpl w:val="36CA2D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A0E6FE9"/>
    <w:multiLevelType w:val="hybridMultilevel"/>
    <w:tmpl w:val="FEB62DD4"/>
    <w:lvl w:ilvl="0" w:tplc="477E306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48269E"/>
    <w:multiLevelType w:val="hybridMultilevel"/>
    <w:tmpl w:val="51D4C7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DBF7D69"/>
    <w:multiLevelType w:val="hybridMultilevel"/>
    <w:tmpl w:val="BE0C8B94"/>
    <w:lvl w:ilvl="0" w:tplc="DC80AEE0">
      <w:start w:val="1"/>
      <w:numFmt w:val="decimal"/>
      <w:lvlText w:val="%1."/>
      <w:lvlJc w:val="left"/>
      <w:pPr>
        <w:ind w:left="1288" w:hanging="360"/>
      </w:pPr>
      <w:rPr>
        <w:i w:val="0"/>
        <w:color w:val="auto"/>
      </w:rPr>
    </w:lvl>
    <w:lvl w:ilvl="1" w:tplc="0C090001">
      <w:start w:val="1"/>
      <w:numFmt w:val="bullet"/>
      <w:lvlText w:val=""/>
      <w:lvlJc w:val="left"/>
      <w:pPr>
        <w:ind w:left="2008" w:hanging="360"/>
      </w:pPr>
      <w:rPr>
        <w:rFonts w:ascii="Symbol" w:hAnsi="Symbol" w:hint="default"/>
      </w:rPr>
    </w:lvl>
    <w:lvl w:ilvl="2" w:tplc="355EA454">
      <w:start w:val="1"/>
      <w:numFmt w:val="lowerRoman"/>
      <w:lvlText w:val="%3."/>
      <w:lvlJc w:val="right"/>
      <w:pPr>
        <w:ind w:left="2728" w:hanging="180"/>
      </w:pPr>
    </w:lvl>
    <w:lvl w:ilvl="3" w:tplc="B712D316">
      <w:start w:val="1"/>
      <w:numFmt w:val="decimal"/>
      <w:lvlText w:val="%4."/>
      <w:lvlJc w:val="left"/>
      <w:pPr>
        <w:ind w:left="3448" w:hanging="360"/>
      </w:pPr>
    </w:lvl>
    <w:lvl w:ilvl="4" w:tplc="AEB284DE">
      <w:start w:val="1"/>
      <w:numFmt w:val="lowerLetter"/>
      <w:lvlText w:val="%5."/>
      <w:lvlJc w:val="left"/>
      <w:pPr>
        <w:ind w:left="4168" w:hanging="360"/>
      </w:pPr>
    </w:lvl>
    <w:lvl w:ilvl="5" w:tplc="C9AAF5B6">
      <w:start w:val="1"/>
      <w:numFmt w:val="lowerRoman"/>
      <w:lvlText w:val="%6."/>
      <w:lvlJc w:val="right"/>
      <w:pPr>
        <w:ind w:left="4888" w:hanging="180"/>
      </w:pPr>
    </w:lvl>
    <w:lvl w:ilvl="6" w:tplc="033203CA">
      <w:start w:val="1"/>
      <w:numFmt w:val="decimal"/>
      <w:lvlText w:val="%7."/>
      <w:lvlJc w:val="left"/>
      <w:pPr>
        <w:ind w:left="5608" w:hanging="360"/>
      </w:pPr>
    </w:lvl>
    <w:lvl w:ilvl="7" w:tplc="DF08E40A">
      <w:start w:val="1"/>
      <w:numFmt w:val="lowerLetter"/>
      <w:lvlText w:val="%8."/>
      <w:lvlJc w:val="left"/>
      <w:pPr>
        <w:ind w:left="6328" w:hanging="360"/>
      </w:pPr>
    </w:lvl>
    <w:lvl w:ilvl="8" w:tplc="FF248B14">
      <w:start w:val="1"/>
      <w:numFmt w:val="lowerRoman"/>
      <w:lvlText w:val="%9."/>
      <w:lvlJc w:val="right"/>
      <w:pPr>
        <w:ind w:left="7048" w:hanging="180"/>
      </w:pPr>
    </w:lvl>
  </w:abstractNum>
  <w:abstractNum w:abstractNumId="42" w15:restartNumberingAfterBreak="0">
    <w:nsid w:val="6E806F3D"/>
    <w:multiLevelType w:val="hybridMultilevel"/>
    <w:tmpl w:val="9AA412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D80FEC"/>
    <w:multiLevelType w:val="hybridMultilevel"/>
    <w:tmpl w:val="14A2D4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1995A33"/>
    <w:multiLevelType w:val="hybridMultilevel"/>
    <w:tmpl w:val="7AEA01AE"/>
    <w:lvl w:ilvl="0" w:tplc="0C09000F">
      <w:start w:val="1"/>
      <w:numFmt w:val="decimal"/>
      <w:lvlText w:val="%1."/>
      <w:lvlJc w:val="left"/>
      <w:pPr>
        <w:ind w:left="720" w:hanging="360"/>
      </w:pPr>
    </w:lvl>
    <w:lvl w:ilvl="1" w:tplc="A9D85D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A35C06"/>
    <w:multiLevelType w:val="hybridMultilevel"/>
    <w:tmpl w:val="32427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946E90"/>
    <w:multiLevelType w:val="hybridMultilevel"/>
    <w:tmpl w:val="CEC4E8C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7"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6C41146"/>
    <w:multiLevelType w:val="hybridMultilevel"/>
    <w:tmpl w:val="CE9A7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75C5A5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7A370D7"/>
    <w:multiLevelType w:val="hybridMultilevel"/>
    <w:tmpl w:val="7D405CBA"/>
    <w:lvl w:ilvl="0" w:tplc="A3F80A72">
      <w:start w:val="1"/>
      <w:numFmt w:val="bullet"/>
      <w:lvlText w:val="•"/>
      <w:lvlJc w:val="left"/>
      <w:pPr>
        <w:tabs>
          <w:tab w:val="num" w:pos="720"/>
        </w:tabs>
        <w:ind w:left="720" w:hanging="360"/>
      </w:pPr>
      <w:rPr>
        <w:rFonts w:ascii="Arial" w:hAnsi="Arial" w:hint="default"/>
      </w:rPr>
    </w:lvl>
    <w:lvl w:ilvl="1" w:tplc="02ACF06C" w:tentative="1">
      <w:start w:val="1"/>
      <w:numFmt w:val="bullet"/>
      <w:lvlText w:val="•"/>
      <w:lvlJc w:val="left"/>
      <w:pPr>
        <w:tabs>
          <w:tab w:val="num" w:pos="1440"/>
        </w:tabs>
        <w:ind w:left="1440" w:hanging="360"/>
      </w:pPr>
      <w:rPr>
        <w:rFonts w:ascii="Arial" w:hAnsi="Arial" w:hint="default"/>
      </w:rPr>
    </w:lvl>
    <w:lvl w:ilvl="2" w:tplc="03EA9DEE" w:tentative="1">
      <w:start w:val="1"/>
      <w:numFmt w:val="bullet"/>
      <w:lvlText w:val="•"/>
      <w:lvlJc w:val="left"/>
      <w:pPr>
        <w:tabs>
          <w:tab w:val="num" w:pos="2160"/>
        </w:tabs>
        <w:ind w:left="2160" w:hanging="360"/>
      </w:pPr>
      <w:rPr>
        <w:rFonts w:ascii="Arial" w:hAnsi="Arial" w:hint="default"/>
      </w:rPr>
    </w:lvl>
    <w:lvl w:ilvl="3" w:tplc="51DCB6B4" w:tentative="1">
      <w:start w:val="1"/>
      <w:numFmt w:val="bullet"/>
      <w:lvlText w:val="•"/>
      <w:lvlJc w:val="left"/>
      <w:pPr>
        <w:tabs>
          <w:tab w:val="num" w:pos="2880"/>
        </w:tabs>
        <w:ind w:left="2880" w:hanging="360"/>
      </w:pPr>
      <w:rPr>
        <w:rFonts w:ascii="Arial" w:hAnsi="Arial" w:hint="default"/>
      </w:rPr>
    </w:lvl>
    <w:lvl w:ilvl="4" w:tplc="BA3C1988" w:tentative="1">
      <w:start w:val="1"/>
      <w:numFmt w:val="bullet"/>
      <w:lvlText w:val="•"/>
      <w:lvlJc w:val="left"/>
      <w:pPr>
        <w:tabs>
          <w:tab w:val="num" w:pos="3600"/>
        </w:tabs>
        <w:ind w:left="3600" w:hanging="360"/>
      </w:pPr>
      <w:rPr>
        <w:rFonts w:ascii="Arial" w:hAnsi="Arial" w:hint="default"/>
      </w:rPr>
    </w:lvl>
    <w:lvl w:ilvl="5" w:tplc="EDEABEF8" w:tentative="1">
      <w:start w:val="1"/>
      <w:numFmt w:val="bullet"/>
      <w:lvlText w:val="•"/>
      <w:lvlJc w:val="left"/>
      <w:pPr>
        <w:tabs>
          <w:tab w:val="num" w:pos="4320"/>
        </w:tabs>
        <w:ind w:left="4320" w:hanging="360"/>
      </w:pPr>
      <w:rPr>
        <w:rFonts w:ascii="Arial" w:hAnsi="Arial" w:hint="default"/>
      </w:rPr>
    </w:lvl>
    <w:lvl w:ilvl="6" w:tplc="D520E5BC" w:tentative="1">
      <w:start w:val="1"/>
      <w:numFmt w:val="bullet"/>
      <w:lvlText w:val="•"/>
      <w:lvlJc w:val="left"/>
      <w:pPr>
        <w:tabs>
          <w:tab w:val="num" w:pos="5040"/>
        </w:tabs>
        <w:ind w:left="5040" w:hanging="360"/>
      </w:pPr>
      <w:rPr>
        <w:rFonts w:ascii="Arial" w:hAnsi="Arial" w:hint="default"/>
      </w:rPr>
    </w:lvl>
    <w:lvl w:ilvl="7" w:tplc="1A4897B4" w:tentative="1">
      <w:start w:val="1"/>
      <w:numFmt w:val="bullet"/>
      <w:lvlText w:val="•"/>
      <w:lvlJc w:val="left"/>
      <w:pPr>
        <w:tabs>
          <w:tab w:val="num" w:pos="5760"/>
        </w:tabs>
        <w:ind w:left="5760" w:hanging="360"/>
      </w:pPr>
      <w:rPr>
        <w:rFonts w:ascii="Arial" w:hAnsi="Arial" w:hint="default"/>
      </w:rPr>
    </w:lvl>
    <w:lvl w:ilvl="8" w:tplc="411640C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BA53B5A"/>
    <w:multiLevelType w:val="hybridMultilevel"/>
    <w:tmpl w:val="E6E2EE1A"/>
    <w:lvl w:ilvl="0" w:tplc="125CD02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8"/>
  </w:num>
  <w:num w:numId="3">
    <w:abstractNumId w:val="12"/>
  </w:num>
  <w:num w:numId="4">
    <w:abstractNumId w:val="33"/>
  </w:num>
  <w:num w:numId="5">
    <w:abstractNumId w:val="37"/>
  </w:num>
  <w:num w:numId="6">
    <w:abstractNumId w:val="29"/>
  </w:num>
  <w:num w:numId="7">
    <w:abstractNumId w:val="27"/>
  </w:num>
  <w:num w:numId="8">
    <w:abstractNumId w:val="17"/>
  </w:num>
  <w:num w:numId="9">
    <w:abstractNumId w:val="30"/>
  </w:num>
  <w:num w:numId="10">
    <w:abstractNumId w:val="28"/>
  </w:num>
  <w:num w:numId="11">
    <w:abstractNumId w:val="50"/>
  </w:num>
  <w:num w:numId="12">
    <w:abstractNumId w:val="18"/>
  </w:num>
  <w:num w:numId="13">
    <w:abstractNumId w:val="29"/>
  </w:num>
  <w:num w:numId="14">
    <w:abstractNumId w:val="38"/>
  </w:num>
  <w:num w:numId="15">
    <w:abstractNumId w:val="33"/>
  </w:num>
  <w:num w:numId="16">
    <w:abstractNumId w:val="15"/>
  </w:num>
  <w:num w:numId="17">
    <w:abstractNumId w:val="39"/>
  </w:num>
  <w:num w:numId="18">
    <w:abstractNumId w:val="48"/>
  </w:num>
  <w:num w:numId="19">
    <w:abstractNumId w:val="42"/>
  </w:num>
  <w:num w:numId="20">
    <w:abstractNumId w:val="31"/>
  </w:num>
  <w:num w:numId="21">
    <w:abstractNumId w:val="18"/>
  </w:num>
  <w:num w:numId="22">
    <w:abstractNumId w:val="36"/>
  </w:num>
  <w:num w:numId="23">
    <w:abstractNumId w:val="24"/>
  </w:num>
  <w:num w:numId="24">
    <w:abstractNumId w:val="23"/>
  </w:num>
  <w:num w:numId="25">
    <w:abstractNumId w:val="4"/>
  </w:num>
  <w:num w:numId="26">
    <w:abstractNumId w:val="6"/>
  </w:num>
  <w:num w:numId="27">
    <w:abstractNumId w:val="16"/>
  </w:num>
  <w:num w:numId="28">
    <w:abstractNumId w:val="22"/>
  </w:num>
  <w:num w:numId="29">
    <w:abstractNumId w:val="34"/>
  </w:num>
  <w:num w:numId="30">
    <w:abstractNumId w:val="25"/>
  </w:num>
  <w:num w:numId="31">
    <w:abstractNumId w:val="32"/>
  </w:num>
  <w:num w:numId="32">
    <w:abstractNumId w:val="10"/>
  </w:num>
  <w:num w:numId="33">
    <w:abstractNumId w:val="19"/>
  </w:num>
  <w:num w:numId="34">
    <w:abstractNumId w:val="21"/>
  </w:num>
  <w:num w:numId="35">
    <w:abstractNumId w:val="2"/>
  </w:num>
  <w:num w:numId="36">
    <w:abstractNumId w:val="35"/>
  </w:num>
  <w:num w:numId="37">
    <w:abstractNumId w:val="7"/>
  </w:num>
  <w:num w:numId="38">
    <w:abstractNumId w:val="13"/>
  </w:num>
  <w:num w:numId="39">
    <w:abstractNumId w:val="26"/>
  </w:num>
  <w:num w:numId="40">
    <w:abstractNumId w:val="44"/>
  </w:num>
  <w:num w:numId="41">
    <w:abstractNumId w:val="1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
  </w:num>
  <w:num w:numId="45">
    <w:abstractNumId w:val="49"/>
  </w:num>
  <w:num w:numId="46">
    <w:abstractNumId w:val="0"/>
  </w:num>
  <w:num w:numId="47">
    <w:abstractNumId w:val="5"/>
  </w:num>
  <w:num w:numId="48">
    <w:abstractNumId w:val="43"/>
  </w:num>
  <w:num w:numId="49">
    <w:abstractNumId w:val="14"/>
  </w:num>
  <w:num w:numId="50">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47"/>
  </w:num>
  <w:num w:numId="53">
    <w:abstractNumId w:val="9"/>
    <w:lvlOverride w:ilvl="0">
      <w:lvl w:ilvl="0">
        <w:start w:val="1"/>
        <w:numFmt w:val="decimal"/>
        <w:pStyle w:val="1NumberPointsStyle"/>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4">
    <w:abstractNumId w:val="1"/>
  </w:num>
  <w:num w:numId="55">
    <w:abstractNumId w:val="20"/>
  </w:num>
  <w:num w:numId="56">
    <w:abstractNumId w:val="46"/>
  </w:num>
  <w:num w:numId="57">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F74"/>
    <w:rsid w:val="00000848"/>
    <w:rsid w:val="000013A1"/>
    <w:rsid w:val="00001A5F"/>
    <w:rsid w:val="000032B2"/>
    <w:rsid w:val="00005633"/>
    <w:rsid w:val="00011A06"/>
    <w:rsid w:val="000124B2"/>
    <w:rsid w:val="00017C3D"/>
    <w:rsid w:val="00025896"/>
    <w:rsid w:val="00026732"/>
    <w:rsid w:val="00026B30"/>
    <w:rsid w:val="000300AA"/>
    <w:rsid w:val="00032618"/>
    <w:rsid w:val="00034DFE"/>
    <w:rsid w:val="000357ED"/>
    <w:rsid w:val="00036DCD"/>
    <w:rsid w:val="00041C63"/>
    <w:rsid w:val="00043A51"/>
    <w:rsid w:val="00052F25"/>
    <w:rsid w:val="00056F10"/>
    <w:rsid w:val="000635C4"/>
    <w:rsid w:val="000650E2"/>
    <w:rsid w:val="000655B1"/>
    <w:rsid w:val="000656F4"/>
    <w:rsid w:val="000675AD"/>
    <w:rsid w:val="00075C12"/>
    <w:rsid w:val="0008210A"/>
    <w:rsid w:val="000821DC"/>
    <w:rsid w:val="00084E90"/>
    <w:rsid w:val="00090706"/>
    <w:rsid w:val="000951B6"/>
    <w:rsid w:val="000A3AD7"/>
    <w:rsid w:val="000A3B8C"/>
    <w:rsid w:val="000B3A45"/>
    <w:rsid w:val="000B5CE6"/>
    <w:rsid w:val="000C383C"/>
    <w:rsid w:val="000C52CC"/>
    <w:rsid w:val="000C625A"/>
    <w:rsid w:val="000C7EC3"/>
    <w:rsid w:val="000D76CC"/>
    <w:rsid w:val="000E0F5D"/>
    <w:rsid w:val="000E310B"/>
    <w:rsid w:val="000F0AC2"/>
    <w:rsid w:val="000F700F"/>
    <w:rsid w:val="001043F6"/>
    <w:rsid w:val="00107AD0"/>
    <w:rsid w:val="00112A84"/>
    <w:rsid w:val="00112C08"/>
    <w:rsid w:val="001161CF"/>
    <w:rsid w:val="00121724"/>
    <w:rsid w:val="00130D8D"/>
    <w:rsid w:val="0013677B"/>
    <w:rsid w:val="0014252A"/>
    <w:rsid w:val="001450D7"/>
    <w:rsid w:val="00145145"/>
    <w:rsid w:val="00147E84"/>
    <w:rsid w:val="00150466"/>
    <w:rsid w:val="00150632"/>
    <w:rsid w:val="001629E2"/>
    <w:rsid w:val="00162B2B"/>
    <w:rsid w:val="00170350"/>
    <w:rsid w:val="001705AB"/>
    <w:rsid w:val="00182A27"/>
    <w:rsid w:val="001859E3"/>
    <w:rsid w:val="00186486"/>
    <w:rsid w:val="001926AA"/>
    <w:rsid w:val="00192A5A"/>
    <w:rsid w:val="001A0793"/>
    <w:rsid w:val="001A2BB4"/>
    <w:rsid w:val="001B3B77"/>
    <w:rsid w:val="001B5680"/>
    <w:rsid w:val="001D195D"/>
    <w:rsid w:val="001D41B3"/>
    <w:rsid w:val="001E1BFC"/>
    <w:rsid w:val="001E630D"/>
    <w:rsid w:val="001F58D7"/>
    <w:rsid w:val="00200B08"/>
    <w:rsid w:val="00204C3F"/>
    <w:rsid w:val="002055D7"/>
    <w:rsid w:val="00207E92"/>
    <w:rsid w:val="00213470"/>
    <w:rsid w:val="00220233"/>
    <w:rsid w:val="002260AF"/>
    <w:rsid w:val="002266FF"/>
    <w:rsid w:val="00231409"/>
    <w:rsid w:val="0023275F"/>
    <w:rsid w:val="00234786"/>
    <w:rsid w:val="00234B4A"/>
    <w:rsid w:val="00236BF4"/>
    <w:rsid w:val="00240483"/>
    <w:rsid w:val="00241372"/>
    <w:rsid w:val="00241495"/>
    <w:rsid w:val="0024757E"/>
    <w:rsid w:val="0025678E"/>
    <w:rsid w:val="00263C3C"/>
    <w:rsid w:val="0026436E"/>
    <w:rsid w:val="00264BB8"/>
    <w:rsid w:val="002702D4"/>
    <w:rsid w:val="00273631"/>
    <w:rsid w:val="0027439F"/>
    <w:rsid w:val="00275661"/>
    <w:rsid w:val="00284DC9"/>
    <w:rsid w:val="002932E3"/>
    <w:rsid w:val="00294F4F"/>
    <w:rsid w:val="002A7843"/>
    <w:rsid w:val="002B2735"/>
    <w:rsid w:val="002B7170"/>
    <w:rsid w:val="002B7AFA"/>
    <w:rsid w:val="002C4630"/>
    <w:rsid w:val="002E15CB"/>
    <w:rsid w:val="002E17B9"/>
    <w:rsid w:val="002E24F4"/>
    <w:rsid w:val="002F0F21"/>
    <w:rsid w:val="002F159B"/>
    <w:rsid w:val="002F26F1"/>
    <w:rsid w:val="002F4161"/>
    <w:rsid w:val="0030329E"/>
    <w:rsid w:val="00307C00"/>
    <w:rsid w:val="003105DF"/>
    <w:rsid w:val="00317309"/>
    <w:rsid w:val="00323F0A"/>
    <w:rsid w:val="00324763"/>
    <w:rsid w:val="00334974"/>
    <w:rsid w:val="00334D68"/>
    <w:rsid w:val="00337A46"/>
    <w:rsid w:val="00340A44"/>
    <w:rsid w:val="00341AB3"/>
    <w:rsid w:val="00341D03"/>
    <w:rsid w:val="00341D8A"/>
    <w:rsid w:val="00345A79"/>
    <w:rsid w:val="003463BE"/>
    <w:rsid w:val="00346507"/>
    <w:rsid w:val="00350812"/>
    <w:rsid w:val="0035204D"/>
    <w:rsid w:val="0035393C"/>
    <w:rsid w:val="003540B3"/>
    <w:rsid w:val="00356A5F"/>
    <w:rsid w:val="0036227E"/>
    <w:rsid w:val="003648AE"/>
    <w:rsid w:val="00367357"/>
    <w:rsid w:val="00367358"/>
    <w:rsid w:val="0037125E"/>
    <w:rsid w:val="00375578"/>
    <w:rsid w:val="00377355"/>
    <w:rsid w:val="00381937"/>
    <w:rsid w:val="003836AE"/>
    <w:rsid w:val="0038423B"/>
    <w:rsid w:val="00390800"/>
    <w:rsid w:val="00393CCC"/>
    <w:rsid w:val="0039414B"/>
    <w:rsid w:val="00394D09"/>
    <w:rsid w:val="003A40AA"/>
    <w:rsid w:val="003B1E55"/>
    <w:rsid w:val="003B2BB8"/>
    <w:rsid w:val="003C6918"/>
    <w:rsid w:val="003C714B"/>
    <w:rsid w:val="003D0058"/>
    <w:rsid w:val="003D34FF"/>
    <w:rsid w:val="003D6000"/>
    <w:rsid w:val="003E01B6"/>
    <w:rsid w:val="003E400B"/>
    <w:rsid w:val="003E5620"/>
    <w:rsid w:val="003F6907"/>
    <w:rsid w:val="003F6C96"/>
    <w:rsid w:val="003F7A3E"/>
    <w:rsid w:val="004012CB"/>
    <w:rsid w:val="00407954"/>
    <w:rsid w:val="00415B58"/>
    <w:rsid w:val="00422433"/>
    <w:rsid w:val="00422DB0"/>
    <w:rsid w:val="004250A8"/>
    <w:rsid w:val="00425C80"/>
    <w:rsid w:val="00427894"/>
    <w:rsid w:val="00430C50"/>
    <w:rsid w:val="00431ADF"/>
    <w:rsid w:val="00436A5B"/>
    <w:rsid w:val="004413BD"/>
    <w:rsid w:val="00443191"/>
    <w:rsid w:val="00450C2F"/>
    <w:rsid w:val="0045401F"/>
    <w:rsid w:val="00460B90"/>
    <w:rsid w:val="00461309"/>
    <w:rsid w:val="00461D4B"/>
    <w:rsid w:val="004653A6"/>
    <w:rsid w:val="00477D3F"/>
    <w:rsid w:val="004801FA"/>
    <w:rsid w:val="004841FC"/>
    <w:rsid w:val="0048482D"/>
    <w:rsid w:val="00486A68"/>
    <w:rsid w:val="00486ECF"/>
    <w:rsid w:val="004A6CA5"/>
    <w:rsid w:val="004A6D68"/>
    <w:rsid w:val="004B1092"/>
    <w:rsid w:val="004B1BAB"/>
    <w:rsid w:val="004B1FAD"/>
    <w:rsid w:val="004B27B2"/>
    <w:rsid w:val="004B54CA"/>
    <w:rsid w:val="004B677B"/>
    <w:rsid w:val="004B7340"/>
    <w:rsid w:val="004C0A83"/>
    <w:rsid w:val="004D4CCC"/>
    <w:rsid w:val="004D61DD"/>
    <w:rsid w:val="004E2B9E"/>
    <w:rsid w:val="004E5CBF"/>
    <w:rsid w:val="004E6409"/>
    <w:rsid w:val="004F46B2"/>
    <w:rsid w:val="004F4A2C"/>
    <w:rsid w:val="004F667F"/>
    <w:rsid w:val="00506620"/>
    <w:rsid w:val="00507118"/>
    <w:rsid w:val="0050755E"/>
    <w:rsid w:val="0051571F"/>
    <w:rsid w:val="00517F49"/>
    <w:rsid w:val="00520BA9"/>
    <w:rsid w:val="005217D7"/>
    <w:rsid w:val="00523148"/>
    <w:rsid w:val="00526CA4"/>
    <w:rsid w:val="0053123A"/>
    <w:rsid w:val="00533F93"/>
    <w:rsid w:val="00547A2F"/>
    <w:rsid w:val="00561564"/>
    <w:rsid w:val="00566B13"/>
    <w:rsid w:val="00567D4B"/>
    <w:rsid w:val="00573922"/>
    <w:rsid w:val="00575859"/>
    <w:rsid w:val="0057644E"/>
    <w:rsid w:val="00576A2A"/>
    <w:rsid w:val="00584577"/>
    <w:rsid w:val="00586CB0"/>
    <w:rsid w:val="0059487C"/>
    <w:rsid w:val="00595575"/>
    <w:rsid w:val="00596CC6"/>
    <w:rsid w:val="00597538"/>
    <w:rsid w:val="005A4011"/>
    <w:rsid w:val="005A508C"/>
    <w:rsid w:val="005A7493"/>
    <w:rsid w:val="005B00DB"/>
    <w:rsid w:val="005B48B5"/>
    <w:rsid w:val="005B4B82"/>
    <w:rsid w:val="005C0B40"/>
    <w:rsid w:val="005C1058"/>
    <w:rsid w:val="005C23EC"/>
    <w:rsid w:val="005C3AA9"/>
    <w:rsid w:val="005C593E"/>
    <w:rsid w:val="005C7107"/>
    <w:rsid w:val="005E02F5"/>
    <w:rsid w:val="005E10A7"/>
    <w:rsid w:val="005F2737"/>
    <w:rsid w:val="006003E4"/>
    <w:rsid w:val="00600648"/>
    <w:rsid w:val="00620948"/>
    <w:rsid w:val="00621FC5"/>
    <w:rsid w:val="00625C26"/>
    <w:rsid w:val="00625D8E"/>
    <w:rsid w:val="006304BE"/>
    <w:rsid w:val="00632D99"/>
    <w:rsid w:val="00637B02"/>
    <w:rsid w:val="00640CBF"/>
    <w:rsid w:val="00643AA9"/>
    <w:rsid w:val="00650080"/>
    <w:rsid w:val="006626F0"/>
    <w:rsid w:val="00664843"/>
    <w:rsid w:val="006764DC"/>
    <w:rsid w:val="0068031C"/>
    <w:rsid w:val="00682F01"/>
    <w:rsid w:val="00683A84"/>
    <w:rsid w:val="00684FA1"/>
    <w:rsid w:val="00685329"/>
    <w:rsid w:val="0068679A"/>
    <w:rsid w:val="00687267"/>
    <w:rsid w:val="00695784"/>
    <w:rsid w:val="006A4CE7"/>
    <w:rsid w:val="006B42F9"/>
    <w:rsid w:val="006B5829"/>
    <w:rsid w:val="006C7D9E"/>
    <w:rsid w:val="006D7AEC"/>
    <w:rsid w:val="006E238E"/>
    <w:rsid w:val="006E4884"/>
    <w:rsid w:val="006E5A08"/>
    <w:rsid w:val="006E5DAE"/>
    <w:rsid w:val="006F013B"/>
    <w:rsid w:val="006F0B27"/>
    <w:rsid w:val="006F1038"/>
    <w:rsid w:val="006F3E0A"/>
    <w:rsid w:val="006F6182"/>
    <w:rsid w:val="006F7C85"/>
    <w:rsid w:val="00701F74"/>
    <w:rsid w:val="007034E6"/>
    <w:rsid w:val="0070569F"/>
    <w:rsid w:val="00710389"/>
    <w:rsid w:val="00716D91"/>
    <w:rsid w:val="00720185"/>
    <w:rsid w:val="0072105A"/>
    <w:rsid w:val="007222C1"/>
    <w:rsid w:val="00726C31"/>
    <w:rsid w:val="0073015B"/>
    <w:rsid w:val="00730AD8"/>
    <w:rsid w:val="00733737"/>
    <w:rsid w:val="00736FF3"/>
    <w:rsid w:val="00737101"/>
    <w:rsid w:val="00737A1D"/>
    <w:rsid w:val="007439EF"/>
    <w:rsid w:val="00744692"/>
    <w:rsid w:val="00751BC3"/>
    <w:rsid w:val="0075268F"/>
    <w:rsid w:val="00754626"/>
    <w:rsid w:val="00755694"/>
    <w:rsid w:val="00757F44"/>
    <w:rsid w:val="00760ACD"/>
    <w:rsid w:val="00762DDA"/>
    <w:rsid w:val="00763A6A"/>
    <w:rsid w:val="0076461C"/>
    <w:rsid w:val="007664B1"/>
    <w:rsid w:val="00766C41"/>
    <w:rsid w:val="00773609"/>
    <w:rsid w:val="00774FF8"/>
    <w:rsid w:val="00775248"/>
    <w:rsid w:val="00782DAE"/>
    <w:rsid w:val="00782E2C"/>
    <w:rsid w:val="00785261"/>
    <w:rsid w:val="00785264"/>
    <w:rsid w:val="007906AB"/>
    <w:rsid w:val="0079516C"/>
    <w:rsid w:val="007A0C12"/>
    <w:rsid w:val="007A1CE5"/>
    <w:rsid w:val="007A5548"/>
    <w:rsid w:val="007B0256"/>
    <w:rsid w:val="007B2936"/>
    <w:rsid w:val="007B48D0"/>
    <w:rsid w:val="007B567A"/>
    <w:rsid w:val="007B613A"/>
    <w:rsid w:val="007B6320"/>
    <w:rsid w:val="007B793E"/>
    <w:rsid w:val="007B7A80"/>
    <w:rsid w:val="007C41A5"/>
    <w:rsid w:val="007C425A"/>
    <w:rsid w:val="007D1DF2"/>
    <w:rsid w:val="007D5DFD"/>
    <w:rsid w:val="007D6C9E"/>
    <w:rsid w:val="007F1F18"/>
    <w:rsid w:val="007F2778"/>
    <w:rsid w:val="007F3528"/>
    <w:rsid w:val="007F3C7A"/>
    <w:rsid w:val="007F64E9"/>
    <w:rsid w:val="007F7633"/>
    <w:rsid w:val="00810D81"/>
    <w:rsid w:val="00812EF1"/>
    <w:rsid w:val="00820CED"/>
    <w:rsid w:val="008228AF"/>
    <w:rsid w:val="0082606B"/>
    <w:rsid w:val="00827F3A"/>
    <w:rsid w:val="0083177B"/>
    <w:rsid w:val="00844F97"/>
    <w:rsid w:val="00846251"/>
    <w:rsid w:val="00846545"/>
    <w:rsid w:val="008473EA"/>
    <w:rsid w:val="008508BA"/>
    <w:rsid w:val="00853D86"/>
    <w:rsid w:val="008575E1"/>
    <w:rsid w:val="00867213"/>
    <w:rsid w:val="00870F51"/>
    <w:rsid w:val="0087404F"/>
    <w:rsid w:val="00876430"/>
    <w:rsid w:val="0087672C"/>
    <w:rsid w:val="00886576"/>
    <w:rsid w:val="00886D47"/>
    <w:rsid w:val="008906B9"/>
    <w:rsid w:val="008909C9"/>
    <w:rsid w:val="0089714E"/>
    <w:rsid w:val="008A1AF5"/>
    <w:rsid w:val="008B05C7"/>
    <w:rsid w:val="008B400A"/>
    <w:rsid w:val="008B755F"/>
    <w:rsid w:val="008C12D2"/>
    <w:rsid w:val="008C1B71"/>
    <w:rsid w:val="008C3A17"/>
    <w:rsid w:val="008D056F"/>
    <w:rsid w:val="008D5244"/>
    <w:rsid w:val="008D5AF9"/>
    <w:rsid w:val="008D6290"/>
    <w:rsid w:val="008D7217"/>
    <w:rsid w:val="008E05C9"/>
    <w:rsid w:val="008E1A55"/>
    <w:rsid w:val="008E5B72"/>
    <w:rsid w:val="008E62C4"/>
    <w:rsid w:val="008F1DB1"/>
    <w:rsid w:val="009008D2"/>
    <w:rsid w:val="009156D4"/>
    <w:rsid w:val="00916BEB"/>
    <w:rsid w:val="00921AA0"/>
    <w:rsid w:val="009225F0"/>
    <w:rsid w:val="00923AD9"/>
    <w:rsid w:val="00927F9D"/>
    <w:rsid w:val="0093462C"/>
    <w:rsid w:val="00940287"/>
    <w:rsid w:val="009434D1"/>
    <w:rsid w:val="009456B8"/>
    <w:rsid w:val="00945CC3"/>
    <w:rsid w:val="00946660"/>
    <w:rsid w:val="00947F97"/>
    <w:rsid w:val="0095289A"/>
    <w:rsid w:val="00953795"/>
    <w:rsid w:val="00954954"/>
    <w:rsid w:val="00956D5F"/>
    <w:rsid w:val="00965EC8"/>
    <w:rsid w:val="009738E1"/>
    <w:rsid w:val="00974189"/>
    <w:rsid w:val="00974FB9"/>
    <w:rsid w:val="00975A4F"/>
    <w:rsid w:val="00977C29"/>
    <w:rsid w:val="009814F9"/>
    <w:rsid w:val="00984FD9"/>
    <w:rsid w:val="00985D9C"/>
    <w:rsid w:val="0099158D"/>
    <w:rsid w:val="0099214F"/>
    <w:rsid w:val="009A4166"/>
    <w:rsid w:val="009A5AF3"/>
    <w:rsid w:val="009A679D"/>
    <w:rsid w:val="009A72A4"/>
    <w:rsid w:val="009B0E09"/>
    <w:rsid w:val="009B1B60"/>
    <w:rsid w:val="009B3ABC"/>
    <w:rsid w:val="009B488E"/>
    <w:rsid w:val="009C3DAA"/>
    <w:rsid w:val="009C4A2D"/>
    <w:rsid w:val="009C5D0A"/>
    <w:rsid w:val="009C67FB"/>
    <w:rsid w:val="009D0DC3"/>
    <w:rsid w:val="009E7B4C"/>
    <w:rsid w:val="009F1A38"/>
    <w:rsid w:val="00A0334E"/>
    <w:rsid w:val="00A06052"/>
    <w:rsid w:val="00A0709D"/>
    <w:rsid w:val="00A075FD"/>
    <w:rsid w:val="00A0799F"/>
    <w:rsid w:val="00A11F45"/>
    <w:rsid w:val="00A13685"/>
    <w:rsid w:val="00A13B7C"/>
    <w:rsid w:val="00A24ECB"/>
    <w:rsid w:val="00A27BEE"/>
    <w:rsid w:val="00A3020C"/>
    <w:rsid w:val="00A34AFD"/>
    <w:rsid w:val="00A40037"/>
    <w:rsid w:val="00A4044B"/>
    <w:rsid w:val="00A53B28"/>
    <w:rsid w:val="00A60C2C"/>
    <w:rsid w:val="00A615EF"/>
    <w:rsid w:val="00A707EF"/>
    <w:rsid w:val="00A818FE"/>
    <w:rsid w:val="00A848E8"/>
    <w:rsid w:val="00A90D98"/>
    <w:rsid w:val="00A93EDB"/>
    <w:rsid w:val="00A95730"/>
    <w:rsid w:val="00AA0D20"/>
    <w:rsid w:val="00AA6AAD"/>
    <w:rsid w:val="00AA6B32"/>
    <w:rsid w:val="00AB169D"/>
    <w:rsid w:val="00AB1C68"/>
    <w:rsid w:val="00AB2AB8"/>
    <w:rsid w:val="00AB2FB6"/>
    <w:rsid w:val="00AB3F52"/>
    <w:rsid w:val="00AB4F1F"/>
    <w:rsid w:val="00AB5647"/>
    <w:rsid w:val="00AB5F4C"/>
    <w:rsid w:val="00AC1DB4"/>
    <w:rsid w:val="00AC23CE"/>
    <w:rsid w:val="00AD17C5"/>
    <w:rsid w:val="00AE09DB"/>
    <w:rsid w:val="00AE3427"/>
    <w:rsid w:val="00AE3A48"/>
    <w:rsid w:val="00AF5EB5"/>
    <w:rsid w:val="00B04ED8"/>
    <w:rsid w:val="00B057F6"/>
    <w:rsid w:val="00B06116"/>
    <w:rsid w:val="00B13805"/>
    <w:rsid w:val="00B15404"/>
    <w:rsid w:val="00B1548E"/>
    <w:rsid w:val="00B20ABA"/>
    <w:rsid w:val="00B30F24"/>
    <w:rsid w:val="00B30FBF"/>
    <w:rsid w:val="00B31285"/>
    <w:rsid w:val="00B3416C"/>
    <w:rsid w:val="00B34E85"/>
    <w:rsid w:val="00B373BD"/>
    <w:rsid w:val="00B40262"/>
    <w:rsid w:val="00B4201E"/>
    <w:rsid w:val="00B50678"/>
    <w:rsid w:val="00B61D0B"/>
    <w:rsid w:val="00B669D4"/>
    <w:rsid w:val="00B67CAF"/>
    <w:rsid w:val="00B70214"/>
    <w:rsid w:val="00B72A77"/>
    <w:rsid w:val="00B73AB4"/>
    <w:rsid w:val="00B77944"/>
    <w:rsid w:val="00B80A45"/>
    <w:rsid w:val="00B80B91"/>
    <w:rsid w:val="00B830EF"/>
    <w:rsid w:val="00B84184"/>
    <w:rsid w:val="00B84BA2"/>
    <w:rsid w:val="00B91E3E"/>
    <w:rsid w:val="00B96CC8"/>
    <w:rsid w:val="00BA0A39"/>
    <w:rsid w:val="00BA2DB9"/>
    <w:rsid w:val="00BA3C80"/>
    <w:rsid w:val="00BA634F"/>
    <w:rsid w:val="00BB69D4"/>
    <w:rsid w:val="00BC1F7A"/>
    <w:rsid w:val="00BC40FE"/>
    <w:rsid w:val="00BC702B"/>
    <w:rsid w:val="00BD217A"/>
    <w:rsid w:val="00BD26C5"/>
    <w:rsid w:val="00BD3403"/>
    <w:rsid w:val="00BE219D"/>
    <w:rsid w:val="00BE7148"/>
    <w:rsid w:val="00BF347C"/>
    <w:rsid w:val="00C00B00"/>
    <w:rsid w:val="00C070B6"/>
    <w:rsid w:val="00C21A01"/>
    <w:rsid w:val="00C2554B"/>
    <w:rsid w:val="00C260A1"/>
    <w:rsid w:val="00C26E14"/>
    <w:rsid w:val="00C274F8"/>
    <w:rsid w:val="00C302F8"/>
    <w:rsid w:val="00C30E2F"/>
    <w:rsid w:val="00C34180"/>
    <w:rsid w:val="00C41432"/>
    <w:rsid w:val="00C44DDE"/>
    <w:rsid w:val="00C46A4E"/>
    <w:rsid w:val="00C47E64"/>
    <w:rsid w:val="00C5240D"/>
    <w:rsid w:val="00C52D1D"/>
    <w:rsid w:val="00C5602B"/>
    <w:rsid w:val="00C56456"/>
    <w:rsid w:val="00C61073"/>
    <w:rsid w:val="00C61F7D"/>
    <w:rsid w:val="00C630CA"/>
    <w:rsid w:val="00C63363"/>
    <w:rsid w:val="00C63C40"/>
    <w:rsid w:val="00C67F3E"/>
    <w:rsid w:val="00C71DC4"/>
    <w:rsid w:val="00C73873"/>
    <w:rsid w:val="00C73D1B"/>
    <w:rsid w:val="00C73E0D"/>
    <w:rsid w:val="00C8044D"/>
    <w:rsid w:val="00C8197B"/>
    <w:rsid w:val="00C84DD7"/>
    <w:rsid w:val="00C918C1"/>
    <w:rsid w:val="00C91E05"/>
    <w:rsid w:val="00CA5E35"/>
    <w:rsid w:val="00CB3DB2"/>
    <w:rsid w:val="00CB5863"/>
    <w:rsid w:val="00CB7845"/>
    <w:rsid w:val="00CC4407"/>
    <w:rsid w:val="00CD1C1B"/>
    <w:rsid w:val="00CD2238"/>
    <w:rsid w:val="00CD4A72"/>
    <w:rsid w:val="00CD612F"/>
    <w:rsid w:val="00CE13FD"/>
    <w:rsid w:val="00CE2F64"/>
    <w:rsid w:val="00CE6C6B"/>
    <w:rsid w:val="00CE7775"/>
    <w:rsid w:val="00CF4EE3"/>
    <w:rsid w:val="00CF537C"/>
    <w:rsid w:val="00D00D0D"/>
    <w:rsid w:val="00D00D3C"/>
    <w:rsid w:val="00D04497"/>
    <w:rsid w:val="00D077C2"/>
    <w:rsid w:val="00D1388C"/>
    <w:rsid w:val="00D24D6F"/>
    <w:rsid w:val="00D25592"/>
    <w:rsid w:val="00D258A9"/>
    <w:rsid w:val="00D31D3E"/>
    <w:rsid w:val="00D34715"/>
    <w:rsid w:val="00D35214"/>
    <w:rsid w:val="00D44BC2"/>
    <w:rsid w:val="00D44CDD"/>
    <w:rsid w:val="00D5012E"/>
    <w:rsid w:val="00D52D3D"/>
    <w:rsid w:val="00D621C9"/>
    <w:rsid w:val="00D6355C"/>
    <w:rsid w:val="00D713D4"/>
    <w:rsid w:val="00D71AEA"/>
    <w:rsid w:val="00D73FAE"/>
    <w:rsid w:val="00D74A92"/>
    <w:rsid w:val="00D76D4F"/>
    <w:rsid w:val="00D76E59"/>
    <w:rsid w:val="00D806F8"/>
    <w:rsid w:val="00D812D7"/>
    <w:rsid w:val="00D83E20"/>
    <w:rsid w:val="00D877ED"/>
    <w:rsid w:val="00D96D2A"/>
    <w:rsid w:val="00D97EA8"/>
    <w:rsid w:val="00DA243A"/>
    <w:rsid w:val="00DA4166"/>
    <w:rsid w:val="00DA5D4C"/>
    <w:rsid w:val="00DB033D"/>
    <w:rsid w:val="00DB49E3"/>
    <w:rsid w:val="00DB4A01"/>
    <w:rsid w:val="00DB64A5"/>
    <w:rsid w:val="00DC0931"/>
    <w:rsid w:val="00DC284E"/>
    <w:rsid w:val="00DC4323"/>
    <w:rsid w:val="00DC4C4D"/>
    <w:rsid w:val="00DE0777"/>
    <w:rsid w:val="00DE4B39"/>
    <w:rsid w:val="00E079F0"/>
    <w:rsid w:val="00E1478E"/>
    <w:rsid w:val="00E17AE1"/>
    <w:rsid w:val="00E2394D"/>
    <w:rsid w:val="00E23B96"/>
    <w:rsid w:val="00E25418"/>
    <w:rsid w:val="00E273E4"/>
    <w:rsid w:val="00E32C9D"/>
    <w:rsid w:val="00E33C0B"/>
    <w:rsid w:val="00E41FE9"/>
    <w:rsid w:val="00E50D72"/>
    <w:rsid w:val="00E52672"/>
    <w:rsid w:val="00E53A0C"/>
    <w:rsid w:val="00E53BA1"/>
    <w:rsid w:val="00E5449D"/>
    <w:rsid w:val="00E57696"/>
    <w:rsid w:val="00E74D2E"/>
    <w:rsid w:val="00E759B3"/>
    <w:rsid w:val="00E826A4"/>
    <w:rsid w:val="00E835D6"/>
    <w:rsid w:val="00E91DB8"/>
    <w:rsid w:val="00E973B8"/>
    <w:rsid w:val="00EA19C1"/>
    <w:rsid w:val="00EA731F"/>
    <w:rsid w:val="00EA7BDD"/>
    <w:rsid w:val="00EB0026"/>
    <w:rsid w:val="00EB0654"/>
    <w:rsid w:val="00EB341B"/>
    <w:rsid w:val="00EB517E"/>
    <w:rsid w:val="00EB68C6"/>
    <w:rsid w:val="00EC0CB7"/>
    <w:rsid w:val="00EC2C2D"/>
    <w:rsid w:val="00ED09F5"/>
    <w:rsid w:val="00ED1C18"/>
    <w:rsid w:val="00ED42F1"/>
    <w:rsid w:val="00EE1CE7"/>
    <w:rsid w:val="00EE5DCA"/>
    <w:rsid w:val="00EF293B"/>
    <w:rsid w:val="00F064DF"/>
    <w:rsid w:val="00F079BC"/>
    <w:rsid w:val="00F13D75"/>
    <w:rsid w:val="00F25CA1"/>
    <w:rsid w:val="00F30AFE"/>
    <w:rsid w:val="00F443EB"/>
    <w:rsid w:val="00F44950"/>
    <w:rsid w:val="00F50945"/>
    <w:rsid w:val="00F5102C"/>
    <w:rsid w:val="00F53E7F"/>
    <w:rsid w:val="00F600A4"/>
    <w:rsid w:val="00F6238F"/>
    <w:rsid w:val="00F623AB"/>
    <w:rsid w:val="00F6262F"/>
    <w:rsid w:val="00F62CAA"/>
    <w:rsid w:val="00F638F1"/>
    <w:rsid w:val="00F654B6"/>
    <w:rsid w:val="00F654D8"/>
    <w:rsid w:val="00F70AA1"/>
    <w:rsid w:val="00F76CC9"/>
    <w:rsid w:val="00F873EB"/>
    <w:rsid w:val="00FA2611"/>
    <w:rsid w:val="00FA69B5"/>
    <w:rsid w:val="00FB159D"/>
    <w:rsid w:val="00FB562C"/>
    <w:rsid w:val="00FC3189"/>
    <w:rsid w:val="00FC6EE1"/>
    <w:rsid w:val="00FD09CB"/>
    <w:rsid w:val="00FD2526"/>
    <w:rsid w:val="00FE32E2"/>
    <w:rsid w:val="00FE552D"/>
    <w:rsid w:val="00FE77AD"/>
    <w:rsid w:val="00FF1608"/>
    <w:rsid w:val="00FF3DA2"/>
    <w:rsid w:val="00FF49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C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74"/>
    <w:pPr>
      <w:autoSpaceDE w:val="0"/>
      <w:autoSpaceDN w:val="0"/>
      <w:adjustRightInd w:val="0"/>
      <w:spacing w:line="240" w:lineRule="auto"/>
      <w:textAlignment w:val="center"/>
    </w:pPr>
    <w:rPr>
      <w:rFonts w:ascii="Arial" w:hAnsi="Arial" w:cs="Arial"/>
      <w:color w:val="262626" w:themeColor="text1" w:themeTint="D9"/>
      <w:sz w:val="20"/>
      <w:szCs w:val="20"/>
      <w:lang w:val="en-US"/>
    </w:rPr>
  </w:style>
  <w:style w:type="paragraph" w:styleId="Heading1">
    <w:name w:val="heading 1"/>
    <w:basedOn w:val="Normal"/>
    <w:next w:val="Normal"/>
    <w:link w:val="Heading1Char"/>
    <w:autoRedefine/>
    <w:uiPriority w:val="9"/>
    <w:qFormat/>
    <w:rsid w:val="000E0F5D"/>
    <w:pPr>
      <w:spacing w:before="680" w:after="0"/>
      <w:outlineLvl w:val="0"/>
    </w:pPr>
    <w:rPr>
      <w:rFonts w:eastAsiaTheme="majorEastAsia" w:cs="Times New Roman (Headings CS)"/>
      <w:b/>
      <w:bCs/>
      <w:color w:val="17365D" w:themeColor="text2" w:themeShade="BF"/>
      <w:sz w:val="40"/>
      <w:szCs w:val="28"/>
    </w:rPr>
  </w:style>
  <w:style w:type="paragraph" w:styleId="Heading2">
    <w:name w:val="heading 2"/>
    <w:basedOn w:val="Normal"/>
    <w:next w:val="Normal"/>
    <w:link w:val="Heading2Char"/>
    <w:autoRedefine/>
    <w:uiPriority w:val="9"/>
    <w:unhideWhenUsed/>
    <w:qFormat/>
    <w:rsid w:val="000300AA"/>
    <w:pPr>
      <w:spacing w:before="200"/>
      <w:outlineLvl w:val="1"/>
    </w:pPr>
    <w:rPr>
      <w:rFonts w:eastAsiaTheme="majorEastAsia" w:cs="Times New Roman (Headings CS)"/>
      <w:b/>
      <w:bCs/>
      <w:color w:val="02797A"/>
      <w:sz w:val="32"/>
      <w:szCs w:val="26"/>
    </w:rPr>
  </w:style>
  <w:style w:type="paragraph" w:styleId="Heading3">
    <w:name w:val="heading 3"/>
    <w:basedOn w:val="Normal"/>
    <w:next w:val="Normal"/>
    <w:link w:val="Heading3Char"/>
    <w:autoRedefine/>
    <w:uiPriority w:val="9"/>
    <w:unhideWhenUsed/>
    <w:qFormat/>
    <w:rsid w:val="00ED09F5"/>
    <w:pPr>
      <w:spacing w:before="200" w:after="100" w:line="271" w:lineRule="auto"/>
      <w:outlineLvl w:val="2"/>
    </w:pPr>
    <w:rPr>
      <w:rFonts w:eastAsiaTheme="majorEastAsia" w:cs="Times New Roman (Headings CS)"/>
      <w:b/>
      <w:bCs/>
      <w:sz w:val="24"/>
    </w:rPr>
  </w:style>
  <w:style w:type="paragraph" w:styleId="Heading4">
    <w:name w:val="heading 4"/>
    <w:basedOn w:val="Normal"/>
    <w:next w:val="Normal"/>
    <w:link w:val="Heading4Char"/>
    <w:autoRedefine/>
    <w:uiPriority w:val="9"/>
    <w:unhideWhenUsed/>
    <w:qFormat/>
    <w:rsid w:val="0073015B"/>
    <w:pPr>
      <w:spacing w:before="400" w:after="0"/>
      <w:ind w:left="720"/>
      <w:outlineLvl w:val="3"/>
    </w:pPr>
    <w:rPr>
      <w:rFonts w:eastAsiaTheme="majorEastAsia" w:cs="Times New Roman (Headings CS)"/>
      <w:b/>
      <w:bCs/>
      <w:iCs/>
      <w:color w:val="17365D" w:themeColor="text2" w:themeShade="BF"/>
      <w:sz w:val="24"/>
    </w:rPr>
  </w:style>
  <w:style w:type="paragraph" w:styleId="Heading5">
    <w:name w:val="heading 5"/>
    <w:basedOn w:val="Normal"/>
    <w:next w:val="Normal"/>
    <w:link w:val="Heading5Char"/>
    <w:autoRedefine/>
    <w:uiPriority w:val="9"/>
    <w:unhideWhenUsed/>
    <w:rsid w:val="00C070B6"/>
    <w:pPr>
      <w:framePr w:hSpace="340" w:vSpace="425" w:wrap="notBeside" w:vAnchor="text" w:hAnchor="text" w:y="1"/>
      <w:shd w:val="pct12" w:color="auto" w:fill="auto"/>
      <w:spacing w:before="200" w:after="0"/>
      <w:ind w:left="720"/>
      <w:outlineLvl w:val="4"/>
    </w:pPr>
    <w:rPr>
      <w:rFonts w:eastAsiaTheme="majorEastAsia" w:cstheme="majorBidi"/>
      <w:b/>
      <w:bCs/>
      <w:color w:val="D9D9D9" w:themeColor="background1" w:themeShade="D9"/>
    </w:rPr>
  </w:style>
  <w:style w:type="paragraph" w:styleId="Heading6">
    <w:name w:val="heading 6"/>
    <w:basedOn w:val="Normal"/>
    <w:next w:val="Normal"/>
    <w:link w:val="Heading6Char"/>
    <w:autoRedefine/>
    <w:uiPriority w:val="9"/>
    <w:unhideWhenUsed/>
    <w:qFormat/>
    <w:rsid w:val="00ED09F5"/>
    <w:pPr>
      <w:spacing w:before="100" w:after="400" w:line="271" w:lineRule="auto"/>
      <w:ind w:left="720"/>
      <w:outlineLvl w:val="5"/>
    </w:pPr>
    <w:rPr>
      <w:rFonts w:eastAsiaTheme="majorEastAsia" w:cstheme="majorBidi"/>
      <w:b/>
      <w:bCs/>
      <w:iCs/>
      <w:color w:val="17365D" w:themeColor="text2" w:themeShade="BF"/>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F5D"/>
    <w:rPr>
      <w:rFonts w:ascii="Arial" w:eastAsiaTheme="majorEastAsia" w:hAnsi="Arial" w:cs="Times New Roman (Headings CS)"/>
      <w:b/>
      <w:bCs/>
      <w:color w:val="17365D" w:themeColor="text2" w:themeShade="BF"/>
      <w:sz w:val="40"/>
      <w:szCs w:val="28"/>
      <w:lang w:val="en-US"/>
    </w:rPr>
  </w:style>
  <w:style w:type="character" w:customStyle="1" w:styleId="Heading2Char">
    <w:name w:val="Heading 2 Char"/>
    <w:basedOn w:val="DefaultParagraphFont"/>
    <w:link w:val="Heading2"/>
    <w:uiPriority w:val="9"/>
    <w:rsid w:val="000300AA"/>
    <w:rPr>
      <w:rFonts w:ascii="Arial" w:eastAsiaTheme="majorEastAsia" w:hAnsi="Arial" w:cs="Times New Roman (Headings CS)"/>
      <w:b/>
      <w:bCs/>
      <w:color w:val="02797A"/>
      <w:sz w:val="32"/>
      <w:szCs w:val="26"/>
      <w:lang w:val="en-US"/>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
    <w:rsid w:val="00ED09F5"/>
    <w:rPr>
      <w:rFonts w:ascii="Arial" w:eastAsiaTheme="majorEastAsia" w:hAnsi="Arial" w:cs="Times New Roman (Headings CS)"/>
      <w:b/>
      <w:bCs/>
      <w:color w:val="262626" w:themeColor="text1" w:themeTint="D9"/>
      <w:sz w:val="24"/>
      <w:szCs w:val="20"/>
      <w:lang w:val="en-US"/>
    </w:rPr>
  </w:style>
  <w:style w:type="character" w:customStyle="1" w:styleId="Heading4Char">
    <w:name w:val="Heading 4 Char"/>
    <w:basedOn w:val="DefaultParagraphFont"/>
    <w:link w:val="Heading4"/>
    <w:uiPriority w:val="9"/>
    <w:rsid w:val="0073015B"/>
    <w:rPr>
      <w:rFonts w:ascii="Arial" w:eastAsiaTheme="majorEastAsia" w:hAnsi="Arial" w:cs="Times New Roman (Headings CS)"/>
      <w:b/>
      <w:bCs/>
      <w:iCs/>
      <w:color w:val="17365D" w:themeColor="text2" w:themeShade="BF"/>
      <w:sz w:val="24"/>
      <w:szCs w:val="20"/>
      <w:lang w:val="en-US"/>
    </w:rPr>
  </w:style>
  <w:style w:type="character" w:customStyle="1" w:styleId="Heading5Char">
    <w:name w:val="Heading 5 Char"/>
    <w:basedOn w:val="DefaultParagraphFont"/>
    <w:link w:val="Heading5"/>
    <w:uiPriority w:val="9"/>
    <w:rsid w:val="00C070B6"/>
    <w:rPr>
      <w:rFonts w:ascii="Arial" w:eastAsiaTheme="majorEastAsia" w:hAnsi="Arial" w:cstheme="majorBidi"/>
      <w:b/>
      <w:bCs/>
      <w:color w:val="D9D9D9" w:themeColor="background1" w:themeShade="D9"/>
      <w:sz w:val="20"/>
      <w:szCs w:val="20"/>
      <w:shd w:val="pct12" w:color="auto" w:fill="auto"/>
      <w:lang w:val="en-US"/>
    </w:rPr>
  </w:style>
  <w:style w:type="character" w:customStyle="1" w:styleId="Heading6Char">
    <w:name w:val="Heading 6 Char"/>
    <w:basedOn w:val="DefaultParagraphFont"/>
    <w:link w:val="Heading6"/>
    <w:uiPriority w:val="9"/>
    <w:rsid w:val="00ED09F5"/>
    <w:rPr>
      <w:rFonts w:ascii="Arial" w:eastAsiaTheme="majorEastAsia" w:hAnsi="Arial" w:cstheme="majorBidi"/>
      <w:b/>
      <w:bCs/>
      <w:iCs/>
      <w:color w:val="17365D" w:themeColor="text2" w:themeShade="BF"/>
      <w:sz w:val="20"/>
      <w:szCs w:val="20"/>
      <w:lang w:val="en-US"/>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5F2737"/>
    <w:pPr>
      <w:contextualSpacing/>
    </w:pPr>
    <w:rPr>
      <w:rFonts w:eastAsiaTheme="majorEastAsia" w:cstheme="majorBidi"/>
      <w:b/>
      <w:color w:val="17365D" w:themeColor="text2" w:themeShade="BF"/>
      <w:spacing w:val="5"/>
      <w:sz w:val="52"/>
      <w:szCs w:val="52"/>
    </w:rPr>
  </w:style>
  <w:style w:type="character" w:customStyle="1" w:styleId="TitleChar">
    <w:name w:val="Title Char"/>
    <w:basedOn w:val="DefaultParagraphFont"/>
    <w:link w:val="Title"/>
    <w:uiPriority w:val="10"/>
    <w:rsid w:val="005F2737"/>
    <w:rPr>
      <w:rFonts w:ascii="Arial" w:eastAsiaTheme="majorEastAsia" w:hAnsi="Arial" w:cstheme="majorBidi"/>
      <w:b/>
      <w:color w:val="17365D" w:themeColor="text2" w:themeShade="BF"/>
      <w:spacing w:val="5"/>
      <w:sz w:val="52"/>
      <w:szCs w:val="52"/>
      <w:lang w:val="en-US"/>
    </w:rPr>
  </w:style>
  <w:style w:type="paragraph" w:styleId="Subtitle">
    <w:name w:val="Subtitle"/>
    <w:basedOn w:val="Normal"/>
    <w:next w:val="Normal"/>
    <w:link w:val="SubtitleChar"/>
    <w:uiPriority w:val="11"/>
    <w:qFormat/>
    <w:rsid w:val="005F2737"/>
    <w:pPr>
      <w:spacing w:after="600"/>
    </w:pPr>
    <w:rPr>
      <w:rFonts w:eastAsiaTheme="majorEastAsia" w:cstheme="majorBidi"/>
      <w:iCs/>
      <w:color w:val="17365D" w:themeColor="text2" w:themeShade="BF"/>
      <w:spacing w:val="13"/>
      <w:sz w:val="60"/>
      <w:szCs w:val="24"/>
    </w:rPr>
  </w:style>
  <w:style w:type="character" w:customStyle="1" w:styleId="SubtitleChar">
    <w:name w:val="Subtitle Char"/>
    <w:basedOn w:val="DefaultParagraphFont"/>
    <w:link w:val="Subtitle"/>
    <w:uiPriority w:val="11"/>
    <w:rsid w:val="005F2737"/>
    <w:rPr>
      <w:rFonts w:ascii="Arial" w:eastAsiaTheme="majorEastAsia" w:hAnsi="Arial" w:cstheme="majorBidi"/>
      <w:iCs/>
      <w:color w:val="17365D" w:themeColor="text2" w:themeShade="BF"/>
      <w:spacing w:val="13"/>
      <w:sz w:val="60"/>
      <w:szCs w:val="24"/>
      <w:lang w:val="en-US"/>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1,Recommendation,List Paragraph1,Bullet point,CV text,Dot pt,F5 List Paragraph,FooterText,L,List Paragraph111,List Paragraph2,Medium Grid 1 - Accent 21,NFP GP Bulleted List,Numbered Paragraph,Table text,numbered,列出段,列出段落"/>
    <w:basedOn w:val="Normal"/>
    <w:link w:val="ListParagraphChar"/>
    <w:autoRedefine/>
    <w:uiPriority w:val="34"/>
    <w:qFormat/>
    <w:rsid w:val="000E0F5D"/>
    <w:pPr>
      <w:numPr>
        <w:numId w:val="57"/>
      </w:numPr>
      <w:suppressAutoHyphens/>
      <w:spacing w:before="200"/>
      <w:ind w:left="851" w:hanging="284"/>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basedOn w:val="Emphasis"/>
    <w:uiPriority w:val="99"/>
    <w:qFormat/>
    <w:rsid w:val="00C070B6"/>
    <w:rPr>
      <w:rFonts w:ascii="Arial" w:hAnsi="Arial"/>
      <w:b/>
      <w:bCs w:val="0"/>
      <w:i w:val="0"/>
      <w:iCs/>
      <w:color w:val="1F497D" w:themeColor="text2"/>
      <w:spacing w:val="0"/>
      <w:position w:val="0"/>
      <w:sz w:val="24"/>
      <w:bdr w:val="none" w:sz="0" w:space="0" w:color="auto"/>
      <w:shd w:val="clear" w:color="auto" w:fill="auto"/>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pPr>
  </w:style>
  <w:style w:type="character" w:customStyle="1" w:styleId="FooterChar">
    <w:name w:val="Footer Char"/>
    <w:basedOn w:val="DefaultParagraphFont"/>
    <w:link w:val="Footer"/>
    <w:uiPriority w:val="99"/>
    <w:rsid w:val="00B04ED8"/>
    <w:rPr>
      <w:rFonts w:ascii="Arial" w:hAnsi="Arial"/>
    </w:rPr>
  </w:style>
  <w:style w:type="paragraph" w:customStyle="1" w:styleId="BasicParagraph">
    <w:name w:val="[Basic Paragraph]"/>
    <w:basedOn w:val="Normal"/>
    <w:uiPriority w:val="99"/>
    <w:rsid w:val="00701F74"/>
  </w:style>
  <w:style w:type="paragraph" w:styleId="FootnoteText">
    <w:name w:val="footnote text"/>
    <w:basedOn w:val="Normal"/>
    <w:link w:val="FootnoteTextChar"/>
    <w:uiPriority w:val="99"/>
    <w:unhideWhenUsed/>
    <w:rsid w:val="00701F74"/>
    <w:pPr>
      <w:spacing w:after="0"/>
    </w:pPr>
  </w:style>
  <w:style w:type="character" w:customStyle="1" w:styleId="FootnoteTextChar">
    <w:name w:val="Footnote Text Char"/>
    <w:basedOn w:val="DefaultParagraphFont"/>
    <w:link w:val="FootnoteText"/>
    <w:uiPriority w:val="99"/>
    <w:rsid w:val="00701F74"/>
    <w:rPr>
      <w:rFonts w:ascii="Arial" w:hAnsi="Arial" w:cs="Arial"/>
      <w:color w:val="262626" w:themeColor="text1" w:themeTint="D9"/>
      <w:sz w:val="20"/>
      <w:szCs w:val="20"/>
      <w:lang w:val="en-US"/>
    </w:rPr>
  </w:style>
  <w:style w:type="character" w:styleId="FootnoteReference">
    <w:name w:val="footnote reference"/>
    <w:basedOn w:val="DefaultParagraphFont"/>
    <w:uiPriority w:val="99"/>
    <w:unhideWhenUsed/>
    <w:rsid w:val="00701F74"/>
    <w:rPr>
      <w:vertAlign w:val="superscript"/>
    </w:rPr>
  </w:style>
  <w:style w:type="character" w:styleId="Hyperlink">
    <w:name w:val="Hyperlink"/>
    <w:basedOn w:val="DefaultParagraphFont"/>
    <w:uiPriority w:val="99"/>
    <w:unhideWhenUsed/>
    <w:rsid w:val="00701F74"/>
    <w:rPr>
      <w:color w:val="0000FF" w:themeColor="hyperlink"/>
      <w:u w:val="single"/>
    </w:rPr>
  </w:style>
  <w:style w:type="character" w:customStyle="1" w:styleId="ListParagraphChar">
    <w:name w:val="List Paragraph Char"/>
    <w:aliases w:val="List Paragraph11 Char,Recommendation Char,List Paragraph1 Char,Bullet point Char,CV text Char,Dot pt Char,F5 List Paragraph Char,FooterText Char,L Char,List Paragraph111 Char,List Paragraph2 Char,Medium Grid 1 - Accent 21 Char"/>
    <w:link w:val="ListParagraph"/>
    <w:uiPriority w:val="34"/>
    <w:qFormat/>
    <w:rsid w:val="000E0F5D"/>
    <w:rPr>
      <w:rFonts w:ascii="Arial" w:hAnsi="Arial" w:cs="Arial"/>
      <w:color w:val="262626" w:themeColor="text1" w:themeTint="D9"/>
      <w:sz w:val="20"/>
      <w:szCs w:val="20"/>
      <w:lang w:val="en-US"/>
    </w:rPr>
  </w:style>
  <w:style w:type="table" w:styleId="TableGrid">
    <w:name w:val="Table Grid"/>
    <w:basedOn w:val="TableNormal"/>
    <w:uiPriority w:val="59"/>
    <w:rsid w:val="00701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F74"/>
    <w:pPr>
      <w:autoSpaceDE/>
      <w:autoSpaceDN/>
      <w:adjustRightInd/>
      <w:spacing w:before="100" w:beforeAutospacing="1" w:after="100" w:afterAutospacing="1"/>
      <w:textAlignment w:val="auto"/>
    </w:pPr>
    <w:rPr>
      <w:rFonts w:ascii="Times New Roman" w:eastAsiaTheme="minorEastAsia" w:hAnsi="Times New Roman" w:cs="Times New Roman"/>
      <w:color w:val="auto"/>
      <w:sz w:val="24"/>
      <w:szCs w:val="24"/>
      <w:lang w:val="en-AU" w:eastAsia="en-AU"/>
    </w:rPr>
  </w:style>
  <w:style w:type="paragraph" w:styleId="BalloonText">
    <w:name w:val="Balloon Text"/>
    <w:basedOn w:val="Normal"/>
    <w:link w:val="BalloonTextChar"/>
    <w:uiPriority w:val="99"/>
    <w:semiHidden/>
    <w:unhideWhenUsed/>
    <w:rsid w:val="008E62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C4"/>
    <w:rPr>
      <w:rFonts w:ascii="Segoe UI" w:hAnsi="Segoe UI" w:cs="Segoe UI"/>
      <w:color w:val="262626" w:themeColor="text1" w:themeTint="D9"/>
      <w:sz w:val="18"/>
      <w:szCs w:val="18"/>
      <w:lang w:val="en-US"/>
    </w:rPr>
  </w:style>
  <w:style w:type="character" w:styleId="CommentReference">
    <w:name w:val="annotation reference"/>
    <w:basedOn w:val="DefaultParagraphFont"/>
    <w:uiPriority w:val="99"/>
    <w:semiHidden/>
    <w:unhideWhenUsed/>
    <w:rsid w:val="006304BE"/>
    <w:rPr>
      <w:sz w:val="16"/>
      <w:szCs w:val="16"/>
    </w:rPr>
  </w:style>
  <w:style w:type="paragraph" w:styleId="CommentText">
    <w:name w:val="annotation text"/>
    <w:basedOn w:val="Normal"/>
    <w:link w:val="CommentTextChar"/>
    <w:uiPriority w:val="99"/>
    <w:unhideWhenUsed/>
    <w:rsid w:val="006304BE"/>
  </w:style>
  <w:style w:type="character" w:customStyle="1" w:styleId="CommentTextChar">
    <w:name w:val="Comment Text Char"/>
    <w:basedOn w:val="DefaultParagraphFont"/>
    <w:link w:val="CommentText"/>
    <w:uiPriority w:val="99"/>
    <w:rsid w:val="006304BE"/>
    <w:rPr>
      <w:rFonts w:ascii="Arial" w:hAnsi="Arial" w:cs="Arial"/>
      <w:color w:val="262626" w:themeColor="text1" w:themeTint="D9"/>
      <w:sz w:val="20"/>
      <w:szCs w:val="20"/>
      <w:lang w:val="en-US"/>
    </w:rPr>
  </w:style>
  <w:style w:type="paragraph" w:styleId="CommentSubject">
    <w:name w:val="annotation subject"/>
    <w:basedOn w:val="CommentText"/>
    <w:next w:val="CommentText"/>
    <w:link w:val="CommentSubjectChar"/>
    <w:uiPriority w:val="99"/>
    <w:semiHidden/>
    <w:unhideWhenUsed/>
    <w:rsid w:val="006304BE"/>
    <w:rPr>
      <w:b/>
      <w:bCs/>
    </w:rPr>
  </w:style>
  <w:style w:type="character" w:customStyle="1" w:styleId="CommentSubjectChar">
    <w:name w:val="Comment Subject Char"/>
    <w:basedOn w:val="CommentTextChar"/>
    <w:link w:val="CommentSubject"/>
    <w:uiPriority w:val="99"/>
    <w:semiHidden/>
    <w:rsid w:val="006304BE"/>
    <w:rPr>
      <w:rFonts w:ascii="Arial" w:hAnsi="Arial" w:cs="Arial"/>
      <w:b/>
      <w:bCs/>
      <w:color w:val="262626" w:themeColor="text1" w:themeTint="D9"/>
      <w:sz w:val="20"/>
      <w:szCs w:val="20"/>
      <w:lang w:val="en-US"/>
    </w:rPr>
  </w:style>
  <w:style w:type="paragraph" w:styleId="Revision">
    <w:name w:val="Revision"/>
    <w:hidden/>
    <w:uiPriority w:val="99"/>
    <w:semiHidden/>
    <w:rsid w:val="00EB0654"/>
    <w:pPr>
      <w:spacing w:after="0" w:line="240" w:lineRule="auto"/>
    </w:pPr>
    <w:rPr>
      <w:rFonts w:ascii="Arial" w:hAnsi="Arial" w:cs="Arial"/>
      <w:color w:val="262626" w:themeColor="text1" w:themeTint="D9"/>
      <w:sz w:val="20"/>
      <w:szCs w:val="20"/>
      <w:lang w:val="en-US"/>
    </w:rPr>
  </w:style>
  <w:style w:type="numbering" w:customStyle="1" w:styleId="KeyPoints">
    <w:name w:val="Key Points"/>
    <w:basedOn w:val="NoList"/>
    <w:uiPriority w:val="99"/>
    <w:rsid w:val="00F76CC9"/>
    <w:pPr>
      <w:numPr>
        <w:numId w:val="52"/>
      </w:numPr>
    </w:pPr>
  </w:style>
  <w:style w:type="paragraph" w:customStyle="1" w:styleId="1NumberPointsStyle">
    <w:name w:val="1. Number Points Style"/>
    <w:basedOn w:val="Normal"/>
    <w:next w:val="Normal"/>
    <w:link w:val="1NumberPointsStyleChar"/>
    <w:autoRedefine/>
    <w:qFormat/>
    <w:rsid w:val="008909C9"/>
    <w:pPr>
      <w:numPr>
        <w:numId w:val="53"/>
      </w:numPr>
      <w:autoSpaceDE/>
      <w:autoSpaceDN/>
      <w:adjustRightInd/>
      <w:textAlignment w:val="auto"/>
    </w:pPr>
    <w:rPr>
      <w:rFonts w:eastAsia="Times New Roman" w:cs="Times New Roman"/>
      <w:color w:val="auto"/>
      <w:lang w:val="en-AU" w:eastAsia="en-AU"/>
    </w:rPr>
  </w:style>
  <w:style w:type="character" w:customStyle="1" w:styleId="1NumberPointsStyleChar">
    <w:name w:val="1. Number Points Style Char"/>
    <w:basedOn w:val="DefaultParagraphFont"/>
    <w:link w:val="1NumberPointsStyle"/>
    <w:rsid w:val="008909C9"/>
    <w:rPr>
      <w:rFonts w:ascii="Arial" w:eastAsia="Times New Roman" w:hAnsi="Arial" w:cs="Times New Roman"/>
      <w:sz w:val="20"/>
      <w:szCs w:val="20"/>
      <w:lang w:eastAsia="en-AU"/>
    </w:rPr>
  </w:style>
  <w:style w:type="paragraph" w:customStyle="1" w:styleId="P">
    <w:name w:val="P"/>
    <w:basedOn w:val="Normal"/>
    <w:uiPriority w:val="99"/>
    <w:rsid w:val="00600648"/>
    <w:pPr>
      <w:suppressAutoHyphens/>
      <w:spacing w:line="260" w:lineRule="atLeast"/>
    </w:pPr>
    <w:rPr>
      <w:rFonts w:ascii="Montserrat" w:hAnsi="Montserrat" w:cs="Montserrat"/>
      <w:color w:val="000000"/>
      <w:spacing w:val="-1"/>
    </w:rPr>
  </w:style>
  <w:style w:type="paragraph" w:customStyle="1" w:styleId="Emphasis2">
    <w:name w:val="Emphasis 2"/>
    <w:basedOn w:val="P"/>
    <w:uiPriority w:val="99"/>
    <w:rsid w:val="00C41432"/>
    <w:pPr>
      <w:shd w:val="clear" w:color="auto" w:fill="000000"/>
      <w:spacing w:before="170" w:after="340"/>
      <w:ind w:left="340" w:right="340"/>
    </w:pPr>
    <w:rPr>
      <w:b/>
      <w:bCs/>
      <w:color w:val="123F5B"/>
    </w:rPr>
  </w:style>
  <w:style w:type="paragraph" w:customStyle="1" w:styleId="Pa17">
    <w:name w:val="Pa17"/>
    <w:basedOn w:val="Normal"/>
    <w:next w:val="Normal"/>
    <w:uiPriority w:val="99"/>
    <w:rsid w:val="00BE219D"/>
    <w:pPr>
      <w:spacing w:after="0" w:line="201" w:lineRule="atLeast"/>
      <w:textAlignment w:val="auto"/>
    </w:pPr>
    <w:rPr>
      <w:rFonts w:ascii="Montserrat" w:hAnsi="Montserrat" w:cstheme="minorBidi"/>
      <w:color w:val="auto"/>
      <w:sz w:val="24"/>
      <w:szCs w:val="24"/>
      <w:lang w:val="en-GB"/>
    </w:rPr>
  </w:style>
  <w:style w:type="character" w:customStyle="1" w:styleId="A6">
    <w:name w:val="A6"/>
    <w:uiPriority w:val="99"/>
    <w:rsid w:val="00BE219D"/>
    <w:rPr>
      <w:rFonts w:cs="Montserrat"/>
      <w:color w:val="221E1F"/>
      <w:sz w:val="10"/>
      <w:szCs w:val="10"/>
    </w:rPr>
  </w:style>
  <w:style w:type="paragraph" w:customStyle="1" w:styleId="Pa20">
    <w:name w:val="Pa20"/>
    <w:basedOn w:val="Normal"/>
    <w:next w:val="Normal"/>
    <w:uiPriority w:val="99"/>
    <w:rsid w:val="00BE219D"/>
    <w:pPr>
      <w:spacing w:after="0" w:line="241" w:lineRule="atLeast"/>
      <w:textAlignment w:val="auto"/>
    </w:pPr>
    <w:rPr>
      <w:rFonts w:ascii="Montserrat" w:hAnsi="Montserrat" w:cstheme="minorBidi"/>
      <w:color w:val="auto"/>
      <w:sz w:val="24"/>
      <w:szCs w:val="24"/>
      <w:lang w:val="en-GB"/>
    </w:rPr>
  </w:style>
  <w:style w:type="paragraph" w:customStyle="1" w:styleId="Pa21">
    <w:name w:val="Pa21"/>
    <w:basedOn w:val="Normal"/>
    <w:next w:val="Normal"/>
    <w:uiPriority w:val="99"/>
    <w:rsid w:val="00BE219D"/>
    <w:pPr>
      <w:spacing w:after="0" w:line="201" w:lineRule="atLeast"/>
      <w:textAlignment w:val="auto"/>
    </w:pPr>
    <w:rPr>
      <w:rFonts w:ascii="Montserrat" w:hAnsi="Montserrat" w:cstheme="minorBidi"/>
      <w:color w:val="auto"/>
      <w:sz w:val="24"/>
      <w:szCs w:val="24"/>
      <w:lang w:val="en-GB"/>
    </w:rPr>
  </w:style>
  <w:style w:type="character" w:customStyle="1" w:styleId="A11">
    <w:name w:val="A11"/>
    <w:uiPriority w:val="99"/>
    <w:rsid w:val="00BE219D"/>
    <w:rPr>
      <w:rFonts w:ascii="Montserrat SemiBold" w:hAnsi="Montserrat SemiBold" w:cs="Montserrat SemiBold"/>
      <w:b/>
      <w:bCs/>
      <w:color w:val="205D9F"/>
      <w:sz w:val="20"/>
      <w:szCs w:val="20"/>
      <w:u w:val="single"/>
    </w:rPr>
  </w:style>
  <w:style w:type="character" w:styleId="PageNumber">
    <w:name w:val="page number"/>
    <w:basedOn w:val="DefaultParagraphFont"/>
    <w:uiPriority w:val="99"/>
    <w:semiHidden/>
    <w:unhideWhenUsed/>
    <w:rsid w:val="00323F0A"/>
  </w:style>
  <w:style w:type="paragraph" w:styleId="BodyText">
    <w:name w:val="Body Text"/>
    <w:basedOn w:val="Normal"/>
    <w:link w:val="BodyTextChar"/>
    <w:uiPriority w:val="1"/>
    <w:qFormat/>
    <w:rsid w:val="00323F0A"/>
    <w:pPr>
      <w:widowControl w:val="0"/>
      <w:adjustRightInd/>
      <w:spacing w:before="4" w:after="0"/>
      <w:ind w:left="20"/>
      <w:textAlignment w:val="auto"/>
    </w:pPr>
    <w:rPr>
      <w:rFonts w:ascii="Montserrat" w:eastAsia="Montserrat" w:hAnsi="Montserrat" w:cs="Montserrat"/>
      <w:color w:val="auto"/>
      <w:lang w:bidi="en-US"/>
    </w:rPr>
  </w:style>
  <w:style w:type="character" w:customStyle="1" w:styleId="BodyTextChar">
    <w:name w:val="Body Text Char"/>
    <w:basedOn w:val="DefaultParagraphFont"/>
    <w:link w:val="BodyText"/>
    <w:uiPriority w:val="1"/>
    <w:rsid w:val="00323F0A"/>
    <w:rPr>
      <w:rFonts w:ascii="Montserrat" w:eastAsia="Montserrat" w:hAnsi="Montserrat" w:cs="Montserrat"/>
      <w:sz w:val="20"/>
      <w:szCs w:val="20"/>
      <w:lang w:val="en-US" w:bidi="en-US"/>
    </w:rPr>
  </w:style>
  <w:style w:type="character" w:customStyle="1" w:styleId="Pbold">
    <w:name w:val="P bold"/>
    <w:uiPriority w:val="99"/>
    <w:rsid w:val="008909C9"/>
    <w:rPr>
      <w:rFonts w:ascii="Montserrat" w:hAnsi="Montserrat" w:cs="Montserrat"/>
      <w:b/>
      <w:bCs/>
      <w:sz w:val="20"/>
      <w:szCs w:val="20"/>
    </w:rPr>
  </w:style>
  <w:style w:type="paragraph" w:customStyle="1" w:styleId="Bullets">
    <w:name w:val="Bullets"/>
    <w:basedOn w:val="P"/>
    <w:uiPriority w:val="99"/>
    <w:rsid w:val="008228AF"/>
    <w:pPr>
      <w:ind w:left="567" w:hanging="283"/>
    </w:pPr>
  </w:style>
  <w:style w:type="character" w:customStyle="1" w:styleId="footnoteitalic">
    <w:name w:val="footnote italic"/>
    <w:uiPriority w:val="99"/>
    <w:rsid w:val="008228AF"/>
    <w:rPr>
      <w:rFonts w:ascii="Montserrat" w:hAnsi="Montserrat" w:cs="Montserrat"/>
      <w:i/>
      <w:iCs/>
    </w:rPr>
  </w:style>
  <w:style w:type="character" w:styleId="UnresolvedMention">
    <w:name w:val="Unresolved Mention"/>
    <w:basedOn w:val="DefaultParagraphFont"/>
    <w:uiPriority w:val="99"/>
    <w:semiHidden/>
    <w:unhideWhenUsed/>
    <w:rsid w:val="000E0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51293">
      <w:bodyDiv w:val="1"/>
      <w:marLeft w:val="0"/>
      <w:marRight w:val="0"/>
      <w:marTop w:val="0"/>
      <w:marBottom w:val="0"/>
      <w:divBdr>
        <w:top w:val="none" w:sz="0" w:space="0" w:color="auto"/>
        <w:left w:val="none" w:sz="0" w:space="0" w:color="auto"/>
        <w:bottom w:val="none" w:sz="0" w:space="0" w:color="auto"/>
        <w:right w:val="none" w:sz="0" w:space="0" w:color="auto"/>
      </w:divBdr>
    </w:div>
    <w:div w:id="199124851">
      <w:bodyDiv w:val="1"/>
      <w:marLeft w:val="0"/>
      <w:marRight w:val="0"/>
      <w:marTop w:val="0"/>
      <w:marBottom w:val="0"/>
      <w:divBdr>
        <w:top w:val="none" w:sz="0" w:space="0" w:color="auto"/>
        <w:left w:val="none" w:sz="0" w:space="0" w:color="auto"/>
        <w:bottom w:val="none" w:sz="0" w:space="0" w:color="auto"/>
        <w:right w:val="none" w:sz="0" w:space="0" w:color="auto"/>
      </w:divBdr>
    </w:div>
    <w:div w:id="343947051">
      <w:bodyDiv w:val="1"/>
      <w:marLeft w:val="0"/>
      <w:marRight w:val="0"/>
      <w:marTop w:val="0"/>
      <w:marBottom w:val="0"/>
      <w:divBdr>
        <w:top w:val="none" w:sz="0" w:space="0" w:color="auto"/>
        <w:left w:val="none" w:sz="0" w:space="0" w:color="auto"/>
        <w:bottom w:val="none" w:sz="0" w:space="0" w:color="auto"/>
        <w:right w:val="none" w:sz="0" w:space="0" w:color="auto"/>
      </w:divBdr>
    </w:div>
    <w:div w:id="349797041">
      <w:bodyDiv w:val="1"/>
      <w:marLeft w:val="0"/>
      <w:marRight w:val="0"/>
      <w:marTop w:val="0"/>
      <w:marBottom w:val="0"/>
      <w:divBdr>
        <w:top w:val="none" w:sz="0" w:space="0" w:color="auto"/>
        <w:left w:val="none" w:sz="0" w:space="0" w:color="auto"/>
        <w:bottom w:val="none" w:sz="0" w:space="0" w:color="auto"/>
        <w:right w:val="none" w:sz="0" w:space="0" w:color="auto"/>
      </w:divBdr>
    </w:div>
    <w:div w:id="455218688">
      <w:bodyDiv w:val="1"/>
      <w:marLeft w:val="0"/>
      <w:marRight w:val="0"/>
      <w:marTop w:val="0"/>
      <w:marBottom w:val="0"/>
      <w:divBdr>
        <w:top w:val="none" w:sz="0" w:space="0" w:color="auto"/>
        <w:left w:val="none" w:sz="0" w:space="0" w:color="auto"/>
        <w:bottom w:val="none" w:sz="0" w:space="0" w:color="auto"/>
        <w:right w:val="none" w:sz="0" w:space="0" w:color="auto"/>
      </w:divBdr>
    </w:div>
    <w:div w:id="509881352">
      <w:bodyDiv w:val="1"/>
      <w:marLeft w:val="0"/>
      <w:marRight w:val="0"/>
      <w:marTop w:val="0"/>
      <w:marBottom w:val="0"/>
      <w:divBdr>
        <w:top w:val="none" w:sz="0" w:space="0" w:color="auto"/>
        <w:left w:val="none" w:sz="0" w:space="0" w:color="auto"/>
        <w:bottom w:val="none" w:sz="0" w:space="0" w:color="auto"/>
        <w:right w:val="none" w:sz="0" w:space="0" w:color="auto"/>
      </w:divBdr>
    </w:div>
    <w:div w:id="523641915">
      <w:bodyDiv w:val="1"/>
      <w:marLeft w:val="0"/>
      <w:marRight w:val="0"/>
      <w:marTop w:val="0"/>
      <w:marBottom w:val="0"/>
      <w:divBdr>
        <w:top w:val="none" w:sz="0" w:space="0" w:color="auto"/>
        <w:left w:val="none" w:sz="0" w:space="0" w:color="auto"/>
        <w:bottom w:val="none" w:sz="0" w:space="0" w:color="auto"/>
        <w:right w:val="none" w:sz="0" w:space="0" w:color="auto"/>
      </w:divBdr>
    </w:div>
    <w:div w:id="635068780">
      <w:bodyDiv w:val="1"/>
      <w:marLeft w:val="0"/>
      <w:marRight w:val="0"/>
      <w:marTop w:val="0"/>
      <w:marBottom w:val="0"/>
      <w:divBdr>
        <w:top w:val="none" w:sz="0" w:space="0" w:color="auto"/>
        <w:left w:val="none" w:sz="0" w:space="0" w:color="auto"/>
        <w:bottom w:val="none" w:sz="0" w:space="0" w:color="auto"/>
        <w:right w:val="none" w:sz="0" w:space="0" w:color="auto"/>
      </w:divBdr>
    </w:div>
    <w:div w:id="718014804">
      <w:bodyDiv w:val="1"/>
      <w:marLeft w:val="0"/>
      <w:marRight w:val="0"/>
      <w:marTop w:val="0"/>
      <w:marBottom w:val="0"/>
      <w:divBdr>
        <w:top w:val="none" w:sz="0" w:space="0" w:color="auto"/>
        <w:left w:val="none" w:sz="0" w:space="0" w:color="auto"/>
        <w:bottom w:val="none" w:sz="0" w:space="0" w:color="auto"/>
        <w:right w:val="none" w:sz="0" w:space="0" w:color="auto"/>
      </w:divBdr>
      <w:divsChild>
        <w:div w:id="1240211189">
          <w:marLeft w:val="274"/>
          <w:marRight w:val="0"/>
          <w:marTop w:val="0"/>
          <w:marBottom w:val="0"/>
          <w:divBdr>
            <w:top w:val="none" w:sz="0" w:space="0" w:color="auto"/>
            <w:left w:val="none" w:sz="0" w:space="0" w:color="auto"/>
            <w:bottom w:val="none" w:sz="0" w:space="0" w:color="auto"/>
            <w:right w:val="none" w:sz="0" w:space="0" w:color="auto"/>
          </w:divBdr>
        </w:div>
      </w:divsChild>
    </w:div>
    <w:div w:id="871725356">
      <w:bodyDiv w:val="1"/>
      <w:marLeft w:val="0"/>
      <w:marRight w:val="0"/>
      <w:marTop w:val="0"/>
      <w:marBottom w:val="0"/>
      <w:divBdr>
        <w:top w:val="none" w:sz="0" w:space="0" w:color="auto"/>
        <w:left w:val="none" w:sz="0" w:space="0" w:color="auto"/>
        <w:bottom w:val="none" w:sz="0" w:space="0" w:color="auto"/>
        <w:right w:val="none" w:sz="0" w:space="0" w:color="auto"/>
      </w:divBdr>
    </w:div>
    <w:div w:id="929387852">
      <w:bodyDiv w:val="1"/>
      <w:marLeft w:val="0"/>
      <w:marRight w:val="0"/>
      <w:marTop w:val="0"/>
      <w:marBottom w:val="0"/>
      <w:divBdr>
        <w:top w:val="none" w:sz="0" w:space="0" w:color="auto"/>
        <w:left w:val="none" w:sz="0" w:space="0" w:color="auto"/>
        <w:bottom w:val="none" w:sz="0" w:space="0" w:color="auto"/>
        <w:right w:val="none" w:sz="0" w:space="0" w:color="auto"/>
      </w:divBdr>
    </w:div>
    <w:div w:id="932931822">
      <w:bodyDiv w:val="1"/>
      <w:marLeft w:val="0"/>
      <w:marRight w:val="0"/>
      <w:marTop w:val="0"/>
      <w:marBottom w:val="0"/>
      <w:divBdr>
        <w:top w:val="none" w:sz="0" w:space="0" w:color="auto"/>
        <w:left w:val="none" w:sz="0" w:space="0" w:color="auto"/>
        <w:bottom w:val="none" w:sz="0" w:space="0" w:color="auto"/>
        <w:right w:val="none" w:sz="0" w:space="0" w:color="auto"/>
      </w:divBdr>
    </w:div>
    <w:div w:id="949747809">
      <w:bodyDiv w:val="1"/>
      <w:marLeft w:val="0"/>
      <w:marRight w:val="0"/>
      <w:marTop w:val="0"/>
      <w:marBottom w:val="0"/>
      <w:divBdr>
        <w:top w:val="none" w:sz="0" w:space="0" w:color="auto"/>
        <w:left w:val="none" w:sz="0" w:space="0" w:color="auto"/>
        <w:bottom w:val="none" w:sz="0" w:space="0" w:color="auto"/>
        <w:right w:val="none" w:sz="0" w:space="0" w:color="auto"/>
      </w:divBdr>
    </w:div>
    <w:div w:id="1000698018">
      <w:bodyDiv w:val="1"/>
      <w:marLeft w:val="0"/>
      <w:marRight w:val="0"/>
      <w:marTop w:val="0"/>
      <w:marBottom w:val="0"/>
      <w:divBdr>
        <w:top w:val="none" w:sz="0" w:space="0" w:color="auto"/>
        <w:left w:val="none" w:sz="0" w:space="0" w:color="auto"/>
        <w:bottom w:val="none" w:sz="0" w:space="0" w:color="auto"/>
        <w:right w:val="none" w:sz="0" w:space="0" w:color="auto"/>
      </w:divBdr>
    </w:div>
    <w:div w:id="1177230521">
      <w:bodyDiv w:val="1"/>
      <w:marLeft w:val="0"/>
      <w:marRight w:val="0"/>
      <w:marTop w:val="0"/>
      <w:marBottom w:val="0"/>
      <w:divBdr>
        <w:top w:val="none" w:sz="0" w:space="0" w:color="auto"/>
        <w:left w:val="none" w:sz="0" w:space="0" w:color="auto"/>
        <w:bottom w:val="none" w:sz="0" w:space="0" w:color="auto"/>
        <w:right w:val="none" w:sz="0" w:space="0" w:color="auto"/>
      </w:divBdr>
    </w:div>
    <w:div w:id="1287589646">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66951318">
      <w:bodyDiv w:val="1"/>
      <w:marLeft w:val="0"/>
      <w:marRight w:val="0"/>
      <w:marTop w:val="0"/>
      <w:marBottom w:val="0"/>
      <w:divBdr>
        <w:top w:val="none" w:sz="0" w:space="0" w:color="auto"/>
        <w:left w:val="none" w:sz="0" w:space="0" w:color="auto"/>
        <w:bottom w:val="none" w:sz="0" w:space="0" w:color="auto"/>
        <w:right w:val="none" w:sz="0" w:space="0" w:color="auto"/>
      </w:divBdr>
    </w:div>
    <w:div w:id="1433864470">
      <w:bodyDiv w:val="1"/>
      <w:marLeft w:val="0"/>
      <w:marRight w:val="0"/>
      <w:marTop w:val="0"/>
      <w:marBottom w:val="0"/>
      <w:divBdr>
        <w:top w:val="none" w:sz="0" w:space="0" w:color="auto"/>
        <w:left w:val="none" w:sz="0" w:space="0" w:color="auto"/>
        <w:bottom w:val="none" w:sz="0" w:space="0" w:color="auto"/>
        <w:right w:val="none" w:sz="0" w:space="0" w:color="auto"/>
      </w:divBdr>
      <w:divsChild>
        <w:div w:id="340932050">
          <w:marLeft w:val="0"/>
          <w:marRight w:val="0"/>
          <w:marTop w:val="0"/>
          <w:marBottom w:val="0"/>
          <w:divBdr>
            <w:top w:val="none" w:sz="0" w:space="0" w:color="auto"/>
            <w:left w:val="none" w:sz="0" w:space="0" w:color="auto"/>
            <w:bottom w:val="none" w:sz="0" w:space="0" w:color="auto"/>
            <w:right w:val="none" w:sz="0" w:space="0" w:color="auto"/>
          </w:divBdr>
          <w:divsChild>
            <w:div w:id="11267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2531">
      <w:bodyDiv w:val="1"/>
      <w:marLeft w:val="0"/>
      <w:marRight w:val="0"/>
      <w:marTop w:val="0"/>
      <w:marBottom w:val="0"/>
      <w:divBdr>
        <w:top w:val="none" w:sz="0" w:space="0" w:color="auto"/>
        <w:left w:val="none" w:sz="0" w:space="0" w:color="auto"/>
        <w:bottom w:val="none" w:sz="0" w:space="0" w:color="auto"/>
        <w:right w:val="none" w:sz="0" w:space="0" w:color="auto"/>
      </w:divBdr>
    </w:div>
    <w:div w:id="1625959744">
      <w:bodyDiv w:val="1"/>
      <w:marLeft w:val="0"/>
      <w:marRight w:val="0"/>
      <w:marTop w:val="0"/>
      <w:marBottom w:val="0"/>
      <w:divBdr>
        <w:top w:val="none" w:sz="0" w:space="0" w:color="auto"/>
        <w:left w:val="none" w:sz="0" w:space="0" w:color="auto"/>
        <w:bottom w:val="none" w:sz="0" w:space="0" w:color="auto"/>
        <w:right w:val="none" w:sz="0" w:space="0" w:color="auto"/>
      </w:divBdr>
      <w:divsChild>
        <w:div w:id="1362634744">
          <w:marLeft w:val="274"/>
          <w:marRight w:val="0"/>
          <w:marTop w:val="0"/>
          <w:marBottom w:val="0"/>
          <w:divBdr>
            <w:top w:val="none" w:sz="0" w:space="0" w:color="auto"/>
            <w:left w:val="none" w:sz="0" w:space="0" w:color="auto"/>
            <w:bottom w:val="none" w:sz="0" w:space="0" w:color="auto"/>
            <w:right w:val="none" w:sz="0" w:space="0" w:color="auto"/>
          </w:divBdr>
        </w:div>
        <w:div w:id="1084451431">
          <w:marLeft w:val="274"/>
          <w:marRight w:val="0"/>
          <w:marTop w:val="0"/>
          <w:marBottom w:val="0"/>
          <w:divBdr>
            <w:top w:val="none" w:sz="0" w:space="0" w:color="auto"/>
            <w:left w:val="none" w:sz="0" w:space="0" w:color="auto"/>
            <w:bottom w:val="none" w:sz="0" w:space="0" w:color="auto"/>
            <w:right w:val="none" w:sz="0" w:space="0" w:color="auto"/>
          </w:divBdr>
        </w:div>
        <w:div w:id="1916745314">
          <w:marLeft w:val="274"/>
          <w:marRight w:val="0"/>
          <w:marTop w:val="0"/>
          <w:marBottom w:val="0"/>
          <w:divBdr>
            <w:top w:val="none" w:sz="0" w:space="0" w:color="auto"/>
            <w:left w:val="none" w:sz="0" w:space="0" w:color="auto"/>
            <w:bottom w:val="none" w:sz="0" w:space="0" w:color="auto"/>
            <w:right w:val="none" w:sz="0" w:space="0" w:color="auto"/>
          </w:divBdr>
        </w:div>
      </w:divsChild>
    </w:div>
    <w:div w:id="1639798184">
      <w:bodyDiv w:val="1"/>
      <w:marLeft w:val="0"/>
      <w:marRight w:val="0"/>
      <w:marTop w:val="0"/>
      <w:marBottom w:val="0"/>
      <w:divBdr>
        <w:top w:val="none" w:sz="0" w:space="0" w:color="auto"/>
        <w:left w:val="none" w:sz="0" w:space="0" w:color="auto"/>
        <w:bottom w:val="none" w:sz="0" w:space="0" w:color="auto"/>
        <w:right w:val="none" w:sz="0" w:space="0" w:color="auto"/>
      </w:divBdr>
    </w:div>
    <w:div w:id="1700885725">
      <w:bodyDiv w:val="1"/>
      <w:marLeft w:val="0"/>
      <w:marRight w:val="0"/>
      <w:marTop w:val="0"/>
      <w:marBottom w:val="0"/>
      <w:divBdr>
        <w:top w:val="none" w:sz="0" w:space="0" w:color="auto"/>
        <w:left w:val="none" w:sz="0" w:space="0" w:color="auto"/>
        <w:bottom w:val="none" w:sz="0" w:space="0" w:color="auto"/>
        <w:right w:val="none" w:sz="0" w:space="0" w:color="auto"/>
      </w:divBdr>
    </w:div>
    <w:div w:id="1780102531">
      <w:bodyDiv w:val="1"/>
      <w:marLeft w:val="0"/>
      <w:marRight w:val="0"/>
      <w:marTop w:val="0"/>
      <w:marBottom w:val="0"/>
      <w:divBdr>
        <w:top w:val="none" w:sz="0" w:space="0" w:color="auto"/>
        <w:left w:val="none" w:sz="0" w:space="0" w:color="auto"/>
        <w:bottom w:val="none" w:sz="0" w:space="0" w:color="auto"/>
        <w:right w:val="none" w:sz="0" w:space="0" w:color="auto"/>
      </w:divBdr>
    </w:div>
    <w:div w:id="1902866877">
      <w:bodyDiv w:val="1"/>
      <w:marLeft w:val="0"/>
      <w:marRight w:val="0"/>
      <w:marTop w:val="0"/>
      <w:marBottom w:val="0"/>
      <w:divBdr>
        <w:top w:val="none" w:sz="0" w:space="0" w:color="auto"/>
        <w:left w:val="none" w:sz="0" w:space="0" w:color="auto"/>
        <w:bottom w:val="none" w:sz="0" w:space="0" w:color="auto"/>
        <w:right w:val="none" w:sz="0" w:space="0" w:color="auto"/>
      </w:divBdr>
    </w:div>
    <w:div w:id="1956212629">
      <w:bodyDiv w:val="1"/>
      <w:marLeft w:val="0"/>
      <w:marRight w:val="0"/>
      <w:marTop w:val="0"/>
      <w:marBottom w:val="0"/>
      <w:divBdr>
        <w:top w:val="none" w:sz="0" w:space="0" w:color="auto"/>
        <w:left w:val="none" w:sz="0" w:space="0" w:color="auto"/>
        <w:bottom w:val="none" w:sz="0" w:space="0" w:color="auto"/>
        <w:right w:val="none" w:sz="0" w:space="0" w:color="auto"/>
      </w:divBdr>
    </w:div>
    <w:div w:id="2027829837">
      <w:bodyDiv w:val="1"/>
      <w:marLeft w:val="0"/>
      <w:marRight w:val="0"/>
      <w:marTop w:val="0"/>
      <w:marBottom w:val="0"/>
      <w:divBdr>
        <w:top w:val="none" w:sz="0" w:space="0" w:color="auto"/>
        <w:left w:val="none" w:sz="0" w:space="0" w:color="auto"/>
        <w:bottom w:val="none" w:sz="0" w:space="0" w:color="auto"/>
        <w:right w:val="none" w:sz="0" w:space="0" w:color="auto"/>
      </w:divBdr>
    </w:div>
    <w:div w:id="20383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gage.dss.gov.au/nds-stage2-consulta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ngage.dss.gov.au/nds-stage2-consultation" TargetMode="External"/><Relationship Id="rId17" Type="http://schemas.openxmlformats.org/officeDocument/2006/relationships/hyperlink" Target="mailto:disabilityreform@dss.gov.au" TargetMode="External"/><Relationship Id="rId2" Type="http://schemas.openxmlformats.org/officeDocument/2006/relationships/customXml" Target="../customXml/item2.xml"/><Relationship Id="rId16" Type="http://schemas.openxmlformats.org/officeDocument/2006/relationships/hyperlink" Target="https://engage.dss.gov.au/nds-stage2-consult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engage.dss.gov.au/nds-stage2-consult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sabilityreform@dss.gov.a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c.gov.au/inquiries/completed/disability-agreement/report" TargetMode="External"/><Relationship Id="rId2" Type="http://schemas.openxmlformats.org/officeDocument/2006/relationships/hyperlink" Target="https://www.dss.gov.au/sites/default/files/documents/04_2019/review-implementation-national-disability-strategy-2010-2020-final-report.pdf" TargetMode="External"/><Relationship Id="rId1" Type="http://schemas.openxmlformats.org/officeDocument/2006/relationships/hyperlink" Target="https://www.aph.gov.au/Parliamentary_Business/Committees/Senate/Community_Affairs/AccessibleCommunities/Re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solidFill>
            <a:schemeClr val="tx2">
              <a:lumMod val="20000"/>
              <a:lumOff val="80000"/>
            </a:schemeClr>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15D8C79B8C6B74DA6AB7EDAB99DCBE9" ma:contentTypeVersion="" ma:contentTypeDescription="PDMS Document Site Content Type" ma:contentTypeScope="" ma:versionID="d560750306359e3795b3e09122aecb06">
  <xsd:schema xmlns:xsd="http://www.w3.org/2001/XMLSchema" xmlns:xs="http://www.w3.org/2001/XMLSchema" xmlns:p="http://schemas.microsoft.com/office/2006/metadata/properties" xmlns:ns2="AAEE9D22-4304-474B-8B7C-977D5B9F8D66" targetNamespace="http://schemas.microsoft.com/office/2006/metadata/properties" ma:root="true" ma:fieldsID="e1e217b2ed3929e2023063c6e8d90097" ns2:_="">
    <xsd:import namespace="AAEE9D22-4304-474B-8B7C-977D5B9F8D6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9D22-4304-474B-8B7C-977D5B9F8D6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AAEE9D22-4304-474B-8B7C-977D5B9F8D66" xsi:nil="true"/>
  </documentManagement>
</p:properties>
</file>

<file path=customXml/itemProps1.xml><?xml version="1.0" encoding="utf-8"?>
<ds:datastoreItem xmlns:ds="http://schemas.openxmlformats.org/officeDocument/2006/customXml" ds:itemID="{303A62B2-2EE8-4DEE-BB70-085A6789780B}">
  <ds:schemaRefs>
    <ds:schemaRef ds:uri="http://schemas.openxmlformats.org/officeDocument/2006/bibliography"/>
  </ds:schemaRefs>
</ds:datastoreItem>
</file>

<file path=customXml/itemProps2.xml><?xml version="1.0" encoding="utf-8"?>
<ds:datastoreItem xmlns:ds="http://schemas.openxmlformats.org/officeDocument/2006/customXml" ds:itemID="{2FD6AF41-9786-4439-A3B3-39C0F1B61747}">
  <ds:schemaRefs>
    <ds:schemaRef ds:uri="http://schemas.microsoft.com/sharepoint/v3/contenttype/forms"/>
  </ds:schemaRefs>
</ds:datastoreItem>
</file>

<file path=customXml/itemProps3.xml><?xml version="1.0" encoding="utf-8"?>
<ds:datastoreItem xmlns:ds="http://schemas.openxmlformats.org/officeDocument/2006/customXml" ds:itemID="{EA7D301F-9A27-4B12-B3C8-51A76CC32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E9D22-4304-474B-8B7C-977D5B9F8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3E6BB-24F8-4071-BC7E-5CEA1E6F1F5B}">
  <ds:schemaRefs>
    <ds:schemaRef ds:uri="http://schemas.microsoft.com/office/2006/metadata/properties"/>
    <ds:schemaRef ds:uri="http://schemas.microsoft.com/office/infopath/2007/PartnerControls"/>
    <ds:schemaRef ds:uri="AAEE9D22-4304-474B-8B7C-977D5B9F8D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3747</Words>
  <Characters>21360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2020-07-27T05:18:00Z</dcterms:created>
  <dcterms:modified xsi:type="dcterms:W3CDTF">2020-07-27T05:18:00Z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0x010100266966F133664895A6EE3632470D45F500D15D8C79B8C6B74DA6AB7EDAB99DCBE9</vt:lpwstr>
  </property>
</Properties>
</file>