
<file path=[Content_Types].xml><?xml version="1.0" encoding="utf-8"?>
<Types xmlns="http://schemas.openxmlformats.org/package/2006/content-types">
  <Default Extension="jpeg" ContentType="image/jpeg"/>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E1E3A" w:rsidRDefault="00EE1E3A" w:rsidP="00461C64">
      <w:pPr>
        <w:spacing w:line="276" w:lineRule="auto"/>
        <w:rPr>
          <w:rFonts w:ascii="Calibri Light" w:hAnsi="Calibri Light" w:cs="Calibri Light"/>
        </w:rPr>
      </w:pPr>
    </w:p>
    <w:p w:rsidR="00932004" w:rsidRPr="00006E94" w:rsidRDefault="00932004" w:rsidP="00461C64">
      <w:pPr>
        <w:spacing w:line="276" w:lineRule="auto"/>
        <w:rPr>
          <w:rFonts w:ascii="Calibri Light" w:hAnsi="Calibri Light" w:cs="Calibri Ligh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1"/>
      </w:tblGrid>
      <w:tr w:rsidR="00842DD1" w:rsidRPr="00006E94" w:rsidTr="00932004">
        <w:tc>
          <w:tcPr>
            <w:tcW w:w="4811" w:type="dxa"/>
          </w:tcPr>
          <w:p w:rsidR="00461C64" w:rsidRPr="00006E94" w:rsidRDefault="00461C64" w:rsidP="00842DD1">
            <w:pPr>
              <w:spacing w:line="276" w:lineRule="auto"/>
              <w:jc w:val="center"/>
              <w:rPr>
                <w:rFonts w:ascii="Calibri Light" w:hAnsi="Calibri Light" w:cs="Calibri Light"/>
              </w:rPr>
            </w:pPr>
          </w:p>
          <w:p w:rsidR="00461C64" w:rsidRPr="00006E94" w:rsidRDefault="00461C64" w:rsidP="00842DD1">
            <w:pPr>
              <w:spacing w:line="276" w:lineRule="auto"/>
              <w:jc w:val="center"/>
              <w:rPr>
                <w:rFonts w:ascii="Calibri Light" w:hAnsi="Calibri Light" w:cs="Calibri Light"/>
              </w:rPr>
            </w:pPr>
            <w:r w:rsidRPr="00006E94">
              <w:rPr>
                <w:rFonts w:ascii="Calibri Light" w:hAnsi="Calibri Light" w:cs="Calibri Light"/>
                <w:noProof/>
                <w:sz w:val="18"/>
                <w:szCs w:val="18"/>
                <w:lang w:eastAsia="en-AU"/>
              </w:rPr>
              <w:drawing>
                <wp:inline distT="0" distB="0" distL="0" distR="0" wp14:anchorId="1C897EAC" wp14:editId="490EC213">
                  <wp:extent cx="2536292" cy="1004301"/>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b_DPO_Australia_Logo_500px.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01530" cy="1030133"/>
                          </a:xfrm>
                          <a:prstGeom prst="rect">
                            <a:avLst/>
                          </a:prstGeom>
                        </pic:spPr>
                      </pic:pic>
                    </a:graphicData>
                  </a:graphic>
                </wp:inline>
              </w:drawing>
            </w:r>
          </w:p>
          <w:p w:rsidR="00461C64" w:rsidRPr="00006E94" w:rsidRDefault="00461C64" w:rsidP="00842DD1">
            <w:pPr>
              <w:spacing w:line="276" w:lineRule="auto"/>
              <w:jc w:val="center"/>
              <w:rPr>
                <w:rFonts w:ascii="Calibri Light" w:hAnsi="Calibri Light" w:cs="Calibri Light"/>
              </w:rPr>
            </w:pPr>
          </w:p>
          <w:p w:rsidR="00461C64" w:rsidRPr="00006E94" w:rsidRDefault="00461C64" w:rsidP="00461C64">
            <w:pPr>
              <w:spacing w:line="276" w:lineRule="auto"/>
              <w:rPr>
                <w:rFonts w:ascii="Calibri Light" w:hAnsi="Calibri Light" w:cs="Calibri Light"/>
              </w:rPr>
            </w:pPr>
          </w:p>
        </w:tc>
        <w:tc>
          <w:tcPr>
            <w:tcW w:w="4811" w:type="dxa"/>
          </w:tcPr>
          <w:p w:rsidR="00461C64" w:rsidRPr="00006E94" w:rsidRDefault="00461C64" w:rsidP="00461C64">
            <w:pPr>
              <w:spacing w:line="276" w:lineRule="auto"/>
              <w:rPr>
                <w:rFonts w:ascii="Calibri Light" w:hAnsi="Calibri Light" w:cs="Calibri Light"/>
              </w:rPr>
            </w:pPr>
          </w:p>
          <w:p w:rsidR="00461C64" w:rsidRPr="00006E94" w:rsidRDefault="00842DD1" w:rsidP="00842DD1">
            <w:pPr>
              <w:spacing w:line="276" w:lineRule="auto"/>
              <w:jc w:val="center"/>
              <w:rPr>
                <w:rFonts w:ascii="Calibri Light" w:hAnsi="Calibri Light" w:cs="Calibri Light"/>
              </w:rPr>
            </w:pPr>
            <w:r w:rsidRPr="00006E94">
              <w:rPr>
                <w:rFonts w:ascii="Calibri Light" w:hAnsi="Calibri Light" w:cs="Calibri Light"/>
                <w:noProof/>
                <w:lang w:eastAsia="en-AU"/>
              </w:rPr>
              <w:drawing>
                <wp:inline distT="0" distB="0" distL="0" distR="0" wp14:anchorId="6048DEB6" wp14:editId="44B48472">
                  <wp:extent cx="2698556" cy="10469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wa-768x29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49444" cy="1066723"/>
                          </a:xfrm>
                          <a:prstGeom prst="rect">
                            <a:avLst/>
                          </a:prstGeom>
                        </pic:spPr>
                      </pic:pic>
                    </a:graphicData>
                  </a:graphic>
                </wp:inline>
              </w:drawing>
            </w:r>
          </w:p>
        </w:tc>
      </w:tr>
    </w:tbl>
    <w:p w:rsidR="00AE3BC7" w:rsidRPr="00006E94" w:rsidRDefault="00AE3BC7" w:rsidP="00B303F1">
      <w:pPr>
        <w:spacing w:line="276" w:lineRule="auto"/>
        <w:rPr>
          <w:rFonts w:ascii="Calibri Light" w:hAnsi="Calibri Light" w:cs="Calibri Light"/>
        </w:rPr>
      </w:pPr>
    </w:p>
    <w:p w:rsidR="00EE1E3A" w:rsidRPr="00006E94" w:rsidRDefault="00EE1E3A" w:rsidP="00B303F1">
      <w:pPr>
        <w:rPr>
          <w:rFonts w:ascii="Calibri Light" w:hAnsi="Calibri Light" w:cs="Calibri Light"/>
        </w:rPr>
      </w:pPr>
      <w:bookmarkStart w:id="0" w:name="_Toc532304774"/>
    </w:p>
    <w:p w:rsidR="00B303F1" w:rsidRPr="00006E94" w:rsidRDefault="00B303F1" w:rsidP="00B303F1">
      <w:pPr>
        <w:rPr>
          <w:rFonts w:ascii="Calibri Light" w:hAnsi="Calibri Light" w:cs="Calibri Light"/>
        </w:rPr>
      </w:pPr>
    </w:p>
    <w:p w:rsidR="00B303F1" w:rsidRPr="00006E94" w:rsidRDefault="00B303F1" w:rsidP="00B303F1">
      <w:pPr>
        <w:rPr>
          <w:rFonts w:ascii="Calibri Light" w:hAnsi="Calibri Light" w:cs="Calibri Light"/>
        </w:rPr>
      </w:pPr>
    </w:p>
    <w:p w:rsidR="00B303F1" w:rsidRPr="00006E94" w:rsidRDefault="00B303F1" w:rsidP="00B303F1">
      <w:pPr>
        <w:rPr>
          <w:rFonts w:ascii="Calibri Light" w:hAnsi="Calibri Light" w:cs="Calibri Light"/>
        </w:rPr>
      </w:pPr>
    </w:p>
    <w:bookmarkEnd w:id="0"/>
    <w:p w:rsidR="00AE3BC7" w:rsidRPr="00932004" w:rsidRDefault="00754812" w:rsidP="00932004">
      <w:pPr>
        <w:jc w:val="center"/>
        <w:rPr>
          <w:rFonts w:ascii="Calibri Light" w:hAnsi="Calibri Light" w:cs="Calibri Light"/>
          <w:b/>
          <w:bCs/>
          <w:color w:val="941651"/>
          <w:sz w:val="52"/>
          <w:szCs w:val="52"/>
        </w:rPr>
      </w:pPr>
      <w:r w:rsidRPr="00932004">
        <w:rPr>
          <w:rFonts w:ascii="Calibri Light" w:hAnsi="Calibri Light" w:cs="Calibri Light"/>
          <w:b/>
          <w:bCs/>
          <w:color w:val="941651"/>
          <w:sz w:val="52"/>
          <w:szCs w:val="52"/>
        </w:rPr>
        <w:t>The Status of Women and Girls with Disability in Australia</w:t>
      </w:r>
    </w:p>
    <w:p w:rsidR="00754812" w:rsidRDefault="00754812" w:rsidP="00932004">
      <w:pPr>
        <w:jc w:val="center"/>
        <w:rPr>
          <w:rFonts w:ascii="Calibri Light" w:hAnsi="Calibri Light" w:cs="Calibri Light"/>
          <w:color w:val="941651"/>
        </w:rPr>
      </w:pPr>
    </w:p>
    <w:p w:rsidR="00932004" w:rsidRDefault="00932004" w:rsidP="00932004">
      <w:pPr>
        <w:jc w:val="center"/>
        <w:rPr>
          <w:rFonts w:ascii="Calibri Light" w:hAnsi="Calibri Light" w:cs="Calibri Light"/>
          <w:color w:val="941651"/>
        </w:rPr>
      </w:pPr>
    </w:p>
    <w:p w:rsidR="00932004" w:rsidRDefault="00932004" w:rsidP="00932004">
      <w:pPr>
        <w:jc w:val="center"/>
        <w:rPr>
          <w:rFonts w:ascii="Calibri Light" w:hAnsi="Calibri Light" w:cs="Calibri Light"/>
          <w:color w:val="941651"/>
        </w:rPr>
      </w:pPr>
    </w:p>
    <w:p w:rsidR="00932004" w:rsidRPr="00932004" w:rsidRDefault="00932004" w:rsidP="00932004">
      <w:pPr>
        <w:jc w:val="center"/>
        <w:rPr>
          <w:rFonts w:ascii="Calibri Light" w:hAnsi="Calibri Light" w:cs="Calibri Light"/>
          <w:color w:val="941651"/>
        </w:rPr>
      </w:pPr>
    </w:p>
    <w:p w:rsidR="00F025CC" w:rsidRPr="00932004" w:rsidRDefault="00461C64" w:rsidP="00096597">
      <w:pPr>
        <w:spacing w:line="276" w:lineRule="auto"/>
        <w:jc w:val="center"/>
        <w:rPr>
          <w:rFonts w:ascii="Calibri Light" w:hAnsi="Calibri Light" w:cs="Calibri Light"/>
          <w:b/>
          <w:bCs/>
          <w:color w:val="941651"/>
          <w:sz w:val="32"/>
          <w:szCs w:val="32"/>
        </w:rPr>
      </w:pPr>
      <w:r w:rsidRPr="00932004">
        <w:rPr>
          <w:rFonts w:ascii="Calibri Light" w:hAnsi="Calibri Light" w:cs="Calibri Light"/>
          <w:b/>
          <w:bCs/>
          <w:color w:val="941651"/>
          <w:sz w:val="32"/>
          <w:szCs w:val="32"/>
        </w:rPr>
        <w:t xml:space="preserve">Position </w:t>
      </w:r>
      <w:r w:rsidR="005B6D63" w:rsidRPr="00932004">
        <w:rPr>
          <w:rFonts w:ascii="Calibri Light" w:hAnsi="Calibri Light" w:cs="Calibri Light"/>
          <w:b/>
          <w:bCs/>
          <w:color w:val="941651"/>
          <w:sz w:val="32"/>
          <w:szCs w:val="32"/>
        </w:rPr>
        <w:t>Paper</w:t>
      </w:r>
      <w:r w:rsidR="00851C75" w:rsidRPr="00932004">
        <w:rPr>
          <w:rFonts w:ascii="Calibri Light" w:hAnsi="Calibri Light" w:cs="Calibri Light"/>
          <w:b/>
          <w:bCs/>
          <w:color w:val="941651"/>
          <w:sz w:val="32"/>
          <w:szCs w:val="32"/>
        </w:rPr>
        <w:t xml:space="preserve"> to </w:t>
      </w:r>
      <w:r w:rsidR="00754812" w:rsidRPr="00932004">
        <w:rPr>
          <w:rFonts w:ascii="Calibri Light" w:hAnsi="Calibri Light" w:cs="Calibri Light"/>
          <w:b/>
          <w:bCs/>
          <w:color w:val="941651"/>
          <w:sz w:val="32"/>
          <w:szCs w:val="32"/>
        </w:rPr>
        <w:t xml:space="preserve">the Commission on the Status of Women (CSW) Twenty-Fifth Anniversary of The Fourth World Conference </w:t>
      </w:r>
      <w:r w:rsidR="00932004">
        <w:rPr>
          <w:rFonts w:ascii="Calibri Light" w:hAnsi="Calibri Light" w:cs="Calibri Light"/>
          <w:b/>
          <w:bCs/>
          <w:color w:val="941651"/>
          <w:sz w:val="32"/>
          <w:szCs w:val="32"/>
        </w:rPr>
        <w:t>o</w:t>
      </w:r>
      <w:r w:rsidR="00754812" w:rsidRPr="00932004">
        <w:rPr>
          <w:rFonts w:ascii="Calibri Light" w:hAnsi="Calibri Light" w:cs="Calibri Light"/>
          <w:b/>
          <w:bCs/>
          <w:color w:val="941651"/>
          <w:sz w:val="32"/>
          <w:szCs w:val="32"/>
        </w:rPr>
        <w:t xml:space="preserve">n Women </w:t>
      </w:r>
      <w:r w:rsidR="00932004">
        <w:rPr>
          <w:rFonts w:ascii="Calibri Light" w:hAnsi="Calibri Light" w:cs="Calibri Light"/>
          <w:b/>
          <w:bCs/>
          <w:color w:val="941651"/>
          <w:sz w:val="32"/>
          <w:szCs w:val="32"/>
        </w:rPr>
        <w:t>a</w:t>
      </w:r>
      <w:r w:rsidR="00754812" w:rsidRPr="00932004">
        <w:rPr>
          <w:rFonts w:ascii="Calibri Light" w:hAnsi="Calibri Light" w:cs="Calibri Light"/>
          <w:b/>
          <w:bCs/>
          <w:color w:val="941651"/>
          <w:sz w:val="32"/>
          <w:szCs w:val="32"/>
        </w:rPr>
        <w:t>nd The Beijing Declaration And Platform For Action (1995)</w:t>
      </w:r>
    </w:p>
    <w:p w:rsidR="00AE3BC7" w:rsidRPr="00932004" w:rsidRDefault="00AE3BC7" w:rsidP="00D465F4">
      <w:pPr>
        <w:rPr>
          <w:rFonts w:ascii="Calibri Light" w:hAnsi="Calibri Light" w:cs="Calibri Light"/>
        </w:rPr>
      </w:pPr>
    </w:p>
    <w:p w:rsidR="00932004" w:rsidRPr="00932004" w:rsidRDefault="00932004" w:rsidP="00D465F4">
      <w:pPr>
        <w:rPr>
          <w:rFonts w:ascii="Calibri Light" w:hAnsi="Calibri Light" w:cs="Calibri Light"/>
        </w:rPr>
      </w:pPr>
    </w:p>
    <w:p w:rsidR="00461C64" w:rsidRPr="00932004" w:rsidRDefault="00461C64" w:rsidP="00D465F4">
      <w:pPr>
        <w:rPr>
          <w:rFonts w:ascii="Calibri Light" w:hAnsi="Calibri Light" w:cs="Calibri Light"/>
        </w:rPr>
      </w:pPr>
      <w:bookmarkStart w:id="1" w:name="_Toc509911746"/>
    </w:p>
    <w:p w:rsidR="00461C64" w:rsidRPr="00932004" w:rsidRDefault="00461C64" w:rsidP="00D465F4">
      <w:pPr>
        <w:rPr>
          <w:rFonts w:ascii="Calibri Light" w:hAnsi="Calibri Light" w:cs="Calibri Light"/>
        </w:rPr>
      </w:pPr>
    </w:p>
    <w:p w:rsidR="00461C64" w:rsidRPr="00932004" w:rsidRDefault="00461C64" w:rsidP="00932004">
      <w:pPr>
        <w:spacing w:line="276" w:lineRule="auto"/>
        <w:jc w:val="center"/>
        <w:rPr>
          <w:rFonts w:ascii="Calibri Light" w:hAnsi="Calibri Light" w:cs="Calibri Light"/>
          <w:b/>
          <w:bCs/>
          <w:color w:val="4E8F00"/>
          <w:sz w:val="32"/>
          <w:szCs w:val="32"/>
        </w:rPr>
      </w:pPr>
      <w:r w:rsidRPr="00932004">
        <w:rPr>
          <w:rFonts w:ascii="Calibri Light" w:hAnsi="Calibri Light" w:cs="Calibri Light"/>
          <w:b/>
          <w:bCs/>
          <w:color w:val="4E8F00"/>
          <w:sz w:val="32"/>
          <w:szCs w:val="32"/>
        </w:rPr>
        <w:t xml:space="preserve">Joint Position </w:t>
      </w:r>
      <w:r w:rsidR="005B6D63" w:rsidRPr="00932004">
        <w:rPr>
          <w:rFonts w:ascii="Calibri Light" w:hAnsi="Calibri Light" w:cs="Calibri Light"/>
          <w:b/>
          <w:bCs/>
          <w:color w:val="4E8F00"/>
          <w:sz w:val="32"/>
          <w:szCs w:val="32"/>
        </w:rPr>
        <w:t>Paper</w:t>
      </w:r>
      <w:r w:rsidRPr="00932004">
        <w:rPr>
          <w:rFonts w:ascii="Calibri Light" w:hAnsi="Calibri Light" w:cs="Calibri Light"/>
          <w:b/>
          <w:bCs/>
          <w:color w:val="4E8F00"/>
          <w:sz w:val="32"/>
          <w:szCs w:val="32"/>
        </w:rPr>
        <w:t xml:space="preserve"> from Disabled People’s Organisations Australia (DPO Australia) and the National Women’s Alliances</w:t>
      </w:r>
    </w:p>
    <w:p w:rsidR="00461C64" w:rsidRPr="00006E94" w:rsidRDefault="00461C64" w:rsidP="00D465F4">
      <w:pPr>
        <w:rPr>
          <w:rFonts w:ascii="Calibri Light" w:hAnsi="Calibri Light" w:cs="Calibri Light"/>
        </w:rPr>
      </w:pPr>
    </w:p>
    <w:p w:rsidR="00461C64" w:rsidRPr="00006E94" w:rsidRDefault="00461C64" w:rsidP="00D465F4">
      <w:pPr>
        <w:rPr>
          <w:rFonts w:ascii="Calibri Light" w:hAnsi="Calibri Light" w:cs="Calibri Light"/>
        </w:rPr>
      </w:pPr>
    </w:p>
    <w:p w:rsidR="00461C64" w:rsidRPr="00006E94" w:rsidRDefault="00461C64" w:rsidP="00461C64">
      <w:pPr>
        <w:spacing w:line="276" w:lineRule="auto"/>
        <w:rPr>
          <w:rFonts w:ascii="Calibri Light" w:hAnsi="Calibri Light" w:cs="Calibri Light"/>
          <w:sz w:val="22"/>
          <w:szCs w:val="22"/>
        </w:rPr>
      </w:pPr>
    </w:p>
    <w:p w:rsidR="00932004" w:rsidRPr="00932004" w:rsidRDefault="0020532C" w:rsidP="00932004">
      <w:pPr>
        <w:jc w:val="center"/>
        <w:rPr>
          <w:rFonts w:ascii="Calibri Light" w:hAnsi="Calibri Light" w:cs="Calibri Light"/>
          <w:b/>
          <w:bCs/>
          <w:color w:val="941651"/>
          <w:sz w:val="28"/>
          <w:szCs w:val="28"/>
        </w:rPr>
      </w:pPr>
      <w:bookmarkStart w:id="2" w:name="_Toc509920822"/>
      <w:bookmarkStart w:id="3" w:name="_Toc510523709"/>
      <w:bookmarkStart w:id="4" w:name="_Toc512603439"/>
      <w:bookmarkStart w:id="5" w:name="_Toc512604445"/>
      <w:bookmarkStart w:id="6" w:name="_Toc532304775"/>
      <w:r>
        <w:rPr>
          <w:rFonts w:ascii="Calibri Light" w:hAnsi="Calibri Light" w:cs="Calibri Light"/>
          <w:b/>
          <w:bCs/>
          <w:color w:val="941651"/>
          <w:sz w:val="28"/>
          <w:szCs w:val="28"/>
        </w:rPr>
        <w:t>Novembe</w:t>
      </w:r>
      <w:r w:rsidR="00932004" w:rsidRPr="0020532C">
        <w:rPr>
          <w:rFonts w:ascii="Calibri Light" w:hAnsi="Calibri Light" w:cs="Calibri Light"/>
          <w:b/>
          <w:bCs/>
          <w:color w:val="941651"/>
          <w:sz w:val="28"/>
          <w:szCs w:val="28"/>
        </w:rPr>
        <w:t>r</w:t>
      </w:r>
      <w:r w:rsidR="00932004" w:rsidRPr="00932004">
        <w:rPr>
          <w:rFonts w:ascii="Calibri Light" w:hAnsi="Calibri Light" w:cs="Calibri Light"/>
          <w:b/>
          <w:bCs/>
          <w:color w:val="941651"/>
          <w:sz w:val="28"/>
          <w:szCs w:val="28"/>
        </w:rPr>
        <w:t xml:space="preserve"> 2019</w:t>
      </w:r>
      <w:bookmarkEnd w:id="2"/>
      <w:bookmarkEnd w:id="3"/>
      <w:bookmarkEnd w:id="4"/>
      <w:bookmarkEnd w:id="5"/>
      <w:bookmarkEnd w:id="6"/>
    </w:p>
    <w:p w:rsidR="00461C64" w:rsidRPr="00006E94" w:rsidRDefault="00461C64" w:rsidP="00461C64">
      <w:pPr>
        <w:spacing w:line="276" w:lineRule="auto"/>
        <w:rPr>
          <w:rFonts w:ascii="Calibri Light" w:hAnsi="Calibri Light" w:cs="Calibri Light"/>
          <w:sz w:val="22"/>
          <w:szCs w:val="22"/>
        </w:rPr>
      </w:pPr>
    </w:p>
    <w:p w:rsidR="00461C64" w:rsidRPr="00006E94" w:rsidRDefault="00461C64" w:rsidP="00461C64">
      <w:pPr>
        <w:spacing w:line="276" w:lineRule="auto"/>
        <w:rPr>
          <w:rFonts w:ascii="Calibri Light" w:hAnsi="Calibri Light" w:cs="Calibri Light"/>
          <w:sz w:val="22"/>
          <w:szCs w:val="22"/>
        </w:rPr>
      </w:pPr>
    </w:p>
    <w:p w:rsidR="00461C64" w:rsidRPr="00006E94" w:rsidRDefault="00461C64" w:rsidP="00461C64">
      <w:pPr>
        <w:spacing w:line="276" w:lineRule="auto"/>
        <w:rPr>
          <w:rFonts w:ascii="Calibri Light" w:hAnsi="Calibri Light" w:cs="Calibri Light"/>
          <w:sz w:val="22"/>
          <w:szCs w:val="22"/>
        </w:rPr>
      </w:pPr>
    </w:p>
    <w:p w:rsidR="00461C64" w:rsidRPr="00006E94" w:rsidRDefault="00461C64" w:rsidP="00461C64">
      <w:pPr>
        <w:spacing w:line="276" w:lineRule="auto"/>
        <w:rPr>
          <w:rFonts w:ascii="Calibri Light" w:hAnsi="Calibri Light" w:cs="Calibri Light"/>
          <w:sz w:val="22"/>
          <w:szCs w:val="22"/>
        </w:rPr>
      </w:pPr>
    </w:p>
    <w:p w:rsidR="00461C64" w:rsidRPr="00006E94" w:rsidRDefault="00461C64" w:rsidP="00461C64">
      <w:pPr>
        <w:spacing w:line="276" w:lineRule="auto"/>
        <w:rPr>
          <w:rFonts w:ascii="Calibri Light" w:hAnsi="Calibri Light" w:cs="Calibri Light"/>
          <w:sz w:val="22"/>
          <w:szCs w:val="22"/>
        </w:rPr>
      </w:pPr>
    </w:p>
    <w:p w:rsidR="00EE1E3A" w:rsidRPr="00006E94" w:rsidRDefault="00EE1E3A">
      <w:pPr>
        <w:rPr>
          <w:rFonts w:ascii="Calibri Light" w:eastAsiaTheme="minorHAnsi" w:hAnsi="Calibri Light" w:cs="Calibri Light"/>
          <w:color w:val="CC0099"/>
          <w:sz w:val="32"/>
          <w:szCs w:val="24"/>
        </w:rPr>
      </w:pPr>
      <w:bookmarkStart w:id="7" w:name="_Toc509920823"/>
      <w:bookmarkStart w:id="8" w:name="_Toc510523710"/>
      <w:bookmarkStart w:id="9" w:name="_Toc512603440"/>
      <w:bookmarkStart w:id="10" w:name="_Toc512604446"/>
      <w:r w:rsidRPr="00006E94">
        <w:rPr>
          <w:rFonts w:ascii="Calibri Light" w:hAnsi="Calibri Light" w:cs="Calibri Light"/>
        </w:rPr>
        <w:br w:type="page"/>
      </w:r>
    </w:p>
    <w:p w:rsidR="00AE3BC7" w:rsidRPr="000A09DA" w:rsidRDefault="0045223B" w:rsidP="00924EEF">
      <w:pPr>
        <w:pStyle w:val="Heading1"/>
        <w:pBdr>
          <w:bottom w:val="single" w:sz="4" w:space="1" w:color="auto"/>
        </w:pBdr>
        <w:rPr>
          <w:rFonts w:cs="Calibri Light"/>
          <w:b w:val="0"/>
        </w:rPr>
      </w:pPr>
      <w:bookmarkStart w:id="11" w:name="_Toc17800496"/>
      <w:bookmarkStart w:id="12" w:name="_Toc24451298"/>
      <w:bookmarkEnd w:id="1"/>
      <w:bookmarkEnd w:id="7"/>
      <w:bookmarkEnd w:id="8"/>
      <w:bookmarkEnd w:id="9"/>
      <w:bookmarkEnd w:id="10"/>
      <w:r w:rsidRPr="000A09DA">
        <w:rPr>
          <w:rFonts w:cs="Calibri Light"/>
          <w:b w:val="0"/>
        </w:rPr>
        <w:lastRenderedPageBreak/>
        <w:t>Publishing Information</w:t>
      </w:r>
      <w:bookmarkEnd w:id="11"/>
      <w:bookmarkEnd w:id="12"/>
    </w:p>
    <w:p w:rsidR="00AE3BC7" w:rsidRPr="00B42D4D" w:rsidRDefault="00AE3BC7" w:rsidP="00F81D0B">
      <w:pPr>
        <w:spacing w:line="276" w:lineRule="auto"/>
        <w:jc w:val="both"/>
        <w:rPr>
          <w:rFonts w:ascii="Calibri Light" w:hAnsi="Calibri Light" w:cs="Calibri Light"/>
        </w:rPr>
      </w:pPr>
    </w:p>
    <w:p w:rsidR="00AE3BC7" w:rsidRPr="00B42D4D" w:rsidRDefault="00C02513" w:rsidP="00F81D0B">
      <w:pPr>
        <w:spacing w:line="276" w:lineRule="auto"/>
        <w:jc w:val="both"/>
        <w:rPr>
          <w:rFonts w:ascii="Calibri Light" w:hAnsi="Calibri Light" w:cs="Calibri Light"/>
        </w:rPr>
      </w:pPr>
      <w:r w:rsidRPr="00B42D4D">
        <w:rPr>
          <w:rFonts w:ascii="Calibri Light" w:hAnsi="Calibri Light" w:cs="Calibri Light"/>
        </w:rPr>
        <w:t>Disabled People’s Organisations</w:t>
      </w:r>
      <w:r w:rsidR="00AE3BC7" w:rsidRPr="00B42D4D">
        <w:rPr>
          <w:rFonts w:ascii="Calibri Light" w:hAnsi="Calibri Light" w:cs="Calibri Light"/>
        </w:rPr>
        <w:t xml:space="preserve"> Australia</w:t>
      </w:r>
      <w:r w:rsidRPr="00B42D4D">
        <w:rPr>
          <w:rFonts w:ascii="Calibri Light" w:hAnsi="Calibri Light" w:cs="Calibri Light"/>
        </w:rPr>
        <w:t xml:space="preserve"> (DPO Australia) and the National Women’s Alliances</w:t>
      </w:r>
      <w:r w:rsidR="00AE3BC7" w:rsidRPr="00B42D4D">
        <w:rPr>
          <w:rFonts w:ascii="Calibri Light" w:hAnsi="Calibri Light" w:cs="Calibri Light"/>
        </w:rPr>
        <w:t xml:space="preserve"> (201</w:t>
      </w:r>
      <w:r w:rsidRPr="00B42D4D">
        <w:rPr>
          <w:rFonts w:ascii="Calibri Light" w:hAnsi="Calibri Light" w:cs="Calibri Light"/>
        </w:rPr>
        <w:t>9</w:t>
      </w:r>
      <w:r w:rsidR="00AE3BC7" w:rsidRPr="00B42D4D">
        <w:rPr>
          <w:rFonts w:ascii="Calibri Light" w:hAnsi="Calibri Light" w:cs="Calibri Light"/>
        </w:rPr>
        <w:t xml:space="preserve">). </w:t>
      </w:r>
      <w:r w:rsidR="00754812" w:rsidRPr="00B42D4D">
        <w:rPr>
          <w:rFonts w:ascii="Calibri Light" w:hAnsi="Calibri Light" w:cs="Calibri Light"/>
        </w:rPr>
        <w:t xml:space="preserve">The Status of Women and Girls with Disability in Australia. </w:t>
      </w:r>
      <w:r w:rsidRPr="00B42D4D">
        <w:rPr>
          <w:rFonts w:ascii="Calibri Light" w:hAnsi="Calibri Light" w:cs="Calibri Light"/>
        </w:rPr>
        <w:t>Position Statement</w:t>
      </w:r>
      <w:r w:rsidR="00754812" w:rsidRPr="00B42D4D">
        <w:rPr>
          <w:rFonts w:ascii="Calibri Light" w:hAnsi="Calibri Light" w:cs="Calibri Light"/>
        </w:rPr>
        <w:t xml:space="preserve"> to the Commission on the Status of Women (CSW) Twenty-Fifth Anniversary of The Fourth World Conference </w:t>
      </w:r>
      <w:r w:rsidR="00320607" w:rsidRPr="00B42D4D">
        <w:rPr>
          <w:rFonts w:ascii="Calibri Light" w:hAnsi="Calibri Light" w:cs="Calibri Light"/>
        </w:rPr>
        <w:t>o</w:t>
      </w:r>
      <w:r w:rsidR="00754812" w:rsidRPr="00B42D4D">
        <w:rPr>
          <w:rFonts w:ascii="Calibri Light" w:hAnsi="Calibri Light" w:cs="Calibri Light"/>
        </w:rPr>
        <w:t>n Women And The Beijing Declaration And Platform For Action (1995)</w:t>
      </w:r>
      <w:r w:rsidR="00AE3BC7" w:rsidRPr="00B42D4D">
        <w:rPr>
          <w:rFonts w:ascii="Calibri Light" w:hAnsi="Calibri Light" w:cs="Calibri Light"/>
        </w:rPr>
        <w:t xml:space="preserve">. </w:t>
      </w:r>
    </w:p>
    <w:p w:rsidR="00AE3BC7" w:rsidRPr="00B42D4D" w:rsidRDefault="00AE3BC7" w:rsidP="00F81D0B">
      <w:pPr>
        <w:spacing w:line="276" w:lineRule="auto"/>
        <w:jc w:val="both"/>
        <w:rPr>
          <w:rFonts w:ascii="Calibri Light" w:hAnsi="Calibri Light" w:cs="Calibri Light"/>
        </w:rPr>
      </w:pPr>
    </w:p>
    <w:p w:rsidR="00532A9D" w:rsidRPr="00006E94" w:rsidRDefault="00532A9D" w:rsidP="00532A9D">
      <w:pPr>
        <w:spacing w:line="276" w:lineRule="auto"/>
        <w:jc w:val="both"/>
        <w:rPr>
          <w:rFonts w:ascii="Calibri Light" w:hAnsi="Calibri Light" w:cs="Calibri Light"/>
          <w:sz w:val="22"/>
          <w:szCs w:val="22"/>
          <w:u w:val="single"/>
        </w:rPr>
      </w:pPr>
      <w:r w:rsidRPr="00532A9D">
        <w:rPr>
          <w:rFonts w:ascii="Calibri Light" w:hAnsi="Calibri Light" w:cs="Calibri Light"/>
          <w:color w:val="4E8F00"/>
          <w:sz w:val="22"/>
          <w:szCs w:val="22"/>
          <w:u w:val="single"/>
        </w:rPr>
        <w:t>Acknowledgments</w:t>
      </w:r>
    </w:p>
    <w:p w:rsidR="00532A9D" w:rsidRPr="00006E94" w:rsidRDefault="00532A9D" w:rsidP="00851C75">
      <w:pPr>
        <w:spacing w:line="276" w:lineRule="auto"/>
        <w:rPr>
          <w:rFonts w:ascii="Calibri Light" w:hAnsi="Calibri Light" w:cs="Calibri Light"/>
        </w:rPr>
      </w:pPr>
    </w:p>
    <w:p w:rsidR="00AE3BC7" w:rsidRPr="00006E94" w:rsidRDefault="00AE3BC7" w:rsidP="00851C75">
      <w:pPr>
        <w:spacing w:line="276" w:lineRule="auto"/>
        <w:jc w:val="both"/>
        <w:rPr>
          <w:rFonts w:ascii="Calibri Light" w:eastAsiaTheme="minorHAnsi" w:hAnsi="Calibri Light" w:cs="Calibri Light"/>
        </w:rPr>
      </w:pPr>
      <w:r w:rsidRPr="00006E94">
        <w:rPr>
          <w:rFonts w:ascii="Calibri Light" w:hAnsi="Calibri Light" w:cs="Calibri Light"/>
        </w:rPr>
        <w:t xml:space="preserve">This document was </w:t>
      </w:r>
      <w:r w:rsidR="00C02513" w:rsidRPr="00006E94">
        <w:rPr>
          <w:rFonts w:ascii="Calibri Light" w:hAnsi="Calibri Light" w:cs="Calibri Light"/>
        </w:rPr>
        <w:t>prepared</w:t>
      </w:r>
      <w:r w:rsidRPr="00006E94">
        <w:rPr>
          <w:rFonts w:ascii="Calibri Light" w:hAnsi="Calibri Light" w:cs="Calibri Light"/>
        </w:rPr>
        <w:t xml:space="preserve"> by Carolyn Frohmader </w:t>
      </w:r>
      <w:r w:rsidR="00C02513" w:rsidRPr="00006E94">
        <w:rPr>
          <w:rFonts w:ascii="Calibri Light" w:hAnsi="Calibri Light" w:cs="Calibri Light"/>
        </w:rPr>
        <w:t>for and on behalf of Disabled People’s Organisations Australia (DPO Australia) and the National Women’s Alliances.</w:t>
      </w:r>
    </w:p>
    <w:p w:rsidR="00AE3BC7" w:rsidRPr="00006E94" w:rsidRDefault="00AE3BC7" w:rsidP="00851C75">
      <w:pPr>
        <w:spacing w:line="276" w:lineRule="auto"/>
        <w:jc w:val="both"/>
        <w:rPr>
          <w:rFonts w:ascii="Calibri Light" w:hAnsi="Calibri Light" w:cs="Calibri Light"/>
        </w:rPr>
      </w:pPr>
    </w:p>
    <w:p w:rsidR="00AE3BC7" w:rsidRPr="00006E94" w:rsidRDefault="00C02513" w:rsidP="00851C75">
      <w:pPr>
        <w:spacing w:line="276" w:lineRule="auto"/>
        <w:jc w:val="both"/>
        <w:rPr>
          <w:rFonts w:ascii="Calibri Light" w:hAnsi="Calibri Light" w:cs="Calibri Light"/>
        </w:rPr>
      </w:pPr>
      <w:r w:rsidRPr="00006E94">
        <w:rPr>
          <w:rFonts w:ascii="Calibri Light" w:hAnsi="Calibri Light" w:cs="Calibri Light"/>
        </w:rPr>
        <w:t>We</w:t>
      </w:r>
      <w:r w:rsidR="00AE3BC7" w:rsidRPr="00006E94">
        <w:rPr>
          <w:rFonts w:ascii="Calibri Light" w:hAnsi="Calibri Light" w:cs="Calibri Light"/>
        </w:rPr>
        <w:t xml:space="preserve"> acknowledge the traditional owners of the land on which this publication was produced. We acknowledge Aboriginal and Torres Strait Islander people’s deep spiritual connection to this land. We extend our respects to community members and Elders past, present and </w:t>
      </w:r>
      <w:r w:rsidR="00754812" w:rsidRPr="00006E94">
        <w:rPr>
          <w:rFonts w:ascii="Calibri Light" w:hAnsi="Calibri Light" w:cs="Calibri Light"/>
        </w:rPr>
        <w:t>emerging</w:t>
      </w:r>
      <w:r w:rsidR="00AE3BC7" w:rsidRPr="00006E94">
        <w:rPr>
          <w:rFonts w:ascii="Calibri Light" w:hAnsi="Calibri Light" w:cs="Calibri Light"/>
        </w:rPr>
        <w:t>.</w:t>
      </w:r>
    </w:p>
    <w:p w:rsidR="00AE3BC7" w:rsidRPr="00006E94" w:rsidRDefault="00AE3BC7" w:rsidP="00851C75">
      <w:pPr>
        <w:spacing w:line="276" w:lineRule="auto"/>
        <w:jc w:val="both"/>
        <w:rPr>
          <w:rFonts w:ascii="Calibri Light" w:hAnsi="Calibri Light" w:cs="Calibri Light"/>
        </w:rPr>
      </w:pPr>
    </w:p>
    <w:p w:rsidR="00AE3BC7" w:rsidRPr="00006E94" w:rsidRDefault="00E66F48" w:rsidP="00851C75">
      <w:pPr>
        <w:spacing w:line="276" w:lineRule="auto"/>
        <w:jc w:val="both"/>
        <w:rPr>
          <w:rFonts w:ascii="Calibri Light" w:hAnsi="Calibri Light" w:cs="Calibri Light"/>
        </w:rPr>
      </w:pPr>
      <w:r w:rsidRPr="00006E94">
        <w:rPr>
          <w:rFonts w:ascii="Calibri Light" w:hAnsi="Calibri Light" w:cs="Calibri Light"/>
        </w:rPr>
        <w:t>DPO Australia and the National Women’s Alliances</w:t>
      </w:r>
      <w:r w:rsidR="00AE3BC7" w:rsidRPr="00006E94">
        <w:rPr>
          <w:rFonts w:ascii="Calibri Light" w:hAnsi="Calibri Light" w:cs="Calibri Light"/>
        </w:rPr>
        <w:t xml:space="preserve"> </w:t>
      </w:r>
      <w:r w:rsidRPr="00006E94">
        <w:rPr>
          <w:rFonts w:ascii="Calibri Light" w:hAnsi="Calibri Light" w:cs="Calibri Light"/>
        </w:rPr>
        <w:t>acknowledge with thanks, the Department of Prime Minister &amp; Cabinet, for providing a funding grant to assist with the development of this document</w:t>
      </w:r>
      <w:r w:rsidR="00AE3BC7" w:rsidRPr="00006E94">
        <w:rPr>
          <w:rFonts w:ascii="Calibri Light" w:hAnsi="Calibri Light" w:cs="Calibri Light"/>
        </w:rPr>
        <w:t>.</w:t>
      </w:r>
    </w:p>
    <w:p w:rsidR="00AE3BC7" w:rsidRDefault="00AE3BC7" w:rsidP="00851C75">
      <w:pPr>
        <w:spacing w:line="276" w:lineRule="auto"/>
        <w:jc w:val="both"/>
        <w:rPr>
          <w:rFonts w:ascii="Calibri Light" w:hAnsi="Calibri Light" w:cs="Calibri Light"/>
        </w:rPr>
      </w:pPr>
    </w:p>
    <w:p w:rsidR="00532A9D" w:rsidRPr="00006E94" w:rsidRDefault="00532A9D" w:rsidP="00851C75">
      <w:pPr>
        <w:spacing w:line="276" w:lineRule="auto"/>
        <w:jc w:val="both"/>
        <w:rPr>
          <w:rFonts w:ascii="Calibri Light" w:hAnsi="Calibri Light" w:cs="Calibri Light"/>
        </w:rPr>
      </w:pPr>
      <w:r w:rsidRPr="00532A9D">
        <w:rPr>
          <w:rFonts w:ascii="Calibri Light" w:hAnsi="Calibri Light" w:cs="Calibri Light"/>
          <w:color w:val="4E8F00"/>
          <w:sz w:val="22"/>
          <w:szCs w:val="22"/>
          <w:u w:val="single"/>
        </w:rPr>
        <w:t>Contact for this Paper</w:t>
      </w:r>
    </w:p>
    <w:p w:rsidR="00AE3BC7" w:rsidRPr="00006E94" w:rsidRDefault="00AE3BC7" w:rsidP="00851C75">
      <w:pPr>
        <w:spacing w:line="276" w:lineRule="auto"/>
        <w:rPr>
          <w:rFonts w:ascii="Calibri Light" w:hAnsi="Calibri Light" w:cs="Calibri Light"/>
        </w:rPr>
      </w:pPr>
    </w:p>
    <w:p w:rsidR="00AE3BC7" w:rsidRPr="00006E94" w:rsidRDefault="00AE3BC7" w:rsidP="00851C75">
      <w:pPr>
        <w:spacing w:line="276" w:lineRule="auto"/>
        <w:rPr>
          <w:rFonts w:ascii="Calibri Light" w:hAnsi="Calibri Light" w:cs="Calibri Light"/>
        </w:rPr>
      </w:pPr>
      <w:r w:rsidRPr="00006E94">
        <w:rPr>
          <w:rFonts w:ascii="Calibri Light" w:hAnsi="Calibri Light" w:cs="Calibri Light"/>
        </w:rPr>
        <w:t>Women with Disabilities Australia (WWDA)</w:t>
      </w:r>
    </w:p>
    <w:p w:rsidR="00AE3BC7" w:rsidRPr="00006E94" w:rsidRDefault="00AE3BC7" w:rsidP="00851C75">
      <w:pPr>
        <w:spacing w:line="276" w:lineRule="auto"/>
        <w:rPr>
          <w:rFonts w:ascii="Calibri Light" w:hAnsi="Calibri Light" w:cs="Calibri Light"/>
        </w:rPr>
      </w:pPr>
      <w:r w:rsidRPr="00006E94">
        <w:rPr>
          <w:rFonts w:ascii="Calibri Light" w:hAnsi="Calibri Light" w:cs="Calibri Light"/>
        </w:rPr>
        <w:t>Contact: Carolyn Frohmader, Executive Director</w:t>
      </w:r>
    </w:p>
    <w:p w:rsidR="00AE3BC7" w:rsidRPr="00006E94" w:rsidRDefault="00AE3BC7" w:rsidP="00851C75">
      <w:pPr>
        <w:spacing w:line="276" w:lineRule="auto"/>
        <w:rPr>
          <w:rFonts w:ascii="Calibri Light" w:hAnsi="Calibri Light" w:cs="Calibri Light"/>
        </w:rPr>
      </w:pPr>
      <w:r w:rsidRPr="00006E94">
        <w:rPr>
          <w:rFonts w:ascii="Calibri Light" w:hAnsi="Calibri Light" w:cs="Calibri Light"/>
        </w:rPr>
        <w:t>PO Box 407, Lenah Valley, 7008 Tasmania, Australia</w:t>
      </w:r>
    </w:p>
    <w:p w:rsidR="00AE3BC7" w:rsidRPr="00006E94" w:rsidRDefault="00AE3BC7" w:rsidP="00851C75">
      <w:pPr>
        <w:spacing w:line="276" w:lineRule="auto"/>
        <w:rPr>
          <w:rFonts w:ascii="Calibri Light" w:hAnsi="Calibri Light" w:cs="Calibri Light"/>
        </w:rPr>
      </w:pPr>
      <w:r w:rsidRPr="00006E94">
        <w:rPr>
          <w:rFonts w:ascii="Calibri Light" w:hAnsi="Calibri Light" w:cs="Calibri Light"/>
        </w:rPr>
        <w:t>Phone: +61 438 535 123</w:t>
      </w:r>
    </w:p>
    <w:p w:rsidR="00AE3BC7" w:rsidRPr="00006E94" w:rsidRDefault="00AE3BC7" w:rsidP="00851C75">
      <w:pPr>
        <w:spacing w:line="276" w:lineRule="auto"/>
        <w:rPr>
          <w:rFonts w:ascii="Calibri Light" w:hAnsi="Calibri Light" w:cs="Calibri Light"/>
        </w:rPr>
      </w:pPr>
      <w:r w:rsidRPr="00006E94">
        <w:rPr>
          <w:rFonts w:ascii="Calibri Light" w:hAnsi="Calibri Light" w:cs="Calibri Light"/>
        </w:rPr>
        <w:t xml:space="preserve">Email: </w:t>
      </w:r>
      <w:hyperlink r:id="rId10" w:history="1">
        <w:r w:rsidRPr="00006E94">
          <w:rPr>
            <w:rStyle w:val="Hyperlink"/>
            <w:rFonts w:ascii="Calibri Light" w:hAnsi="Calibri Light" w:cs="Calibri Light"/>
          </w:rPr>
          <w:t>carolyn@wwda.org.au</w:t>
        </w:r>
      </w:hyperlink>
    </w:p>
    <w:p w:rsidR="00AE3BC7" w:rsidRPr="00006E94" w:rsidRDefault="00AE3BC7" w:rsidP="00851C75">
      <w:pPr>
        <w:spacing w:line="276" w:lineRule="auto"/>
        <w:rPr>
          <w:rFonts w:ascii="Calibri Light" w:hAnsi="Calibri Light" w:cs="Calibri Light"/>
          <w:u w:val="single"/>
        </w:rPr>
      </w:pPr>
      <w:r w:rsidRPr="00006E94">
        <w:rPr>
          <w:rFonts w:ascii="Calibri Light" w:hAnsi="Calibri Light" w:cs="Calibri Light"/>
        </w:rPr>
        <w:t xml:space="preserve">Web: </w:t>
      </w:r>
      <w:hyperlink r:id="rId11" w:history="1">
        <w:r w:rsidRPr="00006E94">
          <w:rPr>
            <w:rStyle w:val="Hyperlink"/>
            <w:rFonts w:ascii="Calibri Light" w:hAnsi="Calibri Light" w:cs="Calibri Light"/>
          </w:rPr>
          <w:t>www.wwda.org.au</w:t>
        </w:r>
      </w:hyperlink>
    </w:p>
    <w:p w:rsidR="00AE3BC7" w:rsidRPr="00006E94" w:rsidRDefault="00AE3BC7" w:rsidP="00851C75">
      <w:pPr>
        <w:spacing w:line="276" w:lineRule="auto"/>
        <w:rPr>
          <w:rFonts w:ascii="Calibri Light" w:hAnsi="Calibri Light" w:cs="Calibri Light"/>
          <w:lang w:val="en-US"/>
        </w:rPr>
      </w:pPr>
      <w:r w:rsidRPr="00006E94">
        <w:rPr>
          <w:rFonts w:ascii="Calibri Light" w:hAnsi="Calibri Light" w:cs="Calibri Light"/>
          <w:lang w:val="en-US"/>
        </w:rPr>
        <w:t>Facebook: </w:t>
      </w:r>
      <w:hyperlink r:id="rId12" w:history="1">
        <w:r w:rsidRPr="00006E94">
          <w:rPr>
            <w:rStyle w:val="Hyperlink"/>
            <w:rFonts w:ascii="Calibri Light" w:hAnsi="Calibri Light" w:cs="Calibri Light"/>
            <w:lang w:val="en-US"/>
          </w:rPr>
          <w:t>www.facebook.com/WWDA.Australia</w:t>
        </w:r>
      </w:hyperlink>
    </w:p>
    <w:p w:rsidR="00AE3BC7" w:rsidRPr="00006E94" w:rsidRDefault="00AE3BC7" w:rsidP="00851C75">
      <w:pPr>
        <w:spacing w:line="276" w:lineRule="auto"/>
        <w:rPr>
          <w:rFonts w:ascii="Calibri Light" w:hAnsi="Calibri Light" w:cs="Calibri Light"/>
        </w:rPr>
      </w:pPr>
      <w:r w:rsidRPr="00006E94">
        <w:rPr>
          <w:rFonts w:ascii="Calibri Light" w:hAnsi="Calibri Light" w:cs="Calibri Light"/>
          <w:lang w:val="en-US"/>
        </w:rPr>
        <w:t>Twitter: </w:t>
      </w:r>
      <w:hyperlink r:id="rId13" w:history="1">
        <w:r w:rsidRPr="00006E94">
          <w:rPr>
            <w:rStyle w:val="Hyperlink"/>
            <w:rFonts w:ascii="Calibri Light" w:hAnsi="Calibri Light" w:cs="Calibri Light"/>
            <w:lang w:val="en-US"/>
          </w:rPr>
          <w:t>www.twitter.com/WWDA_AU</w:t>
        </w:r>
      </w:hyperlink>
    </w:p>
    <w:p w:rsidR="00AE3BC7" w:rsidRPr="00006E94" w:rsidRDefault="00AE3BC7" w:rsidP="00851C75">
      <w:pPr>
        <w:spacing w:line="276" w:lineRule="auto"/>
        <w:rPr>
          <w:rFonts w:ascii="Calibri Light" w:hAnsi="Calibri Light" w:cs="Calibri Light"/>
        </w:rPr>
      </w:pPr>
    </w:p>
    <w:p w:rsidR="00AE3BC7" w:rsidRPr="00006E94" w:rsidRDefault="00AE3BC7" w:rsidP="00851C75">
      <w:pPr>
        <w:spacing w:line="276" w:lineRule="auto"/>
        <w:rPr>
          <w:rFonts w:ascii="Calibri Light" w:hAnsi="Calibri Light" w:cs="Calibri Light"/>
          <w:sz w:val="16"/>
          <w:szCs w:val="16"/>
        </w:rPr>
      </w:pPr>
      <w:r w:rsidRPr="00006E94">
        <w:rPr>
          <w:rFonts w:ascii="Calibri Light" w:hAnsi="Calibri Light" w:cs="Calibri Light"/>
          <w:sz w:val="16"/>
          <w:szCs w:val="16"/>
        </w:rPr>
        <w:t>Winner, National Human Rights Award 2001</w:t>
      </w:r>
    </w:p>
    <w:p w:rsidR="00AE3BC7" w:rsidRPr="00006E94" w:rsidRDefault="00AE3BC7" w:rsidP="00851C75">
      <w:pPr>
        <w:spacing w:line="276" w:lineRule="auto"/>
        <w:rPr>
          <w:rFonts w:ascii="Calibri Light" w:hAnsi="Calibri Light" w:cs="Calibri Light"/>
          <w:sz w:val="16"/>
          <w:szCs w:val="16"/>
        </w:rPr>
      </w:pPr>
      <w:r w:rsidRPr="00006E94">
        <w:rPr>
          <w:rFonts w:ascii="Calibri Light" w:hAnsi="Calibri Light" w:cs="Calibri Light"/>
          <w:sz w:val="16"/>
          <w:szCs w:val="16"/>
        </w:rPr>
        <w:t>Winner, National Violence Prevention Award 1999</w:t>
      </w:r>
    </w:p>
    <w:p w:rsidR="00AE3BC7" w:rsidRPr="00006E94" w:rsidRDefault="00AE3BC7" w:rsidP="00851C75">
      <w:pPr>
        <w:spacing w:line="276" w:lineRule="auto"/>
        <w:rPr>
          <w:rFonts w:ascii="Calibri Light" w:hAnsi="Calibri Light" w:cs="Calibri Light"/>
          <w:sz w:val="16"/>
          <w:szCs w:val="16"/>
        </w:rPr>
      </w:pPr>
      <w:r w:rsidRPr="00006E94">
        <w:rPr>
          <w:rFonts w:ascii="Calibri Light" w:hAnsi="Calibri Light" w:cs="Calibri Light"/>
          <w:sz w:val="16"/>
          <w:szCs w:val="16"/>
        </w:rPr>
        <w:t>Winner, Tasmanian Women's Safety Award 2008</w:t>
      </w:r>
    </w:p>
    <w:p w:rsidR="00AE3BC7" w:rsidRPr="00006E94" w:rsidRDefault="00AE3BC7" w:rsidP="00851C75">
      <w:pPr>
        <w:spacing w:line="276" w:lineRule="auto"/>
        <w:rPr>
          <w:rFonts w:ascii="Calibri Light" w:hAnsi="Calibri Light" w:cs="Calibri Light"/>
          <w:sz w:val="16"/>
          <w:szCs w:val="16"/>
        </w:rPr>
      </w:pPr>
      <w:r w:rsidRPr="00006E94">
        <w:rPr>
          <w:rFonts w:ascii="Calibri Light" w:hAnsi="Calibri Light" w:cs="Calibri Light"/>
          <w:sz w:val="16"/>
          <w:szCs w:val="16"/>
        </w:rPr>
        <w:t>Certificate of Merit, Australian Crime &amp; Violence Prevention Awards 2008</w:t>
      </w:r>
    </w:p>
    <w:p w:rsidR="00AE3BC7" w:rsidRPr="00006E94" w:rsidRDefault="00AE3BC7" w:rsidP="00851C75">
      <w:pPr>
        <w:spacing w:line="276" w:lineRule="auto"/>
        <w:rPr>
          <w:rFonts w:ascii="Calibri Light" w:hAnsi="Calibri Light" w:cs="Calibri Light"/>
          <w:sz w:val="16"/>
          <w:szCs w:val="16"/>
        </w:rPr>
      </w:pPr>
      <w:r w:rsidRPr="00006E94">
        <w:rPr>
          <w:rFonts w:ascii="Calibri Light" w:hAnsi="Calibri Light" w:cs="Calibri Light"/>
          <w:sz w:val="16"/>
          <w:szCs w:val="16"/>
        </w:rPr>
        <w:t>Nominee, National Disability Awards 2017</w:t>
      </w:r>
    </w:p>
    <w:p w:rsidR="00AE3BC7" w:rsidRPr="00006E94" w:rsidRDefault="00AE3BC7" w:rsidP="00851C75">
      <w:pPr>
        <w:spacing w:line="276" w:lineRule="auto"/>
        <w:rPr>
          <w:rFonts w:ascii="Calibri Light" w:hAnsi="Calibri Light" w:cs="Calibri Light"/>
          <w:sz w:val="16"/>
          <w:szCs w:val="16"/>
        </w:rPr>
      </w:pPr>
      <w:r w:rsidRPr="00006E94">
        <w:rPr>
          <w:rFonts w:ascii="Calibri Light" w:hAnsi="Calibri Light" w:cs="Calibri Light"/>
          <w:sz w:val="16"/>
          <w:szCs w:val="16"/>
        </w:rPr>
        <w:t>Nominee, French Republic's Human Rights Prize 2003</w:t>
      </w:r>
    </w:p>
    <w:p w:rsidR="00AE3BC7" w:rsidRPr="00006E94" w:rsidRDefault="00AE3BC7" w:rsidP="00851C75">
      <w:pPr>
        <w:spacing w:line="276" w:lineRule="auto"/>
        <w:rPr>
          <w:rFonts w:ascii="Calibri Light" w:hAnsi="Calibri Light" w:cs="Calibri Light"/>
          <w:sz w:val="18"/>
          <w:szCs w:val="18"/>
        </w:rPr>
      </w:pPr>
      <w:r w:rsidRPr="00006E94">
        <w:rPr>
          <w:rFonts w:ascii="Calibri Light" w:hAnsi="Calibri Light" w:cs="Calibri Light"/>
          <w:sz w:val="16"/>
          <w:szCs w:val="16"/>
        </w:rPr>
        <w:t>Nominee, UN Millennium Peace Prize for Women 2000</w:t>
      </w:r>
    </w:p>
    <w:p w:rsidR="00AE3BC7" w:rsidRDefault="00AE3BC7" w:rsidP="00851C75">
      <w:pPr>
        <w:spacing w:line="276" w:lineRule="auto"/>
        <w:rPr>
          <w:rFonts w:ascii="Calibri Light" w:hAnsi="Calibri Light" w:cs="Calibri Light"/>
        </w:rPr>
      </w:pPr>
    </w:p>
    <w:p w:rsidR="00532A9D" w:rsidRPr="00006E94" w:rsidRDefault="00532A9D" w:rsidP="00851C75">
      <w:pPr>
        <w:spacing w:line="276" w:lineRule="auto"/>
        <w:rPr>
          <w:rFonts w:ascii="Calibri Light" w:hAnsi="Calibri Light" w:cs="Calibri Light"/>
        </w:rPr>
      </w:pPr>
      <w:r w:rsidRPr="00532A9D">
        <w:rPr>
          <w:rFonts w:ascii="Calibri Light" w:hAnsi="Calibri Light" w:cs="Calibri Light"/>
          <w:color w:val="4E8F00"/>
          <w:sz w:val="22"/>
          <w:szCs w:val="22"/>
          <w:u w:val="single"/>
        </w:rPr>
        <w:t>Disclaimer</w:t>
      </w:r>
    </w:p>
    <w:p w:rsidR="00EE1E3A" w:rsidRPr="00006E94" w:rsidRDefault="00EE1E3A" w:rsidP="00851C75">
      <w:pPr>
        <w:spacing w:line="276" w:lineRule="auto"/>
        <w:jc w:val="both"/>
        <w:rPr>
          <w:rFonts w:ascii="Calibri Light" w:hAnsi="Calibri Light" w:cs="Calibri Light"/>
          <w:sz w:val="18"/>
          <w:szCs w:val="18"/>
        </w:rPr>
      </w:pPr>
      <w:bookmarkStart w:id="13" w:name="_Toc468803769"/>
    </w:p>
    <w:p w:rsidR="00AE3BC7" w:rsidRPr="00006E94" w:rsidRDefault="00AE3BC7" w:rsidP="00851C75">
      <w:pPr>
        <w:spacing w:line="276" w:lineRule="auto"/>
        <w:jc w:val="both"/>
        <w:rPr>
          <w:rFonts w:ascii="Calibri Light" w:hAnsi="Calibri Light" w:cs="Calibri Light"/>
          <w:sz w:val="18"/>
          <w:szCs w:val="18"/>
        </w:rPr>
      </w:pPr>
      <w:r w:rsidRPr="00006E94">
        <w:rPr>
          <w:rFonts w:ascii="Calibri Light" w:hAnsi="Calibri Light" w:cs="Calibri Light"/>
          <w:sz w:val="18"/>
          <w:szCs w:val="18"/>
        </w:rPr>
        <w:t xml:space="preserve">The views and opinions expressed in this publication are those of </w:t>
      </w:r>
      <w:r w:rsidR="00C02513" w:rsidRPr="00006E94">
        <w:rPr>
          <w:rFonts w:ascii="Calibri Light" w:hAnsi="Calibri Light" w:cs="Calibri Light"/>
          <w:sz w:val="18"/>
          <w:szCs w:val="18"/>
        </w:rPr>
        <w:t>Disabled People’s Organisations Australia (DPO Australia) and the National Women’s Alliances</w:t>
      </w:r>
      <w:r w:rsidRPr="00006E94">
        <w:rPr>
          <w:rFonts w:ascii="Calibri Light" w:hAnsi="Calibri Light" w:cs="Calibri Light"/>
          <w:sz w:val="18"/>
          <w:szCs w:val="18"/>
        </w:rPr>
        <w:t xml:space="preserve"> and not necessarily those of our funding bodies.</w:t>
      </w:r>
      <w:bookmarkStart w:id="14" w:name="_Toc468803770"/>
      <w:bookmarkEnd w:id="13"/>
      <w:r w:rsidRPr="00006E94">
        <w:rPr>
          <w:rFonts w:ascii="Calibri Light" w:hAnsi="Calibri Light" w:cs="Calibri Light"/>
          <w:sz w:val="18"/>
          <w:szCs w:val="18"/>
        </w:rPr>
        <w:t xml:space="preserve"> All possible care has been taken in the preparation of the information contained in this document. </w:t>
      </w:r>
      <w:r w:rsidR="00C02513" w:rsidRPr="00006E94">
        <w:rPr>
          <w:rFonts w:ascii="Calibri Light" w:hAnsi="Calibri Light" w:cs="Calibri Light"/>
          <w:sz w:val="18"/>
          <w:szCs w:val="18"/>
        </w:rPr>
        <w:t>DPO Australia and the National Women’s Alliances</w:t>
      </w:r>
      <w:r w:rsidRPr="00006E94">
        <w:rPr>
          <w:rFonts w:ascii="Calibri Light" w:hAnsi="Calibri Light" w:cs="Calibri Light"/>
          <w:sz w:val="18"/>
          <w:szCs w:val="18"/>
        </w:rPr>
        <w:t xml:space="preserve"> disclaim any liability for the accuracy and sufficiency of the information and under no circumstances shall be liable in negligence or otherwise in or arising out of the preparation or supply of any of the information aforesaid.</w:t>
      </w:r>
      <w:bookmarkEnd w:id="14"/>
    </w:p>
    <w:p w:rsidR="00AE3BC7" w:rsidRPr="00006E94" w:rsidRDefault="00AE3BC7" w:rsidP="00851C75">
      <w:pPr>
        <w:spacing w:line="276" w:lineRule="auto"/>
        <w:jc w:val="both"/>
        <w:rPr>
          <w:rFonts w:ascii="Calibri Light" w:hAnsi="Calibri Light" w:cs="Calibri Light"/>
          <w:sz w:val="18"/>
          <w:szCs w:val="18"/>
        </w:rPr>
      </w:pPr>
    </w:p>
    <w:p w:rsidR="00AE3BC7" w:rsidRPr="00006E94" w:rsidRDefault="00AE3BC7" w:rsidP="00851C75">
      <w:pPr>
        <w:spacing w:line="276" w:lineRule="auto"/>
        <w:jc w:val="both"/>
        <w:rPr>
          <w:rFonts w:ascii="Calibri Light" w:hAnsi="Calibri Light" w:cs="Calibri Light"/>
          <w:sz w:val="18"/>
          <w:szCs w:val="18"/>
        </w:rPr>
      </w:pPr>
      <w:bookmarkStart w:id="15" w:name="_Toc468803771"/>
      <w:r w:rsidRPr="00006E94">
        <w:rPr>
          <w:rFonts w:ascii="Calibri Light" w:hAnsi="Calibri Light" w:cs="Calibri Light"/>
          <w:sz w:val="18"/>
          <w:szCs w:val="18"/>
        </w:rPr>
        <w:t xml:space="preserve">This work is copyright. </w:t>
      </w:r>
      <w:bookmarkEnd w:id="15"/>
    </w:p>
    <w:p w:rsidR="00AE3BC7" w:rsidRPr="00006E94" w:rsidRDefault="00AE3BC7" w:rsidP="00851C75">
      <w:pPr>
        <w:spacing w:line="276" w:lineRule="auto"/>
        <w:jc w:val="both"/>
        <w:rPr>
          <w:rFonts w:ascii="Calibri Light" w:hAnsi="Calibri Light" w:cs="Calibri Light"/>
        </w:rPr>
      </w:pPr>
    </w:p>
    <w:p w:rsidR="00851C75" w:rsidRPr="00006E94" w:rsidRDefault="00AE3BC7" w:rsidP="00851C75">
      <w:pPr>
        <w:spacing w:line="276" w:lineRule="auto"/>
        <w:rPr>
          <w:rFonts w:ascii="Calibri Light" w:hAnsi="Calibri Light" w:cs="Calibri Light"/>
        </w:rPr>
      </w:pPr>
      <w:bookmarkStart w:id="16" w:name="_Toc468803773"/>
      <w:r w:rsidRPr="00006E94">
        <w:rPr>
          <w:rFonts w:ascii="Calibri Light" w:hAnsi="Calibri Light" w:cs="Calibri Light"/>
        </w:rPr>
        <w:t>© 201</w:t>
      </w:r>
      <w:r w:rsidR="00C02513" w:rsidRPr="00006E94">
        <w:rPr>
          <w:rFonts w:ascii="Calibri Light" w:hAnsi="Calibri Light" w:cs="Calibri Light"/>
        </w:rPr>
        <w:t>9</w:t>
      </w:r>
      <w:r w:rsidRPr="00006E94">
        <w:rPr>
          <w:rFonts w:ascii="Calibri Light" w:hAnsi="Calibri Light" w:cs="Calibri Light"/>
        </w:rPr>
        <w:t xml:space="preserve"> </w:t>
      </w:r>
      <w:bookmarkEnd w:id="16"/>
    </w:p>
    <w:p w:rsidR="00851C75" w:rsidRPr="00006E94" w:rsidRDefault="00851C75" w:rsidP="00851C75">
      <w:pPr>
        <w:spacing w:line="276" w:lineRule="auto"/>
        <w:rPr>
          <w:rFonts w:ascii="Calibri Light" w:hAnsi="Calibri Light" w:cs="Calibri Light"/>
        </w:rPr>
      </w:pPr>
    </w:p>
    <w:p w:rsidR="00851C75" w:rsidRPr="00006E94" w:rsidRDefault="00851C75" w:rsidP="00851C75">
      <w:pPr>
        <w:spacing w:line="276" w:lineRule="auto"/>
        <w:rPr>
          <w:rFonts w:ascii="Calibri Light" w:hAnsi="Calibri Light" w:cs="Calibri Light"/>
          <w:sz w:val="18"/>
          <w:szCs w:val="18"/>
        </w:rPr>
      </w:pPr>
    </w:p>
    <w:p w:rsidR="00851C75" w:rsidRPr="00006E94" w:rsidRDefault="00851C75" w:rsidP="00851C75">
      <w:pPr>
        <w:spacing w:line="276" w:lineRule="auto"/>
        <w:jc w:val="both"/>
        <w:rPr>
          <w:rFonts w:ascii="Calibri Light" w:hAnsi="Calibri Light" w:cs="Calibri Light"/>
          <w:sz w:val="16"/>
          <w:szCs w:val="16"/>
        </w:rPr>
      </w:pPr>
    </w:p>
    <w:p w:rsidR="00AE3BC7" w:rsidRPr="00006E94" w:rsidRDefault="00AE3BC7" w:rsidP="00851C75">
      <w:pPr>
        <w:spacing w:line="276" w:lineRule="auto"/>
        <w:jc w:val="both"/>
        <w:rPr>
          <w:rFonts w:ascii="Calibri Light" w:hAnsi="Calibri Light" w:cs="Calibri Light"/>
          <w:sz w:val="16"/>
          <w:szCs w:val="16"/>
        </w:rPr>
      </w:pPr>
      <w:r w:rsidRPr="00006E94">
        <w:rPr>
          <w:rFonts w:ascii="Calibri Light" w:hAnsi="Calibri Light" w:cs="Calibri Light"/>
          <w:sz w:val="22"/>
          <w:szCs w:val="22"/>
        </w:rPr>
        <w:br w:type="page"/>
      </w:r>
    </w:p>
    <w:p w:rsidR="002830CF" w:rsidRPr="00006E94" w:rsidRDefault="002830CF" w:rsidP="00851C75">
      <w:pPr>
        <w:spacing w:line="276" w:lineRule="auto"/>
        <w:rPr>
          <w:rFonts w:ascii="Calibri Light" w:hAnsi="Calibri Light" w:cs="Calibri Light"/>
          <w:sz w:val="22"/>
          <w:szCs w:val="22"/>
        </w:rPr>
      </w:pPr>
    </w:p>
    <w:p w:rsidR="002830CF" w:rsidRPr="000A09DA" w:rsidRDefault="002830CF" w:rsidP="000A09DA">
      <w:pPr>
        <w:pBdr>
          <w:bottom w:val="single" w:sz="4" w:space="1" w:color="auto"/>
        </w:pBdr>
        <w:rPr>
          <w:rFonts w:ascii="Calibri Light" w:hAnsi="Calibri Light" w:cs="Calibri Light"/>
          <w:color w:val="941651"/>
          <w:sz w:val="32"/>
          <w:szCs w:val="32"/>
        </w:rPr>
      </w:pPr>
      <w:bookmarkStart w:id="17" w:name="_Toc532304776"/>
      <w:bookmarkStart w:id="18" w:name="_Toc17800497"/>
      <w:r w:rsidRPr="000A09DA">
        <w:rPr>
          <w:rFonts w:ascii="Calibri Light" w:hAnsi="Calibri Light" w:cs="Calibri Light"/>
          <w:color w:val="941651"/>
          <w:sz w:val="32"/>
          <w:szCs w:val="32"/>
        </w:rPr>
        <w:t>Contents</w:t>
      </w:r>
      <w:bookmarkEnd w:id="17"/>
      <w:bookmarkEnd w:id="18"/>
    </w:p>
    <w:p w:rsidR="00224614" w:rsidRDefault="00224614" w:rsidP="002C76AE">
      <w:pPr>
        <w:rPr>
          <w:rFonts w:ascii="Calibri Light" w:hAnsi="Calibri Light" w:cs="Calibri Light"/>
        </w:rPr>
      </w:pPr>
    </w:p>
    <w:sdt>
      <w:sdtPr>
        <w:rPr>
          <w:rFonts w:ascii="Times New Roman" w:eastAsia="Times New Roman" w:hAnsi="Times New Roman" w:cs="Times New Roman"/>
          <w:b w:val="0"/>
          <w:bCs w:val="0"/>
          <w:color w:val="auto"/>
          <w:sz w:val="20"/>
          <w:szCs w:val="20"/>
          <w:lang w:val="en-AU"/>
        </w:rPr>
        <w:id w:val="1001777008"/>
        <w:docPartObj>
          <w:docPartGallery w:val="Table of Contents"/>
          <w:docPartUnique/>
        </w:docPartObj>
      </w:sdtPr>
      <w:sdtEndPr>
        <w:rPr>
          <w:noProof/>
        </w:rPr>
      </w:sdtEndPr>
      <w:sdtContent>
        <w:p w:rsidR="00025663" w:rsidRDefault="00025663">
          <w:pPr>
            <w:pStyle w:val="TOCHeading"/>
          </w:pPr>
        </w:p>
        <w:p w:rsidR="008C405A" w:rsidRDefault="00025663">
          <w:pPr>
            <w:pStyle w:val="TOC1"/>
            <w:tabs>
              <w:tab w:val="right" w:leader="dot" w:pos="9622"/>
            </w:tabs>
            <w:rPr>
              <w:rFonts w:eastAsiaTheme="minorEastAsia" w:cstheme="minorBidi"/>
              <w:b w:val="0"/>
              <w:bCs w:val="0"/>
              <w:i w:val="0"/>
              <w:iCs w:val="0"/>
              <w:noProof/>
            </w:rPr>
          </w:pPr>
          <w:r>
            <w:rPr>
              <w:b w:val="0"/>
              <w:bCs w:val="0"/>
            </w:rPr>
            <w:fldChar w:fldCharType="begin"/>
          </w:r>
          <w:r>
            <w:instrText xml:space="preserve"> TOC \o "1-3" \h \z \u </w:instrText>
          </w:r>
          <w:r>
            <w:rPr>
              <w:b w:val="0"/>
              <w:bCs w:val="0"/>
            </w:rPr>
            <w:fldChar w:fldCharType="separate"/>
          </w:r>
          <w:hyperlink w:anchor="_Toc24451298" w:history="1">
            <w:r w:rsidR="008C405A" w:rsidRPr="00792AC9">
              <w:rPr>
                <w:rStyle w:val="Hyperlink"/>
                <w:rFonts w:cs="Calibri Light"/>
                <w:noProof/>
              </w:rPr>
              <w:t>Publishing Information</w:t>
            </w:r>
            <w:r w:rsidR="008C405A">
              <w:rPr>
                <w:noProof/>
                <w:webHidden/>
              </w:rPr>
              <w:tab/>
            </w:r>
            <w:r w:rsidR="008C405A">
              <w:rPr>
                <w:noProof/>
                <w:webHidden/>
              </w:rPr>
              <w:fldChar w:fldCharType="begin"/>
            </w:r>
            <w:r w:rsidR="008C405A">
              <w:rPr>
                <w:noProof/>
                <w:webHidden/>
              </w:rPr>
              <w:instrText xml:space="preserve"> PAGEREF _Toc24451298 \h </w:instrText>
            </w:r>
            <w:r w:rsidR="008C405A">
              <w:rPr>
                <w:noProof/>
                <w:webHidden/>
              </w:rPr>
            </w:r>
            <w:r w:rsidR="008C405A">
              <w:rPr>
                <w:noProof/>
                <w:webHidden/>
              </w:rPr>
              <w:fldChar w:fldCharType="separate"/>
            </w:r>
            <w:r w:rsidR="00864F12">
              <w:rPr>
                <w:noProof/>
                <w:webHidden/>
              </w:rPr>
              <w:t>2</w:t>
            </w:r>
            <w:r w:rsidR="008C405A">
              <w:rPr>
                <w:noProof/>
                <w:webHidden/>
              </w:rPr>
              <w:fldChar w:fldCharType="end"/>
            </w:r>
          </w:hyperlink>
        </w:p>
        <w:p w:rsidR="008C405A" w:rsidRDefault="0057768D">
          <w:pPr>
            <w:pStyle w:val="TOC1"/>
            <w:tabs>
              <w:tab w:val="right" w:leader="dot" w:pos="9622"/>
            </w:tabs>
            <w:rPr>
              <w:rFonts w:eastAsiaTheme="minorEastAsia" w:cstheme="minorBidi"/>
              <w:b w:val="0"/>
              <w:bCs w:val="0"/>
              <w:i w:val="0"/>
              <w:iCs w:val="0"/>
              <w:noProof/>
            </w:rPr>
          </w:pPr>
          <w:hyperlink w:anchor="_Toc24451299" w:history="1">
            <w:r w:rsidR="008C405A" w:rsidRPr="00792AC9">
              <w:rPr>
                <w:rStyle w:val="Hyperlink"/>
                <w:rFonts w:cs="Calibri Light"/>
                <w:noProof/>
              </w:rPr>
              <w:t>About DPO Australia and the National Women's Alliances</w:t>
            </w:r>
            <w:r w:rsidR="008C405A">
              <w:rPr>
                <w:noProof/>
                <w:webHidden/>
              </w:rPr>
              <w:tab/>
            </w:r>
            <w:r w:rsidR="008C405A">
              <w:rPr>
                <w:noProof/>
                <w:webHidden/>
              </w:rPr>
              <w:fldChar w:fldCharType="begin"/>
            </w:r>
            <w:r w:rsidR="008C405A">
              <w:rPr>
                <w:noProof/>
                <w:webHidden/>
              </w:rPr>
              <w:instrText xml:space="preserve"> PAGEREF _Toc24451299 \h </w:instrText>
            </w:r>
            <w:r w:rsidR="008C405A">
              <w:rPr>
                <w:noProof/>
                <w:webHidden/>
              </w:rPr>
            </w:r>
            <w:r w:rsidR="008C405A">
              <w:rPr>
                <w:noProof/>
                <w:webHidden/>
              </w:rPr>
              <w:fldChar w:fldCharType="separate"/>
            </w:r>
            <w:r w:rsidR="00864F12">
              <w:rPr>
                <w:noProof/>
                <w:webHidden/>
              </w:rPr>
              <w:t>4</w:t>
            </w:r>
            <w:r w:rsidR="008C405A">
              <w:rPr>
                <w:noProof/>
                <w:webHidden/>
              </w:rPr>
              <w:fldChar w:fldCharType="end"/>
            </w:r>
          </w:hyperlink>
        </w:p>
        <w:p w:rsidR="008C405A" w:rsidRDefault="0057768D">
          <w:pPr>
            <w:pStyle w:val="TOC1"/>
            <w:tabs>
              <w:tab w:val="right" w:leader="dot" w:pos="9622"/>
            </w:tabs>
            <w:rPr>
              <w:rFonts w:eastAsiaTheme="minorEastAsia" w:cstheme="minorBidi"/>
              <w:b w:val="0"/>
              <w:bCs w:val="0"/>
              <w:i w:val="0"/>
              <w:iCs w:val="0"/>
              <w:noProof/>
            </w:rPr>
          </w:pPr>
          <w:hyperlink w:anchor="_Toc24451300" w:history="1">
            <w:r w:rsidR="008C405A" w:rsidRPr="00792AC9">
              <w:rPr>
                <w:rStyle w:val="Hyperlink"/>
                <w:rFonts w:cs="Calibri Light"/>
                <w:noProof/>
              </w:rPr>
              <w:t>Background and Context</w:t>
            </w:r>
            <w:r w:rsidR="008C405A">
              <w:rPr>
                <w:noProof/>
                <w:webHidden/>
              </w:rPr>
              <w:tab/>
            </w:r>
            <w:r w:rsidR="008C405A">
              <w:rPr>
                <w:noProof/>
                <w:webHidden/>
              </w:rPr>
              <w:fldChar w:fldCharType="begin"/>
            </w:r>
            <w:r w:rsidR="008C405A">
              <w:rPr>
                <w:noProof/>
                <w:webHidden/>
              </w:rPr>
              <w:instrText xml:space="preserve"> PAGEREF _Toc24451300 \h </w:instrText>
            </w:r>
            <w:r w:rsidR="008C405A">
              <w:rPr>
                <w:noProof/>
                <w:webHidden/>
              </w:rPr>
            </w:r>
            <w:r w:rsidR="008C405A">
              <w:rPr>
                <w:noProof/>
                <w:webHidden/>
              </w:rPr>
              <w:fldChar w:fldCharType="separate"/>
            </w:r>
            <w:r w:rsidR="00864F12">
              <w:rPr>
                <w:noProof/>
                <w:webHidden/>
              </w:rPr>
              <w:t>5</w:t>
            </w:r>
            <w:r w:rsidR="008C405A">
              <w:rPr>
                <w:noProof/>
                <w:webHidden/>
              </w:rPr>
              <w:fldChar w:fldCharType="end"/>
            </w:r>
          </w:hyperlink>
        </w:p>
        <w:p w:rsidR="008C405A" w:rsidRDefault="0057768D">
          <w:pPr>
            <w:pStyle w:val="TOC1"/>
            <w:tabs>
              <w:tab w:val="right" w:leader="dot" w:pos="9622"/>
            </w:tabs>
            <w:rPr>
              <w:rFonts w:eastAsiaTheme="minorEastAsia" w:cstheme="minorBidi"/>
              <w:b w:val="0"/>
              <w:bCs w:val="0"/>
              <w:i w:val="0"/>
              <w:iCs w:val="0"/>
              <w:noProof/>
            </w:rPr>
          </w:pPr>
          <w:hyperlink w:anchor="_Toc24451301" w:history="1">
            <w:r w:rsidR="008C405A" w:rsidRPr="00792AC9">
              <w:rPr>
                <w:rStyle w:val="Hyperlink"/>
                <w:rFonts w:cs="Calibri Light"/>
                <w:noProof/>
              </w:rPr>
              <w:t>Introduction</w:t>
            </w:r>
            <w:r w:rsidR="008C405A">
              <w:rPr>
                <w:noProof/>
                <w:webHidden/>
              </w:rPr>
              <w:tab/>
            </w:r>
            <w:r w:rsidR="008C405A">
              <w:rPr>
                <w:noProof/>
                <w:webHidden/>
              </w:rPr>
              <w:fldChar w:fldCharType="begin"/>
            </w:r>
            <w:r w:rsidR="008C405A">
              <w:rPr>
                <w:noProof/>
                <w:webHidden/>
              </w:rPr>
              <w:instrText xml:space="preserve"> PAGEREF _Toc24451301 \h </w:instrText>
            </w:r>
            <w:r w:rsidR="008C405A">
              <w:rPr>
                <w:noProof/>
                <w:webHidden/>
              </w:rPr>
            </w:r>
            <w:r w:rsidR="008C405A">
              <w:rPr>
                <w:noProof/>
                <w:webHidden/>
              </w:rPr>
              <w:fldChar w:fldCharType="separate"/>
            </w:r>
            <w:r w:rsidR="00864F12">
              <w:rPr>
                <w:noProof/>
                <w:webHidden/>
              </w:rPr>
              <w:t>7</w:t>
            </w:r>
            <w:r w:rsidR="008C405A">
              <w:rPr>
                <w:noProof/>
                <w:webHidden/>
              </w:rPr>
              <w:fldChar w:fldCharType="end"/>
            </w:r>
          </w:hyperlink>
        </w:p>
        <w:p w:rsidR="008C405A" w:rsidRDefault="0057768D">
          <w:pPr>
            <w:pStyle w:val="TOC1"/>
            <w:tabs>
              <w:tab w:val="left" w:pos="600"/>
              <w:tab w:val="right" w:leader="dot" w:pos="9622"/>
            </w:tabs>
            <w:rPr>
              <w:rFonts w:eastAsiaTheme="minorEastAsia" w:cstheme="minorBidi"/>
              <w:b w:val="0"/>
              <w:bCs w:val="0"/>
              <w:i w:val="0"/>
              <w:iCs w:val="0"/>
              <w:noProof/>
            </w:rPr>
          </w:pPr>
          <w:hyperlink w:anchor="_Toc24451302" w:history="1">
            <w:r w:rsidR="008C405A" w:rsidRPr="00792AC9">
              <w:rPr>
                <w:rStyle w:val="Hyperlink"/>
                <w:rFonts w:cs="Calibri Light"/>
                <w:noProof/>
              </w:rPr>
              <w:t>1.</w:t>
            </w:r>
            <w:r w:rsidR="008C405A">
              <w:rPr>
                <w:rFonts w:eastAsiaTheme="minorEastAsia" w:cstheme="minorBidi"/>
                <w:b w:val="0"/>
                <w:bCs w:val="0"/>
                <w:i w:val="0"/>
                <w:iCs w:val="0"/>
                <w:noProof/>
              </w:rPr>
              <w:tab/>
            </w:r>
            <w:r w:rsidR="008C405A" w:rsidRPr="00792AC9">
              <w:rPr>
                <w:rStyle w:val="Hyperlink"/>
                <w:rFonts w:cs="Calibri Light"/>
                <w:noProof/>
              </w:rPr>
              <w:t>Women and poverty</w:t>
            </w:r>
            <w:r w:rsidR="008C405A">
              <w:rPr>
                <w:noProof/>
                <w:webHidden/>
              </w:rPr>
              <w:tab/>
            </w:r>
            <w:r w:rsidR="008C405A">
              <w:rPr>
                <w:noProof/>
                <w:webHidden/>
              </w:rPr>
              <w:fldChar w:fldCharType="begin"/>
            </w:r>
            <w:r w:rsidR="008C405A">
              <w:rPr>
                <w:noProof/>
                <w:webHidden/>
              </w:rPr>
              <w:instrText xml:space="preserve"> PAGEREF _Toc24451302 \h </w:instrText>
            </w:r>
            <w:r w:rsidR="008C405A">
              <w:rPr>
                <w:noProof/>
                <w:webHidden/>
              </w:rPr>
            </w:r>
            <w:r w:rsidR="008C405A">
              <w:rPr>
                <w:noProof/>
                <w:webHidden/>
              </w:rPr>
              <w:fldChar w:fldCharType="separate"/>
            </w:r>
            <w:r w:rsidR="00864F12">
              <w:rPr>
                <w:noProof/>
                <w:webHidden/>
              </w:rPr>
              <w:t>8</w:t>
            </w:r>
            <w:r w:rsidR="008C405A">
              <w:rPr>
                <w:noProof/>
                <w:webHidden/>
              </w:rPr>
              <w:fldChar w:fldCharType="end"/>
            </w:r>
          </w:hyperlink>
        </w:p>
        <w:p w:rsidR="008C405A" w:rsidRDefault="0057768D">
          <w:pPr>
            <w:pStyle w:val="TOC1"/>
            <w:tabs>
              <w:tab w:val="left" w:pos="600"/>
              <w:tab w:val="right" w:leader="dot" w:pos="9622"/>
            </w:tabs>
            <w:rPr>
              <w:rFonts w:eastAsiaTheme="minorEastAsia" w:cstheme="minorBidi"/>
              <w:b w:val="0"/>
              <w:bCs w:val="0"/>
              <w:i w:val="0"/>
              <w:iCs w:val="0"/>
              <w:noProof/>
            </w:rPr>
          </w:pPr>
          <w:hyperlink w:anchor="_Toc24451303" w:history="1">
            <w:r w:rsidR="008C405A" w:rsidRPr="00792AC9">
              <w:rPr>
                <w:rStyle w:val="Hyperlink"/>
                <w:rFonts w:cs="Calibri Light"/>
                <w:noProof/>
              </w:rPr>
              <w:t>2.</w:t>
            </w:r>
            <w:r w:rsidR="008C405A">
              <w:rPr>
                <w:rFonts w:eastAsiaTheme="minorEastAsia" w:cstheme="minorBidi"/>
                <w:b w:val="0"/>
                <w:bCs w:val="0"/>
                <w:i w:val="0"/>
                <w:iCs w:val="0"/>
                <w:noProof/>
              </w:rPr>
              <w:tab/>
            </w:r>
            <w:r w:rsidR="008C405A" w:rsidRPr="00792AC9">
              <w:rPr>
                <w:rStyle w:val="Hyperlink"/>
                <w:rFonts w:cs="Calibri Light"/>
                <w:noProof/>
              </w:rPr>
              <w:t>Education and training of women</w:t>
            </w:r>
            <w:r w:rsidR="008C405A">
              <w:rPr>
                <w:noProof/>
                <w:webHidden/>
              </w:rPr>
              <w:tab/>
            </w:r>
            <w:r w:rsidR="008C405A">
              <w:rPr>
                <w:noProof/>
                <w:webHidden/>
              </w:rPr>
              <w:fldChar w:fldCharType="begin"/>
            </w:r>
            <w:r w:rsidR="008C405A">
              <w:rPr>
                <w:noProof/>
                <w:webHidden/>
              </w:rPr>
              <w:instrText xml:space="preserve"> PAGEREF _Toc24451303 \h </w:instrText>
            </w:r>
            <w:r w:rsidR="008C405A">
              <w:rPr>
                <w:noProof/>
                <w:webHidden/>
              </w:rPr>
            </w:r>
            <w:r w:rsidR="008C405A">
              <w:rPr>
                <w:noProof/>
                <w:webHidden/>
              </w:rPr>
              <w:fldChar w:fldCharType="separate"/>
            </w:r>
            <w:r w:rsidR="00864F12">
              <w:rPr>
                <w:noProof/>
                <w:webHidden/>
              </w:rPr>
              <w:t>11</w:t>
            </w:r>
            <w:r w:rsidR="008C405A">
              <w:rPr>
                <w:noProof/>
                <w:webHidden/>
              </w:rPr>
              <w:fldChar w:fldCharType="end"/>
            </w:r>
          </w:hyperlink>
        </w:p>
        <w:p w:rsidR="008C405A" w:rsidRDefault="0057768D">
          <w:pPr>
            <w:pStyle w:val="TOC1"/>
            <w:tabs>
              <w:tab w:val="left" w:pos="600"/>
              <w:tab w:val="right" w:leader="dot" w:pos="9622"/>
            </w:tabs>
            <w:rPr>
              <w:rFonts w:eastAsiaTheme="minorEastAsia" w:cstheme="minorBidi"/>
              <w:b w:val="0"/>
              <w:bCs w:val="0"/>
              <w:i w:val="0"/>
              <w:iCs w:val="0"/>
              <w:noProof/>
            </w:rPr>
          </w:pPr>
          <w:hyperlink w:anchor="_Toc24451304" w:history="1">
            <w:r w:rsidR="008C405A" w:rsidRPr="00792AC9">
              <w:rPr>
                <w:rStyle w:val="Hyperlink"/>
                <w:rFonts w:cs="Calibri Light"/>
                <w:noProof/>
              </w:rPr>
              <w:t>3.</w:t>
            </w:r>
            <w:r w:rsidR="008C405A">
              <w:rPr>
                <w:rFonts w:eastAsiaTheme="minorEastAsia" w:cstheme="minorBidi"/>
                <w:b w:val="0"/>
                <w:bCs w:val="0"/>
                <w:i w:val="0"/>
                <w:iCs w:val="0"/>
                <w:noProof/>
              </w:rPr>
              <w:tab/>
            </w:r>
            <w:r w:rsidR="008C405A" w:rsidRPr="00792AC9">
              <w:rPr>
                <w:rStyle w:val="Hyperlink"/>
                <w:rFonts w:cs="Calibri Light"/>
                <w:noProof/>
              </w:rPr>
              <w:t>Women and health</w:t>
            </w:r>
            <w:r w:rsidR="008C405A">
              <w:rPr>
                <w:noProof/>
                <w:webHidden/>
              </w:rPr>
              <w:tab/>
            </w:r>
            <w:r w:rsidR="008C405A">
              <w:rPr>
                <w:noProof/>
                <w:webHidden/>
              </w:rPr>
              <w:fldChar w:fldCharType="begin"/>
            </w:r>
            <w:r w:rsidR="008C405A">
              <w:rPr>
                <w:noProof/>
                <w:webHidden/>
              </w:rPr>
              <w:instrText xml:space="preserve"> PAGEREF _Toc24451304 \h </w:instrText>
            </w:r>
            <w:r w:rsidR="008C405A">
              <w:rPr>
                <w:noProof/>
                <w:webHidden/>
              </w:rPr>
            </w:r>
            <w:r w:rsidR="008C405A">
              <w:rPr>
                <w:noProof/>
                <w:webHidden/>
              </w:rPr>
              <w:fldChar w:fldCharType="separate"/>
            </w:r>
            <w:r w:rsidR="00864F12">
              <w:rPr>
                <w:noProof/>
                <w:webHidden/>
              </w:rPr>
              <w:t>14</w:t>
            </w:r>
            <w:r w:rsidR="008C405A">
              <w:rPr>
                <w:noProof/>
                <w:webHidden/>
              </w:rPr>
              <w:fldChar w:fldCharType="end"/>
            </w:r>
          </w:hyperlink>
        </w:p>
        <w:p w:rsidR="008C405A" w:rsidRDefault="0057768D">
          <w:pPr>
            <w:pStyle w:val="TOC1"/>
            <w:tabs>
              <w:tab w:val="left" w:pos="600"/>
              <w:tab w:val="right" w:leader="dot" w:pos="9622"/>
            </w:tabs>
            <w:rPr>
              <w:rFonts w:eastAsiaTheme="minorEastAsia" w:cstheme="minorBidi"/>
              <w:b w:val="0"/>
              <w:bCs w:val="0"/>
              <w:i w:val="0"/>
              <w:iCs w:val="0"/>
              <w:noProof/>
            </w:rPr>
          </w:pPr>
          <w:hyperlink w:anchor="_Toc24451305" w:history="1">
            <w:r w:rsidR="008C405A" w:rsidRPr="00792AC9">
              <w:rPr>
                <w:rStyle w:val="Hyperlink"/>
                <w:rFonts w:cs="Calibri Light"/>
                <w:noProof/>
              </w:rPr>
              <w:t>4.</w:t>
            </w:r>
            <w:r w:rsidR="008C405A">
              <w:rPr>
                <w:rFonts w:eastAsiaTheme="minorEastAsia" w:cstheme="minorBidi"/>
                <w:b w:val="0"/>
                <w:bCs w:val="0"/>
                <w:i w:val="0"/>
                <w:iCs w:val="0"/>
                <w:noProof/>
              </w:rPr>
              <w:tab/>
            </w:r>
            <w:r w:rsidR="008C405A" w:rsidRPr="00792AC9">
              <w:rPr>
                <w:rStyle w:val="Hyperlink"/>
                <w:rFonts w:cs="Calibri Light"/>
                <w:noProof/>
              </w:rPr>
              <w:t>Violence against women</w:t>
            </w:r>
            <w:r w:rsidR="008C405A">
              <w:rPr>
                <w:noProof/>
                <w:webHidden/>
              </w:rPr>
              <w:tab/>
            </w:r>
            <w:r w:rsidR="008C405A">
              <w:rPr>
                <w:noProof/>
                <w:webHidden/>
              </w:rPr>
              <w:fldChar w:fldCharType="begin"/>
            </w:r>
            <w:r w:rsidR="008C405A">
              <w:rPr>
                <w:noProof/>
                <w:webHidden/>
              </w:rPr>
              <w:instrText xml:space="preserve"> PAGEREF _Toc24451305 \h </w:instrText>
            </w:r>
            <w:r w:rsidR="008C405A">
              <w:rPr>
                <w:noProof/>
                <w:webHidden/>
              </w:rPr>
            </w:r>
            <w:r w:rsidR="008C405A">
              <w:rPr>
                <w:noProof/>
                <w:webHidden/>
              </w:rPr>
              <w:fldChar w:fldCharType="separate"/>
            </w:r>
            <w:r w:rsidR="00864F12">
              <w:rPr>
                <w:noProof/>
                <w:webHidden/>
              </w:rPr>
              <w:t>19</w:t>
            </w:r>
            <w:r w:rsidR="008C405A">
              <w:rPr>
                <w:noProof/>
                <w:webHidden/>
              </w:rPr>
              <w:fldChar w:fldCharType="end"/>
            </w:r>
          </w:hyperlink>
        </w:p>
        <w:p w:rsidR="008C405A" w:rsidRDefault="0057768D">
          <w:pPr>
            <w:pStyle w:val="TOC1"/>
            <w:tabs>
              <w:tab w:val="left" w:pos="600"/>
              <w:tab w:val="right" w:leader="dot" w:pos="9622"/>
            </w:tabs>
            <w:rPr>
              <w:rFonts w:eastAsiaTheme="minorEastAsia" w:cstheme="minorBidi"/>
              <w:b w:val="0"/>
              <w:bCs w:val="0"/>
              <w:i w:val="0"/>
              <w:iCs w:val="0"/>
              <w:noProof/>
            </w:rPr>
          </w:pPr>
          <w:hyperlink w:anchor="_Toc24451306" w:history="1">
            <w:r w:rsidR="008C405A" w:rsidRPr="00792AC9">
              <w:rPr>
                <w:rStyle w:val="Hyperlink"/>
                <w:rFonts w:cs="Calibri Light"/>
                <w:noProof/>
              </w:rPr>
              <w:t>5.</w:t>
            </w:r>
            <w:r w:rsidR="008C405A">
              <w:rPr>
                <w:rFonts w:eastAsiaTheme="minorEastAsia" w:cstheme="minorBidi"/>
                <w:b w:val="0"/>
                <w:bCs w:val="0"/>
                <w:i w:val="0"/>
                <w:iCs w:val="0"/>
                <w:noProof/>
              </w:rPr>
              <w:tab/>
            </w:r>
            <w:r w:rsidR="008C405A" w:rsidRPr="00792AC9">
              <w:rPr>
                <w:rStyle w:val="Hyperlink"/>
                <w:rFonts w:cs="Calibri Light"/>
                <w:noProof/>
              </w:rPr>
              <w:t>Women refugees, migrants and asylum seekers</w:t>
            </w:r>
            <w:r w:rsidR="008C405A">
              <w:rPr>
                <w:noProof/>
                <w:webHidden/>
              </w:rPr>
              <w:tab/>
            </w:r>
            <w:r w:rsidR="008C405A">
              <w:rPr>
                <w:noProof/>
                <w:webHidden/>
              </w:rPr>
              <w:fldChar w:fldCharType="begin"/>
            </w:r>
            <w:r w:rsidR="008C405A">
              <w:rPr>
                <w:noProof/>
                <w:webHidden/>
              </w:rPr>
              <w:instrText xml:space="preserve"> PAGEREF _Toc24451306 \h </w:instrText>
            </w:r>
            <w:r w:rsidR="008C405A">
              <w:rPr>
                <w:noProof/>
                <w:webHidden/>
              </w:rPr>
            </w:r>
            <w:r w:rsidR="008C405A">
              <w:rPr>
                <w:noProof/>
                <w:webHidden/>
              </w:rPr>
              <w:fldChar w:fldCharType="separate"/>
            </w:r>
            <w:r w:rsidR="00864F12">
              <w:rPr>
                <w:noProof/>
                <w:webHidden/>
              </w:rPr>
              <w:t>23</w:t>
            </w:r>
            <w:r w:rsidR="008C405A">
              <w:rPr>
                <w:noProof/>
                <w:webHidden/>
              </w:rPr>
              <w:fldChar w:fldCharType="end"/>
            </w:r>
          </w:hyperlink>
        </w:p>
        <w:p w:rsidR="008C405A" w:rsidRDefault="0057768D">
          <w:pPr>
            <w:pStyle w:val="TOC1"/>
            <w:tabs>
              <w:tab w:val="left" w:pos="600"/>
              <w:tab w:val="right" w:leader="dot" w:pos="9622"/>
            </w:tabs>
            <w:rPr>
              <w:rFonts w:eastAsiaTheme="minorEastAsia" w:cstheme="minorBidi"/>
              <w:b w:val="0"/>
              <w:bCs w:val="0"/>
              <w:i w:val="0"/>
              <w:iCs w:val="0"/>
              <w:noProof/>
            </w:rPr>
          </w:pPr>
          <w:hyperlink w:anchor="_Toc24451307" w:history="1">
            <w:r w:rsidR="008C405A" w:rsidRPr="00792AC9">
              <w:rPr>
                <w:rStyle w:val="Hyperlink"/>
                <w:rFonts w:cs="Calibri Light"/>
                <w:noProof/>
              </w:rPr>
              <w:t>6.</w:t>
            </w:r>
            <w:r w:rsidR="008C405A">
              <w:rPr>
                <w:rFonts w:eastAsiaTheme="minorEastAsia" w:cstheme="minorBidi"/>
                <w:b w:val="0"/>
                <w:bCs w:val="0"/>
                <w:i w:val="0"/>
                <w:iCs w:val="0"/>
                <w:noProof/>
              </w:rPr>
              <w:tab/>
            </w:r>
            <w:r w:rsidR="008C405A" w:rsidRPr="00792AC9">
              <w:rPr>
                <w:rStyle w:val="Hyperlink"/>
                <w:rFonts w:cs="Calibri Light"/>
                <w:noProof/>
              </w:rPr>
              <w:t>Women and the economy</w:t>
            </w:r>
            <w:r w:rsidR="008C405A">
              <w:rPr>
                <w:noProof/>
                <w:webHidden/>
              </w:rPr>
              <w:tab/>
            </w:r>
            <w:r w:rsidR="008C405A">
              <w:rPr>
                <w:noProof/>
                <w:webHidden/>
              </w:rPr>
              <w:fldChar w:fldCharType="begin"/>
            </w:r>
            <w:r w:rsidR="008C405A">
              <w:rPr>
                <w:noProof/>
                <w:webHidden/>
              </w:rPr>
              <w:instrText xml:space="preserve"> PAGEREF _Toc24451307 \h </w:instrText>
            </w:r>
            <w:r w:rsidR="008C405A">
              <w:rPr>
                <w:noProof/>
                <w:webHidden/>
              </w:rPr>
            </w:r>
            <w:r w:rsidR="008C405A">
              <w:rPr>
                <w:noProof/>
                <w:webHidden/>
              </w:rPr>
              <w:fldChar w:fldCharType="separate"/>
            </w:r>
            <w:r w:rsidR="00864F12">
              <w:rPr>
                <w:noProof/>
                <w:webHidden/>
              </w:rPr>
              <w:t>27</w:t>
            </w:r>
            <w:r w:rsidR="008C405A">
              <w:rPr>
                <w:noProof/>
                <w:webHidden/>
              </w:rPr>
              <w:fldChar w:fldCharType="end"/>
            </w:r>
          </w:hyperlink>
        </w:p>
        <w:p w:rsidR="008C405A" w:rsidRDefault="0057768D">
          <w:pPr>
            <w:pStyle w:val="TOC1"/>
            <w:tabs>
              <w:tab w:val="left" w:pos="600"/>
              <w:tab w:val="right" w:leader="dot" w:pos="9622"/>
            </w:tabs>
            <w:rPr>
              <w:rFonts w:eastAsiaTheme="minorEastAsia" w:cstheme="minorBidi"/>
              <w:b w:val="0"/>
              <w:bCs w:val="0"/>
              <w:i w:val="0"/>
              <w:iCs w:val="0"/>
              <w:noProof/>
            </w:rPr>
          </w:pPr>
          <w:hyperlink w:anchor="_Toc24451308" w:history="1">
            <w:r w:rsidR="008C405A" w:rsidRPr="00792AC9">
              <w:rPr>
                <w:rStyle w:val="Hyperlink"/>
                <w:rFonts w:cs="Calibri Light"/>
                <w:noProof/>
              </w:rPr>
              <w:t>7.</w:t>
            </w:r>
            <w:r w:rsidR="008C405A">
              <w:rPr>
                <w:rFonts w:eastAsiaTheme="minorEastAsia" w:cstheme="minorBidi"/>
                <w:b w:val="0"/>
                <w:bCs w:val="0"/>
                <w:i w:val="0"/>
                <w:iCs w:val="0"/>
                <w:noProof/>
              </w:rPr>
              <w:tab/>
            </w:r>
            <w:r w:rsidR="008C405A" w:rsidRPr="00792AC9">
              <w:rPr>
                <w:rStyle w:val="Hyperlink"/>
                <w:rFonts w:cs="Calibri Light"/>
                <w:noProof/>
              </w:rPr>
              <w:t>Women in power and decision-making</w:t>
            </w:r>
            <w:r w:rsidR="008C405A">
              <w:rPr>
                <w:noProof/>
                <w:webHidden/>
              </w:rPr>
              <w:tab/>
            </w:r>
            <w:r w:rsidR="008C405A">
              <w:rPr>
                <w:noProof/>
                <w:webHidden/>
              </w:rPr>
              <w:fldChar w:fldCharType="begin"/>
            </w:r>
            <w:r w:rsidR="008C405A">
              <w:rPr>
                <w:noProof/>
                <w:webHidden/>
              </w:rPr>
              <w:instrText xml:space="preserve"> PAGEREF _Toc24451308 \h </w:instrText>
            </w:r>
            <w:r w:rsidR="008C405A">
              <w:rPr>
                <w:noProof/>
                <w:webHidden/>
              </w:rPr>
            </w:r>
            <w:r w:rsidR="008C405A">
              <w:rPr>
                <w:noProof/>
                <w:webHidden/>
              </w:rPr>
              <w:fldChar w:fldCharType="separate"/>
            </w:r>
            <w:r w:rsidR="00864F12">
              <w:rPr>
                <w:noProof/>
                <w:webHidden/>
              </w:rPr>
              <w:t>30</w:t>
            </w:r>
            <w:r w:rsidR="008C405A">
              <w:rPr>
                <w:noProof/>
                <w:webHidden/>
              </w:rPr>
              <w:fldChar w:fldCharType="end"/>
            </w:r>
          </w:hyperlink>
        </w:p>
        <w:p w:rsidR="008C405A" w:rsidRDefault="0057768D">
          <w:pPr>
            <w:pStyle w:val="TOC1"/>
            <w:tabs>
              <w:tab w:val="left" w:pos="600"/>
              <w:tab w:val="right" w:leader="dot" w:pos="9622"/>
            </w:tabs>
            <w:rPr>
              <w:rFonts w:eastAsiaTheme="minorEastAsia" w:cstheme="minorBidi"/>
              <w:b w:val="0"/>
              <w:bCs w:val="0"/>
              <w:i w:val="0"/>
              <w:iCs w:val="0"/>
              <w:noProof/>
            </w:rPr>
          </w:pPr>
          <w:hyperlink w:anchor="_Toc24451309" w:history="1">
            <w:r w:rsidR="008C405A" w:rsidRPr="00792AC9">
              <w:rPr>
                <w:rStyle w:val="Hyperlink"/>
                <w:rFonts w:cs="Calibri Light"/>
                <w:noProof/>
              </w:rPr>
              <w:t>8.</w:t>
            </w:r>
            <w:r w:rsidR="008C405A">
              <w:rPr>
                <w:rFonts w:eastAsiaTheme="minorEastAsia" w:cstheme="minorBidi"/>
                <w:b w:val="0"/>
                <w:bCs w:val="0"/>
                <w:i w:val="0"/>
                <w:iCs w:val="0"/>
                <w:noProof/>
              </w:rPr>
              <w:tab/>
            </w:r>
            <w:r w:rsidR="008C405A" w:rsidRPr="00792AC9">
              <w:rPr>
                <w:rStyle w:val="Hyperlink"/>
                <w:rFonts w:cs="Calibri Light"/>
                <w:noProof/>
              </w:rPr>
              <w:t>Institutional mechanisms for the advancement of women</w:t>
            </w:r>
            <w:r w:rsidR="008C405A">
              <w:rPr>
                <w:noProof/>
                <w:webHidden/>
              </w:rPr>
              <w:tab/>
            </w:r>
            <w:r w:rsidR="008C405A">
              <w:rPr>
                <w:noProof/>
                <w:webHidden/>
              </w:rPr>
              <w:fldChar w:fldCharType="begin"/>
            </w:r>
            <w:r w:rsidR="008C405A">
              <w:rPr>
                <w:noProof/>
                <w:webHidden/>
              </w:rPr>
              <w:instrText xml:space="preserve"> PAGEREF _Toc24451309 \h </w:instrText>
            </w:r>
            <w:r w:rsidR="008C405A">
              <w:rPr>
                <w:noProof/>
                <w:webHidden/>
              </w:rPr>
            </w:r>
            <w:r w:rsidR="008C405A">
              <w:rPr>
                <w:noProof/>
                <w:webHidden/>
              </w:rPr>
              <w:fldChar w:fldCharType="separate"/>
            </w:r>
            <w:r w:rsidR="00864F12">
              <w:rPr>
                <w:noProof/>
                <w:webHidden/>
              </w:rPr>
              <w:t>33</w:t>
            </w:r>
            <w:r w:rsidR="008C405A">
              <w:rPr>
                <w:noProof/>
                <w:webHidden/>
              </w:rPr>
              <w:fldChar w:fldCharType="end"/>
            </w:r>
          </w:hyperlink>
        </w:p>
        <w:p w:rsidR="008C405A" w:rsidRDefault="0057768D">
          <w:pPr>
            <w:pStyle w:val="TOC1"/>
            <w:tabs>
              <w:tab w:val="left" w:pos="600"/>
              <w:tab w:val="right" w:leader="dot" w:pos="9622"/>
            </w:tabs>
            <w:rPr>
              <w:rFonts w:eastAsiaTheme="minorEastAsia" w:cstheme="minorBidi"/>
              <w:b w:val="0"/>
              <w:bCs w:val="0"/>
              <w:i w:val="0"/>
              <w:iCs w:val="0"/>
              <w:noProof/>
            </w:rPr>
          </w:pPr>
          <w:hyperlink w:anchor="_Toc24451310" w:history="1">
            <w:r w:rsidR="008C405A" w:rsidRPr="00792AC9">
              <w:rPr>
                <w:rStyle w:val="Hyperlink"/>
                <w:rFonts w:cs="Calibri Light"/>
                <w:noProof/>
              </w:rPr>
              <w:t>9.</w:t>
            </w:r>
            <w:r w:rsidR="008C405A">
              <w:rPr>
                <w:rFonts w:eastAsiaTheme="minorEastAsia" w:cstheme="minorBidi"/>
                <w:b w:val="0"/>
                <w:bCs w:val="0"/>
                <w:i w:val="0"/>
                <w:iCs w:val="0"/>
                <w:noProof/>
              </w:rPr>
              <w:tab/>
            </w:r>
            <w:r w:rsidR="008C405A" w:rsidRPr="00792AC9">
              <w:rPr>
                <w:rStyle w:val="Hyperlink"/>
                <w:rFonts w:cs="Calibri Light"/>
                <w:noProof/>
              </w:rPr>
              <w:t>Human rights of women</w:t>
            </w:r>
            <w:r w:rsidR="008C405A">
              <w:rPr>
                <w:noProof/>
                <w:webHidden/>
              </w:rPr>
              <w:tab/>
            </w:r>
            <w:r w:rsidR="008C405A">
              <w:rPr>
                <w:noProof/>
                <w:webHidden/>
              </w:rPr>
              <w:fldChar w:fldCharType="begin"/>
            </w:r>
            <w:r w:rsidR="008C405A">
              <w:rPr>
                <w:noProof/>
                <w:webHidden/>
              </w:rPr>
              <w:instrText xml:space="preserve"> PAGEREF _Toc24451310 \h </w:instrText>
            </w:r>
            <w:r w:rsidR="008C405A">
              <w:rPr>
                <w:noProof/>
                <w:webHidden/>
              </w:rPr>
            </w:r>
            <w:r w:rsidR="008C405A">
              <w:rPr>
                <w:noProof/>
                <w:webHidden/>
              </w:rPr>
              <w:fldChar w:fldCharType="separate"/>
            </w:r>
            <w:r w:rsidR="00864F12">
              <w:rPr>
                <w:noProof/>
                <w:webHidden/>
              </w:rPr>
              <w:t>36</w:t>
            </w:r>
            <w:r w:rsidR="008C405A">
              <w:rPr>
                <w:noProof/>
                <w:webHidden/>
              </w:rPr>
              <w:fldChar w:fldCharType="end"/>
            </w:r>
          </w:hyperlink>
        </w:p>
        <w:p w:rsidR="008C405A" w:rsidRDefault="0057768D">
          <w:pPr>
            <w:pStyle w:val="TOC1"/>
            <w:tabs>
              <w:tab w:val="left" w:pos="600"/>
              <w:tab w:val="right" w:leader="dot" w:pos="9622"/>
            </w:tabs>
            <w:rPr>
              <w:rFonts w:eastAsiaTheme="minorEastAsia" w:cstheme="minorBidi"/>
              <w:b w:val="0"/>
              <w:bCs w:val="0"/>
              <w:i w:val="0"/>
              <w:iCs w:val="0"/>
              <w:noProof/>
            </w:rPr>
          </w:pPr>
          <w:hyperlink w:anchor="_Toc24451311" w:history="1">
            <w:r w:rsidR="008C405A" w:rsidRPr="00792AC9">
              <w:rPr>
                <w:rStyle w:val="Hyperlink"/>
                <w:rFonts w:cs="Calibri Light"/>
                <w:noProof/>
              </w:rPr>
              <w:t>10.</w:t>
            </w:r>
            <w:r w:rsidR="008C405A">
              <w:rPr>
                <w:rFonts w:eastAsiaTheme="minorEastAsia" w:cstheme="minorBidi"/>
                <w:b w:val="0"/>
                <w:bCs w:val="0"/>
                <w:i w:val="0"/>
                <w:iCs w:val="0"/>
                <w:noProof/>
              </w:rPr>
              <w:tab/>
            </w:r>
            <w:r w:rsidR="008C405A" w:rsidRPr="00792AC9">
              <w:rPr>
                <w:rStyle w:val="Hyperlink"/>
                <w:rFonts w:cs="Calibri Light"/>
                <w:noProof/>
              </w:rPr>
              <w:t>Women and the media</w:t>
            </w:r>
            <w:r w:rsidR="008C405A">
              <w:rPr>
                <w:noProof/>
                <w:webHidden/>
              </w:rPr>
              <w:tab/>
            </w:r>
            <w:r w:rsidR="008C405A">
              <w:rPr>
                <w:noProof/>
                <w:webHidden/>
              </w:rPr>
              <w:fldChar w:fldCharType="begin"/>
            </w:r>
            <w:r w:rsidR="008C405A">
              <w:rPr>
                <w:noProof/>
                <w:webHidden/>
              </w:rPr>
              <w:instrText xml:space="preserve"> PAGEREF _Toc24451311 \h </w:instrText>
            </w:r>
            <w:r w:rsidR="008C405A">
              <w:rPr>
                <w:noProof/>
                <w:webHidden/>
              </w:rPr>
            </w:r>
            <w:r w:rsidR="008C405A">
              <w:rPr>
                <w:noProof/>
                <w:webHidden/>
              </w:rPr>
              <w:fldChar w:fldCharType="separate"/>
            </w:r>
            <w:r w:rsidR="00864F12">
              <w:rPr>
                <w:noProof/>
                <w:webHidden/>
              </w:rPr>
              <w:t>42</w:t>
            </w:r>
            <w:r w:rsidR="008C405A">
              <w:rPr>
                <w:noProof/>
                <w:webHidden/>
              </w:rPr>
              <w:fldChar w:fldCharType="end"/>
            </w:r>
          </w:hyperlink>
        </w:p>
        <w:p w:rsidR="008C405A" w:rsidRDefault="0057768D">
          <w:pPr>
            <w:pStyle w:val="TOC1"/>
            <w:tabs>
              <w:tab w:val="left" w:pos="600"/>
              <w:tab w:val="right" w:leader="dot" w:pos="9622"/>
            </w:tabs>
            <w:rPr>
              <w:rFonts w:eastAsiaTheme="minorEastAsia" w:cstheme="minorBidi"/>
              <w:b w:val="0"/>
              <w:bCs w:val="0"/>
              <w:i w:val="0"/>
              <w:iCs w:val="0"/>
              <w:noProof/>
            </w:rPr>
          </w:pPr>
          <w:hyperlink w:anchor="_Toc24451312" w:history="1">
            <w:r w:rsidR="008C405A" w:rsidRPr="00792AC9">
              <w:rPr>
                <w:rStyle w:val="Hyperlink"/>
                <w:rFonts w:cs="Calibri Light"/>
                <w:noProof/>
              </w:rPr>
              <w:t>11.</w:t>
            </w:r>
            <w:r w:rsidR="008C405A">
              <w:rPr>
                <w:rFonts w:eastAsiaTheme="minorEastAsia" w:cstheme="minorBidi"/>
                <w:b w:val="0"/>
                <w:bCs w:val="0"/>
                <w:i w:val="0"/>
                <w:iCs w:val="0"/>
                <w:noProof/>
              </w:rPr>
              <w:tab/>
            </w:r>
            <w:r w:rsidR="008C405A" w:rsidRPr="00792AC9">
              <w:rPr>
                <w:rStyle w:val="Hyperlink"/>
                <w:rFonts w:cs="Calibri Light"/>
                <w:noProof/>
              </w:rPr>
              <w:t>Women and the environment</w:t>
            </w:r>
            <w:r w:rsidR="008C405A">
              <w:rPr>
                <w:noProof/>
                <w:webHidden/>
              </w:rPr>
              <w:tab/>
            </w:r>
            <w:r w:rsidR="008C405A">
              <w:rPr>
                <w:noProof/>
                <w:webHidden/>
              </w:rPr>
              <w:fldChar w:fldCharType="begin"/>
            </w:r>
            <w:r w:rsidR="008C405A">
              <w:rPr>
                <w:noProof/>
                <w:webHidden/>
              </w:rPr>
              <w:instrText xml:space="preserve"> PAGEREF _Toc24451312 \h </w:instrText>
            </w:r>
            <w:r w:rsidR="008C405A">
              <w:rPr>
                <w:noProof/>
                <w:webHidden/>
              </w:rPr>
            </w:r>
            <w:r w:rsidR="008C405A">
              <w:rPr>
                <w:noProof/>
                <w:webHidden/>
              </w:rPr>
              <w:fldChar w:fldCharType="separate"/>
            </w:r>
            <w:r w:rsidR="00864F12">
              <w:rPr>
                <w:noProof/>
                <w:webHidden/>
              </w:rPr>
              <w:t>44</w:t>
            </w:r>
            <w:r w:rsidR="008C405A">
              <w:rPr>
                <w:noProof/>
                <w:webHidden/>
              </w:rPr>
              <w:fldChar w:fldCharType="end"/>
            </w:r>
          </w:hyperlink>
        </w:p>
        <w:p w:rsidR="008C405A" w:rsidRDefault="0057768D">
          <w:pPr>
            <w:pStyle w:val="TOC1"/>
            <w:tabs>
              <w:tab w:val="left" w:pos="600"/>
              <w:tab w:val="right" w:leader="dot" w:pos="9622"/>
            </w:tabs>
            <w:rPr>
              <w:rFonts w:eastAsiaTheme="minorEastAsia" w:cstheme="minorBidi"/>
              <w:b w:val="0"/>
              <w:bCs w:val="0"/>
              <w:i w:val="0"/>
              <w:iCs w:val="0"/>
              <w:noProof/>
            </w:rPr>
          </w:pPr>
          <w:hyperlink w:anchor="_Toc24451313" w:history="1">
            <w:r w:rsidR="008C405A" w:rsidRPr="00792AC9">
              <w:rPr>
                <w:rStyle w:val="Hyperlink"/>
                <w:rFonts w:cs="Calibri Light"/>
                <w:noProof/>
              </w:rPr>
              <w:t>12.</w:t>
            </w:r>
            <w:r w:rsidR="008C405A">
              <w:rPr>
                <w:rFonts w:eastAsiaTheme="minorEastAsia" w:cstheme="minorBidi"/>
                <w:b w:val="0"/>
                <w:bCs w:val="0"/>
                <w:i w:val="0"/>
                <w:iCs w:val="0"/>
                <w:noProof/>
              </w:rPr>
              <w:tab/>
            </w:r>
            <w:r w:rsidR="008C405A" w:rsidRPr="00792AC9">
              <w:rPr>
                <w:rStyle w:val="Hyperlink"/>
                <w:rFonts w:cs="Calibri Light"/>
                <w:noProof/>
              </w:rPr>
              <w:t>The Girl-Child</w:t>
            </w:r>
            <w:r w:rsidR="008C405A">
              <w:rPr>
                <w:noProof/>
                <w:webHidden/>
              </w:rPr>
              <w:tab/>
            </w:r>
            <w:r w:rsidR="008C405A">
              <w:rPr>
                <w:noProof/>
                <w:webHidden/>
              </w:rPr>
              <w:fldChar w:fldCharType="begin"/>
            </w:r>
            <w:r w:rsidR="008C405A">
              <w:rPr>
                <w:noProof/>
                <w:webHidden/>
              </w:rPr>
              <w:instrText xml:space="preserve"> PAGEREF _Toc24451313 \h </w:instrText>
            </w:r>
            <w:r w:rsidR="008C405A">
              <w:rPr>
                <w:noProof/>
                <w:webHidden/>
              </w:rPr>
            </w:r>
            <w:r w:rsidR="008C405A">
              <w:rPr>
                <w:noProof/>
                <w:webHidden/>
              </w:rPr>
              <w:fldChar w:fldCharType="separate"/>
            </w:r>
            <w:r w:rsidR="00864F12">
              <w:rPr>
                <w:noProof/>
                <w:webHidden/>
              </w:rPr>
              <w:t>46</w:t>
            </w:r>
            <w:r w:rsidR="008C405A">
              <w:rPr>
                <w:noProof/>
                <w:webHidden/>
              </w:rPr>
              <w:fldChar w:fldCharType="end"/>
            </w:r>
          </w:hyperlink>
        </w:p>
        <w:p w:rsidR="008C405A" w:rsidRDefault="0057768D">
          <w:pPr>
            <w:pStyle w:val="TOC1"/>
            <w:tabs>
              <w:tab w:val="right" w:leader="dot" w:pos="9622"/>
            </w:tabs>
            <w:rPr>
              <w:rFonts w:eastAsiaTheme="minorEastAsia" w:cstheme="minorBidi"/>
              <w:b w:val="0"/>
              <w:bCs w:val="0"/>
              <w:i w:val="0"/>
              <w:iCs w:val="0"/>
              <w:noProof/>
            </w:rPr>
          </w:pPr>
          <w:hyperlink w:anchor="_Toc24451314" w:history="1">
            <w:r w:rsidR="008C405A" w:rsidRPr="00792AC9">
              <w:rPr>
                <w:rStyle w:val="Hyperlink"/>
                <w:rFonts w:cs="Calibri Light"/>
                <w:noProof/>
              </w:rPr>
              <w:t>Endnotes</w:t>
            </w:r>
            <w:r w:rsidR="008C405A">
              <w:rPr>
                <w:noProof/>
                <w:webHidden/>
              </w:rPr>
              <w:tab/>
            </w:r>
            <w:r w:rsidR="008C405A">
              <w:rPr>
                <w:noProof/>
                <w:webHidden/>
              </w:rPr>
              <w:fldChar w:fldCharType="begin"/>
            </w:r>
            <w:r w:rsidR="008C405A">
              <w:rPr>
                <w:noProof/>
                <w:webHidden/>
              </w:rPr>
              <w:instrText xml:space="preserve"> PAGEREF _Toc24451314 \h </w:instrText>
            </w:r>
            <w:r w:rsidR="008C405A">
              <w:rPr>
                <w:noProof/>
                <w:webHidden/>
              </w:rPr>
            </w:r>
            <w:r w:rsidR="008C405A">
              <w:rPr>
                <w:noProof/>
                <w:webHidden/>
              </w:rPr>
              <w:fldChar w:fldCharType="separate"/>
            </w:r>
            <w:r w:rsidR="00864F12">
              <w:rPr>
                <w:noProof/>
                <w:webHidden/>
              </w:rPr>
              <w:t>50</w:t>
            </w:r>
            <w:r w:rsidR="008C405A">
              <w:rPr>
                <w:noProof/>
                <w:webHidden/>
              </w:rPr>
              <w:fldChar w:fldCharType="end"/>
            </w:r>
          </w:hyperlink>
        </w:p>
        <w:p w:rsidR="00025663" w:rsidRDefault="00025663">
          <w:r>
            <w:rPr>
              <w:b/>
              <w:bCs/>
              <w:noProof/>
            </w:rPr>
            <w:fldChar w:fldCharType="end"/>
          </w:r>
        </w:p>
      </w:sdtContent>
    </w:sdt>
    <w:p w:rsidR="00224614" w:rsidRPr="00736110" w:rsidRDefault="00224614" w:rsidP="00736110">
      <w:pPr>
        <w:rPr>
          <w:rFonts w:ascii="Calibri Light" w:hAnsi="Calibri Light" w:cs="Calibri Light"/>
        </w:rPr>
      </w:pPr>
    </w:p>
    <w:p w:rsidR="00224614" w:rsidRPr="00736110" w:rsidRDefault="00224614" w:rsidP="00736110">
      <w:pPr>
        <w:rPr>
          <w:rFonts w:ascii="Calibri Light" w:hAnsi="Calibri Light" w:cs="Calibri Light"/>
        </w:rPr>
      </w:pPr>
    </w:p>
    <w:p w:rsidR="00224614" w:rsidRPr="00736110" w:rsidRDefault="00224614" w:rsidP="00736110">
      <w:pPr>
        <w:rPr>
          <w:rFonts w:ascii="Calibri Light" w:hAnsi="Calibri Light" w:cs="Calibri Light"/>
        </w:rPr>
      </w:pPr>
    </w:p>
    <w:p w:rsidR="00532A9D" w:rsidRPr="00736110" w:rsidRDefault="002830CF" w:rsidP="00736110">
      <w:pPr>
        <w:pStyle w:val="TOC1"/>
        <w:tabs>
          <w:tab w:val="right" w:leader="dot" w:pos="9622"/>
        </w:tabs>
        <w:spacing w:before="0"/>
        <w:rPr>
          <w:rFonts w:ascii="Calibri Light" w:hAnsi="Calibri Light" w:cs="Calibri Light"/>
          <w:b w:val="0"/>
          <w:bCs w:val="0"/>
          <w:i w:val="0"/>
          <w:iCs w:val="0"/>
          <w:noProof/>
          <w:sz w:val="20"/>
          <w:szCs w:val="20"/>
          <w:lang w:eastAsia="en-GB"/>
        </w:rPr>
      </w:pPr>
      <w:r w:rsidRPr="00736110">
        <w:rPr>
          <w:rFonts w:ascii="Calibri Light" w:hAnsi="Calibri Light" w:cs="Calibri Light"/>
          <w:b w:val="0"/>
          <w:bCs w:val="0"/>
          <w:i w:val="0"/>
          <w:iCs w:val="0"/>
          <w:color w:val="17365D"/>
          <w:sz w:val="20"/>
          <w:szCs w:val="20"/>
        </w:rPr>
        <w:fldChar w:fldCharType="begin"/>
      </w:r>
      <w:r w:rsidRPr="00736110">
        <w:rPr>
          <w:rFonts w:ascii="Calibri Light" w:hAnsi="Calibri Light" w:cs="Calibri Light"/>
          <w:b w:val="0"/>
          <w:bCs w:val="0"/>
          <w:i w:val="0"/>
          <w:iCs w:val="0"/>
          <w:color w:val="17365D"/>
          <w:sz w:val="20"/>
          <w:szCs w:val="20"/>
        </w:rPr>
        <w:instrText xml:space="preserve"> TOC \o "1-1" </w:instrText>
      </w:r>
      <w:r w:rsidRPr="00736110">
        <w:rPr>
          <w:rFonts w:ascii="Calibri Light" w:hAnsi="Calibri Light" w:cs="Calibri Light"/>
          <w:b w:val="0"/>
          <w:bCs w:val="0"/>
          <w:i w:val="0"/>
          <w:iCs w:val="0"/>
          <w:color w:val="17365D"/>
          <w:sz w:val="20"/>
          <w:szCs w:val="20"/>
        </w:rPr>
        <w:fldChar w:fldCharType="separate"/>
      </w:r>
    </w:p>
    <w:p w:rsidR="00C04DCF" w:rsidRPr="00736110" w:rsidRDefault="00C04DCF" w:rsidP="00736110">
      <w:pPr>
        <w:pStyle w:val="TOC1"/>
        <w:tabs>
          <w:tab w:val="right" w:leader="dot" w:pos="9622"/>
        </w:tabs>
        <w:spacing w:before="0"/>
        <w:rPr>
          <w:rFonts w:ascii="Calibri Light" w:hAnsi="Calibri Light" w:cs="Calibri Light"/>
          <w:b w:val="0"/>
          <w:bCs w:val="0"/>
          <w:i w:val="0"/>
          <w:iCs w:val="0"/>
          <w:noProof/>
          <w:sz w:val="20"/>
          <w:szCs w:val="20"/>
          <w:lang w:eastAsia="en-GB"/>
        </w:rPr>
      </w:pPr>
    </w:p>
    <w:p w:rsidR="002830CF" w:rsidRPr="00736110" w:rsidRDefault="002830CF" w:rsidP="00736110">
      <w:pPr>
        <w:rPr>
          <w:rFonts w:ascii="Calibri Light" w:hAnsi="Calibri Light" w:cs="Calibri Light"/>
          <w:color w:val="17365D"/>
        </w:rPr>
      </w:pPr>
      <w:r w:rsidRPr="00736110">
        <w:rPr>
          <w:rFonts w:ascii="Calibri Light" w:hAnsi="Calibri Light" w:cs="Calibri Light"/>
          <w:color w:val="17365D"/>
        </w:rPr>
        <w:fldChar w:fldCharType="end"/>
      </w:r>
      <w:r w:rsidRPr="00736110">
        <w:rPr>
          <w:rFonts w:ascii="Calibri Light" w:hAnsi="Calibri Light" w:cs="Calibri Light"/>
          <w:color w:val="17365D"/>
        </w:rPr>
        <w:br w:type="page"/>
      </w:r>
    </w:p>
    <w:p w:rsidR="00317251" w:rsidRPr="00006E94" w:rsidRDefault="002830CF" w:rsidP="00924EEF">
      <w:pPr>
        <w:pStyle w:val="Heading1"/>
        <w:pBdr>
          <w:bottom w:val="single" w:sz="4" w:space="1" w:color="auto"/>
        </w:pBdr>
        <w:rPr>
          <w:rFonts w:cs="Calibri Light"/>
          <w:b w:val="0"/>
        </w:rPr>
      </w:pPr>
      <w:bookmarkStart w:id="19" w:name="_Toc17800498"/>
      <w:bookmarkStart w:id="20" w:name="_Toc24451299"/>
      <w:r w:rsidRPr="00006E94">
        <w:rPr>
          <w:rFonts w:cs="Calibri Light"/>
          <w:b w:val="0"/>
        </w:rPr>
        <w:lastRenderedPageBreak/>
        <w:t xml:space="preserve">About </w:t>
      </w:r>
      <w:r w:rsidR="00140D43" w:rsidRPr="00006E94">
        <w:rPr>
          <w:rFonts w:cs="Calibri Light"/>
          <w:b w:val="0"/>
        </w:rPr>
        <w:t>DPO Australia and the National Women's Alliances</w:t>
      </w:r>
      <w:bookmarkEnd w:id="19"/>
      <w:bookmarkEnd w:id="20"/>
    </w:p>
    <w:p w:rsidR="00317251" w:rsidRPr="00006E94" w:rsidRDefault="00317251" w:rsidP="00140D43">
      <w:pPr>
        <w:pStyle w:val="Heading1"/>
        <w:spacing w:line="276" w:lineRule="auto"/>
        <w:jc w:val="both"/>
        <w:rPr>
          <w:rFonts w:cs="Calibri Light"/>
          <w:b w:val="0"/>
          <w:color w:val="17365D"/>
          <w:sz w:val="20"/>
          <w:szCs w:val="20"/>
        </w:rPr>
      </w:pPr>
    </w:p>
    <w:p w:rsidR="009F7F51" w:rsidRPr="00006E94" w:rsidRDefault="0057768D" w:rsidP="00140D43">
      <w:pPr>
        <w:spacing w:line="276" w:lineRule="auto"/>
        <w:jc w:val="both"/>
        <w:rPr>
          <w:rFonts w:ascii="Calibri Light" w:hAnsi="Calibri Light" w:cs="Calibri Light"/>
        </w:rPr>
      </w:pPr>
      <w:hyperlink r:id="rId14" w:history="1">
        <w:r w:rsidR="00140D43" w:rsidRPr="00006E94">
          <w:rPr>
            <w:rStyle w:val="Hyperlink"/>
            <w:rFonts w:ascii="Calibri Light" w:hAnsi="Calibri Light" w:cs="Calibri Light"/>
          </w:rPr>
          <w:t>Disabled People’s Organisations Australia</w:t>
        </w:r>
      </w:hyperlink>
      <w:r w:rsidR="00B07DD7">
        <w:rPr>
          <w:rFonts w:ascii="Calibri Light" w:hAnsi="Calibri Light" w:cs="Calibri Light"/>
        </w:rPr>
        <w:t xml:space="preserve"> (DPO Australia)</w:t>
      </w:r>
      <w:r w:rsidR="00140D43" w:rsidRPr="00006E94">
        <w:rPr>
          <w:rFonts w:ascii="Calibri Light" w:hAnsi="Calibri Light" w:cs="Calibri Light"/>
        </w:rPr>
        <w:t xml:space="preserve"> is an alliance of four national, population sp</w:t>
      </w:r>
      <w:r w:rsidR="00B07DD7">
        <w:rPr>
          <w:rFonts w:ascii="Calibri Light" w:hAnsi="Calibri Light" w:cs="Calibri Light"/>
        </w:rPr>
        <w:t>ecific and cross-disability DPO</w:t>
      </w:r>
      <w:r w:rsidR="00140D43" w:rsidRPr="00006E94">
        <w:rPr>
          <w:rFonts w:ascii="Calibri Light" w:hAnsi="Calibri Light" w:cs="Calibri Light"/>
        </w:rPr>
        <w:t xml:space="preserve">s in Australia. </w:t>
      </w:r>
      <w:r w:rsidR="00255356" w:rsidRPr="00006E94">
        <w:rPr>
          <w:rFonts w:ascii="Calibri Light" w:hAnsi="Calibri Light" w:cs="Calibri Light"/>
        </w:rPr>
        <w:t>Disabled People’s Organisations (</w:t>
      </w:r>
      <w:r w:rsidR="00140D43" w:rsidRPr="00006E94">
        <w:rPr>
          <w:rFonts w:ascii="Calibri Light" w:hAnsi="Calibri Light" w:cs="Calibri Light"/>
        </w:rPr>
        <w:t>DPOs</w:t>
      </w:r>
      <w:r w:rsidR="00255356" w:rsidRPr="00006E94">
        <w:rPr>
          <w:rFonts w:ascii="Calibri Light" w:hAnsi="Calibri Light" w:cs="Calibri Light"/>
        </w:rPr>
        <w:t>)</w:t>
      </w:r>
      <w:r w:rsidR="00140D43" w:rsidRPr="00006E94">
        <w:rPr>
          <w:rFonts w:ascii="Calibri Light" w:hAnsi="Calibri Light" w:cs="Calibri Light"/>
        </w:rPr>
        <w:t xml:space="preserve"> are recognised around the world, and in international human rights law, as self-determining organisations led by, controlled by, and constituted </w:t>
      </w:r>
      <w:r w:rsidR="00B07DD7">
        <w:rPr>
          <w:rFonts w:ascii="Calibri Light" w:hAnsi="Calibri Light" w:cs="Calibri Light"/>
        </w:rPr>
        <w:t>of, people with disability. DPO</w:t>
      </w:r>
      <w:r w:rsidR="00140D43" w:rsidRPr="00006E94">
        <w:rPr>
          <w:rFonts w:ascii="Calibri Light" w:hAnsi="Calibri Light" w:cs="Calibri Light"/>
        </w:rPr>
        <w:t xml:space="preserve">s are organisations </w:t>
      </w:r>
      <w:r w:rsidR="00140D43" w:rsidRPr="00006E94">
        <w:rPr>
          <w:rFonts w:ascii="Calibri Light" w:hAnsi="Calibri Light" w:cs="Calibri Light"/>
          <w:u w:val="single"/>
        </w:rPr>
        <w:t>of</w:t>
      </w:r>
      <w:r w:rsidR="00140D43" w:rsidRPr="00006E94">
        <w:rPr>
          <w:rFonts w:ascii="Calibri Light" w:hAnsi="Calibri Light" w:cs="Calibri Light"/>
        </w:rPr>
        <w:t xml:space="preserve"> people with disability, as opposed to organisations that may represent people with disability. DPO Australia was founded by and is comprised of:</w:t>
      </w:r>
    </w:p>
    <w:p w:rsidR="009F7F51" w:rsidRPr="00006E94" w:rsidRDefault="009F7F51" w:rsidP="00F7084A">
      <w:pPr>
        <w:spacing w:line="276" w:lineRule="auto"/>
        <w:jc w:val="both"/>
        <w:rPr>
          <w:rFonts w:ascii="Calibri Light" w:hAnsi="Calibri Light" w:cs="Calibri Light"/>
        </w:rPr>
      </w:pPr>
    </w:p>
    <w:p w:rsidR="009F7F51" w:rsidRPr="00006E94" w:rsidRDefault="0057768D" w:rsidP="00F7084A">
      <w:pPr>
        <w:spacing w:line="276" w:lineRule="auto"/>
        <w:jc w:val="both"/>
        <w:rPr>
          <w:rFonts w:ascii="Calibri Light" w:hAnsi="Calibri Light" w:cs="Calibri Light"/>
        </w:rPr>
      </w:pPr>
      <w:hyperlink r:id="rId15" w:history="1">
        <w:r w:rsidR="00140D43" w:rsidRPr="00006E94">
          <w:rPr>
            <w:rStyle w:val="Hyperlink"/>
            <w:rFonts w:ascii="Calibri Light" w:hAnsi="Calibri Light" w:cs="Calibri Light"/>
          </w:rPr>
          <w:t>Women With Disabilities Australia (WWDA)</w:t>
        </w:r>
      </w:hyperlink>
    </w:p>
    <w:p w:rsidR="009F7F51" w:rsidRPr="00006E94" w:rsidRDefault="0057768D" w:rsidP="00F7084A">
      <w:pPr>
        <w:spacing w:line="276" w:lineRule="auto"/>
        <w:jc w:val="both"/>
        <w:rPr>
          <w:rFonts w:ascii="Calibri Light" w:hAnsi="Calibri Light" w:cs="Calibri Light"/>
        </w:rPr>
      </w:pPr>
      <w:hyperlink r:id="rId16" w:history="1">
        <w:r w:rsidR="00140D43" w:rsidRPr="00006E94">
          <w:rPr>
            <w:rStyle w:val="Hyperlink"/>
            <w:rFonts w:ascii="Calibri Light" w:hAnsi="Calibri Light" w:cs="Calibri Light"/>
          </w:rPr>
          <w:t>First Peoples Disability Network Australia (FPDN)</w:t>
        </w:r>
      </w:hyperlink>
    </w:p>
    <w:p w:rsidR="009F7F51" w:rsidRPr="00006E94" w:rsidRDefault="0057768D" w:rsidP="00F7084A">
      <w:pPr>
        <w:spacing w:line="276" w:lineRule="auto"/>
        <w:jc w:val="both"/>
        <w:rPr>
          <w:rFonts w:ascii="Calibri Light" w:hAnsi="Calibri Light" w:cs="Calibri Light"/>
        </w:rPr>
      </w:pPr>
      <w:hyperlink r:id="rId17" w:history="1">
        <w:r w:rsidR="00140D43" w:rsidRPr="00006E94">
          <w:rPr>
            <w:rStyle w:val="Hyperlink"/>
            <w:rFonts w:ascii="Calibri Light" w:hAnsi="Calibri Light" w:cs="Calibri Light"/>
          </w:rPr>
          <w:t>People with Disability Australia (PWDA)</w:t>
        </w:r>
      </w:hyperlink>
      <w:r w:rsidR="00140D43" w:rsidRPr="00006E94">
        <w:rPr>
          <w:rFonts w:ascii="Calibri Light" w:hAnsi="Calibri Light" w:cs="Calibri Light"/>
        </w:rPr>
        <w:t xml:space="preserve"> </w:t>
      </w:r>
    </w:p>
    <w:p w:rsidR="009F7F51" w:rsidRPr="00006E94" w:rsidRDefault="0057768D" w:rsidP="00F7084A">
      <w:pPr>
        <w:spacing w:line="276" w:lineRule="auto"/>
        <w:jc w:val="both"/>
        <w:rPr>
          <w:rFonts w:ascii="Calibri Light" w:hAnsi="Calibri Light" w:cs="Calibri Light"/>
        </w:rPr>
      </w:pPr>
      <w:hyperlink r:id="rId18" w:history="1">
        <w:r w:rsidR="00140D43" w:rsidRPr="00006E94">
          <w:rPr>
            <w:rStyle w:val="Hyperlink"/>
            <w:rFonts w:ascii="Calibri Light" w:hAnsi="Calibri Light" w:cs="Calibri Light"/>
          </w:rPr>
          <w:t>National Ethnic Disability Alliance (NEDA)</w:t>
        </w:r>
      </w:hyperlink>
      <w:r w:rsidR="00140D43" w:rsidRPr="00006E94">
        <w:rPr>
          <w:rFonts w:ascii="Calibri Light" w:hAnsi="Calibri Light" w:cs="Calibri Light"/>
        </w:rPr>
        <w:t xml:space="preserve"> </w:t>
      </w:r>
    </w:p>
    <w:p w:rsidR="009F7F51" w:rsidRPr="00006E94" w:rsidRDefault="009F7F51" w:rsidP="00F7084A">
      <w:pPr>
        <w:spacing w:line="276" w:lineRule="auto"/>
        <w:jc w:val="both"/>
        <w:rPr>
          <w:rFonts w:ascii="Calibri Light" w:hAnsi="Calibri Light" w:cs="Calibri Light"/>
        </w:rPr>
      </w:pPr>
    </w:p>
    <w:p w:rsidR="00140D43" w:rsidRPr="00006E94" w:rsidRDefault="00140D43" w:rsidP="00140D43">
      <w:pPr>
        <w:spacing w:line="276" w:lineRule="auto"/>
        <w:jc w:val="both"/>
        <w:rPr>
          <w:rFonts w:ascii="Calibri Light" w:hAnsi="Calibri Light" w:cs="Calibri Light"/>
        </w:rPr>
      </w:pPr>
      <w:r w:rsidRPr="00006E94">
        <w:rPr>
          <w:rFonts w:ascii="Calibri Light" w:hAnsi="Calibri Light" w:cs="Calibri Light"/>
        </w:rPr>
        <w:t xml:space="preserve">The key purpose of DPO Australia is to promote, protect and advance the human rights and freedoms of people with disability in Australia by working collaboratively on areas of shared interests, purposes and strategic priorities and opportunities. DPO Australia is a recognised coordinating point between Government/s and other stakeholders, for consultation and engagement with people with disability in Australia. The four member organisations of DPO Australia receive operational funding from the Australian Department of Social Services (DSS). </w:t>
      </w:r>
    </w:p>
    <w:p w:rsidR="00140D43" w:rsidRPr="00006E94" w:rsidRDefault="00140D43" w:rsidP="009512CF">
      <w:pPr>
        <w:spacing w:line="276" w:lineRule="auto"/>
        <w:jc w:val="both"/>
        <w:rPr>
          <w:rFonts w:ascii="Calibri Light" w:hAnsi="Calibri Light" w:cs="Calibri Light"/>
        </w:rPr>
      </w:pPr>
    </w:p>
    <w:p w:rsidR="00140D43" w:rsidRPr="00006E94" w:rsidRDefault="00140D43" w:rsidP="009512CF">
      <w:pPr>
        <w:spacing w:line="276" w:lineRule="auto"/>
        <w:jc w:val="both"/>
        <w:rPr>
          <w:rFonts w:ascii="Calibri Light" w:hAnsi="Calibri Light" w:cs="Calibri Light"/>
        </w:rPr>
      </w:pPr>
      <w:r w:rsidRPr="00006E94">
        <w:rPr>
          <w:rFonts w:ascii="Calibri Light" w:hAnsi="Calibri Light" w:cs="Calibri Light"/>
        </w:rPr>
        <w:t xml:space="preserve">The Australian Government funds six </w:t>
      </w:r>
      <w:hyperlink r:id="rId19" w:history="1">
        <w:r w:rsidRPr="00006E94">
          <w:rPr>
            <w:rStyle w:val="Hyperlink"/>
            <w:rFonts w:ascii="Calibri Light" w:hAnsi="Calibri Light" w:cs="Calibri Light"/>
          </w:rPr>
          <w:t>National Women’s Alliances</w:t>
        </w:r>
      </w:hyperlink>
      <w:r w:rsidRPr="00006E94">
        <w:rPr>
          <w:rFonts w:ascii="Calibri Light" w:hAnsi="Calibri Light" w:cs="Calibri Light"/>
        </w:rPr>
        <w:t xml:space="preserve"> (the Alliances) which are networks of issues-based and sector-based women’s groups. Each Alliance has a distinct focus and capacity for networking and advocacy activities. Their roles are twofold:</w:t>
      </w:r>
    </w:p>
    <w:p w:rsidR="00140D43" w:rsidRPr="00006E94" w:rsidRDefault="00140D43" w:rsidP="009512CF">
      <w:pPr>
        <w:spacing w:line="276" w:lineRule="auto"/>
        <w:jc w:val="both"/>
        <w:rPr>
          <w:rFonts w:ascii="Calibri Light" w:hAnsi="Calibri Light" w:cs="Calibri Light"/>
        </w:rPr>
      </w:pPr>
    </w:p>
    <w:p w:rsidR="00140D43" w:rsidRPr="00006E94" w:rsidRDefault="00140D43" w:rsidP="009512CF">
      <w:pPr>
        <w:pStyle w:val="ListParagraph"/>
        <w:numPr>
          <w:ilvl w:val="0"/>
          <w:numId w:val="17"/>
        </w:numPr>
        <w:spacing w:line="276" w:lineRule="auto"/>
        <w:jc w:val="both"/>
        <w:rPr>
          <w:rFonts w:ascii="Calibri Light" w:hAnsi="Calibri Light" w:cs="Calibri Light"/>
        </w:rPr>
      </w:pPr>
      <w:r w:rsidRPr="00006E94">
        <w:rPr>
          <w:rFonts w:ascii="Calibri Light" w:hAnsi="Calibri Light" w:cs="Calibri Light"/>
        </w:rPr>
        <w:t>Bring together women’s organisations and individuals from across Australia to share information, identify issues that affect them, and identify solutions.</w:t>
      </w:r>
    </w:p>
    <w:p w:rsidR="00140D43" w:rsidRPr="00006E94" w:rsidRDefault="00140D43" w:rsidP="009512CF">
      <w:pPr>
        <w:pStyle w:val="ListParagraph"/>
        <w:numPr>
          <w:ilvl w:val="0"/>
          <w:numId w:val="17"/>
        </w:numPr>
        <w:spacing w:line="276" w:lineRule="auto"/>
        <w:jc w:val="both"/>
        <w:rPr>
          <w:rFonts w:ascii="Calibri Light" w:hAnsi="Calibri Light" w:cs="Calibri Light"/>
          <w:color w:val="000000" w:themeColor="text1"/>
          <w:lang w:val="en-US"/>
        </w:rPr>
      </w:pPr>
      <w:r w:rsidRPr="00006E94">
        <w:rPr>
          <w:rFonts w:ascii="Calibri Light" w:hAnsi="Calibri Light" w:cs="Calibri Light"/>
        </w:rPr>
        <w:t xml:space="preserve">Engage actively with the Australian Government on policy issues as part of a better </w:t>
      </w:r>
      <w:r w:rsidRPr="00006E94">
        <w:rPr>
          <w:rFonts w:ascii="Calibri Light" w:hAnsi="Calibri Light" w:cs="Calibri Light"/>
          <w:color w:val="000000" w:themeColor="text1"/>
          <w:lang w:val="en-US"/>
        </w:rPr>
        <w:t>more informed and representative dialogue between women and government.</w:t>
      </w:r>
    </w:p>
    <w:p w:rsidR="009512CF" w:rsidRPr="00006E94" w:rsidRDefault="009512CF" w:rsidP="009512CF">
      <w:pPr>
        <w:pStyle w:val="FootnoteText"/>
        <w:spacing w:line="276" w:lineRule="auto"/>
        <w:jc w:val="both"/>
        <w:rPr>
          <w:rFonts w:ascii="Calibri Light" w:hAnsi="Calibri Light" w:cs="Calibri Light"/>
        </w:rPr>
      </w:pPr>
    </w:p>
    <w:p w:rsidR="00140D43" w:rsidRPr="00006E94" w:rsidRDefault="00140D43" w:rsidP="009512CF">
      <w:pPr>
        <w:pStyle w:val="FootnoteText"/>
        <w:spacing w:line="276" w:lineRule="auto"/>
        <w:jc w:val="both"/>
        <w:rPr>
          <w:rFonts w:ascii="Calibri Light" w:hAnsi="Calibri Light" w:cs="Calibri Light"/>
        </w:rPr>
      </w:pPr>
      <w:r w:rsidRPr="00006E94">
        <w:rPr>
          <w:rFonts w:ascii="Calibri Light" w:hAnsi="Calibri Light" w:cs="Calibri Light"/>
        </w:rPr>
        <w:t>The Alliances represent over 180 women’s organisations. They bring forward the views, voices and issues of Australian women and, in particular, women from marginalised and disadvantaged groups. The Alliances take the lead in ensuring that the voices of as many women as possible are heard, especially those who in the past have found it difficult to engage in advocacy and decision making.</w:t>
      </w:r>
    </w:p>
    <w:p w:rsidR="00140D43" w:rsidRPr="00006E94" w:rsidRDefault="00140D43" w:rsidP="009512CF">
      <w:pPr>
        <w:spacing w:line="276" w:lineRule="auto"/>
        <w:jc w:val="both"/>
        <w:rPr>
          <w:rFonts w:ascii="Calibri Light" w:hAnsi="Calibri Light" w:cs="Calibri Light"/>
        </w:rPr>
      </w:pPr>
    </w:p>
    <w:p w:rsidR="00140D43" w:rsidRPr="00006E94" w:rsidRDefault="00140D43" w:rsidP="009512CF">
      <w:pPr>
        <w:spacing w:line="276" w:lineRule="auto"/>
        <w:jc w:val="both"/>
        <w:rPr>
          <w:rFonts w:ascii="Calibri Light" w:hAnsi="Calibri Light" w:cs="Calibri Light"/>
        </w:rPr>
      </w:pPr>
      <w:r w:rsidRPr="00006E94">
        <w:rPr>
          <w:rFonts w:ascii="Calibri Light" w:hAnsi="Calibri Light" w:cs="Calibri Light"/>
        </w:rPr>
        <w:t>Each alliance is funded through the Department of Prime Minister and Cabinet, Office for Women (OFW)</w:t>
      </w:r>
      <w:r w:rsidR="009512CF" w:rsidRPr="00006E94">
        <w:rPr>
          <w:rFonts w:ascii="Calibri Light" w:hAnsi="Calibri Light" w:cs="Calibri Light"/>
        </w:rPr>
        <w:t xml:space="preserve">. </w:t>
      </w:r>
      <w:r w:rsidRPr="00006E94">
        <w:rPr>
          <w:rFonts w:ascii="Calibri Light" w:hAnsi="Calibri Light" w:cs="Calibri Light"/>
        </w:rPr>
        <w:t>The Alliances each have different governance and corporate structures, and membership bases.</w:t>
      </w:r>
    </w:p>
    <w:p w:rsidR="00140D43" w:rsidRPr="00006E94" w:rsidRDefault="00140D43" w:rsidP="009512CF">
      <w:pPr>
        <w:spacing w:line="276" w:lineRule="auto"/>
        <w:jc w:val="both"/>
        <w:rPr>
          <w:rFonts w:ascii="Calibri Light" w:hAnsi="Calibri Light" w:cs="Calibri Light"/>
        </w:rPr>
      </w:pPr>
    </w:p>
    <w:p w:rsidR="00140D43" w:rsidRPr="00006E94" w:rsidRDefault="00140D43" w:rsidP="009512CF">
      <w:pPr>
        <w:spacing w:line="276" w:lineRule="auto"/>
        <w:jc w:val="both"/>
        <w:rPr>
          <w:rFonts w:ascii="Calibri Light" w:hAnsi="Calibri Light" w:cs="Calibri Light"/>
        </w:rPr>
      </w:pPr>
      <w:r w:rsidRPr="00006E94">
        <w:rPr>
          <w:rFonts w:ascii="Calibri Light" w:hAnsi="Calibri Light" w:cs="Calibri Light"/>
        </w:rPr>
        <w:t>The six currently funded National Women’s Alliances are:</w:t>
      </w:r>
      <w:r w:rsidR="009512CF" w:rsidRPr="00006E94">
        <w:rPr>
          <w:rFonts w:ascii="Calibri Light" w:hAnsi="Calibri Light" w:cs="Calibri Light"/>
        </w:rPr>
        <w:t xml:space="preserve"> </w:t>
      </w:r>
    </w:p>
    <w:p w:rsidR="00140D43" w:rsidRPr="00006E94" w:rsidRDefault="00140D43" w:rsidP="009F7F51">
      <w:pPr>
        <w:spacing w:line="276" w:lineRule="auto"/>
        <w:jc w:val="both"/>
        <w:rPr>
          <w:rFonts w:ascii="Calibri Light" w:hAnsi="Calibri Light" w:cs="Calibri Light"/>
        </w:rPr>
      </w:pPr>
    </w:p>
    <w:p w:rsidR="00140D43" w:rsidRPr="00006E94" w:rsidRDefault="0057768D" w:rsidP="009F7F51">
      <w:pPr>
        <w:spacing w:line="276" w:lineRule="auto"/>
        <w:jc w:val="both"/>
        <w:rPr>
          <w:rFonts w:ascii="Calibri Light" w:hAnsi="Calibri Light" w:cs="Calibri Light"/>
        </w:rPr>
      </w:pPr>
      <w:hyperlink r:id="rId20" w:history="1">
        <w:r w:rsidR="009F7F51" w:rsidRPr="00006E94">
          <w:rPr>
            <w:rStyle w:val="Hyperlink"/>
            <w:rFonts w:ascii="Calibri Light" w:hAnsi="Calibri Light" w:cs="Calibri Light"/>
          </w:rPr>
          <w:t>Australian Women Against Violence Alliance (AWAVA)</w:t>
        </w:r>
      </w:hyperlink>
    </w:p>
    <w:p w:rsidR="00140D43" w:rsidRPr="00006E94" w:rsidRDefault="0057768D" w:rsidP="009F7F51">
      <w:pPr>
        <w:spacing w:line="276" w:lineRule="auto"/>
        <w:jc w:val="both"/>
        <w:rPr>
          <w:rFonts w:ascii="Calibri Light" w:hAnsi="Calibri Light" w:cs="Calibri Light"/>
        </w:rPr>
      </w:pPr>
      <w:hyperlink r:id="rId21" w:history="1">
        <w:r w:rsidR="009F7F51" w:rsidRPr="00006E94">
          <w:rPr>
            <w:rStyle w:val="Hyperlink"/>
            <w:rFonts w:ascii="Calibri Light" w:hAnsi="Calibri Light" w:cs="Calibri Light"/>
          </w:rPr>
          <w:t>Equality Rights Alliance (ERA)</w:t>
        </w:r>
      </w:hyperlink>
    </w:p>
    <w:p w:rsidR="00140D43" w:rsidRPr="00006E94" w:rsidRDefault="0057768D" w:rsidP="009F7F51">
      <w:pPr>
        <w:spacing w:line="276" w:lineRule="auto"/>
        <w:jc w:val="both"/>
        <w:rPr>
          <w:rFonts w:ascii="Calibri Light" w:hAnsi="Calibri Light" w:cs="Calibri Light"/>
        </w:rPr>
      </w:pPr>
      <w:hyperlink r:id="rId22" w:history="1">
        <w:r w:rsidR="009F7F51" w:rsidRPr="00006E94">
          <w:rPr>
            <w:rStyle w:val="Hyperlink"/>
            <w:rFonts w:ascii="Calibri Light" w:hAnsi="Calibri Light" w:cs="Calibri Light"/>
          </w:rPr>
          <w:t>Economic Security4Women</w:t>
        </w:r>
      </w:hyperlink>
    </w:p>
    <w:p w:rsidR="00140D43" w:rsidRPr="00006E94" w:rsidRDefault="0057768D" w:rsidP="009F7F51">
      <w:pPr>
        <w:spacing w:line="276" w:lineRule="auto"/>
        <w:jc w:val="both"/>
        <w:rPr>
          <w:rFonts w:ascii="Calibri Light" w:hAnsi="Calibri Light" w:cs="Calibri Light"/>
        </w:rPr>
      </w:pPr>
      <w:hyperlink r:id="rId23" w:history="1">
        <w:r w:rsidR="009F7F51" w:rsidRPr="00006E94">
          <w:rPr>
            <w:rStyle w:val="Hyperlink"/>
            <w:rFonts w:ascii="Calibri Light" w:hAnsi="Calibri Light" w:cs="Calibri Light"/>
          </w:rPr>
          <w:t>National Aboriginal and Torres Strait Islander Women’s Alliance</w:t>
        </w:r>
      </w:hyperlink>
    </w:p>
    <w:p w:rsidR="00140D43" w:rsidRPr="00006E94" w:rsidRDefault="0057768D" w:rsidP="009F7F51">
      <w:pPr>
        <w:spacing w:line="276" w:lineRule="auto"/>
        <w:jc w:val="both"/>
        <w:rPr>
          <w:rFonts w:ascii="Calibri Light" w:hAnsi="Calibri Light" w:cs="Calibri Light"/>
        </w:rPr>
      </w:pPr>
      <w:hyperlink r:id="rId24" w:history="1">
        <w:r w:rsidR="009F7F51" w:rsidRPr="00006E94">
          <w:rPr>
            <w:rStyle w:val="Hyperlink"/>
            <w:rFonts w:ascii="Calibri Light" w:hAnsi="Calibri Light" w:cs="Calibri Light"/>
          </w:rPr>
          <w:t>National Rural Women's Coalition</w:t>
        </w:r>
      </w:hyperlink>
    </w:p>
    <w:p w:rsidR="00140D43" w:rsidRPr="00006E94" w:rsidRDefault="0057768D" w:rsidP="009F7F51">
      <w:pPr>
        <w:spacing w:line="276" w:lineRule="auto"/>
        <w:jc w:val="both"/>
        <w:rPr>
          <w:rFonts w:ascii="Calibri Light" w:hAnsi="Calibri Light" w:cs="Calibri Light"/>
        </w:rPr>
      </w:pPr>
      <w:hyperlink r:id="rId25" w:history="1">
        <w:r w:rsidR="009F7F51" w:rsidRPr="00006E94">
          <w:rPr>
            <w:rStyle w:val="Hyperlink"/>
            <w:rFonts w:ascii="Calibri Light" w:hAnsi="Calibri Light" w:cs="Calibri Light"/>
          </w:rPr>
          <w:t>Harmony Alliance</w:t>
        </w:r>
      </w:hyperlink>
    </w:p>
    <w:p w:rsidR="00140D43" w:rsidRPr="00006E94" w:rsidRDefault="00140D43" w:rsidP="009F7F51">
      <w:pPr>
        <w:spacing w:line="276" w:lineRule="auto"/>
        <w:jc w:val="both"/>
        <w:rPr>
          <w:rFonts w:ascii="Calibri Light" w:hAnsi="Calibri Light" w:cs="Calibri Light"/>
        </w:rPr>
      </w:pPr>
    </w:p>
    <w:p w:rsidR="00140D43" w:rsidRPr="00006E94" w:rsidRDefault="00140D43" w:rsidP="009F7F51">
      <w:pPr>
        <w:spacing w:line="276" w:lineRule="auto"/>
        <w:jc w:val="both"/>
        <w:rPr>
          <w:rFonts w:ascii="Calibri Light" w:hAnsi="Calibri Light" w:cs="Calibri Light"/>
        </w:rPr>
      </w:pPr>
    </w:p>
    <w:p w:rsidR="00140D43" w:rsidRPr="00006E94" w:rsidRDefault="00140D43" w:rsidP="009F7F51">
      <w:pPr>
        <w:spacing w:line="276" w:lineRule="auto"/>
        <w:jc w:val="both"/>
        <w:rPr>
          <w:rFonts w:ascii="Calibri Light" w:hAnsi="Calibri Light" w:cs="Calibri Light"/>
        </w:rPr>
      </w:pPr>
    </w:p>
    <w:p w:rsidR="00140D43" w:rsidRPr="00006E94" w:rsidRDefault="00140D43" w:rsidP="009F7F51">
      <w:pPr>
        <w:spacing w:line="276" w:lineRule="auto"/>
        <w:jc w:val="both"/>
        <w:rPr>
          <w:rFonts w:ascii="Calibri Light" w:hAnsi="Calibri Light" w:cs="Calibri Light"/>
        </w:rPr>
      </w:pPr>
    </w:p>
    <w:p w:rsidR="00754812" w:rsidRPr="00006E94" w:rsidRDefault="00754812">
      <w:pPr>
        <w:rPr>
          <w:rFonts w:ascii="Calibri Light" w:hAnsi="Calibri Light" w:cs="Calibri Light"/>
          <w:sz w:val="22"/>
          <w:szCs w:val="22"/>
        </w:rPr>
      </w:pPr>
      <w:r w:rsidRPr="00006E94">
        <w:rPr>
          <w:rFonts w:ascii="Calibri Light" w:hAnsi="Calibri Light" w:cs="Calibri Light"/>
          <w:sz w:val="22"/>
          <w:szCs w:val="22"/>
        </w:rPr>
        <w:br w:type="page"/>
      </w:r>
    </w:p>
    <w:p w:rsidR="00DF6884" w:rsidRPr="00006E94" w:rsidRDefault="00B303F1" w:rsidP="004F5BF9">
      <w:pPr>
        <w:pStyle w:val="Heading1"/>
        <w:pBdr>
          <w:bottom w:val="single" w:sz="4" w:space="1" w:color="auto"/>
        </w:pBdr>
        <w:rPr>
          <w:rFonts w:cs="Calibri Light"/>
          <w:b w:val="0"/>
        </w:rPr>
      </w:pPr>
      <w:bookmarkStart w:id="21" w:name="_Toc17800499"/>
      <w:bookmarkStart w:id="22" w:name="_Toc24451300"/>
      <w:r w:rsidRPr="00006E94">
        <w:rPr>
          <w:rFonts w:cs="Calibri Light"/>
          <w:b w:val="0"/>
        </w:rPr>
        <w:lastRenderedPageBreak/>
        <w:t>Background and Context</w:t>
      </w:r>
      <w:bookmarkEnd w:id="21"/>
      <w:bookmarkEnd w:id="22"/>
    </w:p>
    <w:p w:rsidR="00DF6884" w:rsidRPr="00006E94" w:rsidRDefault="00DF6884" w:rsidP="00851C75">
      <w:pPr>
        <w:pStyle w:val="Heading1"/>
        <w:spacing w:line="276" w:lineRule="auto"/>
        <w:jc w:val="both"/>
        <w:rPr>
          <w:rFonts w:cs="Calibri Light"/>
          <w:b w:val="0"/>
          <w:color w:val="17365D"/>
          <w:sz w:val="20"/>
          <w:szCs w:val="20"/>
        </w:rPr>
      </w:pPr>
    </w:p>
    <w:p w:rsidR="000303E0" w:rsidRPr="00006E94" w:rsidRDefault="00B303F1" w:rsidP="000303E0">
      <w:pPr>
        <w:spacing w:line="276" w:lineRule="auto"/>
        <w:jc w:val="both"/>
        <w:rPr>
          <w:rFonts w:ascii="Calibri Light" w:hAnsi="Calibri Light" w:cs="Calibri Light"/>
        </w:rPr>
      </w:pPr>
      <w:r w:rsidRPr="00006E94">
        <w:rPr>
          <w:rFonts w:ascii="Calibri Light" w:hAnsi="Calibri Light" w:cs="Calibri Light"/>
        </w:rPr>
        <w:t xml:space="preserve">In 1995, the </w:t>
      </w:r>
      <w:hyperlink r:id="rId26" w:history="1">
        <w:r w:rsidRPr="00006E94">
          <w:rPr>
            <w:rStyle w:val="Hyperlink"/>
            <w:rFonts w:ascii="Calibri Light" w:hAnsi="Calibri Light" w:cs="Calibri Light"/>
          </w:rPr>
          <w:t>Fourth World Conference on Women</w:t>
        </w:r>
      </w:hyperlink>
      <w:r w:rsidRPr="00006E94">
        <w:rPr>
          <w:rFonts w:ascii="Calibri Light" w:hAnsi="Calibri Light" w:cs="Calibri Light"/>
        </w:rPr>
        <w:t xml:space="preserve"> was held by the United Nations in Beijing, China. At that conference, all the governments of all nations attending agreed to </w:t>
      </w:r>
      <w:r w:rsidR="00C96E1E" w:rsidRPr="00006E94">
        <w:rPr>
          <w:rFonts w:ascii="Calibri Light" w:hAnsi="Calibri Light" w:cs="Calibri Light"/>
          <w:lang w:val="en-US"/>
        </w:rPr>
        <w:t xml:space="preserve">the </w:t>
      </w:r>
      <w:hyperlink r:id="rId27" w:history="1">
        <w:r w:rsidR="00C96E1E" w:rsidRPr="00006E94">
          <w:rPr>
            <w:rStyle w:val="Hyperlink"/>
            <w:rFonts w:ascii="Calibri Light" w:hAnsi="Calibri Light" w:cs="Calibri Light"/>
            <w:lang w:val="en-US"/>
          </w:rPr>
          <w:t>Beijing Declaration and Platform for Action</w:t>
        </w:r>
      </w:hyperlink>
      <w:r w:rsidR="00C96E1E" w:rsidRPr="00006E94">
        <w:rPr>
          <w:rFonts w:ascii="Calibri Light" w:hAnsi="Calibri Light" w:cs="Calibri Light"/>
          <w:lang w:val="en-US"/>
        </w:rPr>
        <w:t xml:space="preserve"> </w:t>
      </w:r>
      <w:r w:rsidRPr="00006E94">
        <w:rPr>
          <w:rFonts w:ascii="Calibri Light" w:hAnsi="Calibri Light" w:cs="Calibri Light"/>
        </w:rPr>
        <w:t xml:space="preserve">(BPFA). The BPFA was a landmark agreement. It identified a range of actions that governments, the United Nations and civil society should take to make women’s human rights a reality. </w:t>
      </w:r>
      <w:r w:rsidR="00307538" w:rsidRPr="00006E94">
        <w:rPr>
          <w:rFonts w:ascii="Calibri Light" w:hAnsi="Calibri Light" w:cs="Calibri Light"/>
        </w:rPr>
        <w:t>The BPFA, adopted unanimously by 189 countries, is an agenda for women’s empowerment and considered the key global policy document on gender equality. It sets strategic objectives and actions for the advancement of women and the achievement of gender equality in 12 critical areas of concern</w:t>
      </w:r>
      <w:r w:rsidR="000303E0" w:rsidRPr="00006E94">
        <w:rPr>
          <w:rFonts w:ascii="Calibri Light" w:hAnsi="Calibri Light" w:cs="Calibri Light"/>
        </w:rPr>
        <w:t>. It calls on Governments, the international community and civil society, including non-governmental organisations and the private sector, to take strategic action in the following critical areas of concern:</w:t>
      </w:r>
    </w:p>
    <w:p w:rsidR="000303E0" w:rsidRPr="00006E94" w:rsidRDefault="000303E0" w:rsidP="000303E0">
      <w:pPr>
        <w:spacing w:line="276" w:lineRule="auto"/>
        <w:jc w:val="both"/>
        <w:rPr>
          <w:rFonts w:ascii="Calibri Light" w:hAnsi="Calibri Light" w:cs="Calibri Light"/>
        </w:rPr>
      </w:pPr>
    </w:p>
    <w:p w:rsidR="000303E0" w:rsidRPr="00006E94" w:rsidRDefault="00255356" w:rsidP="00255356">
      <w:pPr>
        <w:pStyle w:val="ListParagraph"/>
        <w:numPr>
          <w:ilvl w:val="0"/>
          <w:numId w:val="19"/>
        </w:numPr>
        <w:spacing w:line="276" w:lineRule="auto"/>
        <w:jc w:val="both"/>
        <w:rPr>
          <w:rFonts w:ascii="Calibri Light" w:hAnsi="Calibri Light" w:cs="Calibri Light"/>
        </w:rPr>
      </w:pPr>
      <w:r w:rsidRPr="00006E94">
        <w:rPr>
          <w:rFonts w:ascii="Calibri Light" w:hAnsi="Calibri Light" w:cs="Calibri Light"/>
        </w:rPr>
        <w:t>T</w:t>
      </w:r>
      <w:r w:rsidR="000303E0" w:rsidRPr="00006E94">
        <w:rPr>
          <w:rFonts w:ascii="Calibri Light" w:hAnsi="Calibri Light" w:cs="Calibri Light"/>
        </w:rPr>
        <w:t>he persistent and increasing burden of poverty on women;</w:t>
      </w:r>
    </w:p>
    <w:p w:rsidR="000303E0" w:rsidRPr="00006E94" w:rsidRDefault="00255356" w:rsidP="00255356">
      <w:pPr>
        <w:pStyle w:val="ListParagraph"/>
        <w:numPr>
          <w:ilvl w:val="0"/>
          <w:numId w:val="19"/>
        </w:numPr>
        <w:spacing w:line="276" w:lineRule="auto"/>
        <w:jc w:val="both"/>
        <w:rPr>
          <w:rFonts w:ascii="Calibri Light" w:hAnsi="Calibri Light" w:cs="Calibri Light"/>
        </w:rPr>
      </w:pPr>
      <w:r w:rsidRPr="00006E94">
        <w:rPr>
          <w:rFonts w:ascii="Calibri Light" w:hAnsi="Calibri Light" w:cs="Calibri Light"/>
        </w:rPr>
        <w:t>I</w:t>
      </w:r>
      <w:r w:rsidR="000303E0" w:rsidRPr="00006E94">
        <w:rPr>
          <w:rFonts w:ascii="Calibri Light" w:hAnsi="Calibri Light" w:cs="Calibri Light"/>
        </w:rPr>
        <w:t>nequalities and inadequacies in and unequal access to education and training;</w:t>
      </w:r>
    </w:p>
    <w:p w:rsidR="000303E0" w:rsidRPr="00006E94" w:rsidRDefault="00255356" w:rsidP="00255356">
      <w:pPr>
        <w:pStyle w:val="ListParagraph"/>
        <w:numPr>
          <w:ilvl w:val="0"/>
          <w:numId w:val="19"/>
        </w:numPr>
        <w:spacing w:line="276" w:lineRule="auto"/>
        <w:jc w:val="both"/>
        <w:rPr>
          <w:rFonts w:ascii="Calibri Light" w:hAnsi="Calibri Light" w:cs="Calibri Light"/>
        </w:rPr>
      </w:pPr>
      <w:r w:rsidRPr="00006E94">
        <w:rPr>
          <w:rFonts w:ascii="Calibri Light" w:hAnsi="Calibri Light" w:cs="Calibri Light"/>
        </w:rPr>
        <w:t>I</w:t>
      </w:r>
      <w:r w:rsidR="000303E0" w:rsidRPr="00006E94">
        <w:rPr>
          <w:rFonts w:ascii="Calibri Light" w:hAnsi="Calibri Light" w:cs="Calibri Light"/>
        </w:rPr>
        <w:t>nequalities and inadequacies in and unequal access to health care and related services;</w:t>
      </w:r>
    </w:p>
    <w:p w:rsidR="000303E0" w:rsidRPr="00006E94" w:rsidRDefault="00255356" w:rsidP="00255356">
      <w:pPr>
        <w:pStyle w:val="ListParagraph"/>
        <w:numPr>
          <w:ilvl w:val="0"/>
          <w:numId w:val="19"/>
        </w:numPr>
        <w:spacing w:line="276" w:lineRule="auto"/>
        <w:jc w:val="both"/>
        <w:rPr>
          <w:rFonts w:ascii="Calibri Light" w:hAnsi="Calibri Light" w:cs="Calibri Light"/>
        </w:rPr>
      </w:pPr>
      <w:r w:rsidRPr="00006E94">
        <w:rPr>
          <w:rFonts w:ascii="Calibri Light" w:hAnsi="Calibri Light" w:cs="Calibri Light"/>
        </w:rPr>
        <w:t>V</w:t>
      </w:r>
      <w:r w:rsidR="000303E0" w:rsidRPr="00006E94">
        <w:rPr>
          <w:rFonts w:ascii="Calibri Light" w:hAnsi="Calibri Light" w:cs="Calibri Light"/>
        </w:rPr>
        <w:t>iolence against women;</w:t>
      </w:r>
    </w:p>
    <w:p w:rsidR="000303E0" w:rsidRPr="00006E94" w:rsidRDefault="00255356" w:rsidP="00255356">
      <w:pPr>
        <w:pStyle w:val="ListParagraph"/>
        <w:numPr>
          <w:ilvl w:val="0"/>
          <w:numId w:val="19"/>
        </w:numPr>
        <w:spacing w:line="276" w:lineRule="auto"/>
        <w:jc w:val="both"/>
        <w:rPr>
          <w:rFonts w:ascii="Calibri Light" w:hAnsi="Calibri Light" w:cs="Calibri Light"/>
        </w:rPr>
      </w:pPr>
      <w:r w:rsidRPr="00006E94">
        <w:rPr>
          <w:rFonts w:ascii="Calibri Light" w:hAnsi="Calibri Light" w:cs="Calibri Light"/>
        </w:rPr>
        <w:t>T</w:t>
      </w:r>
      <w:r w:rsidR="000303E0" w:rsidRPr="00006E94">
        <w:rPr>
          <w:rFonts w:ascii="Calibri Light" w:hAnsi="Calibri Light" w:cs="Calibri Light"/>
        </w:rPr>
        <w:t>he effects of armed or other kinds of conflict on women, including those living under foreign</w:t>
      </w:r>
      <w:r w:rsidR="00B44A95" w:rsidRPr="00006E94">
        <w:rPr>
          <w:rFonts w:ascii="Calibri Light" w:hAnsi="Calibri Light" w:cs="Calibri Light"/>
        </w:rPr>
        <w:t xml:space="preserve"> </w:t>
      </w:r>
      <w:r w:rsidR="000303E0" w:rsidRPr="00006E94">
        <w:rPr>
          <w:rFonts w:ascii="Calibri Light" w:hAnsi="Calibri Light" w:cs="Calibri Light"/>
        </w:rPr>
        <w:t>occupation;</w:t>
      </w:r>
    </w:p>
    <w:p w:rsidR="000303E0" w:rsidRPr="00006E94" w:rsidRDefault="00255356" w:rsidP="00255356">
      <w:pPr>
        <w:pStyle w:val="ListParagraph"/>
        <w:numPr>
          <w:ilvl w:val="0"/>
          <w:numId w:val="19"/>
        </w:numPr>
        <w:spacing w:line="276" w:lineRule="auto"/>
        <w:jc w:val="both"/>
        <w:rPr>
          <w:rFonts w:ascii="Calibri Light" w:hAnsi="Calibri Light" w:cs="Calibri Light"/>
        </w:rPr>
      </w:pPr>
      <w:r w:rsidRPr="00006E94">
        <w:rPr>
          <w:rFonts w:ascii="Calibri Light" w:hAnsi="Calibri Light" w:cs="Calibri Light"/>
        </w:rPr>
        <w:t>I</w:t>
      </w:r>
      <w:r w:rsidR="000303E0" w:rsidRPr="00006E94">
        <w:rPr>
          <w:rFonts w:ascii="Calibri Light" w:hAnsi="Calibri Light" w:cs="Calibri Light"/>
        </w:rPr>
        <w:t>nequality in economic structures and policies, in all forms of productive activities and in access to</w:t>
      </w:r>
      <w:r w:rsidR="00B44A95" w:rsidRPr="00006E94">
        <w:rPr>
          <w:rFonts w:ascii="Calibri Light" w:hAnsi="Calibri Light" w:cs="Calibri Light"/>
        </w:rPr>
        <w:t xml:space="preserve"> </w:t>
      </w:r>
      <w:r w:rsidR="000303E0" w:rsidRPr="00006E94">
        <w:rPr>
          <w:rFonts w:ascii="Calibri Light" w:hAnsi="Calibri Light" w:cs="Calibri Light"/>
        </w:rPr>
        <w:t>resources;</w:t>
      </w:r>
    </w:p>
    <w:p w:rsidR="000303E0" w:rsidRPr="00006E94" w:rsidRDefault="00255356" w:rsidP="00255356">
      <w:pPr>
        <w:pStyle w:val="ListParagraph"/>
        <w:numPr>
          <w:ilvl w:val="0"/>
          <w:numId w:val="19"/>
        </w:numPr>
        <w:spacing w:line="276" w:lineRule="auto"/>
        <w:jc w:val="both"/>
        <w:rPr>
          <w:rFonts w:ascii="Calibri Light" w:hAnsi="Calibri Light" w:cs="Calibri Light"/>
        </w:rPr>
      </w:pPr>
      <w:r w:rsidRPr="00006E94">
        <w:rPr>
          <w:rFonts w:ascii="Calibri Light" w:hAnsi="Calibri Light" w:cs="Calibri Light"/>
        </w:rPr>
        <w:t>I</w:t>
      </w:r>
      <w:r w:rsidR="000303E0" w:rsidRPr="00006E94">
        <w:rPr>
          <w:rFonts w:ascii="Calibri Light" w:hAnsi="Calibri Light" w:cs="Calibri Light"/>
        </w:rPr>
        <w:t>nequality between men and women in the sharing of power and decision-making at all levels;</w:t>
      </w:r>
    </w:p>
    <w:p w:rsidR="000303E0" w:rsidRPr="00006E94" w:rsidRDefault="00255356" w:rsidP="00255356">
      <w:pPr>
        <w:pStyle w:val="ListParagraph"/>
        <w:numPr>
          <w:ilvl w:val="0"/>
          <w:numId w:val="19"/>
        </w:numPr>
        <w:spacing w:line="276" w:lineRule="auto"/>
        <w:jc w:val="both"/>
        <w:rPr>
          <w:rFonts w:ascii="Calibri Light" w:hAnsi="Calibri Light" w:cs="Calibri Light"/>
        </w:rPr>
      </w:pPr>
      <w:r w:rsidRPr="00006E94">
        <w:rPr>
          <w:rFonts w:ascii="Calibri Light" w:hAnsi="Calibri Light" w:cs="Calibri Light"/>
        </w:rPr>
        <w:t>I</w:t>
      </w:r>
      <w:r w:rsidR="000303E0" w:rsidRPr="00006E94">
        <w:rPr>
          <w:rFonts w:ascii="Calibri Light" w:hAnsi="Calibri Light" w:cs="Calibri Light"/>
        </w:rPr>
        <w:t>nsufficient mechanisms at all levels to promote the advancement of women;</w:t>
      </w:r>
    </w:p>
    <w:p w:rsidR="000303E0" w:rsidRPr="00006E94" w:rsidRDefault="00255356" w:rsidP="00255356">
      <w:pPr>
        <w:pStyle w:val="ListParagraph"/>
        <w:numPr>
          <w:ilvl w:val="0"/>
          <w:numId w:val="19"/>
        </w:numPr>
        <w:spacing w:line="276" w:lineRule="auto"/>
        <w:jc w:val="both"/>
        <w:rPr>
          <w:rFonts w:ascii="Calibri Light" w:hAnsi="Calibri Light" w:cs="Calibri Light"/>
        </w:rPr>
      </w:pPr>
      <w:r w:rsidRPr="00006E94">
        <w:rPr>
          <w:rFonts w:ascii="Calibri Light" w:hAnsi="Calibri Light" w:cs="Calibri Light"/>
        </w:rPr>
        <w:t>L</w:t>
      </w:r>
      <w:r w:rsidR="000303E0" w:rsidRPr="00006E94">
        <w:rPr>
          <w:rFonts w:ascii="Calibri Light" w:hAnsi="Calibri Light" w:cs="Calibri Light"/>
        </w:rPr>
        <w:t>ack of respect for and inadequate promotion and protection of the human rights of women;</w:t>
      </w:r>
    </w:p>
    <w:p w:rsidR="000303E0" w:rsidRPr="00006E94" w:rsidRDefault="00255356" w:rsidP="00255356">
      <w:pPr>
        <w:pStyle w:val="ListParagraph"/>
        <w:numPr>
          <w:ilvl w:val="0"/>
          <w:numId w:val="19"/>
        </w:numPr>
        <w:spacing w:line="276" w:lineRule="auto"/>
        <w:jc w:val="both"/>
        <w:rPr>
          <w:rFonts w:ascii="Calibri Light" w:hAnsi="Calibri Light" w:cs="Calibri Light"/>
        </w:rPr>
      </w:pPr>
      <w:r w:rsidRPr="00006E94">
        <w:rPr>
          <w:rFonts w:ascii="Calibri Light" w:hAnsi="Calibri Light" w:cs="Calibri Light"/>
        </w:rPr>
        <w:t>S</w:t>
      </w:r>
      <w:r w:rsidR="000303E0" w:rsidRPr="00006E94">
        <w:rPr>
          <w:rFonts w:ascii="Calibri Light" w:hAnsi="Calibri Light" w:cs="Calibri Light"/>
        </w:rPr>
        <w:t>tereotyping of women and inequality in women's access to and participation in all communication</w:t>
      </w:r>
      <w:r w:rsidRPr="00006E94">
        <w:rPr>
          <w:rFonts w:ascii="Calibri Light" w:hAnsi="Calibri Light" w:cs="Calibri Light"/>
        </w:rPr>
        <w:t xml:space="preserve"> </w:t>
      </w:r>
      <w:r w:rsidR="000303E0" w:rsidRPr="00006E94">
        <w:rPr>
          <w:rFonts w:ascii="Calibri Light" w:hAnsi="Calibri Light" w:cs="Calibri Light"/>
        </w:rPr>
        <w:t>systems, especially in the media;</w:t>
      </w:r>
    </w:p>
    <w:p w:rsidR="000303E0" w:rsidRPr="00006E94" w:rsidRDefault="00255356" w:rsidP="00255356">
      <w:pPr>
        <w:pStyle w:val="ListParagraph"/>
        <w:numPr>
          <w:ilvl w:val="0"/>
          <w:numId w:val="19"/>
        </w:numPr>
        <w:spacing w:line="276" w:lineRule="auto"/>
        <w:jc w:val="both"/>
        <w:rPr>
          <w:rFonts w:ascii="Calibri Light" w:hAnsi="Calibri Light" w:cs="Calibri Light"/>
        </w:rPr>
      </w:pPr>
      <w:r w:rsidRPr="00006E94">
        <w:rPr>
          <w:rFonts w:ascii="Calibri Light" w:hAnsi="Calibri Light" w:cs="Calibri Light"/>
        </w:rPr>
        <w:t>G</w:t>
      </w:r>
      <w:r w:rsidR="000303E0" w:rsidRPr="00006E94">
        <w:rPr>
          <w:rFonts w:ascii="Calibri Light" w:hAnsi="Calibri Light" w:cs="Calibri Light"/>
        </w:rPr>
        <w:t>ender inequalities in the management of natural resources and in the safeguarding of the</w:t>
      </w:r>
      <w:r w:rsidR="00B44A95" w:rsidRPr="00006E94">
        <w:rPr>
          <w:rFonts w:ascii="Calibri Light" w:hAnsi="Calibri Light" w:cs="Calibri Light"/>
        </w:rPr>
        <w:t xml:space="preserve"> </w:t>
      </w:r>
      <w:r w:rsidR="000303E0" w:rsidRPr="00006E94">
        <w:rPr>
          <w:rFonts w:ascii="Calibri Light" w:hAnsi="Calibri Light" w:cs="Calibri Light"/>
        </w:rPr>
        <w:t>environment;</w:t>
      </w:r>
    </w:p>
    <w:p w:rsidR="000303E0" w:rsidRPr="00006E94" w:rsidRDefault="00255356" w:rsidP="00255356">
      <w:pPr>
        <w:pStyle w:val="ListParagraph"/>
        <w:numPr>
          <w:ilvl w:val="0"/>
          <w:numId w:val="19"/>
        </w:numPr>
        <w:spacing w:line="276" w:lineRule="auto"/>
        <w:jc w:val="both"/>
        <w:rPr>
          <w:rFonts w:ascii="Calibri Light" w:hAnsi="Calibri Light" w:cs="Calibri Light"/>
        </w:rPr>
      </w:pPr>
      <w:r w:rsidRPr="00006E94">
        <w:rPr>
          <w:rFonts w:ascii="Calibri Light" w:hAnsi="Calibri Light" w:cs="Calibri Light"/>
        </w:rPr>
        <w:t>P</w:t>
      </w:r>
      <w:r w:rsidR="000303E0" w:rsidRPr="00006E94">
        <w:rPr>
          <w:rFonts w:ascii="Calibri Light" w:hAnsi="Calibri Light" w:cs="Calibri Light"/>
        </w:rPr>
        <w:t>ersistent discrimination against and violation of the rights of the girl child.</w:t>
      </w:r>
    </w:p>
    <w:p w:rsidR="00307538" w:rsidRPr="00006E94" w:rsidRDefault="00307538" w:rsidP="00B25223">
      <w:pPr>
        <w:spacing w:line="276" w:lineRule="auto"/>
        <w:jc w:val="both"/>
        <w:rPr>
          <w:rFonts w:ascii="Calibri Light" w:hAnsi="Calibri Light" w:cs="Calibri Light"/>
        </w:rPr>
      </w:pPr>
    </w:p>
    <w:p w:rsidR="003D4692" w:rsidRPr="00006E94" w:rsidRDefault="00660786" w:rsidP="00B25223">
      <w:pPr>
        <w:spacing w:line="276" w:lineRule="auto"/>
        <w:jc w:val="both"/>
        <w:rPr>
          <w:rFonts w:ascii="Calibri Light" w:hAnsi="Calibri Light" w:cs="Calibri Light"/>
          <w:lang w:val="en-US"/>
        </w:rPr>
      </w:pPr>
      <w:r w:rsidRPr="00006E94">
        <w:rPr>
          <w:rFonts w:ascii="Calibri Light" w:hAnsi="Calibri Light" w:cs="Calibri Light"/>
        </w:rPr>
        <w:t xml:space="preserve">The </w:t>
      </w:r>
      <w:hyperlink r:id="rId28" w:history="1">
        <w:r w:rsidR="003D4692" w:rsidRPr="00006E94">
          <w:rPr>
            <w:rStyle w:val="Hyperlink"/>
            <w:rFonts w:ascii="Calibri Light" w:hAnsi="Calibri Light" w:cs="Calibri Light"/>
            <w:lang w:val="en-US"/>
          </w:rPr>
          <w:t>Commission on the Status of Women (CSW)</w:t>
        </w:r>
      </w:hyperlink>
      <w:r w:rsidRPr="00006E94">
        <w:rPr>
          <w:rFonts w:ascii="Calibri Light" w:hAnsi="Calibri Light" w:cs="Calibri Light"/>
        </w:rPr>
        <w:t xml:space="preserve"> has been responsible for following up the Fourth World Conference on Women</w:t>
      </w:r>
      <w:r w:rsidR="003D4692" w:rsidRPr="00006E94">
        <w:rPr>
          <w:rFonts w:ascii="Calibri Light" w:hAnsi="Calibri Light" w:cs="Calibri Light"/>
        </w:rPr>
        <w:t xml:space="preserve">. </w:t>
      </w:r>
      <w:r w:rsidR="003D4692" w:rsidRPr="00006E94">
        <w:rPr>
          <w:rFonts w:ascii="Calibri Light" w:hAnsi="Calibri Light" w:cs="Calibri Light"/>
          <w:lang w:val="en-US"/>
        </w:rPr>
        <w:t xml:space="preserve">The </w:t>
      </w:r>
      <w:hyperlink r:id="rId29" w:history="1">
        <w:r w:rsidR="003D4692" w:rsidRPr="00006E94">
          <w:rPr>
            <w:rStyle w:val="Hyperlink"/>
            <w:rFonts w:ascii="Calibri Light" w:hAnsi="Calibri Light" w:cs="Calibri Light"/>
            <w:lang w:val="en-US"/>
          </w:rPr>
          <w:t>Commission on the Status of Women (CSW)</w:t>
        </w:r>
      </w:hyperlink>
      <w:r w:rsidR="003D4692" w:rsidRPr="00006E94">
        <w:rPr>
          <w:rFonts w:ascii="Calibri Light" w:hAnsi="Calibri Light" w:cs="Calibri Light"/>
          <w:lang w:val="en-US"/>
        </w:rPr>
        <w:t xml:space="preserve"> is the principal global intergovernmental body exclusively dedicated to the promotion of gender equality and the empowerment of women. The CSW is instrumental in promoting women’s rights, documenting the reality of women’s lives throughout the world, and shaping global standards on gender equality and the empowerment of women.</w:t>
      </w:r>
    </w:p>
    <w:p w:rsidR="00660786" w:rsidRPr="00006E94" w:rsidRDefault="00660786" w:rsidP="00B25223">
      <w:pPr>
        <w:spacing w:line="276" w:lineRule="auto"/>
        <w:jc w:val="both"/>
        <w:rPr>
          <w:rFonts w:ascii="Calibri Light" w:hAnsi="Calibri Light" w:cs="Calibri Light"/>
        </w:rPr>
      </w:pPr>
    </w:p>
    <w:p w:rsidR="00660786" w:rsidRPr="00006E94" w:rsidRDefault="00660786" w:rsidP="00B25223">
      <w:pPr>
        <w:spacing w:line="276" w:lineRule="auto"/>
        <w:jc w:val="both"/>
        <w:rPr>
          <w:rFonts w:ascii="Calibri Light" w:hAnsi="Calibri Light" w:cs="Calibri Light"/>
        </w:rPr>
      </w:pPr>
      <w:r w:rsidRPr="00006E94">
        <w:rPr>
          <w:rFonts w:ascii="Calibri Light" w:hAnsi="Calibri Light" w:cs="Calibri Light"/>
        </w:rPr>
        <w:t>Over the past two decades, the Commission on the Status of Women has systematically reviewed progress in the implementation of the twelve critical areas of concern identified in the Beijing Platform for Action at its annual sessions, and has adopted action-oriented recommendations, in the form of agreed conclusions, to facilitate increased implementation at all levels.</w:t>
      </w:r>
    </w:p>
    <w:p w:rsidR="00660786" w:rsidRPr="00006E94" w:rsidRDefault="00660786" w:rsidP="00B25223">
      <w:pPr>
        <w:spacing w:line="276" w:lineRule="auto"/>
        <w:jc w:val="both"/>
        <w:rPr>
          <w:rFonts w:ascii="Calibri Light" w:hAnsi="Calibri Light" w:cs="Calibri Light"/>
        </w:rPr>
      </w:pPr>
    </w:p>
    <w:p w:rsidR="00660786" w:rsidRPr="00006E94" w:rsidRDefault="00660786" w:rsidP="00B25223">
      <w:pPr>
        <w:spacing w:line="276" w:lineRule="auto"/>
        <w:jc w:val="both"/>
        <w:rPr>
          <w:rFonts w:ascii="Calibri Light" w:hAnsi="Calibri Light" w:cs="Calibri Light"/>
        </w:rPr>
      </w:pPr>
      <w:r w:rsidRPr="00006E94">
        <w:rPr>
          <w:rFonts w:ascii="Calibri Light" w:hAnsi="Calibri Light" w:cs="Calibri Light"/>
        </w:rPr>
        <w:t xml:space="preserve">The Commission acted as the Ad-hoc Preparatory Committee for the </w:t>
      </w:r>
      <w:hyperlink r:id="rId30" w:history="1">
        <w:r w:rsidRPr="00006E94">
          <w:rPr>
            <w:rStyle w:val="Hyperlink"/>
            <w:rFonts w:ascii="Calibri Light" w:hAnsi="Calibri Light" w:cs="Calibri Light"/>
          </w:rPr>
          <w:t>twenty-third special session of the General Assembly</w:t>
        </w:r>
      </w:hyperlink>
      <w:r w:rsidRPr="00006E94">
        <w:rPr>
          <w:rFonts w:ascii="Calibri Light" w:hAnsi="Calibri Light" w:cs="Calibri Light"/>
        </w:rPr>
        <w:t xml:space="preserve"> (Beijing+5). The outcome identified persistent gaps and challenges and provided new recommendations for action to ensure full implementation of the commitments made in Beijing in 1995.</w:t>
      </w:r>
    </w:p>
    <w:p w:rsidR="00660786" w:rsidRPr="00006E94" w:rsidRDefault="00660786" w:rsidP="00B25223">
      <w:pPr>
        <w:spacing w:line="276" w:lineRule="auto"/>
        <w:jc w:val="both"/>
        <w:rPr>
          <w:rFonts w:ascii="Calibri Light" w:hAnsi="Calibri Light" w:cs="Calibri Light"/>
        </w:rPr>
      </w:pPr>
    </w:p>
    <w:p w:rsidR="00660786" w:rsidRPr="00006E94" w:rsidRDefault="00660786" w:rsidP="00B25223">
      <w:pPr>
        <w:spacing w:line="276" w:lineRule="auto"/>
        <w:jc w:val="both"/>
        <w:rPr>
          <w:rFonts w:ascii="Calibri Light" w:hAnsi="Calibri Light" w:cs="Calibri Light"/>
        </w:rPr>
      </w:pPr>
      <w:r w:rsidRPr="00006E94">
        <w:rPr>
          <w:rFonts w:ascii="Calibri Light" w:hAnsi="Calibri Light" w:cs="Calibri Light"/>
        </w:rPr>
        <w:t xml:space="preserve">The </w:t>
      </w:r>
      <w:hyperlink r:id="rId31" w:history="1">
        <w:r w:rsidRPr="00006E94">
          <w:rPr>
            <w:rStyle w:val="Hyperlink"/>
            <w:rFonts w:ascii="Calibri Light" w:hAnsi="Calibri Light" w:cs="Calibri Light"/>
          </w:rPr>
          <w:t>ten-year review</w:t>
        </w:r>
      </w:hyperlink>
      <w:r w:rsidRPr="00006E94">
        <w:rPr>
          <w:rFonts w:ascii="Calibri Light" w:hAnsi="Calibri Light" w:cs="Calibri Light"/>
        </w:rPr>
        <w:t xml:space="preserve"> of the Beijing Platform for Action was carried out by the Commission at its forty-ninth session in March 2005. The Commission adopted a Declaration on the occasion of the ten-year review. Member States reaffirmed the Beijing Declaration and Platform for Action and the outcome of the twenty-third special session of the General Assembly and pledged to ensure their full and accelerated implementation.</w:t>
      </w:r>
    </w:p>
    <w:p w:rsidR="00660786" w:rsidRPr="00006E94" w:rsidRDefault="00660786" w:rsidP="00B25223">
      <w:pPr>
        <w:spacing w:line="276" w:lineRule="auto"/>
        <w:jc w:val="both"/>
        <w:rPr>
          <w:rFonts w:ascii="Calibri Light" w:hAnsi="Calibri Light" w:cs="Calibri Light"/>
        </w:rPr>
      </w:pPr>
    </w:p>
    <w:p w:rsidR="00660786" w:rsidRPr="00006E94" w:rsidRDefault="00660786" w:rsidP="008B189A">
      <w:pPr>
        <w:spacing w:line="276" w:lineRule="auto"/>
        <w:jc w:val="both"/>
        <w:rPr>
          <w:rFonts w:ascii="Calibri Light" w:hAnsi="Calibri Light" w:cs="Calibri Light"/>
        </w:rPr>
      </w:pPr>
      <w:r w:rsidRPr="00006E94">
        <w:rPr>
          <w:rFonts w:ascii="Calibri Light" w:hAnsi="Calibri Light" w:cs="Calibri Light"/>
        </w:rPr>
        <w:t xml:space="preserve">The </w:t>
      </w:r>
      <w:hyperlink r:id="rId32" w:history="1">
        <w:r w:rsidRPr="00006E94">
          <w:rPr>
            <w:rStyle w:val="Hyperlink"/>
            <w:rFonts w:ascii="Calibri Light" w:hAnsi="Calibri Light" w:cs="Calibri Light"/>
          </w:rPr>
          <w:t>fifteen-year review</w:t>
        </w:r>
      </w:hyperlink>
      <w:r w:rsidRPr="00006E94">
        <w:rPr>
          <w:rFonts w:ascii="Calibri Light" w:hAnsi="Calibri Light" w:cs="Calibri Light"/>
        </w:rPr>
        <w:t xml:space="preserve"> of the Beijing Platform for Action took place during the fifty-fourth session of the CSW in 2010.</w:t>
      </w:r>
      <w:r w:rsidR="00AE230E" w:rsidRPr="00006E94">
        <w:rPr>
          <w:rFonts w:ascii="Calibri Light" w:hAnsi="Calibri Light" w:cs="Calibri Light"/>
        </w:rPr>
        <w:t xml:space="preserve"> </w:t>
      </w:r>
      <w:r w:rsidR="00D179BE" w:rsidRPr="00006E94">
        <w:rPr>
          <w:rFonts w:ascii="Calibri Light" w:hAnsi="Calibri Light" w:cs="Calibri Light"/>
        </w:rPr>
        <w:t xml:space="preserve">The </w:t>
      </w:r>
      <w:hyperlink r:id="rId33" w:history="1">
        <w:r w:rsidR="00D179BE" w:rsidRPr="00006E94">
          <w:rPr>
            <w:rStyle w:val="Hyperlink"/>
            <w:rFonts w:ascii="Calibri Light" w:hAnsi="Calibri Light" w:cs="Calibri Light"/>
          </w:rPr>
          <w:t>twenty-year review</w:t>
        </w:r>
      </w:hyperlink>
      <w:r w:rsidR="00D179BE" w:rsidRPr="00006E94">
        <w:rPr>
          <w:rFonts w:ascii="Calibri Light" w:hAnsi="Calibri Light" w:cs="Calibri Light"/>
        </w:rPr>
        <w:t xml:space="preserve"> of the BFPA was conducted at the fifty-ninth session of the CSW in 2015. </w:t>
      </w:r>
      <w:r w:rsidR="008B189A" w:rsidRPr="00006E94">
        <w:rPr>
          <w:rFonts w:ascii="Calibri Light" w:hAnsi="Calibri Light" w:cs="Calibri Light"/>
        </w:rPr>
        <w:t>The twenty-year review particularly noted that the overall progress in the implementation of the Platform for Action had been particularly slow for women and girls who experience multiple and intersecting forms of discrimination, including those with disability.</w:t>
      </w:r>
    </w:p>
    <w:p w:rsidR="00660786" w:rsidRPr="00006E94" w:rsidRDefault="00660786" w:rsidP="00B25223">
      <w:pPr>
        <w:spacing w:line="276" w:lineRule="auto"/>
        <w:jc w:val="both"/>
        <w:rPr>
          <w:rFonts w:ascii="Calibri Light" w:hAnsi="Calibri Light" w:cs="Calibri Light"/>
        </w:rPr>
      </w:pPr>
    </w:p>
    <w:p w:rsidR="00B303F1" w:rsidRPr="00006E94" w:rsidRDefault="00B303F1" w:rsidP="00B25223">
      <w:pPr>
        <w:spacing w:line="276" w:lineRule="auto"/>
        <w:jc w:val="both"/>
        <w:rPr>
          <w:rFonts w:ascii="Calibri Light" w:hAnsi="Calibri Light" w:cs="Calibri Light"/>
          <w:lang w:val="en-US"/>
        </w:rPr>
      </w:pPr>
      <w:r w:rsidRPr="00006E94">
        <w:rPr>
          <w:rFonts w:ascii="Calibri Light" w:hAnsi="Calibri Light" w:cs="Calibri Light"/>
          <w:lang w:val="en-US"/>
        </w:rPr>
        <w:t xml:space="preserve">In 2020, the global community will mark the twenty-fifth anniversary of the </w:t>
      </w:r>
      <w:hyperlink r:id="rId34" w:history="1">
        <w:r w:rsidRPr="00006E94">
          <w:rPr>
            <w:rStyle w:val="Hyperlink"/>
            <w:rFonts w:ascii="Calibri Light" w:hAnsi="Calibri Light" w:cs="Calibri Light"/>
            <w:lang w:val="en-US"/>
          </w:rPr>
          <w:t>Fourth World Conference on Women</w:t>
        </w:r>
      </w:hyperlink>
      <w:r w:rsidRPr="00006E94">
        <w:rPr>
          <w:rFonts w:ascii="Calibri Light" w:hAnsi="Calibri Light" w:cs="Calibri Light"/>
          <w:lang w:val="en-US"/>
        </w:rPr>
        <w:t xml:space="preserve"> and adoption of the </w:t>
      </w:r>
      <w:hyperlink r:id="rId35" w:history="1">
        <w:r w:rsidRPr="00006E94">
          <w:rPr>
            <w:rStyle w:val="Hyperlink"/>
            <w:rFonts w:ascii="Calibri Light" w:hAnsi="Calibri Light" w:cs="Calibri Light"/>
            <w:lang w:val="en-US"/>
          </w:rPr>
          <w:t>Beijing Declaration and Platform for Action</w:t>
        </w:r>
      </w:hyperlink>
      <w:r w:rsidRPr="00006E94">
        <w:rPr>
          <w:rFonts w:ascii="Calibri Light" w:hAnsi="Calibri Light" w:cs="Calibri Light"/>
          <w:lang w:val="en-US"/>
        </w:rPr>
        <w:t xml:space="preserve"> (1995). A five-year milestone will be reached towards </w:t>
      </w:r>
      <w:r w:rsidRPr="00006E94">
        <w:rPr>
          <w:rFonts w:ascii="Calibri Light" w:hAnsi="Calibri Light" w:cs="Calibri Light"/>
          <w:lang w:val="en-US"/>
        </w:rPr>
        <w:lastRenderedPageBreak/>
        <w:t xml:space="preserve">achieving the </w:t>
      </w:r>
      <w:hyperlink r:id="rId36" w:history="1">
        <w:r w:rsidRPr="00006E94">
          <w:rPr>
            <w:rStyle w:val="Hyperlink"/>
            <w:rFonts w:ascii="Calibri Light" w:hAnsi="Calibri Light" w:cs="Calibri Light"/>
            <w:lang w:val="en-US"/>
          </w:rPr>
          <w:t>Sustainable Development Goals (SDG’s)</w:t>
        </w:r>
      </w:hyperlink>
      <w:r w:rsidRPr="00006E94">
        <w:rPr>
          <w:rFonts w:ascii="Calibri Light" w:hAnsi="Calibri Light" w:cs="Calibri Light"/>
          <w:lang w:val="en-US"/>
        </w:rPr>
        <w:t xml:space="preserve">. 2020 is therefore a pivotal year for the accelerated realisation of gender equality and the empowerment of all women and girls, including women and girls with disability. </w:t>
      </w:r>
    </w:p>
    <w:p w:rsidR="00B303F1" w:rsidRPr="00006E94" w:rsidRDefault="00B303F1" w:rsidP="00B25223">
      <w:pPr>
        <w:spacing w:line="276" w:lineRule="auto"/>
        <w:jc w:val="both"/>
        <w:rPr>
          <w:rFonts w:ascii="Calibri Light" w:hAnsi="Calibri Light" w:cs="Calibri Light"/>
          <w:lang w:val="en-US"/>
        </w:rPr>
      </w:pPr>
    </w:p>
    <w:p w:rsidR="00B303F1" w:rsidRPr="00006E94" w:rsidRDefault="00B303F1" w:rsidP="00B25223">
      <w:pPr>
        <w:spacing w:line="276" w:lineRule="auto"/>
        <w:jc w:val="both"/>
        <w:rPr>
          <w:rFonts w:ascii="Calibri Light" w:hAnsi="Calibri Light" w:cs="Calibri Light"/>
          <w:lang w:val="en-US"/>
        </w:rPr>
      </w:pPr>
      <w:r w:rsidRPr="00006E94">
        <w:rPr>
          <w:rFonts w:ascii="Calibri Light" w:hAnsi="Calibri Light" w:cs="Calibri Light"/>
          <w:lang w:val="en-US"/>
        </w:rPr>
        <w:t xml:space="preserve">The sixty-fourth session of the Commission on the Status of Women will take place at the United Nations Headquarters in New York in March 2020. The main focus of the session will be on the review and appraisal of the implementation of the </w:t>
      </w:r>
      <w:hyperlink r:id="rId37" w:history="1">
        <w:r w:rsidRPr="00006E94">
          <w:rPr>
            <w:rStyle w:val="Hyperlink"/>
            <w:rFonts w:ascii="Calibri Light" w:hAnsi="Calibri Light" w:cs="Calibri Light"/>
            <w:lang w:val="en-US"/>
          </w:rPr>
          <w:t>Beijing Declaration and Platform for Action</w:t>
        </w:r>
      </w:hyperlink>
      <w:r w:rsidRPr="00006E94">
        <w:rPr>
          <w:rFonts w:ascii="Calibri Light" w:hAnsi="Calibri Light" w:cs="Calibri Light"/>
          <w:lang w:val="en-US"/>
        </w:rPr>
        <w:t xml:space="preserve"> and the outcomes of the </w:t>
      </w:r>
      <w:hyperlink r:id="rId38" w:history="1">
        <w:r w:rsidRPr="00006E94">
          <w:rPr>
            <w:rStyle w:val="Hyperlink"/>
            <w:rFonts w:ascii="Calibri Light" w:hAnsi="Calibri Light" w:cs="Calibri Light"/>
            <w:lang w:val="en-US"/>
          </w:rPr>
          <w:t>23rd special session of the General Assembly</w:t>
        </w:r>
      </w:hyperlink>
      <w:r w:rsidRPr="00006E94">
        <w:rPr>
          <w:rFonts w:ascii="Calibri Light" w:hAnsi="Calibri Light" w:cs="Calibri Light"/>
          <w:lang w:val="en-US"/>
        </w:rPr>
        <w:t>. The review will include an assessment of current challenges that affect the implementation of the Platform for Action and the achievement of gender equality and the empowerment of women and its contribution towards the full realization of the 2030 Agenda for Sustainable Development.</w:t>
      </w:r>
    </w:p>
    <w:p w:rsidR="00B303F1" w:rsidRPr="00006E94" w:rsidRDefault="00B303F1" w:rsidP="00B25223">
      <w:pPr>
        <w:spacing w:line="276" w:lineRule="auto"/>
        <w:jc w:val="both"/>
        <w:rPr>
          <w:rFonts w:ascii="Calibri Light" w:hAnsi="Calibri Light" w:cs="Calibri Light"/>
          <w:lang w:val="en-US"/>
        </w:rPr>
      </w:pPr>
    </w:p>
    <w:p w:rsidR="00B303F1" w:rsidRPr="00006E94" w:rsidRDefault="00B303F1" w:rsidP="00B25223">
      <w:pPr>
        <w:spacing w:line="276" w:lineRule="auto"/>
        <w:jc w:val="both"/>
        <w:rPr>
          <w:rFonts w:ascii="Calibri Light" w:hAnsi="Calibri Light" w:cs="Calibri Light"/>
          <w:lang w:val="en-US"/>
        </w:rPr>
      </w:pPr>
      <w:r w:rsidRPr="00006E94">
        <w:rPr>
          <w:rFonts w:ascii="Calibri Light" w:hAnsi="Calibri Light" w:cs="Calibri Light"/>
          <w:lang w:val="en-US"/>
        </w:rPr>
        <w:t xml:space="preserve">Historically, women and girls with disability have not been well represented in the work of the Commission on the Status of Women (CSW), however in recent years the Agreed Conclusions stemming from CSW sessions, have been more inclusive of women and girls with disability. For example, the </w:t>
      </w:r>
      <w:hyperlink r:id="rId39" w:history="1">
        <w:r w:rsidRPr="00006E94">
          <w:rPr>
            <w:rStyle w:val="Hyperlink"/>
            <w:rFonts w:ascii="Calibri Light" w:hAnsi="Calibri Light" w:cs="Calibri Light"/>
            <w:lang w:val="en-US"/>
          </w:rPr>
          <w:t>Agreed Conclusions</w:t>
        </w:r>
      </w:hyperlink>
      <w:r w:rsidRPr="00006E94">
        <w:rPr>
          <w:rFonts w:ascii="Calibri Light" w:hAnsi="Calibri Light" w:cs="Calibri Light"/>
          <w:lang w:val="en-US"/>
        </w:rPr>
        <w:t xml:space="preserve"> adopted by the Commission at its sixty-second session (E/2018/27), expressed the deep concern of the Commission at the situation of women and girls with disability, and urged States parties to, amongst other things, “ensure that the priorities and rights of women and girls with disabilities are fully incorporated into policies and programmes, and that they are closely consulted and actively involved in decision-making processes”.    </w:t>
      </w:r>
    </w:p>
    <w:p w:rsidR="00B303F1" w:rsidRPr="00006E94" w:rsidRDefault="00B303F1" w:rsidP="00B25223">
      <w:pPr>
        <w:spacing w:line="276" w:lineRule="auto"/>
        <w:jc w:val="both"/>
        <w:rPr>
          <w:rFonts w:ascii="Calibri Light" w:hAnsi="Calibri Light" w:cs="Calibri Light"/>
          <w:lang w:val="en-US"/>
        </w:rPr>
      </w:pPr>
    </w:p>
    <w:p w:rsidR="00B303F1" w:rsidRPr="00006E94" w:rsidRDefault="00B303F1" w:rsidP="00B25223">
      <w:pPr>
        <w:spacing w:line="276" w:lineRule="auto"/>
        <w:jc w:val="both"/>
        <w:rPr>
          <w:rFonts w:ascii="Calibri Light" w:hAnsi="Calibri Light" w:cs="Calibri Light"/>
          <w:lang w:val="en-US"/>
        </w:rPr>
      </w:pPr>
      <w:r w:rsidRPr="00006E94">
        <w:rPr>
          <w:rFonts w:ascii="Calibri Light" w:hAnsi="Calibri Light" w:cs="Calibri Light"/>
          <w:lang w:val="en-US"/>
        </w:rPr>
        <w:t xml:space="preserve">In the lead up to the historic sixty-fourth session of the Commission on the Status of Women in March 2020, it is therefore critical that women and girls with disability in Australia have the opportunity to participate in all relevant initiatives at the domestic level in preparation for CSW64. </w:t>
      </w:r>
    </w:p>
    <w:p w:rsidR="00754812" w:rsidRPr="00006E94" w:rsidRDefault="00754812" w:rsidP="00B25223">
      <w:pPr>
        <w:spacing w:line="276" w:lineRule="auto"/>
        <w:jc w:val="both"/>
        <w:rPr>
          <w:rFonts w:ascii="Calibri Light" w:hAnsi="Calibri Light" w:cs="Calibri Light"/>
        </w:rPr>
      </w:pPr>
    </w:p>
    <w:p w:rsidR="00754812" w:rsidRPr="00006E94" w:rsidRDefault="00754812" w:rsidP="00851C75">
      <w:pPr>
        <w:spacing w:line="276" w:lineRule="auto"/>
        <w:jc w:val="both"/>
        <w:rPr>
          <w:rFonts w:ascii="Calibri Light" w:hAnsi="Calibri Light" w:cs="Calibri Light"/>
        </w:rPr>
      </w:pPr>
    </w:p>
    <w:p w:rsidR="00BD6C56" w:rsidRDefault="00BD6C56">
      <w:pPr>
        <w:rPr>
          <w:rFonts w:ascii="Calibri Light" w:hAnsi="Calibri Light" w:cs="Calibri Light"/>
        </w:rPr>
      </w:pPr>
      <w:r>
        <w:rPr>
          <w:rFonts w:ascii="Calibri Light" w:hAnsi="Calibri Light" w:cs="Calibri Light"/>
        </w:rPr>
        <w:br w:type="page"/>
      </w:r>
    </w:p>
    <w:p w:rsidR="00BD6C56" w:rsidRPr="00006E94" w:rsidRDefault="00F54EB8" w:rsidP="004F5BF9">
      <w:pPr>
        <w:pStyle w:val="Heading1"/>
        <w:pBdr>
          <w:bottom w:val="single" w:sz="4" w:space="1" w:color="auto"/>
        </w:pBdr>
        <w:rPr>
          <w:rFonts w:cs="Calibri Light"/>
          <w:b w:val="0"/>
        </w:rPr>
      </w:pPr>
      <w:bookmarkStart w:id="23" w:name="_Toc17800500"/>
      <w:bookmarkStart w:id="24" w:name="_Toc24451301"/>
      <w:r>
        <w:rPr>
          <w:rFonts w:cs="Calibri Light"/>
          <w:b w:val="0"/>
        </w:rPr>
        <w:lastRenderedPageBreak/>
        <w:t>Introduction</w:t>
      </w:r>
      <w:bookmarkEnd w:id="23"/>
      <w:bookmarkEnd w:id="24"/>
    </w:p>
    <w:p w:rsidR="00BD6C56" w:rsidRPr="00BD6C56" w:rsidRDefault="00BD6C56" w:rsidP="00BD6C56">
      <w:pPr>
        <w:jc w:val="both"/>
        <w:rPr>
          <w:rFonts w:ascii="Calibri Light" w:hAnsi="Calibri Light" w:cs="Calibri Light"/>
        </w:rPr>
      </w:pPr>
    </w:p>
    <w:p w:rsidR="00754812" w:rsidRPr="00BD6C56" w:rsidRDefault="00BD6C56" w:rsidP="00BD6C56">
      <w:pPr>
        <w:spacing w:line="276" w:lineRule="auto"/>
        <w:jc w:val="both"/>
        <w:rPr>
          <w:rFonts w:ascii="Calibri Light" w:hAnsi="Calibri Light" w:cs="Calibri Light"/>
        </w:rPr>
      </w:pPr>
      <w:r w:rsidRPr="00BD6C56">
        <w:rPr>
          <w:rFonts w:ascii="Calibri Light" w:hAnsi="Calibri Light" w:cs="Calibri Light"/>
        </w:rPr>
        <w:t>Over two-million women and girls with disability live in Australia (approximately 20% of the population of women), including approximately 100,000 girls with disability aged 0-14 and two- million women with disability aged 15 and older.</w:t>
      </w:r>
      <w:r w:rsidRPr="00BD6C56">
        <w:rPr>
          <w:rStyle w:val="EndnoteReference"/>
          <w:rFonts w:ascii="Calibri Light" w:hAnsi="Calibri Light" w:cs="Calibri Light"/>
        </w:rPr>
        <w:endnoteReference w:id="1"/>
      </w:r>
    </w:p>
    <w:p w:rsidR="00BD6C56" w:rsidRDefault="00BD6C56" w:rsidP="00BD6C56">
      <w:pPr>
        <w:spacing w:line="276" w:lineRule="auto"/>
        <w:jc w:val="both"/>
        <w:rPr>
          <w:rFonts w:ascii="Calibri Light" w:hAnsi="Calibri Light" w:cs="Calibri Light"/>
        </w:rPr>
      </w:pPr>
    </w:p>
    <w:p w:rsidR="00795D7F" w:rsidRPr="00BD6C56" w:rsidRDefault="00795D7F" w:rsidP="00795D7F">
      <w:pPr>
        <w:spacing w:line="276" w:lineRule="auto"/>
        <w:jc w:val="both"/>
        <w:rPr>
          <w:rFonts w:ascii="Calibri Light" w:hAnsi="Calibri Light" w:cs="Calibri Light"/>
          <w:lang w:val="en-US"/>
        </w:rPr>
      </w:pPr>
      <w:r w:rsidRPr="00BD6C56">
        <w:rPr>
          <w:rFonts w:ascii="Calibri Light" w:hAnsi="Calibri Light" w:cs="Calibri Light"/>
          <w:lang w:val="en-US"/>
        </w:rPr>
        <w:t xml:space="preserve">Disability is a complex, dynamic, multidimensional and evolving concept. How disability is understood is shaped by a complex range of intersecting factors, including individual and social values, contexts, cultures, policy responses, and histories. The </w:t>
      </w:r>
      <w:r w:rsidR="006A5DFF">
        <w:rPr>
          <w:rFonts w:ascii="Calibri Light" w:hAnsi="Calibri Light" w:cs="Calibri Light"/>
          <w:lang w:val="en-US"/>
        </w:rPr>
        <w:t xml:space="preserve">United Nations </w:t>
      </w:r>
      <w:r w:rsidRPr="004F5BF9">
        <w:rPr>
          <w:rFonts w:ascii="Calibri Light" w:hAnsi="Calibri Light" w:cs="Calibri Light"/>
          <w:i/>
          <w:iCs/>
          <w:lang w:val="en-US"/>
        </w:rPr>
        <w:t>Convention on the Rights of Persons with Disabilities</w:t>
      </w:r>
      <w:r w:rsidRPr="00BD6C56">
        <w:rPr>
          <w:rFonts w:ascii="Calibri Light" w:hAnsi="Calibri Light" w:cs="Calibri Light"/>
          <w:lang w:val="en-US"/>
        </w:rPr>
        <w:t xml:space="preserve"> (CRPD) recognises persons with disability as ‘those who have long-term physical, mental, intellectual or sensory impairments which in interaction with various barriers may hinder their full and effective participation in society on an equal basis with others’. </w:t>
      </w:r>
      <w:r w:rsidR="0017064C">
        <w:rPr>
          <w:rFonts w:ascii="Calibri Light" w:hAnsi="Calibri Light" w:cs="Calibri Light"/>
          <w:lang w:val="en-US"/>
        </w:rPr>
        <w:t>N</w:t>
      </w:r>
      <w:r w:rsidR="0017064C" w:rsidRPr="0017064C">
        <w:rPr>
          <w:rFonts w:ascii="Calibri Light" w:hAnsi="Calibri Light" w:cs="Calibri Light"/>
          <w:lang w:val="en-US"/>
        </w:rPr>
        <w:t xml:space="preserve">o disabled person is categorically excluded from the protection of the </w:t>
      </w:r>
      <w:r w:rsidR="0017064C">
        <w:rPr>
          <w:rFonts w:ascii="Calibri Light" w:hAnsi="Calibri Light" w:cs="Calibri Light"/>
          <w:lang w:val="en-US"/>
        </w:rPr>
        <w:t>C</w:t>
      </w:r>
      <w:r w:rsidR="0017064C" w:rsidRPr="0017064C">
        <w:rPr>
          <w:rFonts w:ascii="Calibri Light" w:hAnsi="Calibri Light" w:cs="Calibri Light"/>
          <w:lang w:val="en-US"/>
        </w:rPr>
        <w:t>onvention</w:t>
      </w:r>
      <w:r w:rsidR="0017064C">
        <w:rPr>
          <w:rFonts w:ascii="Calibri Light" w:hAnsi="Calibri Light" w:cs="Calibri Light"/>
          <w:lang w:val="en-US"/>
        </w:rPr>
        <w:t xml:space="preserve">. </w:t>
      </w:r>
      <w:r w:rsidRPr="00BD6C56">
        <w:rPr>
          <w:rFonts w:ascii="Calibri Light" w:hAnsi="Calibri Light" w:cs="Calibri Light"/>
          <w:lang w:val="en-US"/>
        </w:rPr>
        <w:t>Critically, contemporary understandings of people with disability now recognise disabled persons as holders of full and equal rights and freedoms, including the right to self-determination and self-representation.</w:t>
      </w:r>
    </w:p>
    <w:p w:rsidR="00795D7F" w:rsidRDefault="00795D7F" w:rsidP="00BD6C56">
      <w:pPr>
        <w:spacing w:line="276" w:lineRule="auto"/>
        <w:jc w:val="both"/>
        <w:rPr>
          <w:rFonts w:ascii="Calibri Light" w:hAnsi="Calibri Light" w:cs="Calibri Light"/>
        </w:rPr>
      </w:pPr>
    </w:p>
    <w:p w:rsidR="00A3166E" w:rsidRDefault="00A3166E" w:rsidP="00BD6C56">
      <w:pPr>
        <w:spacing w:line="276" w:lineRule="auto"/>
        <w:jc w:val="both"/>
        <w:rPr>
          <w:rFonts w:ascii="Calibri Light" w:hAnsi="Calibri Light" w:cs="Calibri Light"/>
        </w:rPr>
      </w:pPr>
      <w:r w:rsidRPr="00A3166E">
        <w:rPr>
          <w:rFonts w:ascii="Calibri Light" w:hAnsi="Calibri Light" w:cs="Calibri Light"/>
        </w:rPr>
        <w:t xml:space="preserve">The idea that disability equates to </w:t>
      </w:r>
      <w:r w:rsidR="00242135">
        <w:rPr>
          <w:rFonts w:ascii="Calibri Light" w:hAnsi="Calibri Light" w:cs="Calibri Light"/>
        </w:rPr>
        <w:t>‘</w:t>
      </w:r>
      <w:r w:rsidRPr="00A3166E">
        <w:rPr>
          <w:rFonts w:ascii="Calibri Light" w:hAnsi="Calibri Light" w:cs="Calibri Light"/>
        </w:rPr>
        <w:t>abnormality</w:t>
      </w:r>
      <w:r w:rsidR="00242135">
        <w:rPr>
          <w:rFonts w:ascii="Calibri Light" w:hAnsi="Calibri Light" w:cs="Calibri Light"/>
        </w:rPr>
        <w:t>’</w:t>
      </w:r>
      <w:r w:rsidRPr="00A3166E">
        <w:rPr>
          <w:rFonts w:ascii="Calibri Light" w:hAnsi="Calibri Light" w:cs="Calibri Light"/>
        </w:rPr>
        <w:t xml:space="preserve"> or inability/incapacity underpins negative attitudes and stigma, both of which lead to discrimination against </w:t>
      </w:r>
      <w:r>
        <w:rPr>
          <w:rFonts w:ascii="Calibri Light" w:hAnsi="Calibri Light" w:cs="Calibri Light"/>
        </w:rPr>
        <w:t>women and girls</w:t>
      </w:r>
      <w:r w:rsidRPr="00A3166E">
        <w:rPr>
          <w:rFonts w:ascii="Calibri Light" w:hAnsi="Calibri Light" w:cs="Calibri Light"/>
        </w:rPr>
        <w:t xml:space="preserve"> with disabilit</w:t>
      </w:r>
      <w:r>
        <w:rPr>
          <w:rFonts w:ascii="Calibri Light" w:hAnsi="Calibri Light" w:cs="Calibri Light"/>
        </w:rPr>
        <w:t>y</w:t>
      </w:r>
      <w:r w:rsidRPr="00A3166E">
        <w:rPr>
          <w:rFonts w:ascii="Calibri Light" w:hAnsi="Calibri Light" w:cs="Calibri Light"/>
        </w:rPr>
        <w:t xml:space="preserve"> and promote</w:t>
      </w:r>
      <w:r>
        <w:rPr>
          <w:rFonts w:ascii="Calibri Light" w:hAnsi="Calibri Light" w:cs="Calibri Light"/>
        </w:rPr>
        <w:t>s</w:t>
      </w:r>
      <w:r w:rsidRPr="00A3166E">
        <w:rPr>
          <w:rFonts w:ascii="Calibri Light" w:hAnsi="Calibri Light" w:cs="Calibri Light"/>
        </w:rPr>
        <w:t xml:space="preserve"> their exclusion from full participation in society. Negative attitudes of others toward </w:t>
      </w:r>
      <w:r>
        <w:rPr>
          <w:rFonts w:ascii="Calibri Light" w:hAnsi="Calibri Light" w:cs="Calibri Light"/>
        </w:rPr>
        <w:t>women and girls</w:t>
      </w:r>
      <w:r w:rsidRPr="00A3166E">
        <w:rPr>
          <w:rFonts w:ascii="Calibri Light" w:hAnsi="Calibri Light" w:cs="Calibri Light"/>
        </w:rPr>
        <w:t xml:space="preserve"> with disabilit</w:t>
      </w:r>
      <w:r>
        <w:rPr>
          <w:rFonts w:ascii="Calibri Light" w:hAnsi="Calibri Light" w:cs="Calibri Light"/>
        </w:rPr>
        <w:t>y</w:t>
      </w:r>
      <w:r w:rsidRPr="00A3166E">
        <w:rPr>
          <w:rFonts w:ascii="Calibri Light" w:hAnsi="Calibri Light" w:cs="Calibri Light"/>
        </w:rPr>
        <w:t xml:space="preserve"> affect the potential for and the quality of </w:t>
      </w:r>
      <w:r w:rsidR="005B6D63">
        <w:rPr>
          <w:rFonts w:ascii="Calibri Light" w:hAnsi="Calibri Light" w:cs="Calibri Light"/>
        </w:rPr>
        <w:t>participation</w:t>
      </w:r>
      <w:r w:rsidRPr="00A3166E">
        <w:rPr>
          <w:rFonts w:ascii="Calibri Light" w:hAnsi="Calibri Light" w:cs="Calibri Light"/>
        </w:rPr>
        <w:t xml:space="preserve"> in their communities, the types and quality of the services they receive, and their ability to live full and complete lives on the same basis as their peers</w:t>
      </w:r>
      <w:r>
        <w:rPr>
          <w:rFonts w:ascii="Calibri Light" w:hAnsi="Calibri Light" w:cs="Calibri Light"/>
        </w:rPr>
        <w:t>.</w:t>
      </w:r>
      <w:r w:rsidR="00E94876">
        <w:rPr>
          <w:rStyle w:val="EndnoteReference"/>
          <w:rFonts w:ascii="Calibri Light" w:hAnsi="Calibri Light" w:cs="Calibri Light"/>
        </w:rPr>
        <w:endnoteReference w:id="2"/>
      </w:r>
    </w:p>
    <w:p w:rsidR="00A3166E" w:rsidRPr="00BD6C56" w:rsidRDefault="00A3166E" w:rsidP="00C762FE">
      <w:pPr>
        <w:spacing w:line="276" w:lineRule="auto"/>
        <w:jc w:val="both"/>
        <w:rPr>
          <w:rFonts w:ascii="Calibri Light" w:hAnsi="Calibri Light" w:cs="Calibri Light"/>
        </w:rPr>
      </w:pPr>
    </w:p>
    <w:p w:rsidR="00C762FE" w:rsidRDefault="00BD6C56" w:rsidP="00C762FE">
      <w:pPr>
        <w:spacing w:line="276" w:lineRule="auto"/>
        <w:jc w:val="both"/>
        <w:rPr>
          <w:rFonts w:ascii="Calibri Light" w:hAnsi="Calibri Light" w:cs="Calibri Light"/>
          <w:lang w:val="en-US"/>
        </w:rPr>
      </w:pPr>
      <w:r w:rsidRPr="00BD6C56">
        <w:rPr>
          <w:rFonts w:ascii="Calibri Light" w:hAnsi="Calibri Light" w:cs="Calibri Light"/>
        </w:rPr>
        <w:t xml:space="preserve">Women with disability </w:t>
      </w:r>
      <w:r w:rsidR="00795D7F">
        <w:rPr>
          <w:rFonts w:ascii="Calibri Light" w:hAnsi="Calibri Light" w:cs="Calibri Light"/>
        </w:rPr>
        <w:t xml:space="preserve">in Australia </w:t>
      </w:r>
      <w:r w:rsidRPr="00BD6C56">
        <w:rPr>
          <w:rFonts w:ascii="Calibri Light" w:hAnsi="Calibri Light" w:cs="Calibri Light"/>
        </w:rPr>
        <w:t xml:space="preserve">come from a range of backgrounds, lifestyles, beliefs and communities. They may be </w:t>
      </w:r>
      <w:r w:rsidR="00320607">
        <w:rPr>
          <w:rFonts w:ascii="Calibri Light" w:hAnsi="Calibri Light" w:cs="Calibri Light"/>
        </w:rPr>
        <w:t>Indigenous or</w:t>
      </w:r>
      <w:r w:rsidRPr="00BD6C56">
        <w:rPr>
          <w:rFonts w:ascii="Calibri Light" w:hAnsi="Calibri Light" w:cs="Calibri Light"/>
        </w:rPr>
        <w:t xml:space="preserve"> come from culturally and linguistically diverse communities. They may have a faith, or not; be married, divorced, partnered, or single; gay, lesbian, bisexual, transgender or intersex; parents, guardians, carers, and friends. They may or may not be in paid work, or they could be engaged in education and training. Each of these contexts can affect how, when, why, and in what form a woman with disability accesses, receives and/or is denied, services and supports</w:t>
      </w:r>
      <w:r w:rsidR="00C762FE">
        <w:rPr>
          <w:rFonts w:ascii="Calibri Light" w:hAnsi="Calibri Light" w:cs="Calibri Light"/>
        </w:rPr>
        <w:t xml:space="preserve">, and how or if they are included in </w:t>
      </w:r>
      <w:r w:rsidR="00C762FE" w:rsidRPr="00006E94">
        <w:rPr>
          <w:rFonts w:ascii="Calibri Light" w:hAnsi="Calibri Light" w:cs="Calibri Light"/>
          <w:lang w:eastAsia="en-GB"/>
        </w:rPr>
        <w:t>social</w:t>
      </w:r>
      <w:r w:rsidR="00C762FE">
        <w:rPr>
          <w:rFonts w:ascii="Calibri Light" w:hAnsi="Calibri Light" w:cs="Calibri Light"/>
          <w:lang w:eastAsia="en-GB"/>
        </w:rPr>
        <w:t>, political, cultural</w:t>
      </w:r>
      <w:r w:rsidR="00C762FE" w:rsidRPr="00006E94">
        <w:rPr>
          <w:rFonts w:ascii="Calibri Light" w:hAnsi="Calibri Light" w:cs="Calibri Light"/>
          <w:lang w:eastAsia="en-GB"/>
        </w:rPr>
        <w:t xml:space="preserve"> and economic opportunities and participation in community life</w:t>
      </w:r>
      <w:r w:rsidR="00C762FE">
        <w:rPr>
          <w:rFonts w:ascii="Calibri Light" w:hAnsi="Calibri Light" w:cs="Calibri Light"/>
          <w:lang w:eastAsia="en-GB"/>
        </w:rPr>
        <w:t>.</w:t>
      </w:r>
    </w:p>
    <w:p w:rsidR="00C762FE" w:rsidRPr="00BD6C56" w:rsidRDefault="00C762FE" w:rsidP="00BD6C56">
      <w:pPr>
        <w:spacing w:line="276" w:lineRule="auto"/>
        <w:ind w:left="720" w:hanging="720"/>
        <w:jc w:val="both"/>
        <w:rPr>
          <w:rFonts w:ascii="Calibri Light" w:hAnsi="Calibri Light" w:cs="Calibri Light"/>
          <w:lang w:val="en-US"/>
        </w:rPr>
      </w:pPr>
    </w:p>
    <w:p w:rsidR="001109D1" w:rsidRDefault="001109D1" w:rsidP="00BD6C56">
      <w:pPr>
        <w:spacing w:line="276" w:lineRule="auto"/>
        <w:jc w:val="both"/>
        <w:rPr>
          <w:rFonts w:ascii="Calibri Light" w:hAnsi="Calibri Light" w:cs="Calibri Light"/>
        </w:rPr>
      </w:pPr>
      <w:r>
        <w:rPr>
          <w:rFonts w:ascii="Calibri Light" w:hAnsi="Calibri Light" w:cs="Calibri Light"/>
        </w:rPr>
        <w:t xml:space="preserve">Although reviews of the Beijing Platform for Action have called on Governments to improve the collection of disaggregated data, including by disability, there remains an </w:t>
      </w:r>
      <w:r w:rsidRPr="001109D1">
        <w:rPr>
          <w:rFonts w:ascii="Calibri Light" w:hAnsi="Calibri Light" w:cs="Calibri Light"/>
        </w:rPr>
        <w:t>acute lack of available</w:t>
      </w:r>
      <w:r w:rsidR="002046D3">
        <w:rPr>
          <w:rFonts w:ascii="Calibri Light" w:hAnsi="Calibri Light" w:cs="Calibri Light"/>
        </w:rPr>
        <w:t>, current</w:t>
      </w:r>
      <w:r w:rsidRPr="001109D1">
        <w:rPr>
          <w:rFonts w:ascii="Calibri Light" w:hAnsi="Calibri Light" w:cs="Calibri Light"/>
        </w:rPr>
        <w:t xml:space="preserve"> gender and disability specific data in Australia - at all levels of Government and for any issue. There is also a lack of Australian research on gender and disability issues, despite the multiple discriminations and human rights violations experienced by women and girls with disabilit</w:t>
      </w:r>
      <w:r>
        <w:rPr>
          <w:rFonts w:ascii="Calibri Light" w:hAnsi="Calibri Light" w:cs="Calibri Light"/>
        </w:rPr>
        <w:t>y</w:t>
      </w:r>
      <w:r w:rsidRPr="001109D1">
        <w:rPr>
          <w:rFonts w:ascii="Calibri Light" w:hAnsi="Calibri Light" w:cs="Calibri Light"/>
        </w:rPr>
        <w:t xml:space="preserve"> in </w:t>
      </w:r>
      <w:r>
        <w:rPr>
          <w:rFonts w:ascii="Calibri Light" w:hAnsi="Calibri Light" w:cs="Calibri Light"/>
        </w:rPr>
        <w:t>Australia</w:t>
      </w:r>
      <w:r w:rsidRPr="001109D1">
        <w:rPr>
          <w:rFonts w:ascii="Calibri Light" w:hAnsi="Calibri Light" w:cs="Calibri Light"/>
        </w:rPr>
        <w:t xml:space="preserve">. This neglect in research of women </w:t>
      </w:r>
      <w:r>
        <w:rPr>
          <w:rFonts w:ascii="Calibri Light" w:hAnsi="Calibri Light" w:cs="Calibri Light"/>
        </w:rPr>
        <w:t xml:space="preserve">and girls </w:t>
      </w:r>
      <w:r w:rsidRPr="001109D1">
        <w:rPr>
          <w:rFonts w:ascii="Calibri Light" w:hAnsi="Calibri Light" w:cs="Calibri Light"/>
        </w:rPr>
        <w:t>with disabilit</w:t>
      </w:r>
      <w:r>
        <w:rPr>
          <w:rFonts w:ascii="Calibri Light" w:hAnsi="Calibri Light" w:cs="Calibri Light"/>
        </w:rPr>
        <w:t>y</w:t>
      </w:r>
      <w:r w:rsidRPr="001109D1">
        <w:rPr>
          <w:rFonts w:ascii="Calibri Light" w:hAnsi="Calibri Light" w:cs="Calibri Light"/>
        </w:rPr>
        <w:t xml:space="preserve"> in Australia has been highlighted by </w:t>
      </w:r>
      <w:r>
        <w:rPr>
          <w:rFonts w:ascii="Calibri Light" w:hAnsi="Calibri Light" w:cs="Calibri Light"/>
        </w:rPr>
        <w:t xml:space="preserve">several of the international human rights treaty bodies which monitor implementation of the international human rights treaties to which Australia is a party. </w:t>
      </w:r>
    </w:p>
    <w:p w:rsidR="001109D1" w:rsidRDefault="001109D1" w:rsidP="00BD6C56">
      <w:pPr>
        <w:spacing w:line="276" w:lineRule="auto"/>
        <w:jc w:val="both"/>
        <w:rPr>
          <w:rFonts w:ascii="Calibri Light" w:hAnsi="Calibri Light" w:cs="Calibri Light"/>
        </w:rPr>
      </w:pPr>
    </w:p>
    <w:p w:rsidR="00BD6C56" w:rsidRDefault="001109D1" w:rsidP="00BD6C56">
      <w:pPr>
        <w:spacing w:line="276" w:lineRule="auto"/>
        <w:jc w:val="both"/>
        <w:rPr>
          <w:rFonts w:ascii="Calibri Light" w:hAnsi="Calibri Light" w:cs="Calibri Light"/>
        </w:rPr>
      </w:pPr>
      <w:r w:rsidRPr="001109D1">
        <w:rPr>
          <w:rFonts w:ascii="Calibri Light" w:hAnsi="Calibri Light" w:cs="Calibri Light"/>
        </w:rPr>
        <w:t xml:space="preserve">Data, research and information about women </w:t>
      </w:r>
      <w:r>
        <w:rPr>
          <w:rFonts w:ascii="Calibri Light" w:hAnsi="Calibri Light" w:cs="Calibri Light"/>
        </w:rPr>
        <w:t xml:space="preserve">and girls </w:t>
      </w:r>
      <w:r w:rsidRPr="001109D1">
        <w:rPr>
          <w:rFonts w:ascii="Calibri Light" w:hAnsi="Calibri Light" w:cs="Calibri Light"/>
        </w:rPr>
        <w:t>with disabilit</w:t>
      </w:r>
      <w:r>
        <w:rPr>
          <w:rFonts w:ascii="Calibri Light" w:hAnsi="Calibri Light" w:cs="Calibri Light"/>
        </w:rPr>
        <w:t>y</w:t>
      </w:r>
      <w:r w:rsidRPr="001109D1">
        <w:rPr>
          <w:rFonts w:ascii="Calibri Light" w:hAnsi="Calibri Light" w:cs="Calibri Light"/>
        </w:rPr>
        <w:t xml:space="preserve"> is necessary </w:t>
      </w:r>
      <w:r>
        <w:rPr>
          <w:rFonts w:ascii="Calibri Light" w:hAnsi="Calibri Light" w:cs="Calibri Light"/>
        </w:rPr>
        <w:t xml:space="preserve">for legislative reform; </w:t>
      </w:r>
      <w:r w:rsidRPr="001109D1">
        <w:rPr>
          <w:rFonts w:ascii="Calibri Light" w:hAnsi="Calibri Light" w:cs="Calibri Light"/>
        </w:rPr>
        <w:t xml:space="preserve">to guide and inform policy, </w:t>
      </w:r>
      <w:r>
        <w:rPr>
          <w:rFonts w:ascii="Calibri Light" w:hAnsi="Calibri Light" w:cs="Calibri Light"/>
        </w:rPr>
        <w:t xml:space="preserve">to </w:t>
      </w:r>
      <w:r w:rsidRPr="001109D1">
        <w:rPr>
          <w:rFonts w:ascii="Calibri Light" w:hAnsi="Calibri Light" w:cs="Calibri Light"/>
        </w:rPr>
        <w:t xml:space="preserve">direct funding, and </w:t>
      </w:r>
      <w:r>
        <w:rPr>
          <w:rFonts w:ascii="Calibri Light" w:hAnsi="Calibri Light" w:cs="Calibri Light"/>
        </w:rPr>
        <w:t xml:space="preserve">to </w:t>
      </w:r>
      <w:r w:rsidRPr="001109D1">
        <w:rPr>
          <w:rFonts w:ascii="Calibri Light" w:hAnsi="Calibri Light" w:cs="Calibri Light"/>
        </w:rPr>
        <w:t xml:space="preserve">inform </w:t>
      </w:r>
      <w:r>
        <w:rPr>
          <w:rFonts w:ascii="Calibri Light" w:hAnsi="Calibri Light" w:cs="Calibri Light"/>
        </w:rPr>
        <w:t xml:space="preserve">program and </w:t>
      </w:r>
      <w:r w:rsidRPr="001109D1">
        <w:rPr>
          <w:rFonts w:ascii="Calibri Light" w:hAnsi="Calibri Light" w:cs="Calibri Light"/>
        </w:rPr>
        <w:t xml:space="preserve">service development. It also enables the monitoring of equality of opportunity and progress towards the achievement of economic, social, political and cultural rights for women </w:t>
      </w:r>
      <w:r>
        <w:rPr>
          <w:rFonts w:ascii="Calibri Light" w:hAnsi="Calibri Light" w:cs="Calibri Light"/>
        </w:rPr>
        <w:t xml:space="preserve">and girls </w:t>
      </w:r>
      <w:r w:rsidRPr="001109D1">
        <w:rPr>
          <w:rFonts w:ascii="Calibri Light" w:hAnsi="Calibri Light" w:cs="Calibri Light"/>
        </w:rPr>
        <w:t>with disabilit</w:t>
      </w:r>
      <w:r>
        <w:rPr>
          <w:rFonts w:ascii="Calibri Light" w:hAnsi="Calibri Light" w:cs="Calibri Light"/>
        </w:rPr>
        <w:t>y</w:t>
      </w:r>
      <w:r w:rsidRPr="001109D1">
        <w:rPr>
          <w:rFonts w:ascii="Calibri Light" w:hAnsi="Calibri Light" w:cs="Calibri Light"/>
        </w:rPr>
        <w:t xml:space="preserve">. The lack of data, research and information about women </w:t>
      </w:r>
      <w:r>
        <w:rPr>
          <w:rFonts w:ascii="Calibri Light" w:hAnsi="Calibri Light" w:cs="Calibri Light"/>
        </w:rPr>
        <w:t xml:space="preserve">and girls </w:t>
      </w:r>
      <w:r w:rsidRPr="001109D1">
        <w:rPr>
          <w:rFonts w:ascii="Calibri Light" w:hAnsi="Calibri Light" w:cs="Calibri Light"/>
        </w:rPr>
        <w:t>with disabilit</w:t>
      </w:r>
      <w:r>
        <w:rPr>
          <w:rFonts w:ascii="Calibri Light" w:hAnsi="Calibri Light" w:cs="Calibri Light"/>
        </w:rPr>
        <w:t>y</w:t>
      </w:r>
      <w:r w:rsidRPr="001109D1">
        <w:rPr>
          <w:rFonts w:ascii="Calibri Light" w:hAnsi="Calibri Light" w:cs="Calibri Light"/>
        </w:rPr>
        <w:t xml:space="preserve"> results in </w:t>
      </w:r>
      <w:r w:rsidR="002046D3">
        <w:rPr>
          <w:rFonts w:ascii="Calibri Light" w:hAnsi="Calibri Light" w:cs="Calibri Light"/>
        </w:rPr>
        <w:t xml:space="preserve">their </w:t>
      </w:r>
      <w:r w:rsidRPr="001109D1">
        <w:rPr>
          <w:rFonts w:ascii="Calibri Light" w:hAnsi="Calibri Light" w:cs="Calibri Light"/>
        </w:rPr>
        <w:t xml:space="preserve">invisibility and marginalisation in society, </w:t>
      </w:r>
      <w:r w:rsidR="00242135">
        <w:rPr>
          <w:rFonts w:ascii="Calibri Light" w:hAnsi="Calibri Light" w:cs="Calibri Light"/>
        </w:rPr>
        <w:t xml:space="preserve">their exclusion and marginalisation from policies, services and programs, and </w:t>
      </w:r>
      <w:r w:rsidRPr="001109D1">
        <w:rPr>
          <w:rFonts w:ascii="Calibri Light" w:hAnsi="Calibri Light" w:cs="Calibri Light"/>
        </w:rPr>
        <w:t>a critical lack of resources for this group.</w:t>
      </w:r>
    </w:p>
    <w:p w:rsidR="001109D1" w:rsidRPr="00BD6C56" w:rsidRDefault="001109D1" w:rsidP="00BD6C56">
      <w:pPr>
        <w:spacing w:line="276" w:lineRule="auto"/>
        <w:jc w:val="both"/>
        <w:rPr>
          <w:rFonts w:ascii="Calibri Light" w:hAnsi="Calibri Light" w:cs="Calibri Light"/>
        </w:rPr>
      </w:pPr>
    </w:p>
    <w:p w:rsidR="004E10D4" w:rsidRPr="00006E94" w:rsidRDefault="004E10D4" w:rsidP="004E10D4">
      <w:pPr>
        <w:spacing w:line="276" w:lineRule="auto"/>
        <w:jc w:val="both"/>
        <w:rPr>
          <w:rFonts w:ascii="Calibri Light" w:hAnsi="Calibri Light" w:cs="Calibri Light"/>
          <w:lang w:val="en-US"/>
        </w:rPr>
      </w:pPr>
      <w:r w:rsidRPr="00006E94">
        <w:rPr>
          <w:rFonts w:ascii="Calibri Light" w:hAnsi="Calibri Light" w:cs="Calibri Light"/>
        </w:rPr>
        <w:t xml:space="preserve">This Position </w:t>
      </w:r>
      <w:r w:rsidR="005B6D63">
        <w:rPr>
          <w:rFonts w:ascii="Calibri Light" w:hAnsi="Calibri Light" w:cs="Calibri Light"/>
        </w:rPr>
        <w:t>Paper</w:t>
      </w:r>
      <w:r w:rsidRPr="00006E94">
        <w:rPr>
          <w:rFonts w:ascii="Calibri Light" w:hAnsi="Calibri Light" w:cs="Calibri Light"/>
        </w:rPr>
        <w:t xml:space="preserve"> provides an overview of the status of women and girls with disability in Australia. It has been developed by Disabled People’s Organisations Australia (DPO Australia) and the National Women’s Alliances, to contribute to the </w:t>
      </w:r>
      <w:r w:rsidRPr="00006E94">
        <w:rPr>
          <w:rFonts w:ascii="Calibri Light" w:hAnsi="Calibri Light" w:cs="Calibri Light"/>
          <w:lang w:val="en-US"/>
        </w:rPr>
        <w:t>sixty-fourth session of the Commission on the Status of Women in March 2020.</w:t>
      </w:r>
    </w:p>
    <w:p w:rsidR="004E10D4" w:rsidRPr="00006E94" w:rsidRDefault="004E10D4" w:rsidP="004E10D4">
      <w:pPr>
        <w:spacing w:line="276" w:lineRule="auto"/>
        <w:jc w:val="both"/>
        <w:rPr>
          <w:rFonts w:ascii="Calibri Light" w:hAnsi="Calibri Light" w:cs="Calibri Light"/>
          <w:lang w:val="en-US"/>
        </w:rPr>
      </w:pPr>
    </w:p>
    <w:p w:rsidR="00754812" w:rsidRPr="00E40BBD" w:rsidRDefault="004E10D4" w:rsidP="00E40BBD">
      <w:pPr>
        <w:spacing w:line="276" w:lineRule="auto"/>
        <w:jc w:val="both"/>
        <w:rPr>
          <w:rFonts w:ascii="Calibri Light" w:hAnsi="Calibri Light" w:cs="Calibri Light"/>
        </w:rPr>
      </w:pPr>
      <w:r w:rsidRPr="00006E94">
        <w:rPr>
          <w:rFonts w:ascii="Calibri Light" w:hAnsi="Calibri Light" w:cs="Calibri Light"/>
          <w:lang w:val="en-US"/>
        </w:rPr>
        <w:t xml:space="preserve">This document is structured in line with the 12 thematic areas of the </w:t>
      </w:r>
      <w:r w:rsidRPr="00006E94">
        <w:rPr>
          <w:rFonts w:ascii="Calibri Light" w:hAnsi="Calibri Light" w:cs="Calibri Light"/>
        </w:rPr>
        <w:t xml:space="preserve">Beijing Declaration and Platform for Action and the outcome of the twenty-third special session of the General Assembly. </w:t>
      </w:r>
      <w:r w:rsidR="006E05C2">
        <w:rPr>
          <w:rFonts w:ascii="Calibri Light" w:hAnsi="Calibri Light" w:cs="Calibri Light"/>
        </w:rPr>
        <w:t>It provides the most current information available on the status of women and girls with disability in Australia.</w:t>
      </w:r>
      <w:r w:rsidR="00CE6F6F">
        <w:rPr>
          <w:rFonts w:ascii="Calibri Light" w:hAnsi="Calibri Light" w:cs="Calibri Light"/>
        </w:rPr>
        <w:t xml:space="preserve"> It also includes key recommendations relating to women and girls with disability from the international human rights treaty bodies which monitor implementation of the international human rights treaties to which Australia is a party.</w:t>
      </w:r>
      <w:r w:rsidR="00754812" w:rsidRPr="00006E94">
        <w:rPr>
          <w:rFonts w:ascii="Calibri Light" w:hAnsi="Calibri Light" w:cs="Calibri Light"/>
          <w:sz w:val="22"/>
          <w:szCs w:val="22"/>
        </w:rPr>
        <w:br w:type="page"/>
      </w:r>
    </w:p>
    <w:p w:rsidR="00317251" w:rsidRPr="00006E94" w:rsidRDefault="00754812" w:rsidP="00F123D4">
      <w:pPr>
        <w:pStyle w:val="Heading1"/>
        <w:pBdr>
          <w:bottom w:val="single" w:sz="4" w:space="1" w:color="auto"/>
        </w:pBdr>
        <w:rPr>
          <w:rFonts w:cs="Calibri Light"/>
          <w:b w:val="0"/>
          <w:sz w:val="22"/>
          <w:szCs w:val="22"/>
        </w:rPr>
      </w:pPr>
      <w:bookmarkStart w:id="25" w:name="_Toc17800501"/>
      <w:bookmarkStart w:id="26" w:name="_Toc24451302"/>
      <w:r w:rsidRPr="00006E94">
        <w:rPr>
          <w:rFonts w:cs="Calibri Light"/>
          <w:b w:val="0"/>
        </w:rPr>
        <w:lastRenderedPageBreak/>
        <w:t>1.</w:t>
      </w:r>
      <w:r w:rsidR="007169D3" w:rsidRPr="00006E94">
        <w:rPr>
          <w:rFonts w:cs="Calibri Light"/>
          <w:b w:val="0"/>
        </w:rPr>
        <w:tab/>
      </w:r>
      <w:r w:rsidRPr="00006E94">
        <w:rPr>
          <w:rFonts w:cs="Calibri Light"/>
          <w:b w:val="0"/>
        </w:rPr>
        <w:t>Women and poverty</w:t>
      </w:r>
      <w:bookmarkEnd w:id="25"/>
      <w:bookmarkEnd w:id="26"/>
    </w:p>
    <w:p w:rsidR="00754812" w:rsidRPr="00006E94" w:rsidRDefault="00754812" w:rsidP="0097485B">
      <w:pPr>
        <w:spacing w:line="276" w:lineRule="auto"/>
        <w:jc w:val="both"/>
        <w:rPr>
          <w:rFonts w:ascii="Calibri Light" w:hAnsi="Calibri Light" w:cs="Calibri Light"/>
        </w:rPr>
      </w:pPr>
    </w:p>
    <w:p w:rsidR="009475D8" w:rsidRPr="00006E94" w:rsidRDefault="009475D8" w:rsidP="009475D8">
      <w:pPr>
        <w:spacing w:line="276" w:lineRule="auto"/>
        <w:jc w:val="both"/>
        <w:rPr>
          <w:rFonts w:ascii="Calibri Light" w:hAnsi="Calibri Light" w:cs="Calibri Light"/>
          <w:sz w:val="22"/>
          <w:szCs w:val="22"/>
          <w:u w:val="single"/>
        </w:rPr>
      </w:pPr>
      <w:r w:rsidRPr="00006E94">
        <w:rPr>
          <w:rFonts w:ascii="Calibri Light" w:hAnsi="Calibri Light" w:cs="Calibri Light"/>
          <w:color w:val="4E8F00"/>
          <w:sz w:val="22"/>
          <w:szCs w:val="22"/>
          <w:u w:val="single"/>
        </w:rPr>
        <w:t>The Platform for Action</w:t>
      </w:r>
    </w:p>
    <w:p w:rsidR="009475D8" w:rsidRPr="00006E94" w:rsidRDefault="009475D8" w:rsidP="009475D8">
      <w:pPr>
        <w:spacing w:line="276" w:lineRule="auto"/>
        <w:jc w:val="both"/>
        <w:rPr>
          <w:rFonts w:ascii="Calibri Light" w:hAnsi="Calibri Light" w:cs="Calibri Light"/>
        </w:rPr>
      </w:pPr>
    </w:p>
    <w:p w:rsidR="00BE5261" w:rsidRPr="00006E94" w:rsidRDefault="00D9506A" w:rsidP="0097485B">
      <w:pPr>
        <w:spacing w:line="276" w:lineRule="auto"/>
        <w:jc w:val="both"/>
        <w:rPr>
          <w:rFonts w:ascii="Calibri Light" w:hAnsi="Calibri Light" w:cs="Calibri Light"/>
        </w:rPr>
      </w:pPr>
      <w:r w:rsidRPr="00006E94">
        <w:rPr>
          <w:rFonts w:ascii="Calibri Light" w:hAnsi="Calibri Light" w:cs="Calibri Light"/>
        </w:rPr>
        <w:t>The Beijing Platform for Action note</w:t>
      </w:r>
      <w:r w:rsidR="00493400" w:rsidRPr="00006E94">
        <w:rPr>
          <w:rFonts w:ascii="Calibri Light" w:hAnsi="Calibri Light" w:cs="Calibri Light"/>
        </w:rPr>
        <w:t>d</w:t>
      </w:r>
      <w:r w:rsidRPr="00006E94">
        <w:rPr>
          <w:rFonts w:ascii="Calibri Light" w:hAnsi="Calibri Light" w:cs="Calibri Light"/>
        </w:rPr>
        <w:t xml:space="preserve"> that poverty ha</w:t>
      </w:r>
      <w:r w:rsidR="00493400" w:rsidRPr="00006E94">
        <w:rPr>
          <w:rFonts w:ascii="Calibri Light" w:hAnsi="Calibri Light" w:cs="Calibri Light"/>
        </w:rPr>
        <w:t>s</w:t>
      </w:r>
      <w:r w:rsidRPr="00006E94">
        <w:rPr>
          <w:rFonts w:ascii="Calibri Light" w:hAnsi="Calibri Light" w:cs="Calibri Light"/>
        </w:rPr>
        <w:t xml:space="preserve"> various manifestations, including, inter alia, lack of income and productive resources, hunger and malnutrition, ill</w:t>
      </w:r>
      <w:r w:rsidR="007169D3" w:rsidRPr="00006E94">
        <w:rPr>
          <w:rFonts w:ascii="Calibri Light" w:hAnsi="Calibri Light" w:cs="Calibri Light"/>
        </w:rPr>
        <w:t>-</w:t>
      </w:r>
      <w:r w:rsidRPr="00006E94">
        <w:rPr>
          <w:rFonts w:ascii="Calibri Light" w:hAnsi="Calibri Light" w:cs="Calibri Light"/>
        </w:rPr>
        <w:t>health, limited access to education and other basic services, homelessness and inadequate housing, unsafe environments, and social discrimination and exclusion. The Platform for Action emphasised that poverty eradication strategies should be comprehensive and that the application of gender analysis to a wide range of economic and social policies and programmes, including macroeconomic, employment and social policies, was critical to the elaboration and successful implementation of poverty reduction strategies. It also called upon governments to collect sex and age-disaggregated data on poverty and all aspects of economic activity as well as to devise suitable statistical means to recogni</w:t>
      </w:r>
      <w:r w:rsidR="00B633B4" w:rsidRPr="00006E94">
        <w:rPr>
          <w:rFonts w:ascii="Calibri Light" w:hAnsi="Calibri Light" w:cs="Calibri Light"/>
        </w:rPr>
        <w:t>s</w:t>
      </w:r>
      <w:r w:rsidRPr="00006E94">
        <w:rPr>
          <w:rFonts w:ascii="Calibri Light" w:hAnsi="Calibri Light" w:cs="Calibri Light"/>
        </w:rPr>
        <w:t>e and make visible the full extent of women’s work and all their contributions to the national economy.</w:t>
      </w:r>
      <w:r w:rsidR="00493400" w:rsidRPr="00006E94">
        <w:rPr>
          <w:rStyle w:val="EndnoteReference"/>
          <w:rFonts w:ascii="Calibri Light" w:hAnsi="Calibri Light" w:cs="Calibri Light"/>
        </w:rPr>
        <w:endnoteReference w:id="3"/>
      </w:r>
    </w:p>
    <w:p w:rsidR="009475D8" w:rsidRPr="00006E94" w:rsidRDefault="009475D8" w:rsidP="009475D8">
      <w:pPr>
        <w:spacing w:line="276" w:lineRule="auto"/>
        <w:jc w:val="both"/>
        <w:rPr>
          <w:rFonts w:ascii="Calibri Light" w:eastAsiaTheme="minorHAnsi" w:hAnsi="Calibri Light" w:cs="Calibri Light"/>
        </w:rPr>
      </w:pPr>
    </w:p>
    <w:p w:rsidR="009475D8" w:rsidRPr="00006E94" w:rsidRDefault="009475D8" w:rsidP="009475D8">
      <w:pPr>
        <w:spacing w:line="276" w:lineRule="auto"/>
        <w:jc w:val="both"/>
        <w:rPr>
          <w:rFonts w:ascii="Calibri Light" w:hAnsi="Calibri Light" w:cs="Calibri Light"/>
          <w:sz w:val="22"/>
          <w:szCs w:val="22"/>
          <w:u w:val="single"/>
        </w:rPr>
      </w:pPr>
      <w:r w:rsidRPr="00006E94">
        <w:rPr>
          <w:rFonts w:ascii="Calibri Light" w:hAnsi="Calibri Light" w:cs="Calibri Light"/>
          <w:color w:val="4E8F00"/>
          <w:sz w:val="22"/>
          <w:szCs w:val="22"/>
          <w:u w:val="single"/>
        </w:rPr>
        <w:t>Women and girls with disability in Australia</w:t>
      </w:r>
    </w:p>
    <w:p w:rsidR="009475D8" w:rsidRPr="00006E94" w:rsidRDefault="009475D8" w:rsidP="009475D8">
      <w:pPr>
        <w:spacing w:line="276" w:lineRule="auto"/>
        <w:jc w:val="both"/>
        <w:rPr>
          <w:rFonts w:ascii="Calibri Light" w:eastAsiaTheme="minorHAnsi" w:hAnsi="Calibri Light" w:cs="Calibri Light"/>
        </w:rPr>
      </w:pPr>
    </w:p>
    <w:p w:rsidR="007169D3" w:rsidRPr="00006E94" w:rsidRDefault="00B633B4" w:rsidP="0097485B">
      <w:pPr>
        <w:spacing w:line="276" w:lineRule="auto"/>
        <w:jc w:val="both"/>
        <w:rPr>
          <w:rFonts w:ascii="Calibri Light" w:hAnsi="Calibri Light" w:cs="Calibri Light"/>
        </w:rPr>
      </w:pPr>
      <w:r w:rsidRPr="00006E94">
        <w:rPr>
          <w:rFonts w:ascii="Calibri Light" w:hAnsi="Calibri Light" w:cs="Calibri Light"/>
        </w:rPr>
        <w:t xml:space="preserve">In the Australian context, there </w:t>
      </w:r>
      <w:r w:rsidR="007169D3" w:rsidRPr="00006E94">
        <w:rPr>
          <w:rFonts w:ascii="Calibri Light" w:hAnsi="Calibri Light" w:cs="Calibri Light"/>
        </w:rPr>
        <w:t xml:space="preserve">is minimal gender and disability disaggregated data that enables a clear picture of the situation of women and girls with disability. However, it is recognised that women with disability throughout Australia bear a disproportionate burden of poverty and are recognised as amongst the poorest of all groups in society. </w:t>
      </w:r>
      <w:r w:rsidR="008A5F52" w:rsidRPr="00006E94">
        <w:rPr>
          <w:rFonts w:ascii="Calibri Light" w:hAnsi="Calibri Light" w:cs="Calibri Light"/>
        </w:rPr>
        <w:t>They experience</w:t>
      </w:r>
      <w:r w:rsidR="00884EEF">
        <w:rPr>
          <w:rFonts w:ascii="Calibri Light" w:hAnsi="Calibri Light" w:cs="Calibri Light"/>
        </w:rPr>
        <w:t>, and are at risk of,</w:t>
      </w:r>
      <w:r w:rsidR="008A5F52" w:rsidRPr="00006E94">
        <w:rPr>
          <w:rFonts w:ascii="Calibri Light" w:hAnsi="Calibri Light" w:cs="Calibri Light"/>
        </w:rPr>
        <w:t xml:space="preserve"> many of the recognised markers of social exclusion - socioeconomic disadvantage, social isolation, multiple forms of discrimination, poor access to services, </w:t>
      </w:r>
      <w:r w:rsidR="00240FA6" w:rsidRPr="00006E94">
        <w:rPr>
          <w:rFonts w:ascii="Calibri Light" w:hAnsi="Calibri Light" w:cs="Calibri Light"/>
        </w:rPr>
        <w:t>inadequate</w:t>
      </w:r>
      <w:r w:rsidR="008A5F52" w:rsidRPr="00006E94">
        <w:rPr>
          <w:rFonts w:ascii="Calibri Light" w:hAnsi="Calibri Light" w:cs="Calibri Light"/>
        </w:rPr>
        <w:t xml:space="preserve"> housing, violence, inadequate health care, and </w:t>
      </w:r>
      <w:r w:rsidR="007A35FB">
        <w:rPr>
          <w:rFonts w:ascii="Calibri Light" w:hAnsi="Calibri Light" w:cs="Calibri Light"/>
        </w:rPr>
        <w:t xml:space="preserve">a lack </w:t>
      </w:r>
      <w:r w:rsidR="008A5F52" w:rsidRPr="00006E94">
        <w:rPr>
          <w:rFonts w:ascii="Calibri Light" w:hAnsi="Calibri Light" w:cs="Calibri Light"/>
        </w:rPr>
        <w:t>of opportunities to contribute to and participate actively in society.</w:t>
      </w:r>
      <w:r w:rsidR="007169D3" w:rsidRPr="00006E94">
        <w:rPr>
          <w:rFonts w:ascii="Calibri Light" w:hAnsi="Calibri Light" w:cs="Calibri Light"/>
        </w:rPr>
        <w:t xml:space="preserve">  </w:t>
      </w:r>
    </w:p>
    <w:p w:rsidR="007169D3" w:rsidRPr="00006E94" w:rsidRDefault="007169D3" w:rsidP="0097485B">
      <w:pPr>
        <w:spacing w:line="276" w:lineRule="auto"/>
        <w:jc w:val="both"/>
        <w:rPr>
          <w:rFonts w:ascii="Calibri Light" w:hAnsi="Calibri Light" w:cs="Calibri Light"/>
        </w:rPr>
      </w:pPr>
    </w:p>
    <w:p w:rsidR="003A4712" w:rsidRPr="00006E94" w:rsidRDefault="00240FA6" w:rsidP="007169D3">
      <w:pPr>
        <w:spacing w:line="276" w:lineRule="auto"/>
        <w:jc w:val="both"/>
        <w:rPr>
          <w:rFonts w:ascii="Calibri Light" w:hAnsi="Calibri Light" w:cs="Calibri Light"/>
        </w:rPr>
      </w:pPr>
      <w:r w:rsidRPr="00006E94">
        <w:rPr>
          <w:rFonts w:ascii="Calibri Light" w:hAnsi="Calibri Light" w:cs="Calibri Light"/>
        </w:rPr>
        <w:t>Although there is no gender and disability disaggregated data relating to poverty, a</w:t>
      </w:r>
      <w:r w:rsidR="007169D3" w:rsidRPr="00006E94">
        <w:rPr>
          <w:rFonts w:ascii="Calibri Light" w:hAnsi="Calibri Light" w:cs="Calibri Light"/>
        </w:rPr>
        <w:t>vailable data demonstrates that f</w:t>
      </w:r>
      <w:r w:rsidR="00164B3D" w:rsidRPr="00006E94">
        <w:rPr>
          <w:rFonts w:ascii="Calibri Light" w:hAnsi="Calibri Light" w:cs="Calibri Light"/>
        </w:rPr>
        <w:t>orty-five per cent of people with a disability in Australia live in poverty</w:t>
      </w:r>
      <w:r w:rsidR="00980E29" w:rsidRPr="00006E94">
        <w:rPr>
          <w:rFonts w:ascii="Calibri Light" w:hAnsi="Calibri Light" w:cs="Calibri Light"/>
        </w:rPr>
        <w:t>, more than double the OECD average of 22%.</w:t>
      </w:r>
      <w:r w:rsidR="00164B3D" w:rsidRPr="00006E94">
        <w:rPr>
          <w:rStyle w:val="EndnoteReference"/>
          <w:rFonts w:ascii="Calibri Light" w:hAnsi="Calibri Light" w:cs="Calibri Light"/>
        </w:rPr>
        <w:endnoteReference w:id="4"/>
      </w:r>
      <w:r w:rsidR="00164B3D" w:rsidRPr="00006E94">
        <w:rPr>
          <w:rFonts w:ascii="Calibri Light" w:hAnsi="Calibri Light" w:cs="Calibri Light"/>
        </w:rPr>
        <w:t xml:space="preserve"> 11.2% of people with disability experience deep and persistent disadvantage, more than twice that of the national prevalence.</w:t>
      </w:r>
      <w:r w:rsidR="00164B3D" w:rsidRPr="00006E94">
        <w:rPr>
          <w:rStyle w:val="EndnoteReference"/>
          <w:rFonts w:ascii="Calibri Light" w:hAnsi="Calibri Light" w:cs="Calibri Light"/>
        </w:rPr>
        <w:endnoteReference w:id="5"/>
      </w:r>
      <w:r w:rsidR="00164B3D" w:rsidRPr="00006E94">
        <w:rPr>
          <w:rFonts w:ascii="Calibri Light" w:hAnsi="Calibri Light" w:cs="Calibri Light"/>
        </w:rPr>
        <w:t xml:space="preserve"> This rate is significantly higher for Indigenous people</w:t>
      </w:r>
      <w:r w:rsidR="00EF37E7">
        <w:rPr>
          <w:rFonts w:ascii="Calibri Light" w:hAnsi="Calibri Light" w:cs="Calibri Light"/>
        </w:rPr>
        <w:t>s</w:t>
      </w:r>
      <w:r w:rsidR="00164B3D" w:rsidRPr="00006E94">
        <w:rPr>
          <w:rFonts w:ascii="Calibri Light" w:hAnsi="Calibri Light" w:cs="Calibri Light"/>
        </w:rPr>
        <w:t xml:space="preserve"> with disability. </w:t>
      </w:r>
    </w:p>
    <w:p w:rsidR="00164B3D" w:rsidRPr="00006E94" w:rsidRDefault="00164B3D" w:rsidP="00164B3D">
      <w:pPr>
        <w:spacing w:line="276" w:lineRule="auto"/>
        <w:jc w:val="both"/>
        <w:rPr>
          <w:rFonts w:ascii="Calibri Light" w:hAnsi="Calibri Light" w:cs="Calibri Light"/>
        </w:rPr>
      </w:pPr>
    </w:p>
    <w:p w:rsidR="00164B3D" w:rsidRPr="00006E94" w:rsidRDefault="00164B3D" w:rsidP="00164B3D">
      <w:pPr>
        <w:spacing w:line="276" w:lineRule="auto"/>
        <w:jc w:val="both"/>
        <w:rPr>
          <w:rFonts w:ascii="Calibri Light" w:hAnsi="Calibri Light" w:cs="Calibri Light"/>
        </w:rPr>
      </w:pPr>
      <w:r w:rsidRPr="00006E94">
        <w:rPr>
          <w:rFonts w:ascii="Calibri Light" w:hAnsi="Calibri Light" w:cs="Calibri Light"/>
        </w:rPr>
        <w:t>Government pensions are the main source of personal income for 42% of people with disability of working age.</w:t>
      </w:r>
      <w:r w:rsidRPr="00006E94">
        <w:rPr>
          <w:rStyle w:val="EndnoteReference"/>
          <w:rFonts w:ascii="Calibri Light" w:hAnsi="Calibri Light" w:cs="Calibri Light"/>
        </w:rPr>
        <w:endnoteReference w:id="6"/>
      </w:r>
      <w:r w:rsidRPr="00006E94">
        <w:rPr>
          <w:rFonts w:ascii="Calibri Light" w:hAnsi="Calibri Light" w:cs="Calibri Light"/>
        </w:rPr>
        <w:t xml:space="preserve"> By comparison, wages or salary is the main source of personal income for 68% of people of working age without disability.</w:t>
      </w:r>
      <w:r w:rsidRPr="00006E94">
        <w:rPr>
          <w:rStyle w:val="EndnoteReference"/>
          <w:rFonts w:ascii="Calibri Light" w:hAnsi="Calibri Light" w:cs="Calibri Light"/>
        </w:rPr>
        <w:endnoteReference w:id="7"/>
      </w:r>
      <w:r w:rsidRPr="00006E94">
        <w:rPr>
          <w:rFonts w:ascii="Calibri Light" w:hAnsi="Calibri Light" w:cs="Calibri Light"/>
        </w:rPr>
        <w:t xml:space="preserve"> </w:t>
      </w:r>
    </w:p>
    <w:p w:rsidR="00164B3D" w:rsidRPr="00006E94" w:rsidRDefault="00164B3D" w:rsidP="00164B3D">
      <w:pPr>
        <w:spacing w:line="276" w:lineRule="auto"/>
        <w:jc w:val="both"/>
        <w:rPr>
          <w:rFonts w:ascii="Calibri Light" w:hAnsi="Calibri Light" w:cs="Calibri Light"/>
        </w:rPr>
      </w:pPr>
    </w:p>
    <w:p w:rsidR="00240FA6" w:rsidRPr="00006E94" w:rsidRDefault="00164B3D" w:rsidP="00240FA6">
      <w:pPr>
        <w:spacing w:line="276" w:lineRule="auto"/>
        <w:jc w:val="both"/>
        <w:rPr>
          <w:rFonts w:ascii="Calibri Light" w:hAnsi="Calibri Light" w:cs="Calibri Light"/>
        </w:rPr>
      </w:pPr>
      <w:r w:rsidRPr="00006E94">
        <w:rPr>
          <w:rFonts w:ascii="Calibri Light" w:hAnsi="Calibri Light" w:cs="Calibri Light"/>
        </w:rPr>
        <w:t>The median gross weekly personal income of people with disability is half that of people without disability.</w:t>
      </w:r>
      <w:r w:rsidRPr="00006E94">
        <w:rPr>
          <w:rStyle w:val="EndnoteReference"/>
          <w:rFonts w:ascii="Calibri Light" w:hAnsi="Calibri Light" w:cs="Calibri Light"/>
        </w:rPr>
        <w:endnoteReference w:id="8"/>
      </w:r>
      <w:r w:rsidRPr="00006E94">
        <w:rPr>
          <w:rFonts w:ascii="Calibri Light" w:hAnsi="Calibri Light" w:cs="Calibri Light"/>
        </w:rPr>
        <w:t xml:space="preserve"> Income, welfare and taxation systems in Australia do not recognise the significant costs of disability that </w:t>
      </w:r>
      <w:r w:rsidR="00864932" w:rsidRPr="00006E94">
        <w:rPr>
          <w:rFonts w:ascii="Calibri Light" w:hAnsi="Calibri Light" w:cs="Calibri Light"/>
        </w:rPr>
        <w:t>women</w:t>
      </w:r>
      <w:r w:rsidRPr="00006E94">
        <w:rPr>
          <w:rFonts w:ascii="Calibri Light" w:hAnsi="Calibri Light" w:cs="Calibri Light"/>
        </w:rPr>
        <w:t xml:space="preserve"> with disability incur throughout their lifetime.</w:t>
      </w:r>
      <w:r w:rsidRPr="00006E94">
        <w:rPr>
          <w:rStyle w:val="EndnoteReference"/>
          <w:rFonts w:ascii="Calibri Light" w:hAnsi="Calibri Light" w:cs="Calibri Light"/>
        </w:rPr>
        <w:endnoteReference w:id="9"/>
      </w:r>
      <w:r w:rsidRPr="00006E94">
        <w:rPr>
          <w:rFonts w:ascii="Calibri Light" w:hAnsi="Calibri Light" w:cs="Calibri Light"/>
        </w:rPr>
        <w:t xml:space="preserve"> For example, women with disability spend more of their income on medical care and health related expenses than men with disability.</w:t>
      </w:r>
      <w:r w:rsidR="00187461" w:rsidRPr="00006E94">
        <w:rPr>
          <w:rStyle w:val="EndnoteReference"/>
          <w:rFonts w:ascii="Calibri Light" w:hAnsi="Calibri Light" w:cs="Calibri Light"/>
        </w:rPr>
        <w:endnoteReference w:id="10"/>
      </w:r>
      <w:r w:rsidRPr="00006E94">
        <w:rPr>
          <w:rFonts w:ascii="Calibri Light" w:hAnsi="Calibri Light" w:cs="Calibri Light"/>
        </w:rPr>
        <w:t xml:space="preserve"> Women with disability between the ages of 18 and 44 have almost 2.5 times the yearly health care expenditures of women who are not disabled. Women with disability between the ages of 45 and 64 have more than three times the average yearly </w:t>
      </w:r>
      <w:r w:rsidR="007472CD" w:rsidRPr="00006E94">
        <w:rPr>
          <w:rFonts w:ascii="Calibri Light" w:hAnsi="Calibri Light" w:cs="Calibri Light"/>
        </w:rPr>
        <w:t xml:space="preserve">health care </w:t>
      </w:r>
      <w:r w:rsidRPr="00006E94">
        <w:rPr>
          <w:rFonts w:ascii="Calibri Light" w:hAnsi="Calibri Light" w:cs="Calibri Light"/>
        </w:rPr>
        <w:t>expenditures of their non-disabled counterparts.</w:t>
      </w:r>
      <w:r w:rsidR="00864932" w:rsidRPr="00006E94">
        <w:rPr>
          <w:rStyle w:val="EndnoteReference"/>
          <w:rFonts w:ascii="Calibri Light" w:hAnsi="Calibri Light" w:cs="Calibri Light"/>
        </w:rPr>
        <w:endnoteReference w:id="11"/>
      </w:r>
      <w:r w:rsidR="00240FA6" w:rsidRPr="00006E94">
        <w:rPr>
          <w:rFonts w:ascii="Calibri Light" w:hAnsi="Calibri Light" w:cs="Calibri Light"/>
        </w:rPr>
        <w:t xml:space="preserve"> 61% of women with disability report that they cannot afford to cover their basic needs on their current income.</w:t>
      </w:r>
      <w:r w:rsidR="00240FA6" w:rsidRPr="00006E94">
        <w:rPr>
          <w:rStyle w:val="EndnoteReference"/>
          <w:rFonts w:ascii="Calibri Light" w:hAnsi="Calibri Light" w:cs="Calibri Light"/>
        </w:rPr>
        <w:endnoteReference w:id="12"/>
      </w:r>
      <w:r w:rsidR="00240FA6" w:rsidRPr="00006E94">
        <w:rPr>
          <w:rFonts w:ascii="Calibri Light" w:hAnsi="Calibri Light" w:cs="Calibri Light"/>
        </w:rPr>
        <w:t xml:space="preserve"> </w:t>
      </w:r>
    </w:p>
    <w:p w:rsidR="00164B3D" w:rsidRPr="00006E94" w:rsidRDefault="00164B3D" w:rsidP="00164B3D">
      <w:pPr>
        <w:spacing w:line="276" w:lineRule="auto"/>
        <w:jc w:val="both"/>
        <w:rPr>
          <w:rFonts w:ascii="Calibri Light" w:hAnsi="Calibri Light" w:cs="Calibri Light"/>
        </w:rPr>
      </w:pPr>
    </w:p>
    <w:p w:rsidR="00164B3D" w:rsidRPr="00006E94" w:rsidRDefault="00164B3D" w:rsidP="00164B3D">
      <w:pPr>
        <w:spacing w:line="276" w:lineRule="auto"/>
        <w:jc w:val="both"/>
        <w:rPr>
          <w:rFonts w:ascii="Calibri Light" w:hAnsi="Calibri Light" w:cs="Calibri Light"/>
        </w:rPr>
      </w:pPr>
      <w:r w:rsidRPr="00006E94">
        <w:rPr>
          <w:rFonts w:ascii="Calibri Light" w:hAnsi="Calibri Light" w:cs="Calibri Light"/>
        </w:rPr>
        <w:t>The Disability Support Pension (DSP)</w:t>
      </w:r>
      <w:r w:rsidRPr="00006E94">
        <w:rPr>
          <w:rStyle w:val="EndnoteReference"/>
          <w:rFonts w:ascii="Calibri Light" w:hAnsi="Calibri Light" w:cs="Calibri Light"/>
        </w:rPr>
        <w:endnoteReference w:id="13"/>
      </w:r>
      <w:r w:rsidRPr="00006E94">
        <w:rPr>
          <w:rFonts w:ascii="Calibri Light" w:hAnsi="Calibri Light" w:cs="Calibri Light"/>
        </w:rPr>
        <w:t xml:space="preserve"> </w:t>
      </w:r>
      <w:r w:rsidR="00F36F6D" w:rsidRPr="00006E94">
        <w:rPr>
          <w:rFonts w:ascii="Calibri Light" w:hAnsi="Calibri Light" w:cs="Calibri Light"/>
        </w:rPr>
        <w:t xml:space="preserve">provides financial support to working age Australians who have a permanent physical, intellectual or psychiatric impairment that prevents or limits their capacity to engage in employment. The DSP </w:t>
      </w:r>
      <w:r w:rsidRPr="00006E94">
        <w:rPr>
          <w:rFonts w:ascii="Calibri Light" w:hAnsi="Calibri Light" w:cs="Calibri Light"/>
        </w:rPr>
        <w:t xml:space="preserve">is inadequate to support </w:t>
      </w:r>
      <w:r w:rsidR="003A4712" w:rsidRPr="00006E94">
        <w:rPr>
          <w:rFonts w:ascii="Calibri Light" w:hAnsi="Calibri Light" w:cs="Calibri Light"/>
        </w:rPr>
        <w:t>women</w:t>
      </w:r>
      <w:r w:rsidRPr="00006E94">
        <w:rPr>
          <w:rFonts w:ascii="Calibri Light" w:hAnsi="Calibri Light" w:cs="Calibri Light"/>
        </w:rPr>
        <w:t xml:space="preserve"> with disability</w:t>
      </w:r>
      <w:r w:rsidR="003A4712" w:rsidRPr="00006E94">
        <w:rPr>
          <w:rFonts w:ascii="Calibri Light" w:hAnsi="Calibri Light" w:cs="Calibri Light"/>
        </w:rPr>
        <w:t xml:space="preserve"> and fails to take account of the non-optional, extra costs experienced by women with disability, as a direct result of their disability and/or impairments</w:t>
      </w:r>
      <w:r w:rsidRPr="00006E94">
        <w:rPr>
          <w:rFonts w:ascii="Calibri Light" w:hAnsi="Calibri Light" w:cs="Calibri Light"/>
        </w:rPr>
        <w:t>.</w:t>
      </w:r>
      <w:r w:rsidRPr="00006E94">
        <w:rPr>
          <w:rStyle w:val="EndnoteReference"/>
          <w:rFonts w:ascii="Calibri Light" w:hAnsi="Calibri Light" w:cs="Calibri Light"/>
        </w:rPr>
        <w:endnoteReference w:id="14"/>
      </w:r>
      <w:r w:rsidRPr="00006E94">
        <w:rPr>
          <w:rFonts w:ascii="Calibri Light" w:hAnsi="Calibri Light" w:cs="Calibri Light"/>
        </w:rPr>
        <w:t xml:space="preserve"> DSP eligibility has been tightened to such a degree that 25-30% of people with disability are now receiving the much lower Newstart unemployment payment,</w:t>
      </w:r>
      <w:r w:rsidRPr="00006E94">
        <w:rPr>
          <w:rStyle w:val="EndnoteReference"/>
          <w:rFonts w:ascii="Calibri Light" w:hAnsi="Calibri Light" w:cs="Calibri Light"/>
        </w:rPr>
        <w:endnoteReference w:id="15"/>
      </w:r>
      <w:r w:rsidRPr="00006E94">
        <w:rPr>
          <w:rFonts w:ascii="Calibri Light" w:hAnsi="Calibri Light" w:cs="Calibri Light"/>
        </w:rPr>
        <w:t xml:space="preserve"> which has further entrenched poverty. The rate of successful DSP claims has declined markedly – from 69% in 2011 to 29.8% in 2018.</w:t>
      </w:r>
      <w:r w:rsidRPr="00006E94">
        <w:rPr>
          <w:rStyle w:val="EndnoteReference"/>
          <w:rFonts w:ascii="Calibri Light" w:hAnsi="Calibri Light" w:cs="Calibri Light"/>
        </w:rPr>
        <w:endnoteReference w:id="16"/>
      </w:r>
      <w:r w:rsidRPr="00006E94">
        <w:rPr>
          <w:rFonts w:ascii="Calibri Light" w:hAnsi="Calibri Light" w:cs="Calibri Light"/>
        </w:rPr>
        <w:t xml:space="preserve"> While governments have significantly reduced the number of people receiving the DSP, this has not translated into increased employment and economic security for people with disability</w:t>
      </w:r>
      <w:r w:rsidR="003A4712" w:rsidRPr="00006E94">
        <w:rPr>
          <w:rFonts w:ascii="Calibri Light" w:hAnsi="Calibri Light" w:cs="Calibri Light"/>
        </w:rPr>
        <w:t>, particularly women with disability</w:t>
      </w:r>
      <w:r w:rsidRPr="00006E94">
        <w:rPr>
          <w:rFonts w:ascii="Calibri Light" w:hAnsi="Calibri Light" w:cs="Calibri Light"/>
        </w:rPr>
        <w:t>.</w:t>
      </w:r>
      <w:r w:rsidRPr="00006E94">
        <w:rPr>
          <w:rStyle w:val="EndnoteReference"/>
          <w:rFonts w:ascii="Calibri Light" w:hAnsi="Calibri Light" w:cs="Calibri Light"/>
        </w:rPr>
        <w:endnoteReference w:id="17"/>
      </w:r>
    </w:p>
    <w:p w:rsidR="00754812" w:rsidRPr="00006E94" w:rsidRDefault="00754812" w:rsidP="00164B3D">
      <w:pPr>
        <w:spacing w:line="276" w:lineRule="auto"/>
        <w:jc w:val="both"/>
        <w:rPr>
          <w:rFonts w:ascii="Calibri Light" w:hAnsi="Calibri Light" w:cs="Calibri Light"/>
        </w:rPr>
      </w:pPr>
    </w:p>
    <w:p w:rsidR="00CA4BBB" w:rsidRPr="00006E94" w:rsidRDefault="00FB184F" w:rsidP="00AE33EB">
      <w:pPr>
        <w:spacing w:line="276" w:lineRule="auto"/>
        <w:jc w:val="both"/>
        <w:rPr>
          <w:rFonts w:ascii="Calibri Light" w:hAnsi="Calibri Light" w:cs="Calibri Light"/>
        </w:rPr>
      </w:pPr>
      <w:r w:rsidRPr="00006E94">
        <w:rPr>
          <w:rFonts w:ascii="Calibri Light" w:hAnsi="Calibri Light" w:cs="Calibri Light"/>
        </w:rPr>
        <w:t>The right to an adequate standard of living includes the right to adequate housing, which includes security of tenure, availability, affordability, habitability, accessibility, location and cultural adequacy.</w:t>
      </w:r>
      <w:r w:rsidR="005915B4" w:rsidRPr="00006E94">
        <w:rPr>
          <w:rStyle w:val="EndnoteReference"/>
          <w:rFonts w:ascii="Calibri Light" w:hAnsi="Calibri Light" w:cs="Calibri Light"/>
        </w:rPr>
        <w:endnoteReference w:id="18"/>
      </w:r>
      <w:r w:rsidRPr="00006E94">
        <w:rPr>
          <w:rFonts w:ascii="Calibri Light" w:hAnsi="Calibri Light" w:cs="Calibri Light"/>
        </w:rPr>
        <w:t xml:space="preserve"> </w:t>
      </w:r>
      <w:r w:rsidR="00BE5362" w:rsidRPr="00006E94">
        <w:rPr>
          <w:rFonts w:ascii="Calibri Light" w:hAnsi="Calibri Light" w:cs="Calibri Light"/>
        </w:rPr>
        <w:t xml:space="preserve">The proportion of people with </w:t>
      </w:r>
      <w:r w:rsidR="00BE5362" w:rsidRPr="00006E94">
        <w:rPr>
          <w:rFonts w:ascii="Calibri Light" w:hAnsi="Calibri Light" w:cs="Calibri Light"/>
        </w:rPr>
        <w:lastRenderedPageBreak/>
        <w:t>disability in public housing is double that of the general Australian population.</w:t>
      </w:r>
      <w:r w:rsidR="00BE5362" w:rsidRPr="00006E94">
        <w:rPr>
          <w:rStyle w:val="EndnoteReference"/>
          <w:rFonts w:ascii="Calibri Light" w:hAnsi="Calibri Light" w:cs="Calibri Light"/>
        </w:rPr>
        <w:endnoteReference w:id="19"/>
      </w:r>
      <w:r w:rsidR="005915B4" w:rsidRPr="00006E94">
        <w:rPr>
          <w:rFonts w:ascii="Calibri Light" w:hAnsi="Calibri Light" w:cs="Calibri Light"/>
        </w:rPr>
        <w:t xml:space="preserve"> </w:t>
      </w:r>
      <w:r w:rsidR="00CA4BBB" w:rsidRPr="00006E94">
        <w:rPr>
          <w:rFonts w:ascii="Calibri Light" w:hAnsi="Calibri Light" w:cs="Calibri Light"/>
        </w:rPr>
        <w:t>Nationally at June 2018, the proportion of rental stock occupied was 97% for public housing.</w:t>
      </w:r>
      <w:r w:rsidR="00CA4BBB" w:rsidRPr="00006E94">
        <w:rPr>
          <w:rStyle w:val="EndnoteReference"/>
          <w:rFonts w:ascii="Calibri Light" w:hAnsi="Calibri Light" w:cs="Calibri Light"/>
        </w:rPr>
        <w:endnoteReference w:id="20"/>
      </w:r>
      <w:r w:rsidR="00CA4BBB" w:rsidRPr="00006E94">
        <w:rPr>
          <w:rFonts w:ascii="Calibri Light" w:hAnsi="Calibri Light" w:cs="Calibri Light"/>
        </w:rPr>
        <w:t xml:space="preserve"> 29% of people living in public rental housing are on the Disability Support Pension,</w:t>
      </w:r>
      <w:r w:rsidR="00CA4BBB" w:rsidRPr="00006E94">
        <w:rPr>
          <w:rStyle w:val="EndnoteReference"/>
          <w:rFonts w:ascii="Calibri Light" w:hAnsi="Calibri Light" w:cs="Calibri Light"/>
        </w:rPr>
        <w:endnoteReference w:id="21"/>
      </w:r>
      <w:r w:rsidR="00CA4BBB" w:rsidRPr="00006E94">
        <w:rPr>
          <w:rFonts w:ascii="Calibri Light" w:hAnsi="Calibri Light" w:cs="Calibri Light"/>
        </w:rPr>
        <w:t xml:space="preserve"> and spend a third of their income on housing costs.</w:t>
      </w:r>
      <w:r w:rsidR="00CA4BBB" w:rsidRPr="00006E94">
        <w:rPr>
          <w:rStyle w:val="EndnoteReference"/>
          <w:rFonts w:ascii="Calibri Light" w:hAnsi="Calibri Light" w:cs="Calibri Light"/>
        </w:rPr>
        <w:endnoteReference w:id="22"/>
      </w:r>
      <w:r w:rsidR="00CA4BBB" w:rsidRPr="00006E94">
        <w:rPr>
          <w:rFonts w:ascii="Calibri Light" w:hAnsi="Calibri Light" w:cs="Calibri Light"/>
        </w:rPr>
        <w:t xml:space="preserve"> Almost 81% of people with disability report living in public housing of an unacceptable standard.</w:t>
      </w:r>
      <w:r w:rsidR="00CA4BBB" w:rsidRPr="00006E94">
        <w:rPr>
          <w:rStyle w:val="EndnoteReference"/>
          <w:rFonts w:ascii="Calibri Light" w:hAnsi="Calibri Light" w:cs="Calibri Light"/>
        </w:rPr>
        <w:endnoteReference w:id="23"/>
      </w:r>
      <w:r w:rsidR="00CA4BBB" w:rsidRPr="00006E94">
        <w:rPr>
          <w:rFonts w:ascii="Calibri Light" w:hAnsi="Calibri Light" w:cs="Calibri Light"/>
        </w:rPr>
        <w:t xml:space="preserve"> </w:t>
      </w:r>
    </w:p>
    <w:p w:rsidR="00CA4BBB" w:rsidRPr="00006E94" w:rsidRDefault="00CA4BBB" w:rsidP="00006E94">
      <w:pPr>
        <w:spacing w:line="276" w:lineRule="auto"/>
        <w:jc w:val="both"/>
        <w:rPr>
          <w:rFonts w:ascii="Calibri Light" w:hAnsi="Calibri Light" w:cs="Calibri Light"/>
        </w:rPr>
      </w:pPr>
    </w:p>
    <w:p w:rsidR="00086DAC" w:rsidRPr="00006E94" w:rsidRDefault="00CA4BBB" w:rsidP="00006E94">
      <w:pPr>
        <w:spacing w:line="276" w:lineRule="auto"/>
        <w:jc w:val="both"/>
        <w:rPr>
          <w:rFonts w:ascii="Calibri Light" w:hAnsi="Calibri Light" w:cs="Calibri Light"/>
        </w:rPr>
      </w:pPr>
      <w:r w:rsidRPr="00006E94">
        <w:rPr>
          <w:rFonts w:ascii="Calibri Light" w:hAnsi="Calibri Light" w:cs="Calibri Light"/>
        </w:rPr>
        <w:t xml:space="preserve">Lack of access to appropriate, available, accessible and affordable housing is a major factor contributing to the poverty of many women with disability in Australia. </w:t>
      </w:r>
      <w:r w:rsidR="00FB184F" w:rsidRPr="00006E94">
        <w:rPr>
          <w:rFonts w:ascii="Calibri Light" w:hAnsi="Calibri Light" w:cs="Calibri Light"/>
        </w:rPr>
        <w:t>Women with disabilit</w:t>
      </w:r>
      <w:r w:rsidR="005915B4" w:rsidRPr="00006E94">
        <w:rPr>
          <w:rFonts w:ascii="Calibri Light" w:hAnsi="Calibri Light" w:cs="Calibri Light"/>
        </w:rPr>
        <w:t>y</w:t>
      </w:r>
      <w:r w:rsidR="00FB184F" w:rsidRPr="00006E94">
        <w:rPr>
          <w:rFonts w:ascii="Calibri Light" w:hAnsi="Calibri Light" w:cs="Calibri Light"/>
        </w:rPr>
        <w:t xml:space="preserve"> are substantially over-represented in public housing, are less likely to own their own ho</w:t>
      </w:r>
      <w:r w:rsidR="005915B4" w:rsidRPr="00006E94">
        <w:rPr>
          <w:rFonts w:ascii="Calibri Light" w:hAnsi="Calibri Light" w:cs="Calibri Light"/>
        </w:rPr>
        <w:t>mes</w:t>
      </w:r>
      <w:r w:rsidR="00FB184F" w:rsidRPr="00006E94">
        <w:rPr>
          <w:rFonts w:ascii="Calibri Light" w:hAnsi="Calibri Light" w:cs="Calibri Light"/>
        </w:rPr>
        <w:t xml:space="preserve"> than their male counterparts, are in the lowest income earning bracket, yet pay the highest level of their gross income on housing, and are over-represented in the main factors that increase the risk of homelessness.</w:t>
      </w:r>
      <w:r w:rsidR="005915B4" w:rsidRPr="00006E94">
        <w:rPr>
          <w:rStyle w:val="EndnoteReference"/>
          <w:rFonts w:ascii="Calibri Light" w:hAnsi="Calibri Light" w:cs="Calibri Light"/>
        </w:rPr>
        <w:endnoteReference w:id="24"/>
      </w:r>
      <w:r w:rsidR="00FB184F" w:rsidRPr="00006E94">
        <w:rPr>
          <w:rFonts w:ascii="Calibri Light" w:hAnsi="Calibri Light" w:cs="Calibri Light"/>
        </w:rPr>
        <w:t xml:space="preserve"> </w:t>
      </w:r>
      <w:r w:rsidR="00477B50">
        <w:rPr>
          <w:rFonts w:ascii="Calibri Light" w:hAnsi="Calibri Light" w:cs="Calibri Light"/>
        </w:rPr>
        <w:t>Women</w:t>
      </w:r>
      <w:r w:rsidR="00477B50" w:rsidRPr="00477B50">
        <w:rPr>
          <w:rFonts w:ascii="Calibri Light" w:hAnsi="Calibri Light" w:cs="Calibri Light"/>
        </w:rPr>
        <w:t xml:space="preserve"> aged 55 and over</w:t>
      </w:r>
      <w:r w:rsidR="00477B50">
        <w:rPr>
          <w:rFonts w:ascii="Calibri Light" w:hAnsi="Calibri Light" w:cs="Calibri Light"/>
        </w:rPr>
        <w:t xml:space="preserve">, including those with disability, were </w:t>
      </w:r>
      <w:r w:rsidR="00477B50" w:rsidRPr="00477B50">
        <w:rPr>
          <w:rFonts w:ascii="Calibri Light" w:hAnsi="Calibri Light" w:cs="Calibri Light"/>
        </w:rPr>
        <w:t>the fastest growing cohort of homeless Australians between 2011 and 2016, increasing by 31%.</w:t>
      </w:r>
      <w:r w:rsidR="00994F6E">
        <w:rPr>
          <w:rStyle w:val="EndnoteReference"/>
          <w:rFonts w:ascii="Calibri Light" w:hAnsi="Calibri Light" w:cs="Calibri Light"/>
        </w:rPr>
        <w:endnoteReference w:id="25"/>
      </w:r>
    </w:p>
    <w:p w:rsidR="00086DAC" w:rsidRPr="00006E94" w:rsidRDefault="00086DAC" w:rsidP="008C6E3A">
      <w:pPr>
        <w:spacing w:line="276" w:lineRule="auto"/>
        <w:jc w:val="both"/>
        <w:rPr>
          <w:rFonts w:ascii="Calibri Light" w:hAnsi="Calibri Light" w:cs="Calibri Light"/>
        </w:rPr>
      </w:pPr>
    </w:p>
    <w:p w:rsidR="008C6E3A" w:rsidRPr="00006E94" w:rsidRDefault="00086DAC" w:rsidP="008C6E3A">
      <w:pPr>
        <w:spacing w:line="276" w:lineRule="auto"/>
        <w:jc w:val="both"/>
        <w:rPr>
          <w:rFonts w:ascii="Calibri Light" w:hAnsi="Calibri Light" w:cs="Calibri Light"/>
        </w:rPr>
      </w:pPr>
      <w:r w:rsidRPr="00006E94">
        <w:rPr>
          <w:rFonts w:ascii="Calibri Light" w:hAnsi="Calibri Light" w:cs="Calibri Light"/>
        </w:rPr>
        <w:t xml:space="preserve">More than 5.2% of people with disability </w:t>
      </w:r>
      <w:r w:rsidR="002346E4">
        <w:rPr>
          <w:rFonts w:ascii="Calibri Light" w:hAnsi="Calibri Light" w:cs="Calibri Light"/>
        </w:rPr>
        <w:t xml:space="preserve">in Australia </w:t>
      </w:r>
      <w:r w:rsidRPr="00006E94">
        <w:rPr>
          <w:rFonts w:ascii="Calibri Light" w:hAnsi="Calibri Light" w:cs="Calibri Light"/>
        </w:rPr>
        <w:t>live in cared accommodation such as group homes,</w:t>
      </w:r>
      <w:r w:rsidRPr="00006E94">
        <w:rPr>
          <w:rStyle w:val="EndnoteReference"/>
          <w:rFonts w:ascii="Calibri Light" w:hAnsi="Calibri Light" w:cs="Calibri Light"/>
        </w:rPr>
        <w:endnoteReference w:id="26"/>
      </w:r>
      <w:r w:rsidRPr="00006E94">
        <w:rPr>
          <w:rFonts w:ascii="Calibri Light" w:hAnsi="Calibri Light" w:cs="Calibri Light"/>
        </w:rPr>
        <w:t xml:space="preserve"> with a further 2.8% living in supported accommodation facilities.</w:t>
      </w:r>
      <w:r w:rsidRPr="00006E94">
        <w:rPr>
          <w:rStyle w:val="EndnoteReference"/>
          <w:rFonts w:ascii="Calibri Light" w:hAnsi="Calibri Light" w:cs="Calibri Light"/>
        </w:rPr>
        <w:endnoteReference w:id="27"/>
      </w:r>
      <w:r w:rsidRPr="00006E94">
        <w:rPr>
          <w:rFonts w:ascii="Calibri Light" w:hAnsi="Calibri Light" w:cs="Calibri Light"/>
        </w:rPr>
        <w:t xml:space="preserve"> This data is not disaggregated. Many women with disability are forced to live in institutions, residential, congregate care, and aged care facilities</w:t>
      </w:r>
      <w:r w:rsidRPr="00006E94">
        <w:rPr>
          <w:rStyle w:val="EndnoteReference"/>
          <w:rFonts w:ascii="Calibri Light" w:hAnsi="Calibri Light" w:cs="Calibri Light"/>
          <w:color w:val="000000" w:themeColor="text1"/>
        </w:rPr>
        <w:endnoteReference w:id="28"/>
      </w:r>
      <w:r w:rsidRPr="00006E94">
        <w:rPr>
          <w:rFonts w:ascii="Calibri Light" w:hAnsi="Calibri Light" w:cs="Calibri Light"/>
        </w:rPr>
        <w:t xml:space="preserve"> in order to receive social and personal care supports.</w:t>
      </w:r>
      <w:r w:rsidRPr="00006E94">
        <w:rPr>
          <w:rStyle w:val="EndnoteReference"/>
          <w:rFonts w:ascii="Calibri Light" w:hAnsi="Calibri Light" w:cs="Calibri Light"/>
        </w:rPr>
        <w:endnoteReference w:id="29"/>
      </w:r>
      <w:r w:rsidRPr="00006E94">
        <w:rPr>
          <w:rFonts w:ascii="Calibri Light" w:hAnsi="Calibri Light" w:cs="Calibri Light"/>
        </w:rPr>
        <w:t xml:space="preserve"> </w:t>
      </w:r>
      <w:r w:rsidR="00CA4BBB" w:rsidRPr="00006E94">
        <w:rPr>
          <w:rFonts w:ascii="Calibri Light" w:hAnsi="Calibri Light" w:cs="Calibri Light"/>
        </w:rPr>
        <w:t>They are also forced to live further away from services as a result of low incomes and high urban rental costs, including an escalation in the cost</w:t>
      </w:r>
      <w:r w:rsidR="00240FA6" w:rsidRPr="00006E94">
        <w:rPr>
          <w:rFonts w:ascii="Calibri Light" w:hAnsi="Calibri Light" w:cs="Calibri Light"/>
        </w:rPr>
        <w:t>s</w:t>
      </w:r>
      <w:r w:rsidR="00CA4BBB" w:rsidRPr="00006E94">
        <w:rPr>
          <w:rFonts w:ascii="Calibri Light" w:hAnsi="Calibri Light" w:cs="Calibri Light"/>
        </w:rPr>
        <w:t xml:space="preserve"> of private rental</w:t>
      </w:r>
      <w:r w:rsidR="008C6E3A" w:rsidRPr="00006E94">
        <w:rPr>
          <w:rFonts w:ascii="Calibri Light" w:hAnsi="Calibri Light" w:cs="Calibri Light"/>
        </w:rPr>
        <w:t>. Many women with disability do not have an adequate standard of living to be able to rent on the private market. There is a severe lack of availability of modified housing and/or housing which adheres to universal design principles. In Australia, there are no mandated national access requirements for housing. The Livable Housing Design Guidelines</w:t>
      </w:r>
      <w:r w:rsidR="008C6E3A" w:rsidRPr="00006E94">
        <w:rPr>
          <w:rStyle w:val="EndnoteReference"/>
          <w:rFonts w:ascii="Calibri Light" w:hAnsi="Calibri Light" w:cs="Calibri Light"/>
        </w:rPr>
        <w:endnoteReference w:id="30"/>
      </w:r>
      <w:r w:rsidR="008C6E3A" w:rsidRPr="00006E94">
        <w:rPr>
          <w:rFonts w:ascii="Calibri Light" w:hAnsi="Calibri Light" w:cs="Calibri Light"/>
        </w:rPr>
        <w:t xml:space="preserve"> provide aspirational targets for all new homes to be of an agreed liveable housing design standard by 2020.</w:t>
      </w:r>
      <w:r w:rsidR="008C6E3A" w:rsidRPr="00006E94">
        <w:rPr>
          <w:rStyle w:val="EndnoteReference"/>
          <w:rFonts w:ascii="Calibri Light" w:hAnsi="Calibri Light" w:cs="Calibri Light"/>
        </w:rPr>
        <w:endnoteReference w:id="31"/>
      </w:r>
      <w:r w:rsidR="008C6E3A" w:rsidRPr="00006E94">
        <w:rPr>
          <w:rFonts w:ascii="Calibri Light" w:hAnsi="Calibri Light" w:cs="Calibri Light"/>
        </w:rPr>
        <w:t xml:space="preserve"> However, it is estimated that only 5% of new housing construction will meet the standards by 2020.</w:t>
      </w:r>
      <w:r w:rsidR="008C6E3A" w:rsidRPr="00006E94">
        <w:rPr>
          <w:rStyle w:val="EndnoteReference"/>
          <w:rFonts w:ascii="Calibri Light" w:hAnsi="Calibri Light" w:cs="Calibri Light"/>
        </w:rPr>
        <w:endnoteReference w:id="32"/>
      </w:r>
      <w:r w:rsidR="008C6E3A" w:rsidRPr="00006E94">
        <w:rPr>
          <w:rFonts w:ascii="Calibri Light" w:hAnsi="Calibri Light" w:cs="Calibri Light"/>
        </w:rPr>
        <w:t xml:space="preserve"> </w:t>
      </w:r>
    </w:p>
    <w:p w:rsidR="008C6E3A" w:rsidRPr="00006E94" w:rsidRDefault="008C6E3A" w:rsidP="008C6E3A">
      <w:pPr>
        <w:spacing w:line="276" w:lineRule="auto"/>
        <w:jc w:val="both"/>
        <w:rPr>
          <w:rFonts w:ascii="Calibri Light" w:hAnsi="Calibri Light" w:cs="Calibri Light"/>
        </w:rPr>
      </w:pPr>
    </w:p>
    <w:p w:rsidR="00006E94" w:rsidRPr="00006E94" w:rsidRDefault="003B74C9" w:rsidP="00006E94">
      <w:pPr>
        <w:spacing w:line="276" w:lineRule="auto"/>
        <w:jc w:val="both"/>
        <w:rPr>
          <w:rFonts w:ascii="Calibri Light" w:hAnsi="Calibri Light" w:cs="Calibri Light"/>
          <w:sz w:val="22"/>
          <w:szCs w:val="22"/>
          <w:u w:val="single"/>
        </w:rPr>
      </w:pPr>
      <w:r>
        <w:rPr>
          <w:rFonts w:ascii="Calibri Light" w:hAnsi="Calibri Light" w:cs="Calibri Light"/>
          <w:color w:val="4E8F00"/>
          <w:sz w:val="22"/>
          <w:szCs w:val="22"/>
          <w:u w:val="single"/>
        </w:rPr>
        <w:t xml:space="preserve">Key recommendations from </w:t>
      </w:r>
      <w:r w:rsidRPr="003B74C9">
        <w:rPr>
          <w:rFonts w:ascii="Calibri Light" w:hAnsi="Calibri Light" w:cs="Calibri Light"/>
          <w:color w:val="4E8F00"/>
          <w:sz w:val="22"/>
          <w:szCs w:val="22"/>
          <w:u w:val="single"/>
        </w:rPr>
        <w:t>the international human rights treaty bodies</w:t>
      </w:r>
    </w:p>
    <w:p w:rsidR="00006E94" w:rsidRDefault="00006E94" w:rsidP="00006E94">
      <w:pPr>
        <w:spacing w:line="276" w:lineRule="auto"/>
        <w:jc w:val="both"/>
        <w:rPr>
          <w:rFonts w:ascii="Calibri Light" w:eastAsiaTheme="minorHAnsi" w:hAnsi="Calibri Light" w:cs="Calibri Light"/>
        </w:rPr>
      </w:pPr>
    </w:p>
    <w:p w:rsidR="006A3C99" w:rsidRPr="006A3C99" w:rsidRDefault="006A3C99" w:rsidP="006A3C99">
      <w:pPr>
        <w:spacing w:line="276" w:lineRule="auto"/>
        <w:jc w:val="both"/>
        <w:rPr>
          <w:rFonts w:ascii="Calibri Light" w:eastAsia="Calibri" w:hAnsi="Calibri Light" w:cs="Calibri Light"/>
        </w:rPr>
      </w:pPr>
      <w:r>
        <w:rPr>
          <w:rFonts w:ascii="Calibri Light" w:eastAsia="Calibri" w:hAnsi="Calibri Light" w:cs="Calibri Light"/>
        </w:rPr>
        <w:t xml:space="preserve">In 2019, </w:t>
      </w:r>
      <w:r w:rsidRPr="004735E1">
        <w:rPr>
          <w:rFonts w:ascii="Calibri Light" w:eastAsia="Calibri" w:hAnsi="Calibri Light" w:cs="Calibri Light"/>
        </w:rPr>
        <w:t xml:space="preserve">the </w:t>
      </w:r>
      <w:r w:rsidRPr="004735E1">
        <w:rPr>
          <w:rFonts w:ascii="Calibri Light" w:eastAsia="Calibri" w:hAnsi="Calibri Light" w:cs="Calibri Light"/>
          <w:b/>
          <w:bCs/>
        </w:rPr>
        <w:t>Committee on the Rights of Persons with Disabilities</w:t>
      </w:r>
      <w:r>
        <w:rPr>
          <w:rFonts w:ascii="Calibri Light" w:eastAsia="Calibri" w:hAnsi="Calibri Light" w:cs="Calibri Light"/>
          <w:b/>
          <w:bCs/>
        </w:rPr>
        <w:t xml:space="preserve"> </w:t>
      </w:r>
      <w:r>
        <w:rPr>
          <w:rFonts w:ascii="Calibri Light" w:eastAsia="Calibri" w:hAnsi="Calibri Light" w:cs="Calibri Light"/>
          <w:bCs/>
        </w:rPr>
        <w:t>provided its Concluding Observations</w:t>
      </w:r>
      <w:r>
        <w:rPr>
          <w:rStyle w:val="EndnoteReference"/>
          <w:rFonts w:ascii="Calibri Light" w:eastAsia="Calibri" w:hAnsi="Calibri Light" w:cs="Calibri Light"/>
          <w:bCs/>
        </w:rPr>
        <w:endnoteReference w:id="33"/>
      </w:r>
      <w:r>
        <w:rPr>
          <w:rFonts w:ascii="Calibri Light" w:eastAsia="Calibri" w:hAnsi="Calibri Light" w:cs="Calibri Light"/>
          <w:bCs/>
        </w:rPr>
        <w:t xml:space="preserve"> on the combined second and third periodic report of Australia.</w:t>
      </w:r>
      <w:r w:rsidR="00303903">
        <w:rPr>
          <w:rStyle w:val="EndnoteReference"/>
          <w:rFonts w:ascii="Calibri Light" w:eastAsia="Calibri" w:hAnsi="Calibri Light" w:cs="Calibri Light"/>
          <w:bCs/>
        </w:rPr>
        <w:endnoteReference w:id="34"/>
      </w:r>
      <w:r>
        <w:rPr>
          <w:rFonts w:ascii="Calibri Light" w:eastAsia="Calibri" w:hAnsi="Calibri Light" w:cs="Calibri Light"/>
          <w:bCs/>
        </w:rPr>
        <w:t xml:space="preserve"> </w:t>
      </w:r>
      <w:r w:rsidR="00326758">
        <w:rPr>
          <w:rFonts w:ascii="Calibri Light" w:eastAsia="Calibri" w:hAnsi="Calibri Light" w:cs="Calibri Light"/>
          <w:bCs/>
        </w:rPr>
        <w:t>The Committee expressed its concern that a significant proportion of people with disability liv</w:t>
      </w:r>
      <w:r w:rsidR="00EE3827">
        <w:rPr>
          <w:rFonts w:ascii="Calibri Light" w:eastAsia="Calibri" w:hAnsi="Calibri Light" w:cs="Calibri Light"/>
          <w:bCs/>
        </w:rPr>
        <w:t>e</w:t>
      </w:r>
      <w:r w:rsidR="00326758">
        <w:rPr>
          <w:rFonts w:ascii="Calibri Light" w:eastAsia="Calibri" w:hAnsi="Calibri Light" w:cs="Calibri Light"/>
          <w:bCs/>
        </w:rPr>
        <w:t xml:space="preserve"> near or below the poverty line, the</w:t>
      </w:r>
      <w:r w:rsidR="00732F8E">
        <w:rPr>
          <w:rFonts w:ascii="Calibri Light" w:eastAsia="Calibri" w:hAnsi="Calibri Light" w:cs="Calibri Light"/>
          <w:bCs/>
        </w:rPr>
        <w:t>re</w:t>
      </w:r>
      <w:r w:rsidR="00326758">
        <w:rPr>
          <w:rFonts w:ascii="Calibri Light" w:eastAsia="Calibri" w:hAnsi="Calibri Light" w:cs="Calibri Light"/>
          <w:bCs/>
        </w:rPr>
        <w:t xml:space="preserve"> </w:t>
      </w:r>
      <w:r w:rsidR="00732F8E">
        <w:rPr>
          <w:rFonts w:ascii="Calibri Light" w:eastAsia="Calibri" w:hAnsi="Calibri Light" w:cs="Calibri Light"/>
          <w:bCs/>
        </w:rPr>
        <w:t>are</w:t>
      </w:r>
      <w:r w:rsidR="00326758">
        <w:rPr>
          <w:rFonts w:ascii="Calibri Light" w:eastAsia="Calibri" w:hAnsi="Calibri Light" w:cs="Calibri Light"/>
          <w:bCs/>
        </w:rPr>
        <w:t xml:space="preserve"> eligibility restrictions for the Disability Support Pension and income support payments</w:t>
      </w:r>
      <w:r w:rsidR="00732F8E">
        <w:rPr>
          <w:rFonts w:ascii="Calibri Light" w:eastAsia="Calibri" w:hAnsi="Calibri Light" w:cs="Calibri Light"/>
          <w:bCs/>
        </w:rPr>
        <w:t xml:space="preserve"> are inadequate</w:t>
      </w:r>
      <w:r w:rsidR="00326758">
        <w:rPr>
          <w:rFonts w:ascii="Calibri Light" w:eastAsia="Calibri" w:hAnsi="Calibri Light" w:cs="Calibri Light"/>
          <w:bCs/>
        </w:rPr>
        <w:t xml:space="preserve">, and </w:t>
      </w:r>
      <w:r w:rsidR="00732F8E">
        <w:rPr>
          <w:rFonts w:ascii="Calibri Light" w:eastAsia="Calibri" w:hAnsi="Calibri Light" w:cs="Calibri Light"/>
          <w:bCs/>
        </w:rPr>
        <w:t>there is</w:t>
      </w:r>
      <w:r w:rsidR="00326758">
        <w:rPr>
          <w:rFonts w:ascii="Calibri Light" w:eastAsia="Calibri" w:hAnsi="Calibri Light" w:cs="Calibri Light"/>
          <w:bCs/>
        </w:rPr>
        <w:t xml:space="preserve"> limited consideration of </w:t>
      </w:r>
      <w:r w:rsidR="00EE3827">
        <w:rPr>
          <w:rFonts w:ascii="Calibri Light" w:eastAsia="Calibri" w:hAnsi="Calibri Light" w:cs="Calibri Light"/>
          <w:bCs/>
        </w:rPr>
        <w:t>people with disability, particularly Indigenous people</w:t>
      </w:r>
      <w:r w:rsidR="00D6120B">
        <w:rPr>
          <w:rFonts w:ascii="Calibri Light" w:eastAsia="Calibri" w:hAnsi="Calibri Light" w:cs="Calibri Light"/>
          <w:bCs/>
        </w:rPr>
        <w:t>s</w:t>
      </w:r>
      <w:r w:rsidR="00EE3827">
        <w:rPr>
          <w:rFonts w:ascii="Calibri Light" w:eastAsia="Calibri" w:hAnsi="Calibri Light" w:cs="Calibri Light"/>
          <w:bCs/>
        </w:rPr>
        <w:t xml:space="preserve"> with disability in poverty and homelessness reduction strategies. The Committee also expressed concern that the Specialist Disability Accommodation framework facilitates the establishment of institutional living arrangements, </w:t>
      </w:r>
      <w:r w:rsidR="00A559BA">
        <w:rPr>
          <w:rFonts w:ascii="Calibri Light" w:eastAsia="Calibri" w:hAnsi="Calibri Light" w:cs="Calibri Light"/>
          <w:bCs/>
        </w:rPr>
        <w:t xml:space="preserve">there is a </w:t>
      </w:r>
      <w:r w:rsidR="00EE3827">
        <w:rPr>
          <w:rFonts w:ascii="Calibri Light" w:eastAsia="Calibri" w:hAnsi="Calibri Light" w:cs="Calibri Light"/>
          <w:bCs/>
        </w:rPr>
        <w:t>lack of appropriate, affordable and accessible social housing, and</w:t>
      </w:r>
      <w:r w:rsidR="00A559BA">
        <w:rPr>
          <w:rFonts w:ascii="Calibri Light" w:eastAsia="Calibri" w:hAnsi="Calibri Light" w:cs="Calibri Light"/>
          <w:bCs/>
        </w:rPr>
        <w:t xml:space="preserve"> a</w:t>
      </w:r>
      <w:r w:rsidR="00EE3827">
        <w:rPr>
          <w:rFonts w:ascii="Calibri Light" w:eastAsia="Calibri" w:hAnsi="Calibri Light" w:cs="Calibri Light"/>
          <w:bCs/>
        </w:rPr>
        <w:t xml:space="preserve"> lack of legally mandated national access requirements for housing. The Committee recommended that Australia </w:t>
      </w:r>
      <w:r w:rsidR="00A559BA">
        <w:rPr>
          <w:rFonts w:ascii="Calibri Light" w:eastAsia="Calibri" w:hAnsi="Calibri Light" w:cs="Calibri Light"/>
          <w:bCs/>
        </w:rPr>
        <w:t xml:space="preserve">develop a national poverty reduction plan inclusive of people with disability, prioritise the right to an adequate standard of living for Indigenous peoples with disability, end the eligibility restrictions on the Disability Support Pension, raise the rate of income support payments, and ensure that people with disability are a priority cohort in the implementation of poverty reduction and public housing programs. The Committee further recommended that Australia amend federal law to include mandatory rules on access for all new and extensively modified housing. </w:t>
      </w:r>
    </w:p>
    <w:p w:rsidR="006A3C99" w:rsidRDefault="006A3C99" w:rsidP="006A3C99">
      <w:pPr>
        <w:spacing w:line="276" w:lineRule="auto"/>
        <w:jc w:val="both"/>
        <w:rPr>
          <w:rFonts w:ascii="Calibri Light" w:hAnsi="Calibri Light" w:cs="Calibri Light"/>
        </w:rPr>
      </w:pPr>
    </w:p>
    <w:p w:rsidR="00A559BA" w:rsidRDefault="00A559BA" w:rsidP="00A559BA">
      <w:pPr>
        <w:spacing w:line="276" w:lineRule="auto"/>
        <w:jc w:val="both"/>
        <w:rPr>
          <w:rFonts w:ascii="Calibri Light" w:hAnsi="Calibri Light" w:cs="Calibri Light"/>
        </w:rPr>
      </w:pPr>
      <w:r>
        <w:rPr>
          <w:rFonts w:ascii="Calibri Light" w:hAnsi="Calibri Light" w:cs="Calibri Light"/>
        </w:rPr>
        <w:t xml:space="preserve">The </w:t>
      </w:r>
      <w:r w:rsidRPr="006144C8">
        <w:rPr>
          <w:rFonts w:ascii="Calibri Light" w:hAnsi="Calibri Light" w:cs="Calibri Light"/>
          <w:b/>
          <w:bCs/>
        </w:rPr>
        <w:t>Committee on the Elimination of Discrimination against Women</w:t>
      </w:r>
      <w:r>
        <w:rPr>
          <w:rFonts w:ascii="Calibri Light" w:hAnsi="Calibri Light" w:cs="Calibri Light"/>
        </w:rPr>
        <w:t xml:space="preserve"> reviewed Australia's implementation of CEDAW</w:t>
      </w:r>
      <w:r>
        <w:rPr>
          <w:rStyle w:val="EndnoteReference"/>
          <w:rFonts w:ascii="Calibri Light" w:hAnsi="Calibri Light" w:cs="Calibri Light"/>
        </w:rPr>
        <w:endnoteReference w:id="35"/>
      </w:r>
      <w:r>
        <w:rPr>
          <w:rFonts w:ascii="Calibri Light" w:hAnsi="Calibri Light" w:cs="Calibri Light"/>
        </w:rPr>
        <w:t xml:space="preserve"> in 2018.</w:t>
      </w:r>
      <w:r>
        <w:rPr>
          <w:rStyle w:val="EndnoteReference"/>
          <w:rFonts w:ascii="Calibri Light" w:hAnsi="Calibri Light" w:cs="Calibri Light"/>
        </w:rPr>
        <w:endnoteReference w:id="36"/>
      </w:r>
      <w:r>
        <w:rPr>
          <w:rFonts w:ascii="Calibri Light" w:hAnsi="Calibri Light" w:cs="Calibri Light"/>
        </w:rPr>
        <w:t xml:space="preserve"> The Committee recommended that Australia t</w:t>
      </w:r>
      <w:r w:rsidRPr="003C362B">
        <w:rPr>
          <w:rFonts w:ascii="Calibri Light" w:hAnsi="Calibri Light" w:cs="Calibri Light"/>
        </w:rPr>
        <w:t>ake immediate measures to mitigate the effects of budget cuts to social, health, education and justice budgets, undertake a gender-impact analysis of those cuts and implement gender-responsive budgeting in the allocation of public resources</w:t>
      </w:r>
      <w:r>
        <w:rPr>
          <w:rFonts w:ascii="Calibri Light" w:hAnsi="Calibri Light" w:cs="Calibri Light"/>
        </w:rPr>
        <w:t>. In relation to the right to housing, the Committee recommended that Australia e</w:t>
      </w:r>
      <w:r w:rsidRPr="0026472F">
        <w:rPr>
          <w:rFonts w:ascii="Calibri Light" w:hAnsi="Calibri Light" w:cs="Calibri Light"/>
        </w:rPr>
        <w:t>nhance access for women to affordable housing, both public and private, and take measures to ensure that older women have access to adequate housing that meets their specific needs</w:t>
      </w:r>
      <w:r>
        <w:rPr>
          <w:rFonts w:ascii="Calibri Light" w:hAnsi="Calibri Light" w:cs="Calibri Light"/>
        </w:rPr>
        <w:t xml:space="preserve">. </w:t>
      </w:r>
    </w:p>
    <w:p w:rsidR="00A559BA" w:rsidRDefault="00A559BA" w:rsidP="00A559BA">
      <w:pPr>
        <w:spacing w:line="276" w:lineRule="auto"/>
        <w:jc w:val="both"/>
        <w:rPr>
          <w:rFonts w:ascii="Calibri Light" w:hAnsi="Calibri Light" w:cs="Calibri Light"/>
        </w:rPr>
      </w:pPr>
    </w:p>
    <w:p w:rsidR="00D83FDE" w:rsidRPr="00D83FDE" w:rsidRDefault="00D83FDE" w:rsidP="00A559BA">
      <w:pPr>
        <w:spacing w:line="276" w:lineRule="auto"/>
        <w:jc w:val="both"/>
        <w:rPr>
          <w:rFonts w:ascii="Calibri Light" w:hAnsi="Calibri Light" w:cs="Calibri Light"/>
        </w:rPr>
      </w:pPr>
      <w:r>
        <w:rPr>
          <w:rFonts w:ascii="Calibri Light" w:hAnsi="Calibri Light" w:cs="Calibri Light"/>
        </w:rPr>
        <w:t xml:space="preserve">In September 2019, the </w:t>
      </w:r>
      <w:r>
        <w:rPr>
          <w:rFonts w:ascii="Calibri Light" w:hAnsi="Calibri Light" w:cs="Calibri Light"/>
          <w:b/>
        </w:rPr>
        <w:t>Committee on the Rights of the Child</w:t>
      </w:r>
      <w:r>
        <w:rPr>
          <w:rFonts w:ascii="Calibri Light" w:hAnsi="Calibri Light" w:cs="Calibri Light"/>
        </w:rPr>
        <w:t xml:space="preserve"> reviewed Australia’s implementation of the Convention on the Rights of the Child. The Committee reiterated its 2012 recommendation on public budgeting and the allocation of resources to address social disadvantage</w:t>
      </w:r>
      <w:r w:rsidR="00776867">
        <w:rPr>
          <w:rFonts w:ascii="Calibri Light" w:hAnsi="Calibri Light" w:cs="Calibri Light"/>
        </w:rPr>
        <w:t>,</w:t>
      </w:r>
      <w:r>
        <w:rPr>
          <w:rFonts w:ascii="Calibri Light" w:hAnsi="Calibri Light" w:cs="Calibri Light"/>
        </w:rPr>
        <w:t xml:space="preserve"> and recommended </w:t>
      </w:r>
      <w:r w:rsidR="00776867">
        <w:rPr>
          <w:rFonts w:ascii="Calibri Light" w:hAnsi="Calibri Light" w:cs="Calibri Light"/>
        </w:rPr>
        <w:t>in its Concluding Observations</w:t>
      </w:r>
      <w:r w:rsidR="001C083A">
        <w:rPr>
          <w:rStyle w:val="EndnoteReference"/>
          <w:rFonts w:ascii="Calibri Light" w:hAnsi="Calibri Light" w:cs="Calibri Light"/>
        </w:rPr>
        <w:endnoteReference w:id="37"/>
      </w:r>
      <w:r w:rsidR="001C083A">
        <w:rPr>
          <w:rFonts w:ascii="Calibri Light" w:hAnsi="Calibri Light" w:cs="Calibri Light"/>
        </w:rPr>
        <w:t xml:space="preserve"> </w:t>
      </w:r>
      <w:r>
        <w:rPr>
          <w:rFonts w:ascii="Calibri Light" w:hAnsi="Calibri Light" w:cs="Calibri Light"/>
        </w:rPr>
        <w:t>that Australia conduct regular assessments of the distr</w:t>
      </w:r>
      <w:r w:rsidR="00776867">
        <w:rPr>
          <w:rFonts w:ascii="Calibri Light" w:hAnsi="Calibri Light" w:cs="Calibri Light"/>
        </w:rPr>
        <w:t xml:space="preserve">ibutional impact of government investment </w:t>
      </w:r>
      <w:r w:rsidR="00781187">
        <w:rPr>
          <w:rFonts w:ascii="Calibri Light" w:hAnsi="Calibri Light" w:cs="Calibri Light"/>
        </w:rPr>
        <w:t>i</w:t>
      </w:r>
      <w:r w:rsidR="00776867">
        <w:rPr>
          <w:rFonts w:ascii="Calibri Light" w:hAnsi="Calibri Light" w:cs="Calibri Light"/>
        </w:rPr>
        <w:t>n sectors addressing disadvantage</w:t>
      </w:r>
      <w:r w:rsidR="00781187">
        <w:rPr>
          <w:rFonts w:ascii="Calibri Light" w:hAnsi="Calibri Light" w:cs="Calibri Light"/>
        </w:rPr>
        <w:t>,</w:t>
      </w:r>
      <w:r w:rsidR="00776867">
        <w:rPr>
          <w:rFonts w:ascii="Calibri Light" w:hAnsi="Calibri Light" w:cs="Calibri Light"/>
        </w:rPr>
        <w:t xml:space="preserve"> with a view to addressing disparities in indicators related to </w:t>
      </w:r>
      <w:r>
        <w:rPr>
          <w:rFonts w:ascii="Calibri Light" w:hAnsi="Calibri Light" w:cs="Calibri Light"/>
        </w:rPr>
        <w:t>children</w:t>
      </w:r>
      <w:r w:rsidR="00776867">
        <w:rPr>
          <w:rFonts w:ascii="Calibri Light" w:hAnsi="Calibri Light" w:cs="Calibri Light"/>
        </w:rPr>
        <w:t xml:space="preserve">’s rights, </w:t>
      </w:r>
      <w:r w:rsidR="00781187">
        <w:rPr>
          <w:rFonts w:ascii="Calibri Light" w:hAnsi="Calibri Light" w:cs="Calibri Light"/>
        </w:rPr>
        <w:t xml:space="preserve">particularly the rights of </w:t>
      </w:r>
      <w:r w:rsidR="00776867">
        <w:rPr>
          <w:rFonts w:ascii="Calibri Light" w:hAnsi="Calibri Light" w:cs="Calibri Light"/>
        </w:rPr>
        <w:t xml:space="preserve">Indigenous children. The </w:t>
      </w:r>
      <w:r w:rsidR="00776867">
        <w:rPr>
          <w:rFonts w:ascii="Calibri Light" w:hAnsi="Calibri Light" w:cs="Calibri Light"/>
        </w:rPr>
        <w:lastRenderedPageBreak/>
        <w:t xml:space="preserve">Committee also recommended that Australia address the high rate of homelessness among children, particularly focusing on children leaving alternative care. </w:t>
      </w:r>
      <w:r>
        <w:rPr>
          <w:rFonts w:ascii="Calibri Light" w:hAnsi="Calibri Light" w:cs="Calibri Light"/>
        </w:rPr>
        <w:t xml:space="preserve"> </w:t>
      </w:r>
    </w:p>
    <w:p w:rsidR="00345C62" w:rsidRDefault="00345C62" w:rsidP="00B327AA">
      <w:pPr>
        <w:spacing w:line="276" w:lineRule="auto"/>
        <w:jc w:val="both"/>
        <w:rPr>
          <w:rFonts w:ascii="Calibri Light" w:hAnsi="Calibri Light" w:cs="Calibri Light"/>
        </w:rPr>
      </w:pPr>
    </w:p>
    <w:p w:rsidR="003C362B" w:rsidRPr="00006E94" w:rsidRDefault="00006E94" w:rsidP="00B327AA">
      <w:pPr>
        <w:spacing w:line="276" w:lineRule="auto"/>
        <w:jc w:val="both"/>
        <w:rPr>
          <w:rFonts w:ascii="Calibri Light" w:hAnsi="Calibri Light" w:cs="Calibri Light"/>
        </w:rPr>
      </w:pPr>
      <w:r w:rsidRPr="00006E94">
        <w:rPr>
          <w:rFonts w:ascii="Calibri Light" w:hAnsi="Calibri Light" w:cs="Calibri Light"/>
        </w:rPr>
        <w:t>In 2017</w:t>
      </w:r>
      <w:r>
        <w:rPr>
          <w:rFonts w:ascii="Calibri Light" w:hAnsi="Calibri Light" w:cs="Calibri Light"/>
        </w:rPr>
        <w:t xml:space="preserve">, the </w:t>
      </w:r>
      <w:r w:rsidRPr="006144C8">
        <w:rPr>
          <w:rFonts w:ascii="Calibri Light" w:hAnsi="Calibri Light" w:cs="Calibri Light"/>
          <w:b/>
          <w:bCs/>
        </w:rPr>
        <w:t>Committee on Economic, Social and Cultural Rights</w:t>
      </w:r>
      <w:r>
        <w:rPr>
          <w:rFonts w:ascii="Calibri Light" w:hAnsi="Calibri Light" w:cs="Calibri Light"/>
        </w:rPr>
        <w:t xml:space="preserve"> provided its </w:t>
      </w:r>
      <w:r w:rsidRPr="00006E94">
        <w:rPr>
          <w:rFonts w:ascii="Calibri Light" w:hAnsi="Calibri Light" w:cs="Calibri Light"/>
        </w:rPr>
        <w:t xml:space="preserve">Concluding </w:t>
      </w:r>
      <w:r w:rsidR="00B9777F">
        <w:rPr>
          <w:rFonts w:ascii="Calibri Light" w:hAnsi="Calibri Light" w:cs="Calibri Light"/>
        </w:rPr>
        <w:t>O</w:t>
      </w:r>
      <w:r w:rsidRPr="00006E94">
        <w:rPr>
          <w:rFonts w:ascii="Calibri Light" w:hAnsi="Calibri Light" w:cs="Calibri Light"/>
        </w:rPr>
        <w:t>bservations</w:t>
      </w:r>
      <w:r>
        <w:rPr>
          <w:rStyle w:val="EndnoteReference"/>
          <w:rFonts w:ascii="Calibri Light" w:hAnsi="Calibri Light" w:cs="Calibri Light"/>
        </w:rPr>
        <w:endnoteReference w:id="38"/>
      </w:r>
      <w:r w:rsidRPr="00006E94">
        <w:rPr>
          <w:rFonts w:ascii="Calibri Light" w:hAnsi="Calibri Light" w:cs="Calibri Light"/>
        </w:rPr>
        <w:t xml:space="preserve"> on the fifth periodic report of</w:t>
      </w:r>
      <w:r>
        <w:rPr>
          <w:rFonts w:ascii="Calibri Light" w:hAnsi="Calibri Light" w:cs="Calibri Light"/>
        </w:rPr>
        <w:t xml:space="preserve"> </w:t>
      </w:r>
      <w:r w:rsidRPr="00006E94">
        <w:rPr>
          <w:rFonts w:ascii="Calibri Light" w:hAnsi="Calibri Light" w:cs="Calibri Light"/>
        </w:rPr>
        <w:t>Australi</w:t>
      </w:r>
      <w:r>
        <w:rPr>
          <w:rFonts w:ascii="Calibri Light" w:hAnsi="Calibri Light" w:cs="Calibri Light"/>
        </w:rPr>
        <w:t>a.</w:t>
      </w:r>
      <w:r>
        <w:rPr>
          <w:rStyle w:val="EndnoteReference"/>
          <w:rFonts w:ascii="Calibri Light" w:hAnsi="Calibri Light" w:cs="Calibri Light"/>
        </w:rPr>
        <w:endnoteReference w:id="39"/>
      </w:r>
      <w:r>
        <w:rPr>
          <w:rFonts w:ascii="Calibri Light" w:hAnsi="Calibri Light" w:cs="Calibri Light"/>
        </w:rPr>
        <w:t xml:space="preserve"> </w:t>
      </w:r>
      <w:r w:rsidR="003C362B">
        <w:rPr>
          <w:rFonts w:ascii="Calibri Light" w:hAnsi="Calibri Light" w:cs="Calibri Light"/>
        </w:rPr>
        <w:t xml:space="preserve">The Committee expressed its concern at the </w:t>
      </w:r>
      <w:r w:rsidR="003C362B" w:rsidRPr="003C362B">
        <w:rPr>
          <w:rFonts w:ascii="Calibri Light" w:hAnsi="Calibri Light" w:cs="Calibri Light"/>
        </w:rPr>
        <w:t>absence of an adequate poverty measurement tool in</w:t>
      </w:r>
      <w:r w:rsidR="003C362B">
        <w:rPr>
          <w:rFonts w:ascii="Calibri Light" w:hAnsi="Calibri Light" w:cs="Calibri Light"/>
        </w:rPr>
        <w:t xml:space="preserve"> Australia, and the </w:t>
      </w:r>
      <w:r w:rsidR="003C362B" w:rsidRPr="00006E94">
        <w:rPr>
          <w:rFonts w:ascii="Calibri Light" w:hAnsi="Calibri Light" w:cs="Calibri Light"/>
          <w:lang w:eastAsia="en-GB"/>
        </w:rPr>
        <w:t>limited statistical data on the extent and depth of poverty.</w:t>
      </w:r>
      <w:r w:rsidR="003C362B">
        <w:rPr>
          <w:rFonts w:ascii="Calibri Light" w:hAnsi="Calibri Light" w:cs="Calibri Light"/>
          <w:lang w:eastAsia="en-GB"/>
        </w:rPr>
        <w:t xml:space="preserve"> The Committee recommended that Australia </w:t>
      </w:r>
      <w:r w:rsidR="003C362B" w:rsidRPr="003C362B">
        <w:rPr>
          <w:rFonts w:ascii="Calibri Light" w:hAnsi="Calibri Light" w:cs="Calibri Light"/>
          <w:lang w:eastAsia="en-GB"/>
        </w:rPr>
        <w:t>adopt and implement a comprehensive strategy to combat poverty and promote social inclusion, while paying particular attention to disadvantaged and marginali</w:t>
      </w:r>
      <w:r w:rsidR="00275ECD">
        <w:rPr>
          <w:rFonts w:ascii="Calibri Light" w:hAnsi="Calibri Light" w:cs="Calibri Light"/>
          <w:lang w:eastAsia="en-GB"/>
        </w:rPr>
        <w:t>s</w:t>
      </w:r>
      <w:r w:rsidR="003C362B" w:rsidRPr="003C362B">
        <w:rPr>
          <w:rFonts w:ascii="Calibri Light" w:hAnsi="Calibri Light" w:cs="Calibri Light"/>
          <w:lang w:eastAsia="en-GB"/>
        </w:rPr>
        <w:t>ed individuals and groups. It also recommend</w:t>
      </w:r>
      <w:r w:rsidR="003C362B">
        <w:rPr>
          <w:rFonts w:ascii="Calibri Light" w:hAnsi="Calibri Light" w:cs="Calibri Light"/>
          <w:lang w:eastAsia="en-GB"/>
        </w:rPr>
        <w:t>ed</w:t>
      </w:r>
      <w:r w:rsidR="003C362B" w:rsidRPr="003C362B">
        <w:rPr>
          <w:rFonts w:ascii="Calibri Light" w:hAnsi="Calibri Light" w:cs="Calibri Light"/>
          <w:lang w:eastAsia="en-GB"/>
        </w:rPr>
        <w:t xml:space="preserve"> that </w:t>
      </w:r>
      <w:r w:rsidR="00844ADC">
        <w:rPr>
          <w:rFonts w:ascii="Calibri Light" w:hAnsi="Calibri Light" w:cs="Calibri Light"/>
          <w:lang w:eastAsia="en-GB"/>
        </w:rPr>
        <w:t>Australia</w:t>
      </w:r>
      <w:r w:rsidR="003C362B" w:rsidRPr="003C362B">
        <w:rPr>
          <w:rFonts w:ascii="Calibri Light" w:hAnsi="Calibri Light" w:cs="Calibri Light"/>
          <w:lang w:eastAsia="en-GB"/>
        </w:rPr>
        <w:t xml:space="preserve"> collect disaggregated data on the extent and depth of poverty</w:t>
      </w:r>
      <w:r w:rsidR="003C362B">
        <w:rPr>
          <w:rFonts w:ascii="Calibri Light" w:hAnsi="Calibri Light" w:cs="Calibri Light"/>
          <w:lang w:eastAsia="en-GB"/>
        </w:rPr>
        <w:t xml:space="preserve">. In relation to the right to housing, the Committee </w:t>
      </w:r>
      <w:r w:rsidR="003C362B" w:rsidRPr="003C362B">
        <w:rPr>
          <w:rFonts w:ascii="Calibri Light" w:hAnsi="Calibri Light" w:cs="Calibri Light"/>
          <w:lang w:eastAsia="en-GB"/>
        </w:rPr>
        <w:t>recommend</w:t>
      </w:r>
      <w:r w:rsidR="003C362B">
        <w:rPr>
          <w:rFonts w:ascii="Calibri Light" w:hAnsi="Calibri Light" w:cs="Calibri Light"/>
          <w:lang w:eastAsia="en-GB"/>
        </w:rPr>
        <w:t>ed</w:t>
      </w:r>
      <w:r w:rsidR="003C362B" w:rsidRPr="003C362B">
        <w:rPr>
          <w:rFonts w:ascii="Calibri Light" w:hAnsi="Calibri Light" w:cs="Calibri Light"/>
          <w:lang w:eastAsia="en-GB"/>
        </w:rPr>
        <w:t xml:space="preserve"> that </w:t>
      </w:r>
      <w:r w:rsidR="003C362B">
        <w:rPr>
          <w:rFonts w:ascii="Calibri Light" w:hAnsi="Calibri Light" w:cs="Calibri Light"/>
          <w:lang w:eastAsia="en-GB"/>
        </w:rPr>
        <w:t>Australia</w:t>
      </w:r>
      <w:r w:rsidR="003C362B" w:rsidRPr="003C362B">
        <w:rPr>
          <w:rFonts w:ascii="Calibri Light" w:hAnsi="Calibri Light" w:cs="Calibri Light"/>
          <w:lang w:eastAsia="en-GB"/>
        </w:rPr>
        <w:t xml:space="preserve"> develop a comprehensive national housing strategy that takes into account the human rights of those most vulnerable to homelessness</w:t>
      </w:r>
      <w:r w:rsidR="003C362B">
        <w:rPr>
          <w:rFonts w:ascii="Calibri Light" w:hAnsi="Calibri Light" w:cs="Calibri Light"/>
          <w:lang w:eastAsia="en-GB"/>
        </w:rPr>
        <w:t xml:space="preserve"> and i</w:t>
      </w:r>
      <w:r w:rsidR="003C362B" w:rsidRPr="003C362B">
        <w:rPr>
          <w:rFonts w:ascii="Calibri Light" w:hAnsi="Calibri Light" w:cs="Calibri Light"/>
          <w:lang w:eastAsia="en-GB"/>
        </w:rPr>
        <w:t>ncrease its investments in affordable housing and social housing</w:t>
      </w:r>
      <w:r w:rsidR="003C362B">
        <w:rPr>
          <w:rFonts w:ascii="Calibri Light" w:hAnsi="Calibri Light" w:cs="Calibri Light"/>
          <w:lang w:eastAsia="en-GB"/>
        </w:rPr>
        <w:t>.</w:t>
      </w:r>
      <w:r w:rsidR="00EF71A0">
        <w:rPr>
          <w:rFonts w:ascii="Calibri Light" w:hAnsi="Calibri Light" w:cs="Calibri Light"/>
          <w:lang w:eastAsia="en-GB"/>
        </w:rPr>
        <w:t xml:space="preserve"> The Committee further recommended that Australia t</w:t>
      </w:r>
      <w:r w:rsidR="00EF71A0" w:rsidRPr="00EF71A0">
        <w:rPr>
          <w:rFonts w:ascii="Calibri Light" w:hAnsi="Calibri Light" w:cs="Calibri Light"/>
          <w:lang w:eastAsia="en-GB"/>
        </w:rPr>
        <w:t>ake effective measures to find alternative living solutions and prioriti</w:t>
      </w:r>
      <w:r w:rsidR="00EF71A0">
        <w:rPr>
          <w:rFonts w:ascii="Calibri Light" w:hAnsi="Calibri Light" w:cs="Calibri Light"/>
          <w:lang w:eastAsia="en-GB"/>
        </w:rPr>
        <w:t>s</w:t>
      </w:r>
      <w:r w:rsidR="00EF71A0" w:rsidRPr="00EF71A0">
        <w:rPr>
          <w:rFonts w:ascii="Calibri Light" w:hAnsi="Calibri Light" w:cs="Calibri Light"/>
          <w:lang w:eastAsia="en-GB"/>
        </w:rPr>
        <w:t>e community-based living settings for persons with cognitive or psychosocial disabilit</w:t>
      </w:r>
      <w:r w:rsidR="00EF71A0">
        <w:rPr>
          <w:rFonts w:ascii="Calibri Light" w:hAnsi="Calibri Light" w:cs="Calibri Light"/>
          <w:lang w:eastAsia="en-GB"/>
        </w:rPr>
        <w:t>y.</w:t>
      </w:r>
    </w:p>
    <w:p w:rsidR="00241E5F" w:rsidRDefault="00241E5F" w:rsidP="005176BC">
      <w:pPr>
        <w:spacing w:line="276" w:lineRule="auto"/>
        <w:jc w:val="both"/>
        <w:rPr>
          <w:rFonts w:ascii="Calibri Light" w:hAnsi="Calibri Light" w:cs="Calibri Light"/>
        </w:rPr>
      </w:pPr>
    </w:p>
    <w:p w:rsidR="00643B8A" w:rsidRDefault="00643B8A" w:rsidP="005176BC">
      <w:pPr>
        <w:spacing w:line="276" w:lineRule="auto"/>
        <w:jc w:val="both"/>
        <w:rPr>
          <w:rFonts w:ascii="Calibri Light" w:hAnsi="Calibri Light" w:cs="Calibri Light"/>
        </w:rPr>
      </w:pPr>
      <w:r>
        <w:rPr>
          <w:rFonts w:ascii="Calibri Light" w:hAnsi="Calibri Light" w:cs="Calibri Light"/>
        </w:rPr>
        <w:t xml:space="preserve">In </w:t>
      </w:r>
      <w:r w:rsidRPr="0081025C">
        <w:rPr>
          <w:rFonts w:ascii="Calibri Light" w:hAnsi="Calibri Light" w:cs="Calibri Light"/>
        </w:rPr>
        <w:t>December 2017</w:t>
      </w:r>
      <w:r>
        <w:rPr>
          <w:rFonts w:ascii="Calibri Light" w:hAnsi="Calibri Light" w:cs="Calibri Light"/>
        </w:rPr>
        <w:t xml:space="preserve">, the </w:t>
      </w:r>
      <w:r w:rsidRPr="00E71B60">
        <w:rPr>
          <w:rFonts w:ascii="Calibri Light" w:hAnsi="Calibri Light" w:cs="Calibri Light"/>
          <w:b/>
          <w:bCs/>
        </w:rPr>
        <w:t>Committee on the Elimination of Racial Discrimination</w:t>
      </w:r>
      <w:r>
        <w:rPr>
          <w:rFonts w:ascii="Calibri Light" w:hAnsi="Calibri Light" w:cs="Calibri Light"/>
        </w:rPr>
        <w:t xml:space="preserve"> released its Concluding Observations</w:t>
      </w:r>
      <w:r>
        <w:rPr>
          <w:rStyle w:val="EndnoteReference"/>
          <w:rFonts w:ascii="Calibri Light" w:hAnsi="Calibri Light" w:cs="Calibri Light"/>
        </w:rPr>
        <w:endnoteReference w:id="40"/>
      </w:r>
      <w:r>
        <w:rPr>
          <w:rFonts w:ascii="Calibri Light" w:hAnsi="Calibri Light" w:cs="Calibri Light"/>
        </w:rPr>
        <w:t xml:space="preserve"> of Australia’s compliance under the </w:t>
      </w:r>
      <w:r w:rsidRPr="0081025C">
        <w:rPr>
          <w:rFonts w:ascii="Calibri Light" w:hAnsi="Calibri Light" w:cs="Calibri Light"/>
        </w:rPr>
        <w:t>International Convention on the Elimination of All Forms of Racial Discrimination</w:t>
      </w:r>
      <w:r>
        <w:rPr>
          <w:rFonts w:ascii="Calibri Light" w:hAnsi="Calibri Light" w:cs="Calibri Light"/>
        </w:rPr>
        <w:t xml:space="preserve">. The Committee expressed its deep concern </w:t>
      </w:r>
      <w:r w:rsidRPr="00643B8A">
        <w:rPr>
          <w:rFonts w:ascii="Calibri Light" w:hAnsi="Calibri Light" w:cs="Calibri Light"/>
        </w:rPr>
        <w:t xml:space="preserve">that </w:t>
      </w:r>
      <w:r>
        <w:rPr>
          <w:rFonts w:ascii="Calibri Light" w:hAnsi="Calibri Light" w:cs="Calibri Light"/>
        </w:rPr>
        <w:t>I</w:t>
      </w:r>
      <w:r w:rsidRPr="00643B8A">
        <w:rPr>
          <w:rFonts w:ascii="Calibri Light" w:hAnsi="Calibri Light" w:cs="Calibri Light"/>
        </w:rPr>
        <w:t>ndigenous peoples continue to experience high levels of discrimination across all socioeconomic indicators, including education, health care, employment and housing.</w:t>
      </w:r>
      <w:r>
        <w:rPr>
          <w:rFonts w:ascii="Calibri Light" w:hAnsi="Calibri Light" w:cs="Calibri Light"/>
        </w:rPr>
        <w:t xml:space="preserve"> </w:t>
      </w:r>
      <w:r w:rsidRPr="00643B8A">
        <w:rPr>
          <w:rFonts w:ascii="Calibri Light" w:hAnsi="Calibri Light" w:cs="Calibri Light"/>
        </w:rPr>
        <w:t xml:space="preserve">The Committee also </w:t>
      </w:r>
      <w:r>
        <w:rPr>
          <w:rFonts w:ascii="Calibri Light" w:hAnsi="Calibri Light" w:cs="Calibri Light"/>
        </w:rPr>
        <w:t xml:space="preserve">expressed its concern </w:t>
      </w:r>
      <w:r w:rsidRPr="00643B8A">
        <w:rPr>
          <w:rFonts w:ascii="Calibri Light" w:hAnsi="Calibri Light" w:cs="Calibri Light"/>
        </w:rPr>
        <w:t xml:space="preserve">that </w:t>
      </w:r>
      <w:r>
        <w:rPr>
          <w:rFonts w:ascii="Calibri Light" w:hAnsi="Calibri Light" w:cs="Calibri Light"/>
        </w:rPr>
        <w:t>I</w:t>
      </w:r>
      <w:r w:rsidRPr="00643B8A">
        <w:rPr>
          <w:rFonts w:ascii="Calibri Light" w:hAnsi="Calibri Light" w:cs="Calibri Light"/>
        </w:rPr>
        <w:t>ndigenous peoples, including those living in remote areas, face discrimination in access to social security benefits, notably through the mandatory income-management scheme and the community development programme.</w:t>
      </w:r>
      <w:r>
        <w:rPr>
          <w:rFonts w:ascii="Calibri Light" w:hAnsi="Calibri Light" w:cs="Calibri Light"/>
        </w:rPr>
        <w:t xml:space="preserve"> The Committee recommended that </w:t>
      </w:r>
      <w:r w:rsidR="005176BC">
        <w:rPr>
          <w:rFonts w:ascii="Calibri Light" w:hAnsi="Calibri Light" w:cs="Calibri Light"/>
        </w:rPr>
        <w:t>Australia e</w:t>
      </w:r>
      <w:r w:rsidR="005176BC" w:rsidRPr="005176BC">
        <w:rPr>
          <w:rFonts w:ascii="Calibri Light" w:hAnsi="Calibri Light" w:cs="Calibri Light"/>
        </w:rPr>
        <w:t xml:space="preserve">ffectively implement well-resourced policies that aim to improve the socioeconomic situation of </w:t>
      </w:r>
      <w:r w:rsidR="005176BC">
        <w:rPr>
          <w:rFonts w:ascii="Calibri Light" w:hAnsi="Calibri Light" w:cs="Calibri Light"/>
        </w:rPr>
        <w:t>I</w:t>
      </w:r>
      <w:r w:rsidR="005176BC" w:rsidRPr="005176BC">
        <w:rPr>
          <w:rFonts w:ascii="Calibri Light" w:hAnsi="Calibri Light" w:cs="Calibri Light"/>
        </w:rPr>
        <w:t>ndigenous peoples</w:t>
      </w:r>
      <w:r w:rsidR="005176BC">
        <w:rPr>
          <w:rFonts w:ascii="Calibri Light" w:hAnsi="Calibri Light" w:cs="Calibri Light"/>
        </w:rPr>
        <w:t>; a</w:t>
      </w:r>
      <w:r w:rsidR="005176BC" w:rsidRPr="005176BC">
        <w:rPr>
          <w:rFonts w:ascii="Calibri Light" w:hAnsi="Calibri Light" w:cs="Calibri Light"/>
        </w:rPr>
        <w:t xml:space="preserve">dopt and implement other adequately resourced programmes, including specific programmes for </w:t>
      </w:r>
      <w:r w:rsidR="005176BC">
        <w:rPr>
          <w:rFonts w:ascii="Calibri Light" w:hAnsi="Calibri Light" w:cs="Calibri Light"/>
        </w:rPr>
        <w:t>I</w:t>
      </w:r>
      <w:r w:rsidR="005176BC" w:rsidRPr="005176BC">
        <w:rPr>
          <w:rFonts w:ascii="Calibri Light" w:hAnsi="Calibri Light" w:cs="Calibri Light"/>
        </w:rPr>
        <w:t>ndigenous peoples with disabilit</w:t>
      </w:r>
      <w:r w:rsidR="005176BC">
        <w:rPr>
          <w:rFonts w:ascii="Calibri Light" w:hAnsi="Calibri Light" w:cs="Calibri Light"/>
        </w:rPr>
        <w:t>y; and r</w:t>
      </w:r>
      <w:r w:rsidR="005176BC" w:rsidRPr="005176BC">
        <w:rPr>
          <w:rFonts w:ascii="Calibri Light" w:hAnsi="Calibri Light" w:cs="Calibri Light"/>
        </w:rPr>
        <w:t>econsider the mandatory income-management scheme</w:t>
      </w:r>
      <w:r w:rsidR="005176BC">
        <w:rPr>
          <w:rFonts w:ascii="Calibri Light" w:hAnsi="Calibri Light" w:cs="Calibri Light"/>
        </w:rPr>
        <w:t>;</w:t>
      </w:r>
      <w:r w:rsidR="005176BC" w:rsidRPr="005176BC">
        <w:rPr>
          <w:rFonts w:ascii="Calibri Light" w:hAnsi="Calibri Light" w:cs="Calibri Light"/>
        </w:rPr>
        <w:t xml:space="preserve"> maintain only an opt-in income-management scheme and remove discriminatory conditions in access to social security benefits by claimants living in remote areas</w:t>
      </w:r>
      <w:r w:rsidR="005176BC">
        <w:rPr>
          <w:rFonts w:ascii="Calibri Light" w:hAnsi="Calibri Light" w:cs="Calibri Light"/>
        </w:rPr>
        <w:t>.</w:t>
      </w:r>
    </w:p>
    <w:p w:rsidR="00643B8A" w:rsidRDefault="00643B8A" w:rsidP="005176BC">
      <w:pPr>
        <w:spacing w:line="276" w:lineRule="auto"/>
        <w:jc w:val="both"/>
        <w:rPr>
          <w:rFonts w:ascii="Calibri Light" w:hAnsi="Calibri Light" w:cs="Calibri Light"/>
        </w:rPr>
      </w:pPr>
    </w:p>
    <w:p w:rsidR="00B76CB9" w:rsidRDefault="00B76CB9" w:rsidP="00B76CB9">
      <w:pPr>
        <w:spacing w:line="276" w:lineRule="auto"/>
        <w:jc w:val="both"/>
        <w:rPr>
          <w:rFonts w:ascii="Calibri Light" w:hAnsi="Calibri Light" w:cs="Calibri Light"/>
        </w:rPr>
      </w:pPr>
    </w:p>
    <w:p w:rsidR="00DD2211" w:rsidRDefault="00DD2211" w:rsidP="005176BC">
      <w:pPr>
        <w:spacing w:line="276" w:lineRule="auto"/>
        <w:jc w:val="both"/>
        <w:rPr>
          <w:rFonts w:ascii="Calibri Light" w:hAnsi="Calibri Light" w:cs="Calibri Light"/>
        </w:rPr>
      </w:pPr>
    </w:p>
    <w:p w:rsidR="00240FA6" w:rsidRPr="00006E94" w:rsidRDefault="00240FA6" w:rsidP="00851C75">
      <w:pPr>
        <w:spacing w:line="276" w:lineRule="auto"/>
        <w:rPr>
          <w:rFonts w:ascii="Calibri Light" w:hAnsi="Calibri Light" w:cs="Calibri Light"/>
        </w:rPr>
      </w:pPr>
    </w:p>
    <w:p w:rsidR="0025145E" w:rsidRPr="00006E94" w:rsidRDefault="0025145E" w:rsidP="00851C75">
      <w:pPr>
        <w:spacing w:line="276" w:lineRule="auto"/>
        <w:rPr>
          <w:rFonts w:ascii="Calibri Light" w:hAnsi="Calibri Light" w:cs="Calibri Light"/>
          <w:sz w:val="22"/>
          <w:szCs w:val="22"/>
        </w:rPr>
      </w:pPr>
      <w:r w:rsidRPr="00006E94">
        <w:rPr>
          <w:rFonts w:ascii="Calibri Light" w:hAnsi="Calibri Light" w:cs="Calibri Light"/>
          <w:sz w:val="22"/>
          <w:szCs w:val="22"/>
        </w:rPr>
        <w:br w:type="page"/>
      </w:r>
    </w:p>
    <w:p w:rsidR="006542DA" w:rsidRPr="00006E94" w:rsidRDefault="006542DA" w:rsidP="00B8681F">
      <w:pPr>
        <w:pStyle w:val="Heading1"/>
        <w:pBdr>
          <w:bottom w:val="single" w:sz="4" w:space="1" w:color="auto"/>
        </w:pBdr>
        <w:rPr>
          <w:rFonts w:cs="Calibri Light"/>
          <w:b w:val="0"/>
        </w:rPr>
      </w:pPr>
      <w:bookmarkStart w:id="27" w:name="_Toc17800502"/>
      <w:bookmarkStart w:id="28" w:name="_Toc24451303"/>
      <w:r w:rsidRPr="00006E94">
        <w:rPr>
          <w:rFonts w:cs="Calibri Light"/>
          <w:b w:val="0"/>
        </w:rPr>
        <w:lastRenderedPageBreak/>
        <w:t>2.</w:t>
      </w:r>
      <w:r w:rsidRPr="00006E94">
        <w:rPr>
          <w:rFonts w:cs="Calibri Light"/>
          <w:b w:val="0"/>
        </w:rPr>
        <w:tab/>
        <w:t>Education and training of women</w:t>
      </w:r>
      <w:bookmarkEnd w:id="27"/>
      <w:bookmarkEnd w:id="28"/>
    </w:p>
    <w:p w:rsidR="009475D8" w:rsidRPr="00006E94" w:rsidRDefault="009475D8" w:rsidP="009475D8">
      <w:pPr>
        <w:spacing w:line="276" w:lineRule="auto"/>
        <w:jc w:val="both"/>
        <w:rPr>
          <w:rFonts w:ascii="Calibri Light" w:hAnsi="Calibri Light" w:cs="Calibri Light"/>
        </w:rPr>
      </w:pPr>
    </w:p>
    <w:p w:rsidR="009475D8" w:rsidRPr="00006E94" w:rsidRDefault="009475D8" w:rsidP="009475D8">
      <w:pPr>
        <w:spacing w:line="276" w:lineRule="auto"/>
        <w:jc w:val="both"/>
        <w:rPr>
          <w:rFonts w:ascii="Calibri Light" w:hAnsi="Calibri Light" w:cs="Calibri Light"/>
          <w:sz w:val="22"/>
          <w:szCs w:val="22"/>
          <w:u w:val="single"/>
        </w:rPr>
      </w:pPr>
      <w:r w:rsidRPr="00006E94">
        <w:rPr>
          <w:rFonts w:ascii="Calibri Light" w:hAnsi="Calibri Light" w:cs="Calibri Light"/>
          <w:color w:val="4E8F00"/>
          <w:sz w:val="22"/>
          <w:szCs w:val="22"/>
          <w:u w:val="single"/>
        </w:rPr>
        <w:t>The Platform for Action</w:t>
      </w:r>
    </w:p>
    <w:p w:rsidR="009475D8" w:rsidRPr="00006E94" w:rsidRDefault="009475D8" w:rsidP="009475D8">
      <w:pPr>
        <w:spacing w:line="276" w:lineRule="auto"/>
        <w:jc w:val="both"/>
        <w:rPr>
          <w:rFonts w:ascii="Calibri Light" w:hAnsi="Calibri Light" w:cs="Calibri Light"/>
        </w:rPr>
      </w:pPr>
    </w:p>
    <w:p w:rsidR="006542DA" w:rsidRPr="00006E94" w:rsidRDefault="00DC6A11" w:rsidP="00851C75">
      <w:pPr>
        <w:spacing w:line="276" w:lineRule="auto"/>
        <w:jc w:val="both"/>
        <w:rPr>
          <w:rFonts w:ascii="Calibri Light" w:hAnsi="Calibri Light" w:cs="Calibri Light"/>
        </w:rPr>
      </w:pPr>
      <w:r w:rsidRPr="00006E94">
        <w:rPr>
          <w:rFonts w:ascii="Calibri Light" w:hAnsi="Calibri Light" w:cs="Calibri Light"/>
        </w:rPr>
        <w:t xml:space="preserve">The Platform for Action called on Governments to eliminate disparities between women and men in access to education and educational outcomes at all levels and in all forms of education, including primary, secondary and tertiary education, vocational training, adult literacy and lifelong learning, in line with the outcome of the </w:t>
      </w:r>
      <w:r w:rsidRPr="00262B42">
        <w:rPr>
          <w:rFonts w:ascii="Calibri Light" w:hAnsi="Calibri Light" w:cs="Calibri Light"/>
        </w:rPr>
        <w:t>1990 World Conference on Education for All.</w:t>
      </w:r>
      <w:r w:rsidR="00B71998" w:rsidRPr="00B71998">
        <w:rPr>
          <w:rStyle w:val="EndnoteReference"/>
          <w:rFonts w:ascii="Calibri Light" w:hAnsi="Calibri Light" w:cs="Calibri Light"/>
        </w:rPr>
        <w:t xml:space="preserve"> </w:t>
      </w:r>
      <w:r w:rsidR="00B71998" w:rsidRPr="00006E94">
        <w:rPr>
          <w:rStyle w:val="EndnoteReference"/>
          <w:rFonts w:ascii="Calibri Light" w:hAnsi="Calibri Light" w:cs="Calibri Light"/>
        </w:rPr>
        <w:endnoteReference w:id="41"/>
      </w:r>
    </w:p>
    <w:p w:rsidR="006542DA" w:rsidRPr="00006E94" w:rsidRDefault="006542DA" w:rsidP="00851C75">
      <w:pPr>
        <w:spacing w:line="276" w:lineRule="auto"/>
        <w:jc w:val="both"/>
        <w:rPr>
          <w:rFonts w:ascii="Calibri Light" w:hAnsi="Calibri Light" w:cs="Calibri Light"/>
        </w:rPr>
      </w:pPr>
    </w:p>
    <w:p w:rsidR="009475D8" w:rsidRPr="00006E94" w:rsidRDefault="009475D8" w:rsidP="009475D8">
      <w:pPr>
        <w:spacing w:line="276" w:lineRule="auto"/>
        <w:jc w:val="both"/>
        <w:rPr>
          <w:rFonts w:ascii="Calibri Light" w:hAnsi="Calibri Light" w:cs="Calibri Light"/>
          <w:sz w:val="22"/>
          <w:szCs w:val="22"/>
          <w:u w:val="single"/>
        </w:rPr>
      </w:pPr>
      <w:r w:rsidRPr="00006E94">
        <w:rPr>
          <w:rFonts w:ascii="Calibri Light" w:hAnsi="Calibri Light" w:cs="Calibri Light"/>
          <w:color w:val="4E8F00"/>
          <w:sz w:val="22"/>
          <w:szCs w:val="22"/>
          <w:u w:val="single"/>
        </w:rPr>
        <w:t>Women and girls with disability in Australia</w:t>
      </w:r>
    </w:p>
    <w:p w:rsidR="009475D8" w:rsidRPr="00006E94" w:rsidRDefault="009475D8" w:rsidP="009475D8">
      <w:pPr>
        <w:spacing w:line="276" w:lineRule="auto"/>
        <w:jc w:val="both"/>
        <w:rPr>
          <w:rFonts w:ascii="Calibri Light" w:eastAsiaTheme="minorHAnsi" w:hAnsi="Calibri Light" w:cs="Calibri Light"/>
        </w:rPr>
      </w:pPr>
    </w:p>
    <w:p w:rsidR="00D26B8A" w:rsidRPr="00006E94" w:rsidRDefault="00D26B8A" w:rsidP="002F3B22">
      <w:pPr>
        <w:spacing w:line="276" w:lineRule="auto"/>
        <w:jc w:val="both"/>
        <w:rPr>
          <w:rFonts w:ascii="Calibri Light" w:hAnsi="Calibri Light" w:cs="Calibri Light"/>
          <w:lang w:val="en-US"/>
        </w:rPr>
      </w:pPr>
      <w:r w:rsidRPr="00006E94">
        <w:rPr>
          <w:rFonts w:ascii="Calibri Light" w:hAnsi="Calibri Light" w:cs="Calibri Light"/>
        </w:rPr>
        <w:t>Whilst there has been significant progress globally in girls’ participation in formal education, disparities in access to education and educational outcomes for girls and women continue to exist. The 15 year ‘</w:t>
      </w:r>
      <w:r w:rsidRPr="00006E94">
        <w:rPr>
          <w:rFonts w:ascii="Calibri Light" w:hAnsi="Calibri Light" w:cs="Calibri Light"/>
          <w:lang w:val="en-US"/>
        </w:rPr>
        <w:t>Review of the implementation of the Beijing Declaration and Platform for Action’</w:t>
      </w:r>
      <w:r w:rsidR="002F3B22" w:rsidRPr="00006E94">
        <w:rPr>
          <w:rStyle w:val="EndnoteReference"/>
          <w:rFonts w:ascii="Calibri Light" w:hAnsi="Calibri Light" w:cs="Calibri Light"/>
          <w:lang w:val="en-US"/>
        </w:rPr>
        <w:endnoteReference w:id="42"/>
      </w:r>
      <w:r w:rsidR="002F3B22" w:rsidRPr="00006E94">
        <w:rPr>
          <w:rFonts w:ascii="Calibri Light" w:hAnsi="Calibri Light" w:cs="Calibri Light"/>
          <w:lang w:val="en-US"/>
        </w:rPr>
        <w:t xml:space="preserve"> </w:t>
      </w:r>
      <w:r w:rsidRPr="00006E94">
        <w:rPr>
          <w:rFonts w:ascii="Calibri Light" w:hAnsi="Calibri Light" w:cs="Calibri Light"/>
          <w:lang w:val="en-US"/>
        </w:rPr>
        <w:t>found that, in relation to education, girls and women with disabilit</w:t>
      </w:r>
      <w:r w:rsidR="00E87F38" w:rsidRPr="00006E94">
        <w:rPr>
          <w:rFonts w:ascii="Calibri Light" w:hAnsi="Calibri Light" w:cs="Calibri Light"/>
          <w:lang w:val="en-US"/>
        </w:rPr>
        <w:t>y</w:t>
      </w:r>
      <w:r w:rsidRPr="00006E94">
        <w:rPr>
          <w:rFonts w:ascii="Calibri Light" w:hAnsi="Calibri Light" w:cs="Calibri Light"/>
          <w:lang w:val="en-US"/>
        </w:rPr>
        <w:t xml:space="preserve"> are at a greater disadvantage than their non-disabled counterparts. It also found that the lack of disaggregated data remains a significant impediment to measuring progress on realising the right to education for women and girls. </w:t>
      </w:r>
    </w:p>
    <w:p w:rsidR="00D26B8A" w:rsidRPr="00006E94" w:rsidRDefault="00D26B8A" w:rsidP="00851C75">
      <w:pPr>
        <w:spacing w:line="276" w:lineRule="auto"/>
        <w:jc w:val="both"/>
        <w:rPr>
          <w:rFonts w:ascii="Calibri Light" w:hAnsi="Calibri Light" w:cs="Calibri Light"/>
        </w:rPr>
      </w:pPr>
    </w:p>
    <w:p w:rsidR="00E0285E" w:rsidRPr="00006E94" w:rsidRDefault="00E0285E" w:rsidP="00E0285E">
      <w:pPr>
        <w:spacing w:line="276" w:lineRule="auto"/>
        <w:jc w:val="both"/>
        <w:rPr>
          <w:rFonts w:ascii="Calibri Light" w:hAnsi="Calibri Light" w:cs="Calibri Light"/>
        </w:rPr>
      </w:pPr>
      <w:r w:rsidRPr="00006E94">
        <w:rPr>
          <w:rFonts w:ascii="Calibri Light" w:hAnsi="Calibri Light" w:cs="Calibri Light"/>
        </w:rPr>
        <w:t xml:space="preserve">There is no disaggregated data available in Australia on the educational experiences of women and girls with disability. </w:t>
      </w:r>
    </w:p>
    <w:p w:rsidR="00E0285E" w:rsidRPr="00006E94" w:rsidRDefault="00E0285E" w:rsidP="00851C75">
      <w:pPr>
        <w:spacing w:line="276" w:lineRule="auto"/>
        <w:jc w:val="both"/>
        <w:rPr>
          <w:rFonts w:ascii="Calibri Light" w:hAnsi="Calibri Light" w:cs="Calibri Light"/>
        </w:rPr>
      </w:pPr>
    </w:p>
    <w:p w:rsidR="00D26B8A" w:rsidRPr="00006E94" w:rsidRDefault="002F3B22" w:rsidP="00D26B8A">
      <w:pPr>
        <w:spacing w:line="276" w:lineRule="auto"/>
        <w:jc w:val="both"/>
        <w:rPr>
          <w:rFonts w:ascii="Calibri Light" w:hAnsi="Calibri Light" w:cs="Calibri Light"/>
        </w:rPr>
      </w:pPr>
      <w:r w:rsidRPr="00006E94">
        <w:rPr>
          <w:rFonts w:ascii="Calibri Light" w:hAnsi="Calibri Light" w:cs="Calibri Light"/>
        </w:rPr>
        <w:t>However, t</w:t>
      </w:r>
      <w:r w:rsidR="00D26B8A" w:rsidRPr="00006E94">
        <w:rPr>
          <w:rFonts w:ascii="Calibri Light" w:hAnsi="Calibri Light" w:cs="Calibri Light"/>
        </w:rPr>
        <w:t>he current education system in Australia is failing to adequately meet the needs of students with disability, and it is rare for students with disability to be provided with a genuine inclusive educational experience.</w:t>
      </w:r>
      <w:r w:rsidR="00D26B8A" w:rsidRPr="00006E94">
        <w:rPr>
          <w:rStyle w:val="EndnoteReference"/>
          <w:rFonts w:ascii="Calibri Light" w:hAnsi="Calibri Light" w:cs="Calibri Light"/>
        </w:rPr>
        <w:endnoteReference w:id="43"/>
      </w:r>
      <w:r w:rsidR="00D26B8A" w:rsidRPr="00006E94">
        <w:rPr>
          <w:rFonts w:ascii="Calibri Light" w:hAnsi="Calibri Light" w:cs="Calibri Light"/>
        </w:rPr>
        <w:t xml:space="preserve"> </w:t>
      </w:r>
      <w:r w:rsidR="0022325D" w:rsidRPr="00006E94">
        <w:rPr>
          <w:rFonts w:ascii="Calibri Light" w:hAnsi="Calibri Light" w:cs="Calibri Light"/>
        </w:rPr>
        <w:t>Only 27% of people with disability believe they have the same education opportunities as non-disabled people.</w:t>
      </w:r>
      <w:r w:rsidR="0022325D" w:rsidRPr="00006E94">
        <w:rPr>
          <w:rStyle w:val="EndnoteReference"/>
          <w:rFonts w:ascii="Calibri Light" w:hAnsi="Calibri Light" w:cs="Calibri Light"/>
        </w:rPr>
        <w:endnoteReference w:id="44"/>
      </w:r>
    </w:p>
    <w:p w:rsidR="00D26B8A" w:rsidRPr="00006E94" w:rsidRDefault="00D26B8A" w:rsidP="00D26B8A">
      <w:pPr>
        <w:spacing w:line="276" w:lineRule="auto"/>
        <w:jc w:val="both"/>
        <w:rPr>
          <w:rFonts w:ascii="Calibri Light" w:hAnsi="Calibri Light" w:cs="Calibri Light"/>
        </w:rPr>
      </w:pPr>
    </w:p>
    <w:p w:rsidR="00D26B8A" w:rsidRPr="00006E94" w:rsidRDefault="00D26B8A" w:rsidP="00D26B8A">
      <w:pPr>
        <w:spacing w:line="276" w:lineRule="auto"/>
        <w:jc w:val="both"/>
        <w:rPr>
          <w:rFonts w:ascii="Calibri Light" w:hAnsi="Calibri Light" w:cs="Calibri Light"/>
        </w:rPr>
      </w:pPr>
      <w:r w:rsidRPr="00006E94">
        <w:rPr>
          <w:rFonts w:ascii="Calibri Light" w:hAnsi="Calibri Light" w:cs="Calibri Light"/>
          <w:color w:val="000000" w:themeColor="text1"/>
        </w:rPr>
        <w:t>Only 36% of people with disability aged 15-64 years complete secondary education compared to 60% of people without disability.</w:t>
      </w:r>
      <w:r w:rsidRPr="00006E94">
        <w:rPr>
          <w:rStyle w:val="EndnoteReference"/>
          <w:rFonts w:ascii="Calibri Light" w:hAnsi="Calibri Light" w:cs="Calibri Light"/>
          <w:color w:val="000000" w:themeColor="text1"/>
        </w:rPr>
        <w:endnoteReference w:id="45"/>
      </w:r>
      <w:r w:rsidRPr="00006E94">
        <w:rPr>
          <w:rFonts w:ascii="Calibri Light" w:hAnsi="Calibri Light" w:cs="Calibri Light"/>
          <w:color w:val="000000" w:themeColor="text1"/>
        </w:rPr>
        <w:t xml:space="preserve"> </w:t>
      </w:r>
      <w:r w:rsidRPr="00006E94">
        <w:rPr>
          <w:rFonts w:ascii="Calibri Light" w:hAnsi="Calibri Light" w:cs="Calibri Light"/>
        </w:rPr>
        <w:t>28% of school aged people with disability do not attend school.</w:t>
      </w:r>
      <w:r w:rsidRPr="00006E94">
        <w:rPr>
          <w:rStyle w:val="EndnoteReference"/>
          <w:rFonts w:ascii="Calibri Light" w:hAnsi="Calibri Light" w:cs="Calibri Light"/>
        </w:rPr>
        <w:endnoteReference w:id="46"/>
      </w:r>
      <w:r w:rsidRPr="00006E94">
        <w:rPr>
          <w:rFonts w:ascii="Calibri Light" w:hAnsi="Calibri Light" w:cs="Calibri Light"/>
        </w:rPr>
        <w:t xml:space="preserve"> Students with disability report that their disability is the main reason they cannot attend school.</w:t>
      </w:r>
      <w:r w:rsidRPr="00006E94">
        <w:rPr>
          <w:rStyle w:val="EndnoteReference"/>
          <w:rFonts w:ascii="Calibri Light" w:hAnsi="Calibri Light" w:cs="Calibri Light"/>
        </w:rPr>
        <w:endnoteReference w:id="47"/>
      </w:r>
      <w:r w:rsidRPr="00006E94">
        <w:rPr>
          <w:rFonts w:ascii="Calibri Light" w:hAnsi="Calibri Light" w:cs="Calibri Light"/>
        </w:rPr>
        <w:t xml:space="preserve"> Further, there is no data on part time attendance of students with disability despite the frequently reported direct experience of many children not being “allowed” to attend school on a full time basis.</w:t>
      </w:r>
    </w:p>
    <w:p w:rsidR="00D26B8A" w:rsidRPr="00006E94" w:rsidRDefault="00D26B8A" w:rsidP="00D26B8A">
      <w:pPr>
        <w:spacing w:line="276" w:lineRule="auto"/>
        <w:jc w:val="both"/>
        <w:rPr>
          <w:rFonts w:ascii="Calibri Light" w:hAnsi="Calibri Light" w:cs="Calibri Light"/>
        </w:rPr>
      </w:pPr>
    </w:p>
    <w:p w:rsidR="00D26B8A" w:rsidRPr="00006E94" w:rsidRDefault="00D26B8A" w:rsidP="00D26B8A">
      <w:pPr>
        <w:spacing w:line="276" w:lineRule="auto"/>
        <w:jc w:val="both"/>
        <w:rPr>
          <w:rFonts w:ascii="Calibri Light" w:hAnsi="Calibri Light" w:cs="Calibri Light"/>
        </w:rPr>
      </w:pPr>
      <w:r w:rsidRPr="00006E94">
        <w:rPr>
          <w:rFonts w:ascii="Calibri Light" w:hAnsi="Calibri Light" w:cs="Calibri Light"/>
        </w:rPr>
        <w:t xml:space="preserve">Many mainstream schools are inaccessible. Principals and/or personnel of mainstream schools </w:t>
      </w:r>
      <w:r w:rsidR="00430188">
        <w:rPr>
          <w:rFonts w:ascii="Calibri Light" w:hAnsi="Calibri Light" w:cs="Calibri Light"/>
        </w:rPr>
        <w:t xml:space="preserve">often </w:t>
      </w:r>
      <w:r w:rsidRPr="00006E94">
        <w:rPr>
          <w:rFonts w:ascii="Calibri Light" w:hAnsi="Calibri Light" w:cs="Calibri Light"/>
        </w:rPr>
        <w:t>use exclusion practices referred to as “gatekeeping”, whereby school personnel suggest to parents that another school could better support their child.</w:t>
      </w:r>
      <w:r w:rsidRPr="00006E94">
        <w:rPr>
          <w:rStyle w:val="EndnoteReference"/>
          <w:rFonts w:ascii="Calibri Light" w:hAnsi="Calibri Light" w:cs="Calibri Light"/>
        </w:rPr>
        <w:endnoteReference w:id="48"/>
      </w:r>
      <w:r w:rsidRPr="00006E94">
        <w:rPr>
          <w:rFonts w:ascii="Calibri Light" w:hAnsi="Calibri Light" w:cs="Calibri Light"/>
        </w:rPr>
        <w:t xml:space="preserve"> This means that many students with disability are re-directed to ‘special’ schools instead. ‘Special schools’ in Australia are those that “only enrol students with special needs.”</w:t>
      </w:r>
      <w:r w:rsidRPr="00006E94">
        <w:rPr>
          <w:rStyle w:val="EndnoteReference"/>
          <w:rFonts w:ascii="Calibri Light" w:hAnsi="Calibri Light" w:cs="Calibri Light"/>
        </w:rPr>
        <w:endnoteReference w:id="49"/>
      </w:r>
      <w:r w:rsidRPr="00006E94">
        <w:rPr>
          <w:rFonts w:ascii="Calibri Light" w:hAnsi="Calibri Light" w:cs="Calibri Light"/>
        </w:rPr>
        <w:t xml:space="preserve"> Segregation of students with disability has increased significantly over the past decade, with a shift towards students with disability attending special schools and away from attending mainstream schools. The number of students with disability attending a special school increased by 35% between 2003 and 2015. This increase is supported by a funding incentive, whereby a child with disability receives higher </w:t>
      </w:r>
      <w:r w:rsidR="00223D28">
        <w:rPr>
          <w:rFonts w:ascii="Calibri Light" w:hAnsi="Calibri Light" w:cs="Calibri Light"/>
        </w:rPr>
        <w:t>funding</w:t>
      </w:r>
      <w:r w:rsidRPr="00006E94">
        <w:rPr>
          <w:rFonts w:ascii="Calibri Light" w:hAnsi="Calibri Light" w:cs="Calibri Light"/>
        </w:rPr>
        <w:t xml:space="preserve"> if they attend a special school rather than a mainstream school.</w:t>
      </w:r>
      <w:r w:rsidRPr="00006E94">
        <w:rPr>
          <w:rStyle w:val="EndnoteReference"/>
          <w:rFonts w:ascii="Calibri Light" w:hAnsi="Calibri Light" w:cs="Calibri Light"/>
        </w:rPr>
        <w:endnoteReference w:id="50"/>
      </w:r>
      <w:r w:rsidRPr="00006E94">
        <w:rPr>
          <w:rFonts w:ascii="Calibri Light" w:hAnsi="Calibri Light" w:cs="Calibri Light"/>
        </w:rPr>
        <w:t xml:space="preserve"> </w:t>
      </w:r>
    </w:p>
    <w:p w:rsidR="00D26B8A" w:rsidRPr="00006E94" w:rsidRDefault="00D26B8A" w:rsidP="00D26B8A">
      <w:pPr>
        <w:spacing w:line="276" w:lineRule="auto"/>
        <w:jc w:val="both"/>
        <w:rPr>
          <w:rFonts w:ascii="Calibri Light" w:hAnsi="Calibri Light" w:cs="Calibri Light"/>
        </w:rPr>
      </w:pPr>
    </w:p>
    <w:p w:rsidR="00D26B8A" w:rsidRPr="00006E94" w:rsidRDefault="00D26B8A" w:rsidP="00D26B8A">
      <w:pPr>
        <w:spacing w:line="276" w:lineRule="auto"/>
        <w:jc w:val="both"/>
        <w:rPr>
          <w:rFonts w:ascii="Calibri Light" w:hAnsi="Calibri Light" w:cs="Calibri Light"/>
        </w:rPr>
      </w:pPr>
      <w:r w:rsidRPr="00006E94">
        <w:rPr>
          <w:rFonts w:ascii="Calibri Light" w:hAnsi="Calibri Light" w:cs="Calibri Light"/>
          <w:color w:val="000000" w:themeColor="text1"/>
        </w:rPr>
        <w:t>Students with disability routinely experience discrimination, lack of supports, inadequately trained teachers, a lack of expertise and an entrenched systemic culture of low expectations.</w:t>
      </w:r>
      <w:r w:rsidRPr="00006E94">
        <w:rPr>
          <w:rStyle w:val="EndnoteReference"/>
          <w:rFonts w:ascii="Calibri Light" w:hAnsi="Calibri Light" w:cs="Calibri Light"/>
          <w:color w:val="000000" w:themeColor="text1"/>
        </w:rPr>
        <w:endnoteReference w:id="51"/>
      </w:r>
      <w:r w:rsidRPr="00006E94">
        <w:rPr>
          <w:rFonts w:ascii="Calibri Light" w:hAnsi="Calibri Light" w:cs="Calibri Light"/>
          <w:color w:val="000000" w:themeColor="text1"/>
        </w:rPr>
        <w:t xml:space="preserve"> </w:t>
      </w:r>
      <w:r w:rsidRPr="00006E94">
        <w:rPr>
          <w:rFonts w:ascii="Calibri Light" w:hAnsi="Calibri Light" w:cs="Calibri Light"/>
        </w:rPr>
        <w:t>Around 3 in 4 students with disability experience difficulties at school, predominately due to fitting in socially, communication difficulties, and learning difficulties.</w:t>
      </w:r>
      <w:r w:rsidRPr="00006E94">
        <w:rPr>
          <w:rStyle w:val="EndnoteReference"/>
          <w:rFonts w:ascii="Calibri Light" w:hAnsi="Calibri Light" w:cs="Calibri Light"/>
        </w:rPr>
        <w:endnoteReference w:id="52"/>
      </w:r>
      <w:r w:rsidRPr="00006E94">
        <w:rPr>
          <w:rFonts w:ascii="Calibri Light" w:hAnsi="Calibri Light" w:cs="Calibri Light"/>
        </w:rPr>
        <w:t xml:space="preserve"> 20% of people with disability attending an educational institution experience discrimination, of which 25% identify a teacher or lecturer as the source of that discrimination.</w:t>
      </w:r>
      <w:r w:rsidRPr="00006E94">
        <w:rPr>
          <w:rStyle w:val="EndnoteReference"/>
          <w:rFonts w:ascii="Calibri Light" w:hAnsi="Calibri Light" w:cs="Calibri Light"/>
          <w:color w:val="000000" w:themeColor="text1"/>
        </w:rPr>
        <w:endnoteReference w:id="53"/>
      </w:r>
    </w:p>
    <w:p w:rsidR="00D26B8A" w:rsidRPr="00006E94" w:rsidRDefault="00D26B8A" w:rsidP="00D26B8A">
      <w:pPr>
        <w:spacing w:line="276" w:lineRule="auto"/>
        <w:jc w:val="both"/>
        <w:rPr>
          <w:rFonts w:ascii="Calibri Light" w:hAnsi="Calibri Light" w:cs="Calibri Light"/>
        </w:rPr>
      </w:pPr>
    </w:p>
    <w:p w:rsidR="00D26B8A" w:rsidRPr="00006E94" w:rsidRDefault="00D26B8A" w:rsidP="00D26B8A">
      <w:pPr>
        <w:spacing w:line="276" w:lineRule="auto"/>
        <w:jc w:val="both"/>
        <w:rPr>
          <w:rFonts w:ascii="Calibri Light" w:hAnsi="Calibri Light" w:cs="Calibri Light"/>
        </w:rPr>
      </w:pPr>
      <w:r w:rsidRPr="00006E94">
        <w:rPr>
          <w:rFonts w:ascii="Calibri Light" w:hAnsi="Calibri Light" w:cs="Calibri Light"/>
        </w:rPr>
        <w:t xml:space="preserve">Students with disability </w:t>
      </w:r>
      <w:r w:rsidR="00940C04">
        <w:rPr>
          <w:rFonts w:ascii="Calibri Light" w:hAnsi="Calibri Light" w:cs="Calibri Light"/>
        </w:rPr>
        <w:t>experience</w:t>
      </w:r>
      <w:r w:rsidRPr="00006E94">
        <w:rPr>
          <w:rFonts w:ascii="Calibri Light" w:hAnsi="Calibri Light" w:cs="Calibri Light"/>
        </w:rPr>
        <w:t xml:space="preserve"> disturbing rates of bullying and situations of restraint and seclusion.</w:t>
      </w:r>
      <w:r w:rsidRPr="00006E94">
        <w:rPr>
          <w:rStyle w:val="EndnoteReference"/>
          <w:rFonts w:ascii="Calibri Light" w:hAnsi="Calibri Light" w:cs="Calibri Light"/>
          <w:color w:val="000000" w:themeColor="text1"/>
        </w:rPr>
        <w:endnoteReference w:id="54"/>
      </w:r>
      <w:r w:rsidRPr="00006E94">
        <w:rPr>
          <w:rFonts w:ascii="Calibri Light" w:hAnsi="Calibri Light" w:cs="Calibri Light"/>
        </w:rPr>
        <w:t xml:space="preserve"> There are an increasing number of incidents being reported of children with disability being placed in ‘withdrawal spaces’, which effectively amount to restraint and seclusion in fenced off spaces, cages and cupboards.</w:t>
      </w:r>
      <w:bookmarkStart w:id="29" w:name="_ednref6"/>
      <w:r w:rsidRPr="00006E94">
        <w:rPr>
          <w:rStyle w:val="EndnoteReference"/>
          <w:rFonts w:ascii="Calibri Light" w:hAnsi="Calibri Light" w:cs="Calibri Light"/>
          <w:color w:val="292B2C"/>
          <w:shd w:val="clear" w:color="auto" w:fill="FFFFFF"/>
        </w:rPr>
        <w:endnoteReference w:id="55"/>
      </w:r>
      <w:bookmarkEnd w:id="29"/>
      <w:r w:rsidRPr="00006E94">
        <w:rPr>
          <w:rFonts w:ascii="Calibri Light" w:hAnsi="Calibri Light" w:cs="Calibri Light"/>
        </w:rPr>
        <w:t xml:space="preserve"> There is no government data on these experiences. However, a national survey of education experiences of students with disability undertaken in 2017 by the national representative organisation, Children and Young People with Disability Australia (CYDA)</w:t>
      </w:r>
      <w:r w:rsidRPr="00006E94">
        <w:rPr>
          <w:rStyle w:val="EndnoteReference"/>
          <w:rFonts w:ascii="Calibri Light" w:hAnsi="Calibri Light" w:cs="Calibri Light"/>
        </w:rPr>
        <w:endnoteReference w:id="56"/>
      </w:r>
      <w:r w:rsidRPr="00006E94">
        <w:rPr>
          <w:rFonts w:ascii="Calibri Light" w:hAnsi="Calibri Light" w:cs="Calibri Light"/>
        </w:rPr>
        <w:t xml:space="preserve"> found that in the preceding 12 months, 19% of students with disability experienced restraint at school and 21% reported experiences of seclusion. The survey also found that in the same period, 56% of students with disability had experienced bullying, which is more than twice the rate of bullying estimated to occur in the general population of school aged children.</w:t>
      </w:r>
    </w:p>
    <w:p w:rsidR="00D26B8A" w:rsidRPr="00006E94" w:rsidRDefault="00D26B8A" w:rsidP="00D26B8A">
      <w:pPr>
        <w:spacing w:line="276" w:lineRule="auto"/>
        <w:jc w:val="both"/>
        <w:rPr>
          <w:rFonts w:ascii="Calibri Light" w:hAnsi="Calibri Light" w:cs="Calibri Light"/>
        </w:rPr>
      </w:pPr>
    </w:p>
    <w:p w:rsidR="00D26B8A" w:rsidRPr="00006E94" w:rsidRDefault="00D26B8A" w:rsidP="00D26B8A">
      <w:pPr>
        <w:spacing w:line="276" w:lineRule="auto"/>
        <w:jc w:val="both"/>
        <w:rPr>
          <w:rFonts w:ascii="Calibri Light" w:hAnsi="Calibri Light" w:cs="Calibri Light"/>
        </w:rPr>
      </w:pPr>
      <w:r w:rsidRPr="00006E94">
        <w:rPr>
          <w:rFonts w:ascii="Calibri Light" w:hAnsi="Calibri Light" w:cs="Calibri Light"/>
        </w:rPr>
        <w:t>The national survey found that bullying incidents reported included students with disability being attacked, punched, kicked, head butted, having food or rocks thrown at them, being teased, mimicked and spat on, cyberbullied and even being told to commit suicide. One student reportedly had a skipping rope wrapped around her neck and an attempt was made to strangle her.</w:t>
      </w:r>
      <w:r w:rsidRPr="00006E94">
        <w:rPr>
          <w:rStyle w:val="EndnoteReference"/>
          <w:rFonts w:ascii="Calibri Light" w:hAnsi="Calibri Light" w:cs="Calibri Light"/>
        </w:rPr>
        <w:endnoteReference w:id="57"/>
      </w:r>
    </w:p>
    <w:p w:rsidR="00D26B8A" w:rsidRPr="00006E94" w:rsidRDefault="00D26B8A" w:rsidP="00D26B8A">
      <w:pPr>
        <w:spacing w:line="276" w:lineRule="auto"/>
        <w:jc w:val="both"/>
        <w:rPr>
          <w:rFonts w:ascii="Calibri Light" w:hAnsi="Calibri Light" w:cs="Calibri Light"/>
        </w:rPr>
      </w:pPr>
    </w:p>
    <w:p w:rsidR="00D26B8A" w:rsidRPr="00006E94" w:rsidRDefault="00D26B8A" w:rsidP="00D26B8A">
      <w:pPr>
        <w:spacing w:line="276" w:lineRule="auto"/>
        <w:jc w:val="both"/>
        <w:rPr>
          <w:rFonts w:ascii="Calibri Light" w:hAnsi="Calibri Light" w:cs="Calibri Light"/>
        </w:rPr>
      </w:pPr>
      <w:r w:rsidRPr="00006E94">
        <w:rPr>
          <w:rFonts w:ascii="Calibri Light" w:hAnsi="Calibri Light" w:cs="Calibri Light"/>
        </w:rPr>
        <w:t>The rate of disability for Indigenous people</w:t>
      </w:r>
      <w:r w:rsidR="00240F33">
        <w:rPr>
          <w:rFonts w:ascii="Calibri Light" w:hAnsi="Calibri Light" w:cs="Calibri Light"/>
        </w:rPr>
        <w:t>s</w:t>
      </w:r>
      <w:r w:rsidRPr="00006E94">
        <w:rPr>
          <w:rFonts w:ascii="Calibri Light" w:hAnsi="Calibri Light" w:cs="Calibri Light"/>
        </w:rPr>
        <w:t>, including children</w:t>
      </w:r>
      <w:r w:rsidRPr="00006E94">
        <w:rPr>
          <w:rStyle w:val="EndnoteReference"/>
          <w:rFonts w:ascii="Calibri Light" w:hAnsi="Calibri Light" w:cs="Calibri Light"/>
        </w:rPr>
        <w:endnoteReference w:id="58"/>
      </w:r>
      <w:r w:rsidRPr="00006E94">
        <w:rPr>
          <w:rFonts w:ascii="Calibri Light" w:hAnsi="Calibri Light" w:cs="Calibri Light"/>
        </w:rPr>
        <w:t xml:space="preserve"> is twice as high as that among the general population.</w:t>
      </w:r>
      <w:r w:rsidRPr="00006E94">
        <w:rPr>
          <w:rStyle w:val="EndnoteReference"/>
          <w:rFonts w:ascii="Calibri Light" w:hAnsi="Calibri Light" w:cs="Calibri Light"/>
        </w:rPr>
        <w:endnoteReference w:id="59"/>
      </w:r>
      <w:r w:rsidRPr="00006E94">
        <w:rPr>
          <w:rFonts w:ascii="Calibri Light" w:hAnsi="Calibri Light" w:cs="Calibri Light"/>
        </w:rPr>
        <w:t xml:space="preserve"> The retention rate to Year 12 for Indigenous students is significantly lower than that for non-Indigenous students. Although the retention rate to Year 12 for Indigenous students has increased steadily, from 47% in 2010 to 60% in 2016, it is still significantly lower than the non-Indigenous rate (79% in 2010 and 86% in 2016).</w:t>
      </w:r>
      <w:r w:rsidRPr="00006E94">
        <w:rPr>
          <w:rStyle w:val="EndnoteReference"/>
          <w:rFonts w:ascii="Calibri Light" w:hAnsi="Calibri Light" w:cs="Calibri Light"/>
        </w:rPr>
        <w:endnoteReference w:id="60"/>
      </w:r>
      <w:r w:rsidR="003978B1">
        <w:rPr>
          <w:rFonts w:ascii="Calibri Light" w:hAnsi="Calibri Light" w:cs="Calibri Light"/>
        </w:rPr>
        <w:t xml:space="preserve"> </w:t>
      </w:r>
      <w:r w:rsidR="003978B1" w:rsidRPr="00006E94">
        <w:rPr>
          <w:rFonts w:ascii="Calibri Light" w:hAnsi="Calibri Light" w:cs="Calibri Light"/>
        </w:rPr>
        <w:t xml:space="preserve">While most students with disability struggle in the education system, it is much worse for Indigenous students </w:t>
      </w:r>
      <w:r w:rsidR="003978B1">
        <w:rPr>
          <w:rFonts w:ascii="Calibri Light" w:hAnsi="Calibri Light" w:cs="Calibri Light"/>
        </w:rPr>
        <w:t>with disability</w:t>
      </w:r>
      <w:r w:rsidR="003978B1" w:rsidRPr="00006E94">
        <w:rPr>
          <w:rFonts w:ascii="Calibri Light" w:hAnsi="Calibri Light" w:cs="Calibri Light"/>
        </w:rPr>
        <w:t>.</w:t>
      </w:r>
      <w:r w:rsidR="003978B1">
        <w:rPr>
          <w:rFonts w:ascii="Calibri Light" w:hAnsi="Calibri Light" w:cs="Calibri Light"/>
        </w:rPr>
        <w:t xml:space="preserve"> Many </w:t>
      </w:r>
      <w:r w:rsidR="00F334C6">
        <w:rPr>
          <w:rFonts w:ascii="Calibri Light" w:hAnsi="Calibri Light" w:cs="Calibri Light"/>
        </w:rPr>
        <w:t>I</w:t>
      </w:r>
      <w:r w:rsidR="003978B1" w:rsidRPr="003978B1">
        <w:rPr>
          <w:rFonts w:ascii="Calibri Light" w:hAnsi="Calibri Light" w:cs="Calibri Light"/>
        </w:rPr>
        <w:t>ndigenous students with disability fall through the cracks because educators lack sufficient training to recognise when children have a disability and require support.</w:t>
      </w:r>
      <w:r w:rsidR="003978B1">
        <w:rPr>
          <w:rStyle w:val="EndnoteReference"/>
          <w:rFonts w:ascii="Calibri Light" w:hAnsi="Calibri Light" w:cs="Calibri Light"/>
        </w:rPr>
        <w:endnoteReference w:id="61"/>
      </w:r>
      <w:r w:rsidR="00F334C6">
        <w:rPr>
          <w:rFonts w:ascii="Calibri Light" w:hAnsi="Calibri Light" w:cs="Calibri Light"/>
        </w:rPr>
        <w:t xml:space="preserve"> </w:t>
      </w:r>
      <w:r w:rsidR="00F334C6" w:rsidRPr="00F334C6">
        <w:rPr>
          <w:rFonts w:ascii="Calibri Light" w:hAnsi="Calibri Light" w:cs="Calibri Light"/>
        </w:rPr>
        <w:t xml:space="preserve">Some of these issues also impact upon students from culturally and linguistically diverse (CALD) backgrounds. </w:t>
      </w:r>
      <w:r w:rsidR="00F334C6">
        <w:rPr>
          <w:rFonts w:ascii="Calibri Light" w:hAnsi="Calibri Light" w:cs="Calibri Light"/>
        </w:rPr>
        <w:t>Evidence has shown that</w:t>
      </w:r>
      <w:r w:rsidR="00F334C6" w:rsidRPr="00F334C6">
        <w:rPr>
          <w:rFonts w:ascii="Calibri Light" w:hAnsi="Calibri Light" w:cs="Calibri Light"/>
        </w:rPr>
        <w:t xml:space="preserve"> parents from CALD backgrounds are often unaware of the rights of, and supports available to, students with disability. Families from these backgrounds </w:t>
      </w:r>
      <w:r w:rsidR="00F334C6">
        <w:rPr>
          <w:rFonts w:ascii="Calibri Light" w:hAnsi="Calibri Light" w:cs="Calibri Light"/>
        </w:rPr>
        <w:t xml:space="preserve">also </w:t>
      </w:r>
      <w:r w:rsidR="00F334C6" w:rsidRPr="00F334C6">
        <w:rPr>
          <w:rFonts w:ascii="Calibri Light" w:hAnsi="Calibri Light" w:cs="Calibri Light"/>
        </w:rPr>
        <w:t>suffer from a lack of a voice in decision-making processes</w:t>
      </w:r>
      <w:r w:rsidR="00F334C6">
        <w:rPr>
          <w:rFonts w:ascii="Calibri Light" w:hAnsi="Calibri Light" w:cs="Calibri Light"/>
        </w:rPr>
        <w:t xml:space="preserve"> about the education of their child</w:t>
      </w:r>
      <w:r w:rsidR="00F334C6" w:rsidRPr="00F334C6">
        <w:rPr>
          <w:rFonts w:ascii="Calibri Light" w:hAnsi="Calibri Light" w:cs="Calibri Light"/>
        </w:rPr>
        <w:t>.</w:t>
      </w:r>
      <w:r w:rsidR="00F334C6">
        <w:rPr>
          <w:rStyle w:val="EndnoteReference"/>
          <w:rFonts w:ascii="Calibri Light" w:hAnsi="Calibri Light" w:cs="Calibri Light"/>
        </w:rPr>
        <w:endnoteReference w:id="62"/>
      </w:r>
    </w:p>
    <w:p w:rsidR="00D26B8A" w:rsidRDefault="00D26B8A" w:rsidP="00D26B8A">
      <w:pPr>
        <w:spacing w:line="276" w:lineRule="auto"/>
        <w:jc w:val="both"/>
        <w:rPr>
          <w:rFonts w:ascii="Calibri Light" w:hAnsi="Calibri Light" w:cs="Calibri Light"/>
        </w:rPr>
      </w:pPr>
    </w:p>
    <w:p w:rsidR="00940C04" w:rsidRPr="00006E94" w:rsidRDefault="00940C04" w:rsidP="00940C04">
      <w:pPr>
        <w:spacing w:line="276" w:lineRule="auto"/>
        <w:jc w:val="both"/>
        <w:rPr>
          <w:rFonts w:ascii="Calibri Light" w:hAnsi="Calibri Light" w:cs="Calibri Light"/>
        </w:rPr>
      </w:pPr>
      <w:r>
        <w:rPr>
          <w:rFonts w:ascii="Calibri Light" w:hAnsi="Calibri Light" w:cs="Calibri Light"/>
        </w:rPr>
        <w:t>S</w:t>
      </w:r>
      <w:r w:rsidRPr="00006E94">
        <w:rPr>
          <w:rFonts w:ascii="Calibri Light" w:hAnsi="Calibri Light" w:cs="Calibri Light"/>
        </w:rPr>
        <w:t xml:space="preserve">tudents </w:t>
      </w:r>
      <w:r>
        <w:rPr>
          <w:rFonts w:ascii="Calibri Light" w:hAnsi="Calibri Light" w:cs="Calibri Light"/>
        </w:rPr>
        <w:t xml:space="preserve">with disability </w:t>
      </w:r>
      <w:r w:rsidRPr="00006E94">
        <w:rPr>
          <w:rFonts w:ascii="Calibri Light" w:hAnsi="Calibri Light" w:cs="Calibri Light"/>
        </w:rPr>
        <w:t>in remote or regional areas are likely to have considerably fewer options than their city-based counterparts.</w:t>
      </w:r>
      <w:r>
        <w:rPr>
          <w:rFonts w:ascii="Calibri Light" w:hAnsi="Calibri Light" w:cs="Calibri Light"/>
        </w:rPr>
        <w:t xml:space="preserve"> Research has shown that in Australia, some </w:t>
      </w:r>
      <w:r w:rsidRPr="00006E94">
        <w:rPr>
          <w:rFonts w:ascii="Calibri Light" w:hAnsi="Calibri Light" w:cs="Calibri Light"/>
        </w:rPr>
        <w:t xml:space="preserve">students </w:t>
      </w:r>
      <w:r>
        <w:rPr>
          <w:rFonts w:ascii="Calibri Light" w:hAnsi="Calibri Light" w:cs="Calibri Light"/>
        </w:rPr>
        <w:t xml:space="preserve">with disability </w:t>
      </w:r>
      <w:r w:rsidR="00640470">
        <w:rPr>
          <w:rFonts w:ascii="Calibri Light" w:hAnsi="Calibri Light" w:cs="Calibri Light"/>
        </w:rPr>
        <w:t xml:space="preserve">in regional areas </w:t>
      </w:r>
      <w:r w:rsidRPr="00006E94">
        <w:rPr>
          <w:rFonts w:ascii="Calibri Light" w:hAnsi="Calibri Light" w:cs="Calibri Light"/>
        </w:rPr>
        <w:t>are spending up to four hours per day in transit</w:t>
      </w:r>
      <w:r>
        <w:rPr>
          <w:rFonts w:ascii="Calibri Light" w:hAnsi="Calibri Light" w:cs="Calibri Light"/>
        </w:rPr>
        <w:t xml:space="preserve"> </w:t>
      </w:r>
      <w:r w:rsidR="00640470">
        <w:rPr>
          <w:rFonts w:ascii="Calibri Light" w:hAnsi="Calibri Light" w:cs="Calibri Light"/>
        </w:rPr>
        <w:t xml:space="preserve">to and from school. </w:t>
      </w:r>
      <w:r w:rsidR="00640470" w:rsidRPr="00006E94">
        <w:rPr>
          <w:rFonts w:ascii="Calibri Light" w:hAnsi="Calibri Light" w:cs="Calibri Light"/>
        </w:rPr>
        <w:t>Aside from missing out on time with family and friends or playing, for some students with disability, this can cut sharply into their available time for therap</w:t>
      </w:r>
      <w:r w:rsidR="00640470">
        <w:rPr>
          <w:rFonts w:ascii="Calibri Light" w:hAnsi="Calibri Light" w:cs="Calibri Light"/>
        </w:rPr>
        <w:t>ies</w:t>
      </w:r>
      <w:r w:rsidR="00640470" w:rsidRPr="00006E94">
        <w:rPr>
          <w:rFonts w:ascii="Calibri Light" w:hAnsi="Calibri Light" w:cs="Calibri Light"/>
        </w:rPr>
        <w:t xml:space="preserve"> and support</w:t>
      </w:r>
      <w:r w:rsidR="00640470">
        <w:rPr>
          <w:rFonts w:ascii="Calibri Light" w:hAnsi="Calibri Light" w:cs="Calibri Light"/>
        </w:rPr>
        <w:t>s</w:t>
      </w:r>
      <w:r w:rsidR="00640470" w:rsidRPr="00006E94">
        <w:rPr>
          <w:rFonts w:ascii="Calibri Light" w:hAnsi="Calibri Light" w:cs="Calibri Light"/>
        </w:rPr>
        <w:t>. Students are often frequently unable to use the toilet or eat during those hours on school buses, causing further distress or illness</w:t>
      </w:r>
      <w:r w:rsidR="00640470">
        <w:rPr>
          <w:rFonts w:ascii="Calibri Light" w:hAnsi="Calibri Light" w:cs="Calibri Light"/>
        </w:rPr>
        <w:t>.</w:t>
      </w:r>
      <w:r w:rsidR="00640470">
        <w:rPr>
          <w:rStyle w:val="EndnoteReference"/>
          <w:rFonts w:ascii="Calibri Light" w:hAnsi="Calibri Light" w:cs="Calibri Light"/>
        </w:rPr>
        <w:endnoteReference w:id="63"/>
      </w:r>
    </w:p>
    <w:p w:rsidR="003978B1" w:rsidRDefault="003978B1" w:rsidP="00D26B8A">
      <w:pPr>
        <w:spacing w:line="276" w:lineRule="auto"/>
        <w:jc w:val="both"/>
        <w:rPr>
          <w:rFonts w:ascii="Calibri Light" w:hAnsi="Calibri Light" w:cs="Calibri Light"/>
        </w:rPr>
      </w:pPr>
    </w:p>
    <w:p w:rsidR="00D26B8A" w:rsidRPr="00006E94" w:rsidRDefault="00D26B8A" w:rsidP="00FD510D">
      <w:pPr>
        <w:spacing w:line="276" w:lineRule="auto"/>
        <w:jc w:val="both"/>
        <w:rPr>
          <w:rFonts w:ascii="Calibri Light" w:hAnsi="Calibri Light" w:cs="Calibri Light"/>
        </w:rPr>
      </w:pPr>
      <w:r w:rsidRPr="00006E94">
        <w:rPr>
          <w:rFonts w:ascii="Calibri Light" w:hAnsi="Calibri Light" w:cs="Calibri Light"/>
        </w:rPr>
        <w:t>Both girls and boys remain influenced by traditional gender norms and stereotypes throughout all levels of education. While efforts have been undertaken to reduce gender biases in curricula, textbooks and teacher attitudes, the scale of such measures varies greatly, and their impact remains insufficiently documented.</w:t>
      </w:r>
      <w:r w:rsidR="00FD510D" w:rsidRPr="00006E94">
        <w:rPr>
          <w:rStyle w:val="EndnoteReference"/>
          <w:rFonts w:ascii="Calibri Light" w:hAnsi="Calibri Light" w:cs="Calibri Light"/>
        </w:rPr>
        <w:endnoteReference w:id="64"/>
      </w:r>
      <w:r w:rsidR="00FD510D" w:rsidRPr="00006E94">
        <w:rPr>
          <w:rFonts w:ascii="Calibri Light" w:hAnsi="Calibri Light" w:cs="Calibri Light"/>
        </w:rPr>
        <w:t xml:space="preserve"> </w:t>
      </w:r>
      <w:r w:rsidRPr="00006E94">
        <w:rPr>
          <w:rFonts w:ascii="Calibri Light" w:hAnsi="Calibri Light" w:cs="Calibri Light"/>
        </w:rPr>
        <w:t>For girls and women with disabilit</w:t>
      </w:r>
      <w:r w:rsidR="00FD510D" w:rsidRPr="00006E94">
        <w:rPr>
          <w:rFonts w:ascii="Calibri Light" w:hAnsi="Calibri Light" w:cs="Calibri Light"/>
        </w:rPr>
        <w:t>y</w:t>
      </w:r>
      <w:r w:rsidRPr="00006E94">
        <w:rPr>
          <w:rFonts w:ascii="Calibri Light" w:hAnsi="Calibri Light" w:cs="Calibri Light"/>
        </w:rPr>
        <w:t>, however, there remains almost no positive portrayal of disabled girls and women in curricula, books, media, popular culture and so on. Girls and women with disabilit</w:t>
      </w:r>
      <w:r w:rsidR="00FD510D" w:rsidRPr="00006E94">
        <w:rPr>
          <w:rFonts w:ascii="Calibri Light" w:hAnsi="Calibri Light" w:cs="Calibri Light"/>
        </w:rPr>
        <w:t>y</w:t>
      </w:r>
      <w:r w:rsidRPr="00006E94">
        <w:rPr>
          <w:rFonts w:ascii="Calibri Light" w:hAnsi="Calibri Light" w:cs="Calibri Light"/>
        </w:rPr>
        <w:t xml:space="preserve"> are still stereotyped as burdens and recipients of care, as ‘child-like, asexual or over-sexed, dependent, incompetent, passive, and genderless’.</w:t>
      </w:r>
      <w:r w:rsidR="00FD510D" w:rsidRPr="00006E94">
        <w:rPr>
          <w:rStyle w:val="EndnoteReference"/>
          <w:rFonts w:ascii="Calibri Light" w:hAnsi="Calibri Light" w:cs="Calibri Light"/>
        </w:rPr>
        <w:endnoteReference w:id="65"/>
      </w:r>
      <w:r w:rsidR="00FD510D" w:rsidRPr="00006E94">
        <w:rPr>
          <w:rFonts w:ascii="Calibri Light" w:hAnsi="Calibri Light" w:cs="Calibri Light"/>
        </w:rPr>
        <w:t xml:space="preserve"> </w:t>
      </w:r>
      <w:r w:rsidRPr="00006E94">
        <w:rPr>
          <w:rFonts w:ascii="Calibri Light" w:hAnsi="Calibri Light" w:cs="Calibri Light"/>
        </w:rPr>
        <w:t xml:space="preserve">This </w:t>
      </w:r>
      <w:r w:rsidR="00770D5B">
        <w:rPr>
          <w:rFonts w:ascii="Calibri Light" w:hAnsi="Calibri Light" w:cs="Calibri Light"/>
        </w:rPr>
        <w:t>can have</w:t>
      </w:r>
      <w:r w:rsidRPr="00006E94">
        <w:rPr>
          <w:rFonts w:ascii="Calibri Light" w:hAnsi="Calibri Light" w:cs="Calibri Light"/>
        </w:rPr>
        <w:t xml:space="preserve"> an effect on a girl's self</w:t>
      </w:r>
      <w:r w:rsidR="00FD510D" w:rsidRPr="00006E94">
        <w:rPr>
          <w:rFonts w:ascii="Calibri Light" w:hAnsi="Calibri Light" w:cs="Calibri Light"/>
        </w:rPr>
        <w:t>-</w:t>
      </w:r>
      <w:r w:rsidRPr="00006E94">
        <w:rPr>
          <w:rFonts w:ascii="Calibri Light" w:hAnsi="Calibri Light" w:cs="Calibri Light"/>
        </w:rPr>
        <w:t>esteem, and on her expectations. Further, it has an effect on her experience, and on the expectations of those around her.</w:t>
      </w:r>
      <w:r w:rsidR="00FD510D" w:rsidRPr="00006E94">
        <w:rPr>
          <w:rStyle w:val="EndnoteReference"/>
          <w:rFonts w:ascii="Calibri Light" w:hAnsi="Calibri Light" w:cs="Calibri Light"/>
        </w:rPr>
        <w:endnoteReference w:id="66"/>
      </w:r>
      <w:r w:rsidR="00FD510D" w:rsidRPr="00006E94">
        <w:rPr>
          <w:rFonts w:ascii="Calibri Light" w:hAnsi="Calibri Light" w:cs="Calibri Light"/>
        </w:rPr>
        <w:t xml:space="preserve"> </w:t>
      </w:r>
    </w:p>
    <w:p w:rsidR="0057081A" w:rsidRPr="00006E94" w:rsidRDefault="0057081A" w:rsidP="0057081A">
      <w:pPr>
        <w:spacing w:line="276" w:lineRule="auto"/>
        <w:jc w:val="both"/>
        <w:rPr>
          <w:rFonts w:ascii="Calibri Light" w:hAnsi="Calibri Light" w:cs="Calibri Light"/>
        </w:rPr>
      </w:pPr>
    </w:p>
    <w:p w:rsidR="0057081A" w:rsidRPr="00006E94" w:rsidRDefault="0057081A" w:rsidP="0057081A">
      <w:pPr>
        <w:spacing w:line="276" w:lineRule="auto"/>
        <w:jc w:val="both"/>
        <w:rPr>
          <w:rFonts w:ascii="Calibri Light" w:hAnsi="Calibri Light" w:cs="Calibri Light"/>
          <w:sz w:val="22"/>
          <w:szCs w:val="22"/>
          <w:u w:val="single"/>
        </w:rPr>
      </w:pPr>
      <w:r>
        <w:rPr>
          <w:rFonts w:ascii="Calibri Light" w:hAnsi="Calibri Light" w:cs="Calibri Light"/>
          <w:color w:val="4E8F00"/>
          <w:sz w:val="22"/>
          <w:szCs w:val="22"/>
          <w:u w:val="single"/>
        </w:rPr>
        <w:t xml:space="preserve">Key recommendations from </w:t>
      </w:r>
      <w:r w:rsidRPr="003B74C9">
        <w:rPr>
          <w:rFonts w:ascii="Calibri Light" w:hAnsi="Calibri Light" w:cs="Calibri Light"/>
          <w:color w:val="4E8F00"/>
          <w:sz w:val="22"/>
          <w:szCs w:val="22"/>
          <w:u w:val="single"/>
        </w:rPr>
        <w:t>the international human rights treaty bodies</w:t>
      </w:r>
    </w:p>
    <w:p w:rsidR="0057081A" w:rsidRDefault="0057081A" w:rsidP="0057081A">
      <w:pPr>
        <w:spacing w:line="276" w:lineRule="auto"/>
        <w:jc w:val="both"/>
        <w:rPr>
          <w:rFonts w:ascii="Calibri Light" w:eastAsiaTheme="minorHAnsi" w:hAnsi="Calibri Light" w:cs="Calibri Light"/>
        </w:rPr>
      </w:pPr>
    </w:p>
    <w:p w:rsidR="005F425F" w:rsidRDefault="001B3079" w:rsidP="00851C75">
      <w:pPr>
        <w:spacing w:line="276" w:lineRule="auto"/>
        <w:jc w:val="both"/>
        <w:rPr>
          <w:rFonts w:ascii="Calibri Light" w:eastAsia="Calibri" w:hAnsi="Calibri Light" w:cs="Calibri Light"/>
        </w:rPr>
      </w:pPr>
      <w:r w:rsidRPr="004735E1">
        <w:rPr>
          <w:rFonts w:ascii="Calibri Light" w:eastAsia="Calibri" w:hAnsi="Calibri Light" w:cs="Calibri Light"/>
        </w:rPr>
        <w:t xml:space="preserve">In </w:t>
      </w:r>
      <w:r w:rsidR="00BB70C3">
        <w:rPr>
          <w:rFonts w:ascii="Calibri Light" w:eastAsia="Calibri" w:hAnsi="Calibri Light" w:cs="Calibri Light"/>
        </w:rPr>
        <w:t>September</w:t>
      </w:r>
      <w:r w:rsidRPr="004735E1">
        <w:rPr>
          <w:rFonts w:ascii="Calibri Light" w:eastAsia="Calibri" w:hAnsi="Calibri Light" w:cs="Calibri Light"/>
        </w:rPr>
        <w:t xml:space="preserve"> 201</w:t>
      </w:r>
      <w:r w:rsidR="00BB70C3">
        <w:rPr>
          <w:rFonts w:ascii="Calibri Light" w:eastAsia="Calibri" w:hAnsi="Calibri Light" w:cs="Calibri Light"/>
        </w:rPr>
        <w:t>9</w:t>
      </w:r>
      <w:r w:rsidRPr="004735E1">
        <w:rPr>
          <w:rFonts w:ascii="Calibri Light" w:eastAsia="Calibri" w:hAnsi="Calibri Light" w:cs="Calibri Light"/>
        </w:rPr>
        <w:t xml:space="preserve">, the </w:t>
      </w:r>
      <w:r w:rsidRPr="004735E1">
        <w:rPr>
          <w:rFonts w:ascii="Calibri Light" w:eastAsia="Calibri" w:hAnsi="Calibri Light" w:cs="Calibri Light"/>
          <w:b/>
          <w:bCs/>
        </w:rPr>
        <w:t>Committee on the Rights of Persons with Disabilities</w:t>
      </w:r>
      <w:r w:rsidRPr="004735E1">
        <w:rPr>
          <w:rFonts w:ascii="Calibri Light" w:eastAsia="Calibri" w:hAnsi="Calibri Light" w:cs="Calibri Light"/>
        </w:rPr>
        <w:t xml:space="preserve"> </w:t>
      </w:r>
      <w:r w:rsidR="005D3063">
        <w:rPr>
          <w:rFonts w:ascii="Calibri Light" w:eastAsia="Calibri" w:hAnsi="Calibri Light" w:cs="Calibri Light"/>
        </w:rPr>
        <w:t>adopted</w:t>
      </w:r>
      <w:r w:rsidRPr="004735E1">
        <w:rPr>
          <w:rFonts w:ascii="Calibri Light" w:eastAsia="Calibri" w:hAnsi="Calibri Light" w:cs="Calibri Light"/>
        </w:rPr>
        <w:t xml:space="preserve"> its Concluding Observations following its review of Australia’s compliance with the </w:t>
      </w:r>
      <w:r w:rsidRPr="004735E1">
        <w:rPr>
          <w:rFonts w:ascii="Calibri Light" w:hAnsi="Calibri Light" w:cs="Calibri Light"/>
        </w:rPr>
        <w:t>Convention on the Rights of Persons with Disabilities</w:t>
      </w:r>
      <w:r w:rsidRPr="004735E1">
        <w:rPr>
          <w:rFonts w:ascii="Calibri Light" w:eastAsia="Calibri" w:hAnsi="Calibri Light" w:cs="Calibri Light"/>
        </w:rPr>
        <w:t>.</w:t>
      </w:r>
      <w:r>
        <w:rPr>
          <w:rStyle w:val="EndnoteReference"/>
          <w:rFonts w:ascii="Calibri Light" w:eastAsia="Calibri" w:hAnsi="Calibri Light" w:cs="Calibri Light"/>
        </w:rPr>
        <w:endnoteReference w:id="67"/>
      </w:r>
      <w:r>
        <w:rPr>
          <w:rFonts w:ascii="Calibri Light" w:eastAsia="Calibri" w:hAnsi="Calibri Light" w:cs="Calibri Light"/>
        </w:rPr>
        <w:t xml:space="preserve"> The Committee expressed its concern </w:t>
      </w:r>
      <w:r w:rsidR="005D3063">
        <w:rPr>
          <w:rFonts w:ascii="Calibri Light" w:eastAsia="Calibri" w:hAnsi="Calibri Light" w:cs="Calibri Light"/>
        </w:rPr>
        <w:t>about the lack of implementation of recommendations of the 2015 review of the Disability Standards for Education, the significant increase in students with disability experiencing segregated education, seclusion and isolation, insufficient funding for inclusive education in mainstream schools, and the lack of national disaggregated data on students with disability, including on the use of restrictive practices and cases of bullying.</w:t>
      </w:r>
      <w:r w:rsidR="00887427">
        <w:rPr>
          <w:rFonts w:ascii="Calibri Light" w:eastAsia="Calibri" w:hAnsi="Calibri Light" w:cs="Calibri Light"/>
        </w:rPr>
        <w:t xml:space="preserve"> </w:t>
      </w:r>
      <w:r w:rsidR="005D3063">
        <w:rPr>
          <w:rFonts w:ascii="Calibri Light" w:eastAsia="Calibri" w:hAnsi="Calibri Light" w:cs="Calibri Light"/>
        </w:rPr>
        <w:t xml:space="preserve">The Committee reiterated previous </w:t>
      </w:r>
      <w:r w:rsidR="00306316">
        <w:rPr>
          <w:rFonts w:ascii="Calibri Light" w:eastAsia="Calibri" w:hAnsi="Calibri Light" w:cs="Calibri Light"/>
        </w:rPr>
        <w:t>observations</w:t>
      </w:r>
      <w:r w:rsidR="005D3063">
        <w:rPr>
          <w:rFonts w:ascii="Calibri Light" w:eastAsia="Calibri" w:hAnsi="Calibri Light" w:cs="Calibri Light"/>
        </w:rPr>
        <w:t xml:space="preserve"> from its 2013 initial review of Australia and recommended that a robust review of the Disability Standards for Education be undertaken with implementation of recommendations, that a national action plan for inclusive education be developed, that the increasing rate of segregation, seclusion and isolation be addressed particularly for Indigenous students with disability, and that adequate resources be redirected to a nationwide inclusive education system for all students. </w:t>
      </w:r>
      <w:r w:rsidR="00824936">
        <w:rPr>
          <w:rFonts w:ascii="Calibri Light" w:eastAsia="Calibri" w:hAnsi="Calibri Light" w:cs="Calibri Light"/>
        </w:rPr>
        <w:t xml:space="preserve">The Committee further recommended the expansion of data collection on the number of students with disability who do not qualify for adjustments, who are unable to enrol in local mainstream schools, and on educational attainment, suspension and expulsion rates, </w:t>
      </w:r>
      <w:r w:rsidR="00085CE6">
        <w:rPr>
          <w:rFonts w:ascii="Calibri Light" w:eastAsia="Calibri" w:hAnsi="Calibri Light" w:cs="Calibri Light"/>
        </w:rPr>
        <w:t xml:space="preserve">and </w:t>
      </w:r>
      <w:r w:rsidR="00824936">
        <w:rPr>
          <w:rFonts w:ascii="Calibri Light" w:eastAsia="Calibri" w:hAnsi="Calibri Light" w:cs="Calibri Light"/>
        </w:rPr>
        <w:t xml:space="preserve">on the use of restrictive practices and on cases of bullying. </w:t>
      </w:r>
      <w:r w:rsidR="005D3063">
        <w:rPr>
          <w:rFonts w:ascii="Calibri Light" w:eastAsia="Calibri" w:hAnsi="Calibri Light" w:cs="Calibri Light"/>
        </w:rPr>
        <w:t xml:space="preserve"> </w:t>
      </w:r>
    </w:p>
    <w:p w:rsidR="00824936" w:rsidRPr="00824936" w:rsidRDefault="00824936" w:rsidP="00851C75">
      <w:pPr>
        <w:spacing w:line="276" w:lineRule="auto"/>
        <w:jc w:val="both"/>
        <w:rPr>
          <w:rFonts w:ascii="Calibri Light" w:eastAsia="Calibri" w:hAnsi="Calibri Light" w:cs="Calibri Light"/>
        </w:rPr>
      </w:pPr>
    </w:p>
    <w:p w:rsidR="00824936" w:rsidRPr="00006E94" w:rsidRDefault="00824936" w:rsidP="00824936">
      <w:pPr>
        <w:spacing w:line="276" w:lineRule="auto"/>
        <w:jc w:val="both"/>
        <w:rPr>
          <w:rFonts w:ascii="Calibri Light" w:hAnsi="Calibri Light" w:cs="Calibri Light"/>
          <w:lang w:eastAsia="en-GB"/>
        </w:rPr>
      </w:pPr>
      <w:r>
        <w:rPr>
          <w:rFonts w:ascii="Calibri Light" w:hAnsi="Calibri Light" w:cs="Calibri Light"/>
        </w:rPr>
        <w:t xml:space="preserve">The </w:t>
      </w:r>
      <w:r w:rsidRPr="00172CA8">
        <w:rPr>
          <w:rFonts w:ascii="Calibri Light" w:hAnsi="Calibri Light" w:cs="Calibri Light"/>
          <w:b/>
          <w:bCs/>
        </w:rPr>
        <w:t>CEDAW Committee</w:t>
      </w:r>
      <w:r>
        <w:rPr>
          <w:rFonts w:ascii="Calibri Light" w:hAnsi="Calibri Light" w:cs="Calibri Light"/>
        </w:rPr>
        <w:t xml:space="preserve"> made a series of recommendations regarding education in its 2018 Concluding Observations of Australia.</w:t>
      </w:r>
      <w:r>
        <w:rPr>
          <w:rStyle w:val="EndnoteReference"/>
          <w:rFonts w:ascii="Calibri Light" w:hAnsi="Calibri Light" w:cs="Calibri Light"/>
        </w:rPr>
        <w:endnoteReference w:id="68"/>
      </w:r>
      <w:r>
        <w:rPr>
          <w:rFonts w:ascii="Calibri Light" w:hAnsi="Calibri Light" w:cs="Calibri Light"/>
        </w:rPr>
        <w:t xml:space="preserve"> The Committee expressed its concern at the </w:t>
      </w:r>
      <w:r>
        <w:rPr>
          <w:rFonts w:ascii="Calibri Light" w:hAnsi="Calibri Light" w:cs="Calibri Light"/>
          <w:lang w:eastAsia="en-GB"/>
        </w:rPr>
        <w:t>i</w:t>
      </w:r>
      <w:r w:rsidRPr="009F09F9">
        <w:rPr>
          <w:rFonts w:ascii="Calibri Light" w:hAnsi="Calibri Light" w:cs="Calibri Light"/>
          <w:lang w:eastAsia="en-GB"/>
        </w:rPr>
        <w:t>nconsistent data collection on educational enrolment, achievement and attrition rates</w:t>
      </w:r>
      <w:r>
        <w:rPr>
          <w:rFonts w:ascii="Calibri Light" w:hAnsi="Calibri Light" w:cs="Calibri Light"/>
          <w:lang w:eastAsia="en-GB"/>
        </w:rPr>
        <w:t xml:space="preserve"> </w:t>
      </w:r>
      <w:r w:rsidRPr="009F09F9">
        <w:rPr>
          <w:rFonts w:ascii="Calibri Light" w:hAnsi="Calibri Light" w:cs="Calibri Light"/>
          <w:lang w:eastAsia="en-GB"/>
        </w:rPr>
        <w:t>with regard to women and girls with disabilit</w:t>
      </w:r>
      <w:r>
        <w:rPr>
          <w:rFonts w:ascii="Calibri Light" w:hAnsi="Calibri Light" w:cs="Calibri Light"/>
          <w:lang w:eastAsia="en-GB"/>
        </w:rPr>
        <w:t xml:space="preserve">y, </w:t>
      </w:r>
      <w:r w:rsidRPr="009F09F9">
        <w:rPr>
          <w:rFonts w:ascii="Calibri Light" w:hAnsi="Calibri Light" w:cs="Calibri Light"/>
          <w:lang w:eastAsia="en-GB"/>
        </w:rPr>
        <w:t xml:space="preserve">women and girls belonging to </w:t>
      </w:r>
      <w:r>
        <w:rPr>
          <w:rFonts w:ascii="Calibri Light" w:hAnsi="Calibri Light" w:cs="Calibri Light"/>
          <w:lang w:eastAsia="en-GB"/>
        </w:rPr>
        <w:t>I</w:t>
      </w:r>
      <w:r w:rsidRPr="009F09F9">
        <w:rPr>
          <w:rFonts w:ascii="Calibri Light" w:hAnsi="Calibri Light" w:cs="Calibri Light"/>
          <w:lang w:eastAsia="en-GB"/>
        </w:rPr>
        <w:t>ndigenous communities, and migrant women and their daughters</w:t>
      </w:r>
      <w:r>
        <w:rPr>
          <w:rFonts w:ascii="Calibri Light" w:hAnsi="Calibri Light" w:cs="Calibri Light"/>
          <w:lang w:eastAsia="en-GB"/>
        </w:rPr>
        <w:t xml:space="preserve">. It also expressed its concern at the </w:t>
      </w:r>
      <w:r w:rsidRPr="009F09F9">
        <w:rPr>
          <w:rFonts w:ascii="Calibri Light" w:hAnsi="Calibri Light" w:cs="Calibri Light"/>
          <w:lang w:eastAsia="en-GB"/>
        </w:rPr>
        <w:t xml:space="preserve">impact of harassment and </w:t>
      </w:r>
      <w:r w:rsidRPr="009F09F9">
        <w:rPr>
          <w:rFonts w:ascii="Calibri Light" w:hAnsi="Calibri Light" w:cs="Calibri Light"/>
          <w:lang w:eastAsia="en-GB"/>
        </w:rPr>
        <w:lastRenderedPageBreak/>
        <w:t>bullying in school environments on women and girls who are exposed to intersecting forms of discrimination</w:t>
      </w:r>
      <w:r>
        <w:rPr>
          <w:rFonts w:ascii="Calibri Light" w:hAnsi="Calibri Light" w:cs="Calibri Light"/>
          <w:lang w:eastAsia="en-GB"/>
        </w:rPr>
        <w:t xml:space="preserve">. The Committee recommended, amongst other things, that Australia improve its data </w:t>
      </w:r>
      <w:r w:rsidRPr="009F09F9">
        <w:rPr>
          <w:rFonts w:ascii="Calibri Light" w:hAnsi="Calibri Light" w:cs="Calibri Light"/>
          <w:lang w:eastAsia="en-GB"/>
        </w:rPr>
        <w:t>on the educational enrolment and attainment of girls and women at all levels of education, disaggregated by age, ethnicity, disability and migration status;</w:t>
      </w:r>
      <w:r>
        <w:rPr>
          <w:rFonts w:ascii="Calibri Light" w:hAnsi="Calibri Light" w:cs="Calibri Light"/>
          <w:lang w:eastAsia="en-GB"/>
        </w:rPr>
        <w:t xml:space="preserve"> and, b</w:t>
      </w:r>
      <w:r w:rsidRPr="009F09F9">
        <w:rPr>
          <w:rFonts w:ascii="Calibri Light" w:hAnsi="Calibri Light" w:cs="Calibri Light"/>
          <w:lang w:eastAsia="en-GB"/>
        </w:rPr>
        <w:t xml:space="preserve">uild the capacities of educational staff to create safer and more inclusive learning environments, including for </w:t>
      </w:r>
      <w:r>
        <w:rPr>
          <w:rFonts w:ascii="Calibri Light" w:hAnsi="Calibri Light" w:cs="Calibri Light"/>
          <w:lang w:eastAsia="en-GB"/>
        </w:rPr>
        <w:t>I</w:t>
      </w:r>
      <w:r w:rsidRPr="009F09F9">
        <w:rPr>
          <w:rFonts w:ascii="Calibri Light" w:hAnsi="Calibri Light" w:cs="Calibri Light"/>
          <w:lang w:eastAsia="en-GB"/>
        </w:rPr>
        <w:t>ndigenous women and girls, women and girls with disabilit</w:t>
      </w:r>
      <w:r>
        <w:rPr>
          <w:rFonts w:ascii="Calibri Light" w:hAnsi="Calibri Light" w:cs="Calibri Light"/>
          <w:lang w:eastAsia="en-GB"/>
        </w:rPr>
        <w:t>y</w:t>
      </w:r>
      <w:r w:rsidRPr="009F09F9">
        <w:rPr>
          <w:rFonts w:ascii="Calibri Light" w:hAnsi="Calibri Light" w:cs="Calibri Light"/>
          <w:lang w:eastAsia="en-GB"/>
        </w:rPr>
        <w:t>, migrant women and their daughters, lesbian, bisexual and transgender women and intersex persons.</w:t>
      </w:r>
    </w:p>
    <w:p w:rsidR="00824936" w:rsidRPr="00070A51" w:rsidRDefault="00824936" w:rsidP="00824936">
      <w:pPr>
        <w:spacing w:line="276" w:lineRule="auto"/>
        <w:jc w:val="both"/>
        <w:rPr>
          <w:rFonts w:ascii="Calibri Light" w:hAnsi="Calibri Light" w:cs="Calibri Light"/>
        </w:rPr>
      </w:pPr>
    </w:p>
    <w:p w:rsidR="00A657E7" w:rsidRPr="003A00B5" w:rsidRDefault="00824936" w:rsidP="00824936">
      <w:pPr>
        <w:spacing w:line="276" w:lineRule="auto"/>
        <w:jc w:val="both"/>
        <w:rPr>
          <w:rFonts w:ascii="Calibri Light" w:hAnsi="Calibri Light" w:cs="Calibri Light"/>
          <w:bCs/>
        </w:rPr>
      </w:pPr>
      <w:r>
        <w:rPr>
          <w:rFonts w:ascii="Calibri Light" w:hAnsi="Calibri Light" w:cs="Calibri Light"/>
        </w:rPr>
        <w:t>In its 201</w:t>
      </w:r>
      <w:r w:rsidR="00B6210F">
        <w:rPr>
          <w:rFonts w:ascii="Calibri Light" w:hAnsi="Calibri Light" w:cs="Calibri Light"/>
        </w:rPr>
        <w:t>9</w:t>
      </w:r>
      <w:r>
        <w:rPr>
          <w:rFonts w:ascii="Calibri Light" w:hAnsi="Calibri Light" w:cs="Calibri Light"/>
        </w:rPr>
        <w:t xml:space="preserve"> Concluding Observations</w:t>
      </w:r>
      <w:r>
        <w:rPr>
          <w:rStyle w:val="EndnoteReference"/>
          <w:rFonts w:ascii="Calibri Light" w:hAnsi="Calibri Light" w:cs="Calibri Light"/>
        </w:rPr>
        <w:endnoteReference w:id="69"/>
      </w:r>
      <w:r>
        <w:rPr>
          <w:rFonts w:ascii="Calibri Light" w:hAnsi="Calibri Light" w:cs="Calibri Light"/>
        </w:rPr>
        <w:t xml:space="preserve"> of Australia, the </w:t>
      </w:r>
      <w:r w:rsidRPr="00E34BBE">
        <w:rPr>
          <w:rFonts w:ascii="Calibri Light" w:hAnsi="Calibri Light" w:cs="Calibri Light"/>
          <w:b/>
          <w:bCs/>
        </w:rPr>
        <w:t>Committee on the Rights of the Child</w:t>
      </w:r>
      <w:r>
        <w:rPr>
          <w:rFonts w:ascii="Calibri Light" w:hAnsi="Calibri Light" w:cs="Calibri Light"/>
          <w:b/>
          <w:bCs/>
        </w:rPr>
        <w:t xml:space="preserve"> </w:t>
      </w:r>
      <w:r w:rsidR="00732F8E">
        <w:rPr>
          <w:rFonts w:ascii="Calibri Light" w:hAnsi="Calibri Light" w:cs="Calibri Light"/>
          <w:bCs/>
        </w:rPr>
        <w:t xml:space="preserve">recommended that more investment was needed to improve education at the early childhood, primary and secondary levels, particularly for children with disability, Indigenous children, children living in remote areas, children in marginalised and disadvantaged situations, children in alternative care and children from refugee and migrant backgrounds.  The Committee </w:t>
      </w:r>
      <w:r w:rsidR="003A00B5">
        <w:rPr>
          <w:rFonts w:ascii="Calibri Light" w:hAnsi="Calibri Light" w:cs="Calibri Light"/>
          <w:bCs/>
        </w:rPr>
        <w:t>further</w:t>
      </w:r>
      <w:r w:rsidR="00732F8E">
        <w:rPr>
          <w:rFonts w:ascii="Calibri Light" w:hAnsi="Calibri Light" w:cs="Calibri Light"/>
          <w:bCs/>
        </w:rPr>
        <w:t xml:space="preserve"> recommended that Australia ensure that all children with disability have access to inclusive education in mainstream schools and </w:t>
      </w:r>
      <w:r w:rsidR="003A00B5">
        <w:rPr>
          <w:rFonts w:ascii="Calibri Light" w:hAnsi="Calibri Light" w:cs="Calibri Light"/>
          <w:bCs/>
        </w:rPr>
        <w:t xml:space="preserve">that they </w:t>
      </w:r>
      <w:r w:rsidR="00732F8E">
        <w:rPr>
          <w:rFonts w:ascii="Calibri Light" w:hAnsi="Calibri Light" w:cs="Calibri Light"/>
          <w:bCs/>
        </w:rPr>
        <w:t>are provided with the support they need</w:t>
      </w:r>
      <w:r w:rsidR="003A00B5">
        <w:rPr>
          <w:rFonts w:ascii="Calibri Light" w:hAnsi="Calibri Light" w:cs="Calibri Light"/>
          <w:bCs/>
        </w:rPr>
        <w:t xml:space="preserve">, including supports to end the use of restraints and seclusion. </w:t>
      </w:r>
    </w:p>
    <w:p w:rsidR="00824936" w:rsidRPr="00C242BB" w:rsidRDefault="00824936" w:rsidP="00824936">
      <w:pPr>
        <w:spacing w:line="276" w:lineRule="auto"/>
        <w:jc w:val="both"/>
        <w:rPr>
          <w:rFonts w:ascii="Calibri Light" w:hAnsi="Calibri Light" w:cs="Calibri Light"/>
        </w:rPr>
      </w:pPr>
    </w:p>
    <w:p w:rsidR="002725A2" w:rsidRPr="00006E94" w:rsidRDefault="005F425F" w:rsidP="00851C75">
      <w:pPr>
        <w:spacing w:line="276" w:lineRule="auto"/>
        <w:jc w:val="both"/>
        <w:rPr>
          <w:rFonts w:ascii="Calibri Light" w:hAnsi="Calibri Light" w:cs="Calibri Light"/>
        </w:rPr>
      </w:pPr>
      <w:r>
        <w:rPr>
          <w:rFonts w:ascii="Calibri Light" w:hAnsi="Calibri Light" w:cs="Calibri Light"/>
        </w:rPr>
        <w:t>In its 201</w:t>
      </w:r>
      <w:r w:rsidR="004C7A4A">
        <w:rPr>
          <w:rFonts w:ascii="Calibri Light" w:hAnsi="Calibri Light" w:cs="Calibri Light"/>
        </w:rPr>
        <w:t>7</w:t>
      </w:r>
      <w:r>
        <w:rPr>
          <w:rFonts w:ascii="Calibri Light" w:hAnsi="Calibri Light" w:cs="Calibri Light"/>
        </w:rPr>
        <w:t xml:space="preserve"> </w:t>
      </w:r>
      <w:r w:rsidRPr="00006E94">
        <w:rPr>
          <w:rFonts w:ascii="Calibri Light" w:hAnsi="Calibri Light" w:cs="Calibri Light"/>
        </w:rPr>
        <w:t>Concluding observations</w:t>
      </w:r>
      <w:r>
        <w:rPr>
          <w:rStyle w:val="EndnoteReference"/>
          <w:rFonts w:ascii="Calibri Light" w:hAnsi="Calibri Light" w:cs="Calibri Light"/>
        </w:rPr>
        <w:endnoteReference w:id="70"/>
      </w:r>
      <w:r w:rsidRPr="00006E94">
        <w:rPr>
          <w:rFonts w:ascii="Calibri Light" w:hAnsi="Calibri Light" w:cs="Calibri Light"/>
        </w:rPr>
        <w:t xml:space="preserve"> on the fifth periodic report of</w:t>
      </w:r>
      <w:r>
        <w:rPr>
          <w:rFonts w:ascii="Calibri Light" w:hAnsi="Calibri Light" w:cs="Calibri Light"/>
        </w:rPr>
        <w:t xml:space="preserve"> </w:t>
      </w:r>
      <w:r w:rsidRPr="00006E94">
        <w:rPr>
          <w:rFonts w:ascii="Calibri Light" w:hAnsi="Calibri Light" w:cs="Calibri Light"/>
        </w:rPr>
        <w:t>Australi</w:t>
      </w:r>
      <w:r>
        <w:rPr>
          <w:rFonts w:ascii="Calibri Light" w:hAnsi="Calibri Light" w:cs="Calibri Light"/>
        </w:rPr>
        <w:t>a,</w:t>
      </w:r>
      <w:r>
        <w:rPr>
          <w:rStyle w:val="EndnoteReference"/>
          <w:rFonts w:ascii="Calibri Light" w:hAnsi="Calibri Light" w:cs="Calibri Light"/>
        </w:rPr>
        <w:endnoteReference w:id="71"/>
      </w:r>
      <w:r>
        <w:rPr>
          <w:rFonts w:ascii="Calibri Light" w:hAnsi="Calibri Light" w:cs="Calibri Light"/>
        </w:rPr>
        <w:t xml:space="preserve"> the </w:t>
      </w:r>
      <w:r w:rsidRPr="00172CA8">
        <w:rPr>
          <w:rFonts w:ascii="Calibri Light" w:hAnsi="Calibri Light" w:cs="Calibri Light"/>
          <w:b/>
          <w:bCs/>
        </w:rPr>
        <w:t>Committee on Economic, Social and Cultural Rights</w:t>
      </w:r>
      <w:r>
        <w:rPr>
          <w:rFonts w:ascii="Calibri Light" w:hAnsi="Calibri Light" w:cs="Calibri Light"/>
        </w:rPr>
        <w:t xml:space="preserve"> expressed its concern at the segregation of students with disability into special schools. It recommended that Australia </w:t>
      </w:r>
      <w:r w:rsidRPr="002725A2">
        <w:rPr>
          <w:rFonts w:ascii="Calibri Light" w:hAnsi="Calibri Light" w:cs="Calibri Light"/>
          <w:lang w:eastAsia="en-GB"/>
        </w:rPr>
        <w:t>take effective steps to ensure that children with disabilit</w:t>
      </w:r>
      <w:r>
        <w:rPr>
          <w:rFonts w:ascii="Calibri Light" w:hAnsi="Calibri Light" w:cs="Calibri Light"/>
          <w:lang w:eastAsia="en-GB"/>
        </w:rPr>
        <w:t>y</w:t>
      </w:r>
      <w:r w:rsidRPr="002725A2">
        <w:rPr>
          <w:rFonts w:ascii="Calibri Light" w:hAnsi="Calibri Light" w:cs="Calibri Light"/>
          <w:lang w:eastAsia="en-GB"/>
        </w:rPr>
        <w:t>, including those with cognitive impairments, can access inclusive education.</w:t>
      </w:r>
      <w:r>
        <w:rPr>
          <w:rFonts w:ascii="Calibri Light" w:hAnsi="Calibri Light" w:cs="Calibri Light"/>
          <w:lang w:eastAsia="en-GB"/>
        </w:rPr>
        <w:t xml:space="preserve"> </w:t>
      </w:r>
    </w:p>
    <w:p w:rsidR="002725A2" w:rsidRPr="00006E94" w:rsidRDefault="002725A2" w:rsidP="00851C75">
      <w:pPr>
        <w:spacing w:line="276" w:lineRule="auto"/>
        <w:jc w:val="both"/>
        <w:rPr>
          <w:rFonts w:ascii="Calibri Light" w:hAnsi="Calibri Light" w:cs="Calibri Light"/>
        </w:rPr>
      </w:pPr>
    </w:p>
    <w:p w:rsidR="00770D5B" w:rsidRPr="00006E94" w:rsidRDefault="00770D5B" w:rsidP="00851C75">
      <w:pPr>
        <w:spacing w:line="276" w:lineRule="auto"/>
        <w:jc w:val="both"/>
        <w:rPr>
          <w:rFonts w:ascii="Calibri Light" w:hAnsi="Calibri Light" w:cs="Calibri Light"/>
        </w:rPr>
      </w:pPr>
    </w:p>
    <w:p w:rsidR="002725A2" w:rsidRPr="00006E94" w:rsidRDefault="002725A2" w:rsidP="00851C75">
      <w:pPr>
        <w:spacing w:line="276" w:lineRule="auto"/>
        <w:jc w:val="both"/>
        <w:rPr>
          <w:rFonts w:ascii="Calibri Light" w:hAnsi="Calibri Light" w:cs="Calibri Light"/>
        </w:rPr>
      </w:pPr>
    </w:p>
    <w:p w:rsidR="0025145E" w:rsidRPr="00006E94" w:rsidRDefault="0025145E" w:rsidP="00851C75">
      <w:pPr>
        <w:spacing w:line="276" w:lineRule="auto"/>
        <w:rPr>
          <w:rFonts w:ascii="Calibri Light" w:hAnsi="Calibri Light" w:cs="Calibri Light"/>
          <w:sz w:val="22"/>
          <w:szCs w:val="22"/>
        </w:rPr>
      </w:pPr>
      <w:r w:rsidRPr="00006E94">
        <w:rPr>
          <w:rFonts w:ascii="Calibri Light" w:hAnsi="Calibri Light" w:cs="Calibri Light"/>
          <w:sz w:val="22"/>
          <w:szCs w:val="22"/>
        </w:rPr>
        <w:br w:type="page"/>
      </w:r>
    </w:p>
    <w:p w:rsidR="00597828" w:rsidRPr="00006E94" w:rsidRDefault="00597828" w:rsidP="00D83B37">
      <w:pPr>
        <w:pStyle w:val="Heading1"/>
        <w:pBdr>
          <w:bottom w:val="single" w:sz="4" w:space="1" w:color="auto"/>
        </w:pBdr>
        <w:rPr>
          <w:rFonts w:cs="Calibri Light"/>
          <w:b w:val="0"/>
        </w:rPr>
      </w:pPr>
      <w:bookmarkStart w:id="30" w:name="_Toc17800503"/>
      <w:bookmarkStart w:id="31" w:name="_Toc24451304"/>
      <w:r w:rsidRPr="00006E94">
        <w:rPr>
          <w:rFonts w:cs="Calibri Light"/>
          <w:b w:val="0"/>
        </w:rPr>
        <w:lastRenderedPageBreak/>
        <w:t>3.</w:t>
      </w:r>
      <w:r w:rsidRPr="00006E94">
        <w:rPr>
          <w:rFonts w:cs="Calibri Light"/>
          <w:b w:val="0"/>
        </w:rPr>
        <w:tab/>
        <w:t>Women and health</w:t>
      </w:r>
      <w:bookmarkEnd w:id="30"/>
      <w:bookmarkEnd w:id="31"/>
    </w:p>
    <w:p w:rsidR="00597828" w:rsidRPr="00006E94" w:rsidRDefault="00597828" w:rsidP="00851C75">
      <w:pPr>
        <w:spacing w:line="276" w:lineRule="auto"/>
        <w:jc w:val="both"/>
        <w:rPr>
          <w:rFonts w:ascii="Calibri Light" w:hAnsi="Calibri Light" w:cs="Calibri Light"/>
        </w:rPr>
      </w:pPr>
    </w:p>
    <w:p w:rsidR="009475D8" w:rsidRPr="00006E94" w:rsidRDefault="009475D8" w:rsidP="009475D8">
      <w:pPr>
        <w:spacing w:line="276" w:lineRule="auto"/>
        <w:jc w:val="both"/>
        <w:rPr>
          <w:rFonts w:ascii="Calibri Light" w:hAnsi="Calibri Light" w:cs="Calibri Light"/>
          <w:sz w:val="22"/>
          <w:szCs w:val="22"/>
          <w:u w:val="single"/>
        </w:rPr>
      </w:pPr>
      <w:r w:rsidRPr="00006E94">
        <w:rPr>
          <w:rFonts w:ascii="Calibri Light" w:hAnsi="Calibri Light" w:cs="Calibri Light"/>
          <w:color w:val="4E8F00"/>
          <w:sz w:val="22"/>
          <w:szCs w:val="22"/>
          <w:u w:val="single"/>
        </w:rPr>
        <w:t>The Platform for Action</w:t>
      </w:r>
    </w:p>
    <w:p w:rsidR="009475D8" w:rsidRPr="00006E94" w:rsidRDefault="009475D8" w:rsidP="009475D8">
      <w:pPr>
        <w:spacing w:line="276" w:lineRule="auto"/>
        <w:jc w:val="both"/>
        <w:rPr>
          <w:rFonts w:ascii="Calibri Light" w:hAnsi="Calibri Light" w:cs="Calibri Light"/>
        </w:rPr>
      </w:pPr>
    </w:p>
    <w:p w:rsidR="00B6658F" w:rsidRPr="00006E94" w:rsidRDefault="00DC6A11" w:rsidP="00851C75">
      <w:pPr>
        <w:spacing w:line="276" w:lineRule="auto"/>
        <w:jc w:val="both"/>
        <w:rPr>
          <w:rFonts w:ascii="Calibri Light" w:hAnsi="Calibri Light" w:cs="Calibri Light"/>
        </w:rPr>
      </w:pPr>
      <w:r w:rsidRPr="00006E94">
        <w:rPr>
          <w:rFonts w:ascii="Calibri Light" w:hAnsi="Calibri Light" w:cs="Calibri Light"/>
        </w:rPr>
        <w:t>The Platform for Action called for the realization of women’s right to the highest attainable standard of physical and mental health. It acknowledged that women’s health is determined by the social, political and economic context of their lives as well as by their biological characteristics. It emphasized that gender as well as other inequalities based on ethnicity, class and geographic location were important barriers for the achievement of women’s health and that gender- responsive health policy and programming required a thorough analysis of these factors.</w:t>
      </w:r>
      <w:r w:rsidR="00B71998" w:rsidRPr="00006E94">
        <w:rPr>
          <w:rStyle w:val="EndnoteReference"/>
          <w:rFonts w:ascii="Calibri Light" w:hAnsi="Calibri Light" w:cs="Calibri Light"/>
        </w:rPr>
        <w:endnoteReference w:id="72"/>
      </w:r>
    </w:p>
    <w:p w:rsidR="009475D8" w:rsidRPr="00006E94" w:rsidRDefault="009475D8" w:rsidP="009475D8">
      <w:pPr>
        <w:spacing w:line="276" w:lineRule="auto"/>
        <w:jc w:val="both"/>
        <w:rPr>
          <w:rFonts w:ascii="Calibri Light" w:eastAsiaTheme="minorHAnsi" w:hAnsi="Calibri Light" w:cs="Calibri Light"/>
        </w:rPr>
      </w:pPr>
    </w:p>
    <w:p w:rsidR="009475D8" w:rsidRPr="00006E94" w:rsidRDefault="009475D8" w:rsidP="009475D8">
      <w:pPr>
        <w:spacing w:line="276" w:lineRule="auto"/>
        <w:jc w:val="both"/>
        <w:rPr>
          <w:rFonts w:ascii="Calibri Light" w:hAnsi="Calibri Light" w:cs="Calibri Light"/>
          <w:sz w:val="22"/>
          <w:szCs w:val="22"/>
          <w:u w:val="single"/>
        </w:rPr>
      </w:pPr>
      <w:r w:rsidRPr="00006E94">
        <w:rPr>
          <w:rFonts w:ascii="Calibri Light" w:hAnsi="Calibri Light" w:cs="Calibri Light"/>
          <w:color w:val="4E8F00"/>
          <w:sz w:val="22"/>
          <w:szCs w:val="22"/>
          <w:u w:val="single"/>
        </w:rPr>
        <w:t>Women and girls with disability in Australia</w:t>
      </w:r>
    </w:p>
    <w:p w:rsidR="009475D8" w:rsidRPr="009E276B" w:rsidRDefault="009475D8" w:rsidP="009E276B">
      <w:pPr>
        <w:spacing w:line="276" w:lineRule="auto"/>
        <w:jc w:val="both"/>
        <w:rPr>
          <w:rFonts w:ascii="Calibri Light" w:eastAsiaTheme="minorHAnsi" w:hAnsi="Calibri Light" w:cs="Calibri Light"/>
        </w:rPr>
      </w:pPr>
    </w:p>
    <w:p w:rsidR="00661DE6" w:rsidRPr="009E276B" w:rsidRDefault="00661DE6" w:rsidP="009E276B">
      <w:pPr>
        <w:spacing w:line="276" w:lineRule="auto"/>
        <w:jc w:val="both"/>
        <w:rPr>
          <w:rFonts w:ascii="Calibri Light" w:hAnsi="Calibri Light" w:cs="Calibri Light"/>
        </w:rPr>
      </w:pPr>
      <w:r w:rsidRPr="009E276B">
        <w:rPr>
          <w:rFonts w:ascii="Calibri Light" w:hAnsi="Calibri Light" w:cs="Calibri Light"/>
        </w:rPr>
        <w:t>There is no national mechanism in Australia that enables the collection of data on the health of people with disability, including women and girls with disability.</w:t>
      </w:r>
      <w:r w:rsidRPr="009E276B">
        <w:rPr>
          <w:rStyle w:val="EndnoteReference"/>
          <w:rFonts w:ascii="Calibri Light" w:hAnsi="Calibri Light" w:cs="Calibri Light"/>
        </w:rPr>
        <w:endnoteReference w:id="73"/>
      </w:r>
      <w:r w:rsidRPr="009E276B">
        <w:rPr>
          <w:rFonts w:ascii="Calibri Light" w:hAnsi="Calibri Light" w:cs="Calibri Light"/>
        </w:rPr>
        <w:t xml:space="preserve"> Many health-related data collections</w:t>
      </w:r>
      <w:r w:rsidRPr="009E276B">
        <w:rPr>
          <w:rStyle w:val="EndnoteReference"/>
          <w:rFonts w:ascii="Calibri Light" w:hAnsi="Calibri Light" w:cs="Calibri Light"/>
        </w:rPr>
        <w:endnoteReference w:id="74"/>
      </w:r>
      <w:r w:rsidRPr="009E276B">
        <w:rPr>
          <w:rFonts w:ascii="Calibri Light" w:hAnsi="Calibri Light" w:cs="Calibri Light"/>
        </w:rPr>
        <w:t xml:space="preserve"> do not include a way to identify if a person has disability.</w:t>
      </w:r>
      <w:r w:rsidRPr="009E276B">
        <w:rPr>
          <w:rStyle w:val="EndnoteReference"/>
          <w:rFonts w:ascii="Calibri Light" w:hAnsi="Calibri Light" w:cs="Calibri Light"/>
        </w:rPr>
        <w:endnoteReference w:id="75"/>
      </w:r>
      <w:r w:rsidRPr="009E276B">
        <w:rPr>
          <w:rFonts w:ascii="Calibri Light" w:hAnsi="Calibri Light" w:cs="Calibri Light"/>
        </w:rPr>
        <w:t xml:space="preserve"> </w:t>
      </w:r>
    </w:p>
    <w:p w:rsidR="00661DE6" w:rsidRPr="009E276B" w:rsidRDefault="00661DE6" w:rsidP="009E276B">
      <w:pPr>
        <w:spacing w:line="276" w:lineRule="auto"/>
        <w:jc w:val="both"/>
        <w:rPr>
          <w:rFonts w:ascii="Calibri Light" w:eastAsiaTheme="minorHAnsi" w:hAnsi="Calibri Light" w:cs="Calibri Light"/>
        </w:rPr>
      </w:pPr>
    </w:p>
    <w:p w:rsidR="004267AC" w:rsidRPr="009E276B" w:rsidRDefault="00661DE6" w:rsidP="009E276B">
      <w:pPr>
        <w:spacing w:line="276" w:lineRule="auto"/>
        <w:jc w:val="both"/>
        <w:rPr>
          <w:rFonts w:ascii="Calibri Light" w:hAnsi="Calibri Light" w:cs="Calibri Light"/>
        </w:rPr>
      </w:pPr>
      <w:r w:rsidRPr="009E276B">
        <w:rPr>
          <w:rFonts w:ascii="Calibri Light" w:eastAsiaTheme="minorHAnsi" w:hAnsi="Calibri Light" w:cs="Calibri Light"/>
        </w:rPr>
        <w:t xml:space="preserve">However, available data demonstrates that </w:t>
      </w:r>
      <w:r w:rsidRPr="009E276B">
        <w:rPr>
          <w:rFonts w:ascii="Calibri Light" w:hAnsi="Calibri Light" w:cs="Calibri Light"/>
          <w:color w:val="000000" w:themeColor="text1"/>
        </w:rPr>
        <w:t>i</w:t>
      </w:r>
      <w:r w:rsidR="00101D78" w:rsidRPr="009E276B">
        <w:rPr>
          <w:rFonts w:ascii="Calibri Light" w:hAnsi="Calibri Light" w:cs="Calibri Light"/>
          <w:color w:val="000000" w:themeColor="text1"/>
        </w:rPr>
        <w:t>n Australia, people with disability have a life expectancy up to 20 years lower than those without disability.</w:t>
      </w:r>
      <w:r w:rsidR="00101D78" w:rsidRPr="009E276B">
        <w:rPr>
          <w:rStyle w:val="EndnoteReference"/>
          <w:rFonts w:ascii="Calibri Light" w:hAnsi="Calibri Light" w:cs="Calibri Light"/>
          <w:color w:val="000000" w:themeColor="text1"/>
        </w:rPr>
        <w:endnoteReference w:id="76"/>
      </w:r>
      <w:r w:rsidR="00101D78" w:rsidRPr="009E276B">
        <w:rPr>
          <w:rFonts w:ascii="Calibri Light" w:hAnsi="Calibri Light" w:cs="Calibri Light"/>
          <w:color w:val="000000" w:themeColor="text1"/>
        </w:rPr>
        <w:t xml:space="preserve"> </w:t>
      </w:r>
      <w:r w:rsidR="004267AC" w:rsidRPr="009E276B">
        <w:rPr>
          <w:rFonts w:ascii="Calibri Light" w:hAnsi="Calibri Light" w:cs="Calibri Light"/>
          <w:color w:val="000000" w:themeColor="text1"/>
        </w:rPr>
        <w:t>Compared to the general population, people with intellectual disability have an average life expectancy up to 26 years shorter,</w:t>
      </w:r>
      <w:r w:rsidR="004267AC" w:rsidRPr="009E276B">
        <w:rPr>
          <w:rStyle w:val="EndnoteReference"/>
          <w:rFonts w:ascii="Calibri Light" w:hAnsi="Calibri Light" w:cs="Calibri Light"/>
        </w:rPr>
        <w:endnoteReference w:id="77"/>
      </w:r>
      <w:r w:rsidR="004267AC" w:rsidRPr="009E276B">
        <w:rPr>
          <w:rFonts w:ascii="Calibri Light" w:hAnsi="Calibri Light" w:cs="Calibri Light"/>
          <w:color w:val="000000" w:themeColor="text1"/>
        </w:rPr>
        <w:t xml:space="preserve"> and </w:t>
      </w:r>
      <w:r w:rsidR="004267AC" w:rsidRPr="009E276B">
        <w:rPr>
          <w:rFonts w:ascii="Calibri Light" w:hAnsi="Calibri Light" w:cs="Calibri Light"/>
        </w:rPr>
        <w:t>are twice as likely to suffer a potentially avoidable death.</w:t>
      </w:r>
      <w:r w:rsidR="004267AC" w:rsidRPr="009E276B">
        <w:rPr>
          <w:rStyle w:val="EndnoteReference"/>
          <w:rFonts w:ascii="Calibri Light" w:hAnsi="Calibri Light" w:cs="Calibri Light"/>
        </w:rPr>
        <w:endnoteReference w:id="78"/>
      </w:r>
      <w:r w:rsidR="004267AC" w:rsidRPr="009E276B">
        <w:rPr>
          <w:rFonts w:ascii="Calibri Light" w:hAnsi="Calibri Light" w:cs="Calibri Light"/>
          <w:color w:val="000000" w:themeColor="text1"/>
        </w:rPr>
        <w:t xml:space="preserve"> </w:t>
      </w:r>
      <w:r w:rsidR="00101D78" w:rsidRPr="009E276B">
        <w:rPr>
          <w:rFonts w:ascii="Calibri Light" w:hAnsi="Calibri Light" w:cs="Calibri Light"/>
        </w:rPr>
        <w:t>Lower life expectancy has a greater impact on Indigenous people</w:t>
      </w:r>
      <w:r w:rsidR="00EF37E7">
        <w:rPr>
          <w:rFonts w:ascii="Calibri Light" w:hAnsi="Calibri Light" w:cs="Calibri Light"/>
        </w:rPr>
        <w:t>s</w:t>
      </w:r>
      <w:r w:rsidR="00101D78" w:rsidRPr="009E276B">
        <w:rPr>
          <w:rFonts w:ascii="Calibri Light" w:hAnsi="Calibri Light" w:cs="Calibri Light"/>
        </w:rPr>
        <w:t xml:space="preserve"> with disability. The rate of disability for Indigenous people</w:t>
      </w:r>
      <w:r w:rsidR="00240F33">
        <w:rPr>
          <w:rFonts w:ascii="Calibri Light" w:hAnsi="Calibri Light" w:cs="Calibri Light"/>
        </w:rPr>
        <w:t>s</w:t>
      </w:r>
      <w:r w:rsidR="00101D78" w:rsidRPr="009E276B">
        <w:rPr>
          <w:rFonts w:ascii="Calibri Light" w:hAnsi="Calibri Light" w:cs="Calibri Light"/>
        </w:rPr>
        <w:t>, including children</w:t>
      </w:r>
      <w:r w:rsidR="00101D78" w:rsidRPr="009E276B">
        <w:rPr>
          <w:rStyle w:val="EndnoteReference"/>
          <w:rFonts w:ascii="Calibri Light" w:hAnsi="Calibri Light" w:cs="Calibri Light"/>
        </w:rPr>
        <w:endnoteReference w:id="79"/>
      </w:r>
      <w:r w:rsidR="00101D78" w:rsidRPr="009E276B">
        <w:rPr>
          <w:rFonts w:ascii="Calibri Light" w:hAnsi="Calibri Light" w:cs="Calibri Light"/>
        </w:rPr>
        <w:t xml:space="preserve"> is twice as high as that among the general population.</w:t>
      </w:r>
      <w:r w:rsidR="00101D78" w:rsidRPr="009E276B">
        <w:rPr>
          <w:rStyle w:val="EndnoteReference"/>
          <w:rFonts w:ascii="Calibri Light" w:hAnsi="Calibri Light" w:cs="Calibri Light"/>
        </w:rPr>
        <w:endnoteReference w:id="80"/>
      </w:r>
      <w:r w:rsidR="00101D78" w:rsidRPr="009E276B">
        <w:rPr>
          <w:rFonts w:ascii="Calibri Light" w:hAnsi="Calibri Light" w:cs="Calibri Light"/>
        </w:rPr>
        <w:t xml:space="preserve"> The gap in life expectancy between Indigenous and non-Indigenous Australians is around 10.6 years for males and 9.5 years for females.</w:t>
      </w:r>
      <w:r w:rsidR="00101D78" w:rsidRPr="009E276B">
        <w:rPr>
          <w:rStyle w:val="EndnoteReference"/>
          <w:rFonts w:ascii="Calibri Light" w:hAnsi="Calibri Light" w:cs="Calibri Light"/>
        </w:rPr>
        <w:endnoteReference w:id="81"/>
      </w:r>
      <w:r w:rsidR="00101D78" w:rsidRPr="009E276B">
        <w:rPr>
          <w:rFonts w:ascii="Calibri Light" w:hAnsi="Calibri Light" w:cs="Calibri Light"/>
        </w:rPr>
        <w:t xml:space="preserve"> </w:t>
      </w:r>
    </w:p>
    <w:p w:rsidR="004267AC" w:rsidRPr="009E276B" w:rsidRDefault="004267AC" w:rsidP="009E276B">
      <w:pPr>
        <w:spacing w:line="276" w:lineRule="auto"/>
        <w:jc w:val="both"/>
        <w:rPr>
          <w:rFonts w:ascii="Calibri Light" w:hAnsi="Calibri Light" w:cs="Calibri Light"/>
        </w:rPr>
      </w:pPr>
    </w:p>
    <w:p w:rsidR="00101D78" w:rsidRPr="009E276B" w:rsidRDefault="00101D78" w:rsidP="009E276B">
      <w:pPr>
        <w:spacing w:line="276" w:lineRule="auto"/>
        <w:jc w:val="both"/>
        <w:rPr>
          <w:rFonts w:ascii="Calibri Light" w:hAnsi="Calibri Light" w:cs="Calibri Light"/>
          <w:color w:val="000000" w:themeColor="text1"/>
        </w:rPr>
      </w:pPr>
      <w:r w:rsidRPr="009E276B">
        <w:rPr>
          <w:rFonts w:ascii="Calibri Light" w:hAnsi="Calibri Light" w:cs="Calibri Light"/>
        </w:rPr>
        <w:t>Indigenous children</w:t>
      </w:r>
      <w:r w:rsidR="004267AC" w:rsidRPr="009E276B">
        <w:rPr>
          <w:rFonts w:ascii="Calibri Light" w:hAnsi="Calibri Light" w:cs="Calibri Light"/>
        </w:rPr>
        <w:t>, including those with disability,</w:t>
      </w:r>
      <w:r w:rsidRPr="009E276B">
        <w:rPr>
          <w:rFonts w:ascii="Calibri Light" w:hAnsi="Calibri Light" w:cs="Calibri Light"/>
        </w:rPr>
        <w:t xml:space="preserve"> are twice as likely as non-Indigenous children to die before the age of five.</w:t>
      </w:r>
      <w:r w:rsidRPr="009E276B">
        <w:rPr>
          <w:rStyle w:val="EndnoteReference"/>
          <w:rFonts w:ascii="Calibri Light" w:hAnsi="Calibri Light" w:cs="Calibri Light"/>
        </w:rPr>
        <w:endnoteReference w:id="82"/>
      </w:r>
      <w:r w:rsidR="004267AC" w:rsidRPr="009E276B">
        <w:rPr>
          <w:rFonts w:ascii="Calibri Light" w:hAnsi="Calibri Light" w:cs="Calibri Light"/>
          <w:color w:val="000000" w:themeColor="text1"/>
        </w:rPr>
        <w:t xml:space="preserve"> </w:t>
      </w:r>
      <w:r w:rsidRPr="009E276B">
        <w:rPr>
          <w:rFonts w:ascii="Calibri Light" w:hAnsi="Calibri Light" w:cs="Calibri Light"/>
        </w:rPr>
        <w:t>In 2017 suicide was the leading cause of death among Indigenous children aged 5-17.</w:t>
      </w:r>
      <w:r w:rsidRPr="009E276B">
        <w:rPr>
          <w:rStyle w:val="EndnoteReference"/>
          <w:rFonts w:ascii="Calibri Light" w:hAnsi="Calibri Light" w:cs="Calibri Light"/>
        </w:rPr>
        <w:endnoteReference w:id="83"/>
      </w:r>
      <w:r w:rsidRPr="009E276B">
        <w:rPr>
          <w:rFonts w:ascii="Calibri Light" w:hAnsi="Calibri Light" w:cs="Calibri Light"/>
        </w:rPr>
        <w:t xml:space="preserve"> Indigenous children aged 10-14 die of suicide at 8.4 times the rate of non-Indigenous children.</w:t>
      </w:r>
      <w:r w:rsidRPr="009E276B">
        <w:rPr>
          <w:rStyle w:val="EndnoteReference"/>
          <w:rFonts w:ascii="Calibri Light" w:hAnsi="Calibri Light" w:cs="Calibri Light"/>
        </w:rPr>
        <w:endnoteReference w:id="84"/>
      </w:r>
      <w:r w:rsidRPr="009E276B">
        <w:rPr>
          <w:rFonts w:ascii="Calibri Light" w:hAnsi="Calibri Light" w:cs="Calibri Light"/>
        </w:rPr>
        <w:t xml:space="preserve"> </w:t>
      </w:r>
      <w:r w:rsidRPr="009E276B">
        <w:rPr>
          <w:rFonts w:ascii="Calibri Light" w:hAnsi="Calibri Light" w:cs="Calibri Light"/>
          <w:color w:val="000000" w:themeColor="text1"/>
        </w:rPr>
        <w:t xml:space="preserve">The suicide rate amongst </w:t>
      </w:r>
      <w:r w:rsidRPr="009E276B">
        <w:rPr>
          <w:rFonts w:ascii="Calibri Light" w:hAnsi="Calibri Light" w:cs="Calibri Light"/>
        </w:rPr>
        <w:t>Indigenous people</w:t>
      </w:r>
      <w:r w:rsidR="009221EA">
        <w:rPr>
          <w:rFonts w:ascii="Calibri Light" w:hAnsi="Calibri Light" w:cs="Calibri Light"/>
        </w:rPr>
        <w:t>s</w:t>
      </w:r>
      <w:r w:rsidRPr="009E276B">
        <w:rPr>
          <w:rFonts w:ascii="Calibri Light" w:hAnsi="Calibri Light" w:cs="Calibri Light"/>
          <w:color w:val="000000" w:themeColor="text1"/>
        </w:rPr>
        <w:t xml:space="preserve"> is more than double the national rate.</w:t>
      </w:r>
      <w:r w:rsidRPr="009E276B">
        <w:rPr>
          <w:rStyle w:val="EndnoteReference"/>
          <w:rFonts w:ascii="Calibri Light" w:hAnsi="Calibri Light" w:cs="Calibri Light"/>
        </w:rPr>
        <w:endnoteReference w:id="85"/>
      </w:r>
      <w:r w:rsidRPr="009E276B">
        <w:rPr>
          <w:rFonts w:ascii="Calibri Light" w:hAnsi="Calibri Light" w:cs="Calibri Light"/>
          <w:color w:val="000000" w:themeColor="text1"/>
        </w:rPr>
        <w:t xml:space="preserve"> An alarming number of people with disability</w:t>
      </w:r>
      <w:r w:rsidR="004267AC" w:rsidRPr="009E276B">
        <w:rPr>
          <w:rFonts w:ascii="Calibri Light" w:hAnsi="Calibri Light" w:cs="Calibri Light"/>
          <w:color w:val="000000" w:themeColor="text1"/>
        </w:rPr>
        <w:t>, particularly women with disability,</w:t>
      </w:r>
      <w:r w:rsidRPr="009E276B">
        <w:rPr>
          <w:rFonts w:ascii="Calibri Light" w:hAnsi="Calibri Light" w:cs="Calibri Light"/>
          <w:color w:val="000000" w:themeColor="text1"/>
        </w:rPr>
        <w:t xml:space="preserve"> express suicidal ideation, largely due to lack of supports, poverty, and isolation.</w:t>
      </w:r>
      <w:r w:rsidRPr="009E276B">
        <w:rPr>
          <w:rStyle w:val="EndnoteReference"/>
          <w:rFonts w:ascii="Calibri Light" w:hAnsi="Calibri Light" w:cs="Calibri Light"/>
          <w:color w:val="000000" w:themeColor="text1"/>
        </w:rPr>
        <w:endnoteReference w:id="86"/>
      </w:r>
    </w:p>
    <w:p w:rsidR="00101D78" w:rsidRPr="009E276B" w:rsidRDefault="00101D78" w:rsidP="009E276B">
      <w:pPr>
        <w:spacing w:line="276" w:lineRule="auto"/>
        <w:jc w:val="both"/>
        <w:rPr>
          <w:rFonts w:ascii="Calibri Light" w:hAnsi="Calibri Light" w:cs="Calibri Light"/>
          <w:color w:val="000000" w:themeColor="text1"/>
        </w:rPr>
      </w:pPr>
    </w:p>
    <w:p w:rsidR="00661DE6" w:rsidRPr="009E276B" w:rsidRDefault="00661DE6" w:rsidP="009E276B">
      <w:pPr>
        <w:spacing w:line="276" w:lineRule="auto"/>
        <w:jc w:val="both"/>
        <w:rPr>
          <w:rFonts w:ascii="Calibri Light" w:hAnsi="Calibri Light" w:cs="Calibri Light"/>
        </w:rPr>
      </w:pPr>
      <w:r w:rsidRPr="009E276B">
        <w:rPr>
          <w:rFonts w:ascii="Calibri Light" w:hAnsi="Calibri Light" w:cs="Calibri Light"/>
        </w:rPr>
        <w:t>People with disability are 10 times more likely than people without disability to assess their health as poor.</w:t>
      </w:r>
      <w:r w:rsidRPr="009E276B">
        <w:rPr>
          <w:rStyle w:val="EndnoteReference"/>
          <w:rFonts w:ascii="Calibri Light" w:hAnsi="Calibri Light" w:cs="Calibri Light"/>
        </w:rPr>
        <w:endnoteReference w:id="87"/>
      </w:r>
      <w:r w:rsidRPr="009E276B">
        <w:rPr>
          <w:rFonts w:ascii="Calibri Light" w:hAnsi="Calibri Light" w:cs="Calibri Light"/>
        </w:rPr>
        <w:t xml:space="preserve"> 50% of people with disability do not have access to the health care, facilities and treatments they need, and over half report that health care providers do not understand their needs.</w:t>
      </w:r>
      <w:r w:rsidRPr="009E276B">
        <w:rPr>
          <w:rStyle w:val="EndnoteReference"/>
          <w:rFonts w:ascii="Calibri Light" w:hAnsi="Calibri Light" w:cs="Calibri Light"/>
        </w:rPr>
        <w:endnoteReference w:id="88"/>
      </w:r>
      <w:r w:rsidRPr="009E276B">
        <w:rPr>
          <w:rFonts w:ascii="Calibri Light" w:hAnsi="Calibri Light" w:cs="Calibri Light"/>
        </w:rPr>
        <w:t xml:space="preserve"> 20% of people with disability do not see a doctor due to the cost, and 66% do not see a dentist because of the cost.</w:t>
      </w:r>
      <w:r w:rsidRPr="009E276B">
        <w:rPr>
          <w:rStyle w:val="EndnoteReference"/>
          <w:rFonts w:ascii="Calibri Light" w:hAnsi="Calibri Light" w:cs="Calibri Light"/>
        </w:rPr>
        <w:endnoteReference w:id="89"/>
      </w:r>
      <w:r w:rsidRPr="009E276B">
        <w:rPr>
          <w:rFonts w:ascii="Calibri Light" w:hAnsi="Calibri Light" w:cs="Calibri Light"/>
        </w:rPr>
        <w:t xml:space="preserve"> For people with intellectual disability,</w:t>
      </w:r>
      <w:r w:rsidRPr="009E276B">
        <w:rPr>
          <w:rStyle w:val="EndnoteReference"/>
          <w:rFonts w:ascii="Calibri Light" w:hAnsi="Calibri Light" w:cs="Calibri Light"/>
        </w:rPr>
        <w:endnoteReference w:id="90"/>
      </w:r>
      <w:r w:rsidRPr="009E276B">
        <w:rPr>
          <w:rFonts w:ascii="Calibri Light" w:hAnsi="Calibri Light" w:cs="Calibri Light"/>
        </w:rPr>
        <w:t xml:space="preserve"> 42% of medical conditions go undiagnosed.</w:t>
      </w:r>
    </w:p>
    <w:p w:rsidR="00101D78" w:rsidRPr="009E276B" w:rsidRDefault="00101D78" w:rsidP="009E276B">
      <w:pPr>
        <w:spacing w:line="276" w:lineRule="auto"/>
        <w:jc w:val="both"/>
        <w:rPr>
          <w:rFonts w:ascii="Calibri Light" w:hAnsi="Calibri Light" w:cs="Calibri Light"/>
          <w:color w:val="000000" w:themeColor="text1"/>
        </w:rPr>
      </w:pPr>
    </w:p>
    <w:p w:rsidR="007C66BA" w:rsidRPr="009E276B" w:rsidRDefault="007C66BA" w:rsidP="009E276B">
      <w:pPr>
        <w:spacing w:line="276" w:lineRule="auto"/>
        <w:jc w:val="both"/>
        <w:rPr>
          <w:rFonts w:ascii="Calibri Light" w:hAnsi="Calibri Light" w:cs="Calibri Light"/>
          <w:color w:val="000000" w:themeColor="text1"/>
        </w:rPr>
      </w:pPr>
      <w:r w:rsidRPr="009E276B">
        <w:rPr>
          <w:rFonts w:ascii="Calibri Light" w:hAnsi="Calibri Light" w:cs="Calibri Light"/>
          <w:color w:val="000000" w:themeColor="text1"/>
        </w:rPr>
        <w:t>Women and girls with disability in Australia continue to experience a wide range of barriers and discriminatory practices</w:t>
      </w:r>
      <w:r w:rsidRPr="009E276B">
        <w:rPr>
          <w:rStyle w:val="EndnoteReference"/>
          <w:rFonts w:ascii="Calibri Light" w:hAnsi="Calibri Light" w:cs="Calibri Light"/>
          <w:color w:val="000000" w:themeColor="text1"/>
        </w:rPr>
        <w:endnoteReference w:id="91"/>
      </w:r>
      <w:r w:rsidRPr="009E276B">
        <w:rPr>
          <w:rFonts w:ascii="Calibri Light" w:hAnsi="Calibri Light" w:cs="Calibri Light"/>
          <w:color w:val="000000" w:themeColor="text1"/>
        </w:rPr>
        <w:t xml:space="preserve"> that prevent them from realising their right to health.</w:t>
      </w:r>
      <w:r w:rsidRPr="009E276B">
        <w:rPr>
          <w:rStyle w:val="EndnoteReference"/>
          <w:rFonts w:ascii="Calibri Light" w:hAnsi="Calibri Light" w:cs="Calibri Light"/>
          <w:color w:val="000000" w:themeColor="text1"/>
        </w:rPr>
        <w:endnoteReference w:id="92"/>
      </w:r>
      <w:r w:rsidRPr="009E276B">
        <w:rPr>
          <w:rFonts w:ascii="Calibri Light" w:hAnsi="Calibri Light" w:cs="Calibri Light"/>
          <w:color w:val="000000" w:themeColor="text1"/>
        </w:rPr>
        <w:t xml:space="preserve"> They experience significant disadvantage in the social determinants necessary for health</w:t>
      </w:r>
      <w:r w:rsidR="009E276B">
        <w:rPr>
          <w:rStyle w:val="EndnoteReference"/>
          <w:rFonts w:ascii="Calibri Light" w:hAnsi="Calibri Light" w:cs="Calibri Light"/>
          <w:color w:val="000000" w:themeColor="text1"/>
        </w:rPr>
        <w:endnoteReference w:id="93"/>
      </w:r>
      <w:r w:rsidR="009E276B">
        <w:rPr>
          <w:rFonts w:ascii="Calibri Light" w:hAnsi="Calibri Light" w:cs="Calibri Light"/>
          <w:color w:val="000000" w:themeColor="text1"/>
        </w:rPr>
        <w:t xml:space="preserve"> </w:t>
      </w:r>
      <w:r w:rsidRPr="009E276B">
        <w:rPr>
          <w:rFonts w:ascii="Calibri Light" w:hAnsi="Calibri Light" w:cs="Calibri Light"/>
          <w:color w:val="000000" w:themeColor="text1"/>
        </w:rPr>
        <w:t>and are largely absent in the health promotion agenda.</w:t>
      </w:r>
      <w:r w:rsidRPr="009E276B">
        <w:rPr>
          <w:rStyle w:val="EndnoteReference"/>
          <w:rFonts w:ascii="Calibri Light" w:hAnsi="Calibri Light" w:cs="Calibri Light"/>
        </w:rPr>
        <w:endnoteReference w:id="94"/>
      </w:r>
    </w:p>
    <w:p w:rsidR="007C66BA" w:rsidRPr="009E276B" w:rsidRDefault="007C66BA" w:rsidP="009E276B">
      <w:pPr>
        <w:spacing w:line="276" w:lineRule="auto"/>
        <w:jc w:val="both"/>
        <w:rPr>
          <w:rFonts w:ascii="Calibri Light" w:eastAsiaTheme="minorHAnsi" w:hAnsi="Calibri Light" w:cs="Calibri Light"/>
        </w:rPr>
      </w:pPr>
    </w:p>
    <w:p w:rsidR="007C66BA" w:rsidRPr="009E276B" w:rsidRDefault="007C66BA" w:rsidP="009E276B">
      <w:pPr>
        <w:spacing w:line="276" w:lineRule="auto"/>
        <w:jc w:val="both"/>
        <w:rPr>
          <w:rFonts w:ascii="Calibri Light" w:hAnsi="Calibri Light" w:cs="Calibri Light"/>
        </w:rPr>
      </w:pPr>
      <w:r w:rsidRPr="009E276B">
        <w:rPr>
          <w:rFonts w:ascii="Calibri Light" w:hAnsi="Calibri Light" w:cs="Calibri Light"/>
          <w:color w:val="000000" w:themeColor="text1"/>
        </w:rPr>
        <w:t xml:space="preserve">The poor health of women with disability is due to a number of factors, such as the cost of health care, limited financial resources, lack of adequate, available, accessible health services, communication difficulties, the complexity of health problems, </w:t>
      </w:r>
      <w:r w:rsidR="00E40BBD">
        <w:rPr>
          <w:rFonts w:ascii="Calibri Light" w:hAnsi="Calibri Light" w:cs="Calibri Light"/>
          <w:color w:val="000000" w:themeColor="text1"/>
        </w:rPr>
        <w:t xml:space="preserve">experiences of violence, </w:t>
      </w:r>
      <w:r w:rsidRPr="009E276B">
        <w:rPr>
          <w:rFonts w:ascii="Calibri Light" w:hAnsi="Calibri Light" w:cs="Calibri Light"/>
          <w:color w:val="000000" w:themeColor="text1"/>
        </w:rPr>
        <w:t>misconceptions as to the sexuality of women with disability, lack of adequately trained health professionals, a lack of multidisciplinary focus and specialist skill in the health care system and a lack of research into the health needs of women with disability.</w:t>
      </w:r>
      <w:r w:rsidRPr="009E276B">
        <w:rPr>
          <w:rStyle w:val="EndnoteReference"/>
          <w:rFonts w:ascii="Calibri Light" w:hAnsi="Calibri Light" w:cs="Calibri Light"/>
          <w:color w:val="000000" w:themeColor="text1"/>
        </w:rPr>
        <w:endnoteReference w:id="95"/>
      </w:r>
      <w:r w:rsidRPr="009E276B">
        <w:rPr>
          <w:rFonts w:ascii="Calibri Light" w:hAnsi="Calibri Light" w:cs="Calibri Light"/>
          <w:color w:val="000000" w:themeColor="text1"/>
        </w:rPr>
        <w:t xml:space="preserve"> </w:t>
      </w:r>
      <w:r w:rsidRPr="009E276B">
        <w:rPr>
          <w:rFonts w:ascii="Calibri Light" w:hAnsi="Calibri Light" w:cs="Calibri Light"/>
        </w:rPr>
        <w:t>For example, support for choices and services in menstrual management, contraception, abortion, sexual health management, pregnancy, birth, parenting and menopause remain inappropriate, absent or inaccessible for many women and girls with disability. In many situations, breast and cervical cancer screening services are not easily available to women with disability, despite the fact that breast cancer is one of the most common cancers for females.</w:t>
      </w:r>
      <w:r w:rsidRPr="009E276B">
        <w:rPr>
          <w:rStyle w:val="EndnoteReference"/>
          <w:rFonts w:ascii="Calibri Light" w:hAnsi="Calibri Light" w:cs="Calibri Light"/>
        </w:rPr>
        <w:endnoteReference w:id="96"/>
      </w:r>
    </w:p>
    <w:p w:rsidR="007C66BA" w:rsidRDefault="007C66BA" w:rsidP="00D961EF">
      <w:pPr>
        <w:spacing w:line="276" w:lineRule="auto"/>
        <w:jc w:val="both"/>
        <w:rPr>
          <w:rFonts w:ascii="Calibri Light" w:hAnsi="Calibri Light" w:cs="Calibri Light"/>
          <w:color w:val="000000" w:themeColor="text1"/>
        </w:rPr>
      </w:pPr>
    </w:p>
    <w:p w:rsidR="00881C73" w:rsidRPr="00FD5E02" w:rsidRDefault="00CA3980" w:rsidP="00881C73">
      <w:pPr>
        <w:spacing w:line="276" w:lineRule="auto"/>
        <w:jc w:val="both"/>
        <w:rPr>
          <w:rFonts w:ascii="Calibri Light" w:hAnsi="Calibri Light" w:cs="Calibri Light"/>
          <w:color w:val="000000" w:themeColor="text1"/>
        </w:rPr>
      </w:pPr>
      <w:r>
        <w:rPr>
          <w:rFonts w:ascii="Calibri Light" w:hAnsi="Calibri Light" w:cs="Calibri Light"/>
          <w:color w:val="000000" w:themeColor="text1"/>
        </w:rPr>
        <w:t xml:space="preserve">Many women and girls with disability in Australia are not afforded their fundamental rights to sexual and reproductive health and rights. </w:t>
      </w:r>
      <w:r w:rsidR="00D961EF" w:rsidRPr="00D961EF">
        <w:rPr>
          <w:rFonts w:ascii="Calibri Light" w:hAnsi="Calibri Light" w:cs="Calibri Light"/>
          <w:lang w:eastAsia="en-GB"/>
        </w:rPr>
        <w:t xml:space="preserve">Many </w:t>
      </w:r>
      <w:r w:rsidR="007F6EAA" w:rsidRPr="007F6EAA">
        <w:rPr>
          <w:rFonts w:ascii="Calibri Light" w:hAnsi="Calibri Light" w:cs="Calibri Light"/>
          <w:lang w:eastAsia="en-GB"/>
        </w:rPr>
        <w:t xml:space="preserve">are denied the right to experience their sexuality, to have sexual relationships and to found and maintain a family. They experience discriminatory attitudes and widely held prejudicial assumptions which question their </w:t>
      </w:r>
      <w:r w:rsidR="007F6EAA" w:rsidRPr="007F6EAA">
        <w:rPr>
          <w:rFonts w:ascii="Calibri Light" w:hAnsi="Calibri Light" w:cs="Calibri Light"/>
          <w:lang w:eastAsia="en-GB"/>
        </w:rPr>
        <w:lastRenderedPageBreak/>
        <w:t xml:space="preserve">ability and their right to experience parenthood. </w:t>
      </w:r>
      <w:r w:rsidR="00D961EF" w:rsidRPr="00D961EF">
        <w:rPr>
          <w:rFonts w:ascii="Calibri Light" w:hAnsi="Calibri Light" w:cs="Calibri Light"/>
          <w:color w:val="000000" w:themeColor="text1"/>
          <w:lang w:val="en-US"/>
        </w:rPr>
        <w:t>A parent with disability in Australia – most often a mother - is up to ten times more likely than other parents to have a child removed from their care,</w:t>
      </w:r>
      <w:r w:rsidR="00D961EF" w:rsidRPr="00D961EF">
        <w:rPr>
          <w:rStyle w:val="EndnoteReference"/>
          <w:rFonts w:ascii="Calibri Light" w:hAnsi="Calibri Light" w:cs="Calibri Light"/>
          <w:color w:val="000000" w:themeColor="text1"/>
          <w:lang w:val="en-US"/>
        </w:rPr>
        <w:endnoteReference w:id="97"/>
      </w:r>
      <w:r w:rsidR="00D961EF" w:rsidRPr="00D961EF">
        <w:rPr>
          <w:rFonts w:ascii="Calibri Light" w:hAnsi="Calibri Light" w:cs="Calibri Light"/>
          <w:color w:val="000000" w:themeColor="text1"/>
          <w:lang w:val="en-US"/>
        </w:rPr>
        <w:t xml:space="preserve"> often on the basis of parental disability rather than evidence of neglect or abuse.</w:t>
      </w:r>
      <w:r w:rsidR="00D961EF" w:rsidRPr="00D961EF">
        <w:rPr>
          <w:rStyle w:val="EndnoteReference"/>
          <w:rFonts w:ascii="Calibri Light" w:hAnsi="Calibri Light" w:cs="Calibri Light"/>
          <w:color w:val="000000" w:themeColor="text1"/>
          <w:lang w:val="en-US"/>
        </w:rPr>
        <w:endnoteReference w:id="98"/>
      </w:r>
      <w:r w:rsidR="00D961EF" w:rsidRPr="00D961EF">
        <w:rPr>
          <w:rFonts w:ascii="Calibri Light" w:hAnsi="Calibri Light" w:cs="Calibri Light"/>
          <w:color w:val="000000" w:themeColor="text1"/>
          <w:lang w:val="en-US"/>
        </w:rPr>
        <w:t xml:space="preserve"> Women with disability also often </w:t>
      </w:r>
      <w:r w:rsidR="00D961EF" w:rsidRPr="007F6EAA">
        <w:rPr>
          <w:rFonts w:ascii="Calibri Light" w:hAnsi="Calibri Light" w:cs="Calibri Light"/>
          <w:lang w:eastAsia="en-GB"/>
        </w:rPr>
        <w:t xml:space="preserve">lose their children in custody disputes simply because </w:t>
      </w:r>
      <w:r w:rsidR="00D961EF" w:rsidRPr="00D961EF">
        <w:rPr>
          <w:rFonts w:ascii="Calibri Light" w:hAnsi="Calibri Light" w:cs="Calibri Light"/>
          <w:lang w:eastAsia="en-GB"/>
        </w:rPr>
        <w:t xml:space="preserve">the woman has a disability. </w:t>
      </w:r>
      <w:r w:rsidR="00881C73" w:rsidRPr="00D961EF">
        <w:rPr>
          <w:rFonts w:ascii="Calibri Light" w:hAnsi="Calibri Light" w:cs="Calibri Light"/>
          <w:lang w:eastAsia="en-GB"/>
        </w:rPr>
        <w:t>Women with disability also</w:t>
      </w:r>
      <w:r w:rsidR="00881C73" w:rsidRPr="007F6EAA">
        <w:rPr>
          <w:rFonts w:ascii="Calibri Light" w:hAnsi="Calibri Light" w:cs="Calibri Light"/>
          <w:lang w:eastAsia="en-GB"/>
        </w:rPr>
        <w:t xml:space="preserve"> battle against political agendas and social commentaries which cast their children as ‘young carers’ at risk of parentification and themselves as burdens of care</w:t>
      </w:r>
      <w:r w:rsidR="00881C73" w:rsidRPr="00D961EF">
        <w:rPr>
          <w:rFonts w:ascii="Calibri Light" w:hAnsi="Calibri Light" w:cs="Calibri Light"/>
          <w:lang w:eastAsia="en-GB"/>
        </w:rPr>
        <w:t>.</w:t>
      </w:r>
      <w:r w:rsidR="00881C73" w:rsidRPr="00D961EF">
        <w:rPr>
          <w:rStyle w:val="EndnoteReference"/>
          <w:rFonts w:ascii="Calibri Light" w:hAnsi="Calibri Light" w:cs="Calibri Light"/>
          <w:lang w:eastAsia="en-GB"/>
        </w:rPr>
        <w:endnoteReference w:id="99"/>
      </w:r>
    </w:p>
    <w:p w:rsidR="00881C73" w:rsidRDefault="00881C73" w:rsidP="00D961EF">
      <w:pPr>
        <w:spacing w:line="276" w:lineRule="auto"/>
        <w:jc w:val="both"/>
        <w:rPr>
          <w:rFonts w:ascii="Calibri Light" w:hAnsi="Calibri Light" w:cs="Calibri Light"/>
          <w:lang w:eastAsia="en-GB"/>
        </w:rPr>
      </w:pPr>
    </w:p>
    <w:p w:rsidR="00DF01FD" w:rsidRDefault="00881C73" w:rsidP="00D961EF">
      <w:pPr>
        <w:spacing w:line="276" w:lineRule="auto"/>
        <w:jc w:val="both"/>
        <w:rPr>
          <w:rFonts w:ascii="Calibri Light" w:hAnsi="Calibri Light" w:cs="Calibri Light"/>
          <w:lang w:eastAsia="en-GB"/>
        </w:rPr>
      </w:pPr>
      <w:r w:rsidRPr="00D961EF">
        <w:rPr>
          <w:rFonts w:ascii="Calibri Light" w:hAnsi="Calibri Light" w:cs="Calibri Light"/>
          <w:color w:val="000000" w:themeColor="text1"/>
          <w:lang w:val="en-US"/>
        </w:rPr>
        <w:t>Women with disability</w:t>
      </w:r>
      <w:r w:rsidR="007F6EAA" w:rsidRPr="007F6EAA">
        <w:rPr>
          <w:rFonts w:ascii="Calibri Light" w:hAnsi="Calibri Light" w:cs="Calibri Light"/>
          <w:lang w:eastAsia="en-GB"/>
        </w:rPr>
        <w:t xml:space="preserve"> </w:t>
      </w:r>
      <w:r w:rsidR="00D961EF" w:rsidRPr="00D961EF">
        <w:rPr>
          <w:rFonts w:ascii="Calibri Light" w:hAnsi="Calibri Light" w:cs="Calibri Light"/>
          <w:lang w:eastAsia="en-GB"/>
        </w:rPr>
        <w:t>are often</w:t>
      </w:r>
      <w:r w:rsidR="007F6EAA" w:rsidRPr="007F6EAA">
        <w:rPr>
          <w:rFonts w:ascii="Calibri Light" w:hAnsi="Calibri Light" w:cs="Calibri Light"/>
          <w:lang w:eastAsia="en-GB"/>
        </w:rPr>
        <w:t xml:space="preserve"> invisible in maternity, obstetric, parenting and related health care policies, programs and services, and face overt discrimination and inequitable access to assisted reproductive technologies </w:t>
      </w:r>
      <w:r w:rsidR="00DF01FD" w:rsidRPr="00DF01FD">
        <w:rPr>
          <w:rFonts w:ascii="Calibri Light" w:hAnsi="Calibri Light" w:cs="Calibri Light"/>
          <w:lang w:eastAsia="en-GB"/>
        </w:rPr>
        <w:t>(such as in-vitro fertilisation (IVF) and assisted insemination). Many women with disability - particularly single women with disability and women with disability in same-sex relationships - report being deemed by fertility consultants/clinics as ineligible for assisted reproductive services.</w:t>
      </w:r>
      <w:r w:rsidR="00DF01FD">
        <w:rPr>
          <w:rStyle w:val="EndnoteReference"/>
          <w:rFonts w:ascii="Calibri Light" w:hAnsi="Calibri Light" w:cs="Calibri Light"/>
          <w:lang w:eastAsia="en-GB"/>
        </w:rPr>
        <w:endnoteReference w:id="100"/>
      </w:r>
      <w:r w:rsidR="00DF01FD">
        <w:rPr>
          <w:rFonts w:ascii="Calibri Light" w:hAnsi="Calibri Light" w:cs="Calibri Light"/>
          <w:lang w:eastAsia="en-GB"/>
        </w:rPr>
        <w:t xml:space="preserve"> </w:t>
      </w:r>
      <w:r w:rsidR="00DF01FD" w:rsidRPr="00DF01FD">
        <w:rPr>
          <w:rFonts w:ascii="Calibri Light" w:hAnsi="Calibri Light" w:cs="Calibri Light"/>
          <w:lang w:eastAsia="en-GB"/>
        </w:rPr>
        <w:t xml:space="preserve">Australia’s universal health system (Medicare) covers the treatment of assisted reproduction for women who are deemed ‘medically infertile’, but </w:t>
      </w:r>
      <w:r w:rsidR="001E5417">
        <w:rPr>
          <w:rFonts w:ascii="Calibri Light" w:hAnsi="Calibri Light" w:cs="Calibri Light"/>
          <w:lang w:eastAsia="en-GB"/>
        </w:rPr>
        <w:t xml:space="preserve">not for women who are deemed 'socially infertile' </w:t>
      </w:r>
      <w:r w:rsidR="00DF01FD" w:rsidRPr="00DF01FD">
        <w:rPr>
          <w:rFonts w:ascii="Calibri Light" w:hAnsi="Calibri Light" w:cs="Calibri Light"/>
          <w:lang w:eastAsia="en-GB"/>
        </w:rPr>
        <w:t>(such as single women and lesbian couples).</w:t>
      </w:r>
      <w:r w:rsidR="00443171">
        <w:rPr>
          <w:rStyle w:val="EndnoteReference"/>
          <w:rFonts w:ascii="Calibri Light" w:hAnsi="Calibri Light" w:cs="Calibri Light"/>
          <w:lang w:eastAsia="en-GB"/>
        </w:rPr>
        <w:endnoteReference w:id="101"/>
      </w:r>
    </w:p>
    <w:p w:rsidR="00DF01FD" w:rsidRDefault="00DF01FD" w:rsidP="00540796">
      <w:pPr>
        <w:spacing w:line="276" w:lineRule="auto"/>
        <w:jc w:val="both"/>
        <w:rPr>
          <w:rFonts w:ascii="Calibri Light" w:hAnsi="Calibri Light" w:cs="Calibri Light"/>
          <w:lang w:eastAsia="en-GB"/>
        </w:rPr>
      </w:pPr>
    </w:p>
    <w:p w:rsidR="00881C73" w:rsidRPr="00881C73" w:rsidRDefault="00DF01FD" w:rsidP="00540796">
      <w:pPr>
        <w:pStyle w:val="NormalWeb"/>
        <w:spacing w:before="0" w:beforeAutospacing="0" w:after="0" w:afterAutospacing="0" w:line="276" w:lineRule="auto"/>
        <w:jc w:val="both"/>
        <w:rPr>
          <w:rFonts w:ascii="Calibri Light" w:hAnsi="Calibri Light" w:cs="Calibri Light"/>
          <w:sz w:val="20"/>
          <w:szCs w:val="20"/>
        </w:rPr>
      </w:pPr>
      <w:r w:rsidRPr="00881C73">
        <w:rPr>
          <w:rFonts w:ascii="Calibri Light" w:hAnsi="Calibri Light" w:cs="Calibri Light"/>
          <w:sz w:val="20"/>
          <w:szCs w:val="20"/>
        </w:rPr>
        <w:t>Women and girls with disability self-identify according to a range of sex, sexuality and gender identifications,</w:t>
      </w:r>
      <w:r w:rsidR="00881C73">
        <w:rPr>
          <w:rStyle w:val="EndnoteReference"/>
          <w:rFonts w:ascii="Calibri Light" w:hAnsi="Calibri Light" w:cs="Calibri Light"/>
          <w:sz w:val="20"/>
          <w:szCs w:val="20"/>
        </w:rPr>
        <w:endnoteReference w:id="102"/>
      </w:r>
      <w:r w:rsidR="00881C73" w:rsidRPr="00881C73">
        <w:rPr>
          <w:rFonts w:ascii="Calibri Light" w:hAnsi="Calibri Light" w:cs="Calibri Light"/>
        </w:rPr>
        <w:t xml:space="preserve"> </w:t>
      </w:r>
      <w:r w:rsidRPr="00881C73">
        <w:rPr>
          <w:rFonts w:ascii="Calibri Light" w:hAnsi="Calibri Light" w:cs="Calibri Light"/>
          <w:sz w:val="20"/>
          <w:szCs w:val="20"/>
        </w:rPr>
        <w:t>but are often denied their fundamental right to express and explore these identities in ways that are meaningful to them. Their sexuality, gender identity and expressions are often heavily policed, denied or restricted - either directly or indirectly - by those in their lives, through attitudes or structural barriers.</w:t>
      </w:r>
      <w:r w:rsidR="00881C73">
        <w:rPr>
          <w:rStyle w:val="EndnoteReference"/>
          <w:rFonts w:ascii="Calibri Light" w:hAnsi="Calibri Light" w:cs="Calibri Light"/>
          <w:sz w:val="20"/>
          <w:szCs w:val="20"/>
        </w:rPr>
        <w:endnoteReference w:id="103"/>
      </w:r>
      <w:r w:rsidR="00881C73">
        <w:rPr>
          <w:rFonts w:ascii="Calibri Light" w:hAnsi="Calibri Light" w:cs="Calibri Light"/>
          <w:sz w:val="20"/>
          <w:szCs w:val="20"/>
        </w:rPr>
        <w:t xml:space="preserve"> </w:t>
      </w:r>
      <w:r w:rsidR="00881C73" w:rsidRPr="00881C73">
        <w:rPr>
          <w:rFonts w:ascii="Calibri Light" w:hAnsi="Calibri Light" w:cs="Calibri Light"/>
          <w:sz w:val="20"/>
          <w:szCs w:val="20"/>
        </w:rPr>
        <w:t>Women and girls with disability express desires for romantic, sexual and intimate relationships but report limited opportunities and difficulty negotiating relationships, often due to lack of support and paternalistic</w:t>
      </w:r>
      <w:r w:rsidR="00E40BBD">
        <w:rPr>
          <w:rFonts w:ascii="Calibri Light" w:hAnsi="Calibri Light" w:cs="Calibri Light"/>
          <w:sz w:val="20"/>
          <w:szCs w:val="20"/>
        </w:rPr>
        <w:t>, over-protective</w:t>
      </w:r>
      <w:r w:rsidR="00881C73" w:rsidRPr="00881C73">
        <w:rPr>
          <w:rFonts w:ascii="Calibri Light" w:hAnsi="Calibri Light" w:cs="Calibri Light"/>
          <w:sz w:val="20"/>
          <w:szCs w:val="20"/>
        </w:rPr>
        <w:t xml:space="preserve"> attitudes</w:t>
      </w:r>
      <w:r w:rsidR="00881C73">
        <w:rPr>
          <w:rFonts w:ascii="Calibri Light" w:hAnsi="Calibri Light" w:cs="Calibri Light"/>
          <w:sz w:val="20"/>
          <w:szCs w:val="20"/>
        </w:rPr>
        <w:t>.</w:t>
      </w:r>
      <w:r w:rsidR="00881C73">
        <w:rPr>
          <w:rStyle w:val="EndnoteReference"/>
          <w:rFonts w:ascii="Calibri Light" w:hAnsi="Calibri Light" w:cs="Calibri Light"/>
          <w:sz w:val="20"/>
          <w:szCs w:val="20"/>
        </w:rPr>
        <w:endnoteReference w:id="104"/>
      </w:r>
      <w:r w:rsidR="00306B84">
        <w:rPr>
          <w:rFonts w:ascii="Calibri Light" w:hAnsi="Calibri Light" w:cs="Calibri Light"/>
          <w:sz w:val="20"/>
          <w:szCs w:val="20"/>
        </w:rPr>
        <w:t xml:space="preserve"> </w:t>
      </w:r>
      <w:r w:rsidR="00306B84" w:rsidRPr="00306B84">
        <w:rPr>
          <w:rFonts w:ascii="Calibri Light" w:hAnsi="Calibri Light" w:cs="Calibri Light"/>
          <w:sz w:val="20"/>
          <w:szCs w:val="20"/>
        </w:rPr>
        <w:t>Attitudes toward women and girls with disabilities’ expression of their sexualities remain restrictive and laws against sexual exploitation are often interpreted as a prohibition of consensual relationships.</w:t>
      </w:r>
      <w:r w:rsidR="00306B84">
        <w:rPr>
          <w:rStyle w:val="EndnoteReference"/>
          <w:rFonts w:ascii="Calibri Light" w:hAnsi="Calibri Light" w:cs="Calibri Light"/>
          <w:sz w:val="20"/>
          <w:szCs w:val="20"/>
        </w:rPr>
        <w:endnoteReference w:id="105"/>
      </w:r>
      <w:r w:rsidR="00C15409">
        <w:rPr>
          <w:rFonts w:ascii="Calibri Light" w:hAnsi="Calibri Light" w:cs="Calibri Light"/>
          <w:sz w:val="20"/>
          <w:szCs w:val="20"/>
        </w:rPr>
        <w:t xml:space="preserve"> </w:t>
      </w:r>
      <w:r w:rsidR="00C15409" w:rsidRPr="00C15409">
        <w:rPr>
          <w:rFonts w:ascii="Calibri Light" w:hAnsi="Calibri Light" w:cs="Calibri Light"/>
          <w:sz w:val="20"/>
          <w:szCs w:val="20"/>
        </w:rPr>
        <w:t xml:space="preserve">Health </w:t>
      </w:r>
      <w:r w:rsidR="00E40BBD">
        <w:rPr>
          <w:rFonts w:ascii="Calibri Light" w:hAnsi="Calibri Light" w:cs="Calibri Light"/>
          <w:sz w:val="20"/>
          <w:szCs w:val="20"/>
        </w:rPr>
        <w:t>professionals</w:t>
      </w:r>
      <w:r w:rsidR="002356AD">
        <w:rPr>
          <w:rFonts w:ascii="Calibri Light" w:hAnsi="Calibri Light" w:cs="Calibri Light"/>
          <w:sz w:val="20"/>
          <w:szCs w:val="20"/>
        </w:rPr>
        <w:t>, families, carers and guardians</w:t>
      </w:r>
      <w:r w:rsidR="00C15409" w:rsidRPr="00C15409">
        <w:rPr>
          <w:rFonts w:ascii="Calibri Light" w:hAnsi="Calibri Light" w:cs="Calibri Light"/>
          <w:sz w:val="20"/>
          <w:szCs w:val="20"/>
        </w:rPr>
        <w:t xml:space="preserve"> can be complicit in denying women and girls with disability their sexual and reproductive rights</w:t>
      </w:r>
      <w:r w:rsidR="00C15409">
        <w:rPr>
          <w:rFonts w:ascii="Calibri Light" w:hAnsi="Calibri Light" w:cs="Calibri Light"/>
          <w:sz w:val="20"/>
          <w:szCs w:val="20"/>
        </w:rPr>
        <w:t xml:space="preserve">. </w:t>
      </w:r>
      <w:r w:rsidR="00C15409" w:rsidRPr="00C15409">
        <w:rPr>
          <w:rFonts w:ascii="Calibri Light" w:hAnsi="Calibri Light" w:cs="Calibri Light"/>
          <w:sz w:val="20"/>
          <w:szCs w:val="20"/>
        </w:rPr>
        <w:t xml:space="preserve">Many health </w:t>
      </w:r>
      <w:r w:rsidR="00E40BBD">
        <w:rPr>
          <w:rFonts w:ascii="Calibri Light" w:hAnsi="Calibri Light" w:cs="Calibri Light"/>
          <w:sz w:val="20"/>
          <w:szCs w:val="20"/>
        </w:rPr>
        <w:t>professionals</w:t>
      </w:r>
      <w:r w:rsidR="00C15409" w:rsidRPr="00C15409">
        <w:rPr>
          <w:rFonts w:ascii="Calibri Light" w:hAnsi="Calibri Light" w:cs="Calibri Light"/>
          <w:sz w:val="20"/>
          <w:szCs w:val="20"/>
        </w:rPr>
        <w:t xml:space="preserve"> lack knowledge of disability, hold inaccurate perceptions about women and girls with disability, and have a tendency to view women and girls with disability solely through the lens of their impairments</w:t>
      </w:r>
      <w:r w:rsidR="00C15409">
        <w:rPr>
          <w:rFonts w:ascii="Calibri Light" w:hAnsi="Calibri Light" w:cs="Calibri Light"/>
          <w:sz w:val="20"/>
          <w:szCs w:val="20"/>
        </w:rPr>
        <w:t>.</w:t>
      </w:r>
      <w:r w:rsidR="00C15409">
        <w:rPr>
          <w:rStyle w:val="EndnoteReference"/>
          <w:rFonts w:ascii="Calibri Light" w:hAnsi="Calibri Light" w:cs="Calibri Light"/>
          <w:sz w:val="20"/>
          <w:szCs w:val="20"/>
        </w:rPr>
        <w:endnoteReference w:id="106"/>
      </w:r>
    </w:p>
    <w:p w:rsidR="00881C73" w:rsidRPr="00E21815" w:rsidRDefault="00881C73" w:rsidP="00E21815">
      <w:pPr>
        <w:pStyle w:val="NormalWeb"/>
        <w:spacing w:before="0" w:beforeAutospacing="0" w:after="0" w:afterAutospacing="0" w:line="276" w:lineRule="auto"/>
        <w:jc w:val="both"/>
        <w:rPr>
          <w:rFonts w:ascii="Calibri Light" w:hAnsi="Calibri Light" w:cs="Calibri Light"/>
          <w:sz w:val="20"/>
          <w:szCs w:val="20"/>
        </w:rPr>
      </w:pPr>
    </w:p>
    <w:p w:rsidR="00D022CD" w:rsidRDefault="004A5360" w:rsidP="00E21815">
      <w:pPr>
        <w:spacing w:line="276" w:lineRule="auto"/>
        <w:jc w:val="both"/>
        <w:rPr>
          <w:rFonts w:ascii="Calibri Light" w:hAnsi="Calibri Light" w:cs="Calibri Light"/>
        </w:rPr>
      </w:pPr>
      <w:r w:rsidRPr="00E21815">
        <w:rPr>
          <w:rFonts w:ascii="Calibri Light" w:hAnsi="Calibri Light" w:cs="Calibri Light"/>
        </w:rPr>
        <w:t xml:space="preserve">In Australia, </w:t>
      </w:r>
      <w:r w:rsidR="009221EA">
        <w:rPr>
          <w:rFonts w:ascii="Calibri Light" w:hAnsi="Calibri Light" w:cs="Calibri Light"/>
        </w:rPr>
        <w:t>women have higher rates of psychosocial disability</w:t>
      </w:r>
      <w:r w:rsidRPr="00E21815">
        <w:rPr>
          <w:rFonts w:ascii="Calibri Light" w:hAnsi="Calibri Light" w:cs="Calibri Light"/>
        </w:rPr>
        <w:t>.</w:t>
      </w:r>
      <w:r w:rsidR="00C87800" w:rsidRPr="00E21815">
        <w:rPr>
          <w:rStyle w:val="EndnoteReference"/>
          <w:rFonts w:ascii="Calibri Light" w:hAnsi="Calibri Light" w:cs="Calibri Light"/>
        </w:rPr>
        <w:endnoteReference w:id="107"/>
      </w:r>
      <w:r w:rsidRPr="00E21815">
        <w:rPr>
          <w:rFonts w:ascii="Calibri Light" w:hAnsi="Calibri Light" w:cs="Calibri Light"/>
        </w:rPr>
        <w:t xml:space="preserve"> </w:t>
      </w:r>
      <w:r w:rsidR="005D38B0" w:rsidRPr="00E21815">
        <w:rPr>
          <w:rFonts w:ascii="Calibri Light" w:hAnsi="Calibri Light" w:cs="Calibri Light"/>
        </w:rPr>
        <w:t>W</w:t>
      </w:r>
      <w:r w:rsidRPr="00E21815">
        <w:rPr>
          <w:rFonts w:ascii="Calibri Light" w:hAnsi="Calibri Light" w:cs="Calibri Light"/>
        </w:rPr>
        <w:t>omen and girls have higher rates of depression, anxiety and eating disorders than males, while also being more likely to engage in self-harming behaviour.</w:t>
      </w:r>
      <w:r w:rsidR="005D38B0" w:rsidRPr="00E21815">
        <w:rPr>
          <w:rFonts w:ascii="Calibri Light" w:hAnsi="Calibri Light" w:cs="Calibri Light"/>
        </w:rPr>
        <w:t xml:space="preserve"> </w:t>
      </w:r>
      <w:r w:rsidR="00C54FBE" w:rsidRPr="00E21815">
        <w:rPr>
          <w:rFonts w:ascii="Calibri Light" w:hAnsi="Calibri Light" w:cs="Calibri Light"/>
        </w:rPr>
        <w:t xml:space="preserve">Research indicates that the inequality of social circumstances is a leading reason why women are at increased risk of experiencing </w:t>
      </w:r>
      <w:r w:rsidR="00561DFC">
        <w:rPr>
          <w:rFonts w:ascii="Calibri Light" w:hAnsi="Calibri Light" w:cs="Calibri Light"/>
        </w:rPr>
        <w:t>psychosocial disability</w:t>
      </w:r>
      <w:r w:rsidR="00C54FBE" w:rsidRPr="00E21815">
        <w:rPr>
          <w:rFonts w:ascii="Calibri Light" w:hAnsi="Calibri Light" w:cs="Calibri Light"/>
        </w:rPr>
        <w:t xml:space="preserve"> compared to men. </w:t>
      </w:r>
      <w:r w:rsidRPr="00E21815">
        <w:rPr>
          <w:rFonts w:ascii="Calibri Light" w:hAnsi="Calibri Light" w:cs="Calibri Light"/>
        </w:rPr>
        <w:t xml:space="preserve">Women are more likely to be less well-off economically, more likely to experience </w:t>
      </w:r>
      <w:r w:rsidR="00C54FBE" w:rsidRPr="00E21815">
        <w:rPr>
          <w:rFonts w:ascii="Calibri Light" w:hAnsi="Calibri Light" w:cs="Calibri Light"/>
        </w:rPr>
        <w:t xml:space="preserve">gender-based </w:t>
      </w:r>
      <w:r w:rsidRPr="00E21815">
        <w:rPr>
          <w:rFonts w:ascii="Calibri Light" w:hAnsi="Calibri Light" w:cs="Calibri Light"/>
        </w:rPr>
        <w:t>violence, more likely to have low paying or low skill work, more likely to take on the burden of housework</w:t>
      </w:r>
      <w:r w:rsidR="00C54FBE" w:rsidRPr="00E21815">
        <w:rPr>
          <w:rFonts w:ascii="Calibri Light" w:hAnsi="Calibri Light" w:cs="Calibri Light"/>
        </w:rPr>
        <w:t>, childcare and other caring roles.</w:t>
      </w:r>
      <w:r w:rsidR="00C54FBE" w:rsidRPr="00E21815">
        <w:rPr>
          <w:rStyle w:val="EndnoteReference"/>
          <w:rFonts w:ascii="Calibri Light" w:hAnsi="Calibri Light" w:cs="Calibri Light"/>
        </w:rPr>
        <w:endnoteReference w:id="108"/>
      </w:r>
      <w:r w:rsidR="00C54FBE" w:rsidRPr="00E21815">
        <w:rPr>
          <w:rFonts w:ascii="Calibri Light" w:hAnsi="Calibri Light" w:cs="Calibri Light"/>
        </w:rPr>
        <w:t xml:space="preserve"> </w:t>
      </w:r>
    </w:p>
    <w:p w:rsidR="00D022CD" w:rsidRDefault="00D022CD" w:rsidP="00E21815">
      <w:pPr>
        <w:spacing w:line="276" w:lineRule="auto"/>
        <w:jc w:val="both"/>
        <w:rPr>
          <w:rFonts w:ascii="Calibri Light" w:hAnsi="Calibri Light" w:cs="Calibri Light"/>
        </w:rPr>
      </w:pPr>
    </w:p>
    <w:p w:rsidR="00E21815" w:rsidRPr="00E21815" w:rsidRDefault="00C54FBE" w:rsidP="00E21815">
      <w:pPr>
        <w:spacing w:line="276" w:lineRule="auto"/>
        <w:jc w:val="both"/>
        <w:rPr>
          <w:rFonts w:ascii="Calibri Light" w:hAnsi="Calibri Light" w:cs="Calibri Light"/>
          <w:color w:val="000000" w:themeColor="text1"/>
        </w:rPr>
      </w:pPr>
      <w:r w:rsidRPr="00E21815">
        <w:rPr>
          <w:rFonts w:ascii="Calibri Light" w:hAnsi="Calibri Light" w:cs="Calibri Light"/>
        </w:rPr>
        <w:t xml:space="preserve">Australian data suggests that up to 75% of homeless adults have </w:t>
      </w:r>
      <w:r w:rsidR="009221EA">
        <w:rPr>
          <w:rFonts w:ascii="Calibri Light" w:hAnsi="Calibri Light" w:cs="Calibri Light"/>
        </w:rPr>
        <w:t>psychosocial disability</w:t>
      </w:r>
      <w:r w:rsidR="006A3FB0" w:rsidRPr="00E21815">
        <w:rPr>
          <w:rFonts w:ascii="Calibri Light" w:hAnsi="Calibri Light" w:cs="Calibri Light"/>
        </w:rPr>
        <w:t>.</w:t>
      </w:r>
      <w:r w:rsidR="006A3FB0" w:rsidRPr="00E21815">
        <w:rPr>
          <w:rStyle w:val="EndnoteReference"/>
          <w:rFonts w:ascii="Calibri Light" w:hAnsi="Calibri Light" w:cs="Calibri Light"/>
        </w:rPr>
        <w:endnoteReference w:id="109"/>
      </w:r>
      <w:r w:rsidR="00E21815" w:rsidRPr="00E21815">
        <w:rPr>
          <w:rFonts w:ascii="Calibri Light" w:hAnsi="Calibri Light" w:cs="Calibri Light"/>
        </w:rPr>
        <w:t xml:space="preserve"> People with psychosocial disability make up the fastest growing client group in the Specialist Homelessness Services</w:t>
      </w:r>
      <w:r w:rsidR="00E21815" w:rsidRPr="00E21815">
        <w:rPr>
          <w:rStyle w:val="EndnoteReference"/>
          <w:rFonts w:ascii="Calibri Light" w:hAnsi="Calibri Light" w:cs="Calibri Light"/>
        </w:rPr>
        <w:endnoteReference w:id="110"/>
      </w:r>
      <w:r w:rsidR="00E21815" w:rsidRPr="00E21815">
        <w:rPr>
          <w:rFonts w:ascii="Calibri Light" w:hAnsi="Calibri Light" w:cs="Calibri Light"/>
        </w:rPr>
        <w:t xml:space="preserve"> population, with the rate of service use doubling in the past five years, and the majority being women with psychosocial disability.</w:t>
      </w:r>
      <w:r w:rsidR="00E21815" w:rsidRPr="00E21815">
        <w:rPr>
          <w:rStyle w:val="EndnoteReference"/>
          <w:rFonts w:ascii="Calibri Light" w:hAnsi="Calibri Light" w:cs="Calibri Light"/>
        </w:rPr>
        <w:endnoteReference w:id="111"/>
      </w:r>
      <w:r w:rsidR="00E21815" w:rsidRPr="00E21815">
        <w:rPr>
          <w:rFonts w:ascii="Calibri Light" w:hAnsi="Calibri Light" w:cs="Calibri Light"/>
        </w:rPr>
        <w:t xml:space="preserve"> </w:t>
      </w:r>
      <w:r w:rsidR="00561DFC">
        <w:rPr>
          <w:rFonts w:ascii="Calibri Light" w:hAnsi="Calibri Light" w:cs="Calibri Light"/>
          <w:color w:val="000000"/>
          <w:lang w:val="en-GB"/>
        </w:rPr>
        <w:t xml:space="preserve">Family violence </w:t>
      </w:r>
      <w:r w:rsidR="00E21815" w:rsidRPr="00E21815">
        <w:rPr>
          <w:rFonts w:ascii="Calibri Light" w:hAnsi="Calibri Light" w:cs="Calibri Light"/>
          <w:color w:val="000000"/>
          <w:lang w:val="en-GB"/>
        </w:rPr>
        <w:t xml:space="preserve">and </w:t>
      </w:r>
      <w:r w:rsidR="00E21815" w:rsidRPr="00E21815">
        <w:rPr>
          <w:rFonts w:ascii="Calibri Light" w:hAnsi="Calibri Light" w:cs="Calibri Light"/>
        </w:rPr>
        <w:t>psychosocial disability</w:t>
      </w:r>
      <w:r w:rsidR="00E21815" w:rsidRPr="00E21815">
        <w:rPr>
          <w:rFonts w:ascii="Calibri Light" w:hAnsi="Calibri Light" w:cs="Calibri Light"/>
          <w:color w:val="000000"/>
          <w:lang w:val="en-GB"/>
        </w:rPr>
        <w:t xml:space="preserve"> are now the most common causes of homelessness in Australia.</w:t>
      </w:r>
      <w:r w:rsidR="00E21815" w:rsidRPr="00E21815">
        <w:rPr>
          <w:rStyle w:val="EndnoteReference"/>
          <w:rFonts w:ascii="Calibri Light" w:hAnsi="Calibri Light" w:cs="Calibri Light"/>
          <w:color w:val="000000"/>
          <w:lang w:val="en-GB"/>
        </w:rPr>
        <w:endnoteReference w:id="112"/>
      </w:r>
    </w:p>
    <w:p w:rsidR="00E21815" w:rsidRPr="00712101" w:rsidRDefault="00E21815" w:rsidP="00E21815">
      <w:pPr>
        <w:spacing w:line="276" w:lineRule="auto"/>
        <w:jc w:val="both"/>
        <w:rPr>
          <w:rFonts w:ascii="Calibri Light" w:hAnsi="Calibri Light" w:cs="Calibri Light"/>
          <w:color w:val="000000" w:themeColor="text1"/>
        </w:rPr>
      </w:pPr>
    </w:p>
    <w:p w:rsidR="00E21815" w:rsidRPr="00712101" w:rsidRDefault="00D022CD" w:rsidP="00E21815">
      <w:pPr>
        <w:spacing w:line="276" w:lineRule="auto"/>
        <w:jc w:val="both"/>
        <w:rPr>
          <w:rFonts w:ascii="Calibri Light" w:hAnsi="Calibri Light" w:cs="Calibri Light"/>
        </w:rPr>
      </w:pPr>
      <w:r w:rsidRPr="00712101">
        <w:rPr>
          <w:rFonts w:ascii="Calibri Light" w:hAnsi="Calibri Light" w:cs="Calibri Light"/>
        </w:rPr>
        <w:t>More than one third of people held in immigration detention have been diagnosed with psychosocial disability,</w:t>
      </w:r>
      <w:r w:rsidRPr="00712101">
        <w:rPr>
          <w:rStyle w:val="EndnoteReference"/>
          <w:rFonts w:ascii="Calibri Light" w:hAnsi="Calibri Light" w:cs="Calibri Light"/>
        </w:rPr>
        <w:endnoteReference w:id="113"/>
      </w:r>
      <w:r w:rsidRPr="00712101">
        <w:rPr>
          <w:rFonts w:ascii="Calibri Light" w:hAnsi="Calibri Light" w:cs="Calibri Light"/>
        </w:rPr>
        <w:t xml:space="preserve"> which is directly attributed to the harsh conditions, the protracted periods of closed detention, sexual and other forms of violence, overcrowding, inadequate health care, and fear for and about the future.</w:t>
      </w:r>
    </w:p>
    <w:p w:rsidR="004A5360" w:rsidRPr="00712101" w:rsidRDefault="004A5360" w:rsidP="00C54FBE">
      <w:pPr>
        <w:pStyle w:val="NormalWeb"/>
        <w:spacing w:before="0" w:beforeAutospacing="0" w:after="0" w:afterAutospacing="0" w:line="276" w:lineRule="auto"/>
        <w:jc w:val="both"/>
        <w:rPr>
          <w:rFonts w:ascii="Calibri Light" w:hAnsi="Calibri Light" w:cs="Calibri Light"/>
          <w:sz w:val="20"/>
          <w:szCs w:val="20"/>
        </w:rPr>
      </w:pPr>
    </w:p>
    <w:p w:rsidR="0026279C" w:rsidRDefault="0026279C" w:rsidP="0026279C">
      <w:pPr>
        <w:spacing w:line="276" w:lineRule="auto"/>
        <w:jc w:val="both"/>
        <w:rPr>
          <w:rFonts w:ascii="Calibri Light" w:hAnsi="Calibri Light" w:cs="Calibri Light"/>
        </w:rPr>
      </w:pPr>
      <w:r>
        <w:rPr>
          <w:rFonts w:ascii="Calibri Light" w:hAnsi="Calibri Light" w:cs="Calibri Light"/>
        </w:rPr>
        <w:t xml:space="preserve">Research shows that women living in </w:t>
      </w:r>
      <w:r w:rsidRPr="0026279C">
        <w:rPr>
          <w:rFonts w:ascii="Calibri Light" w:hAnsi="Calibri Light" w:cs="Calibri Light"/>
        </w:rPr>
        <w:t>rural, regional and remote areas</w:t>
      </w:r>
      <w:r>
        <w:rPr>
          <w:rFonts w:ascii="Calibri Light" w:hAnsi="Calibri Light" w:cs="Calibri Light"/>
        </w:rPr>
        <w:t xml:space="preserve"> of Australia have poorer health status than women</w:t>
      </w:r>
      <w:r w:rsidRPr="0026279C">
        <w:rPr>
          <w:rFonts w:ascii="Calibri Light" w:hAnsi="Calibri Light" w:cs="Calibri Light"/>
        </w:rPr>
        <w:t xml:space="preserve"> in major cities</w:t>
      </w:r>
      <w:r>
        <w:rPr>
          <w:rFonts w:ascii="Calibri Light" w:hAnsi="Calibri Light" w:cs="Calibri Light"/>
        </w:rPr>
        <w:t>. They also experience much more difficulty in accessing health services, and are often forced to travel long distances in order to access services.</w:t>
      </w:r>
      <w:r>
        <w:rPr>
          <w:rStyle w:val="EndnoteReference"/>
          <w:rFonts w:ascii="Calibri Light" w:hAnsi="Calibri Light" w:cs="Calibri Light"/>
        </w:rPr>
        <w:endnoteReference w:id="114"/>
      </w:r>
      <w:r>
        <w:rPr>
          <w:rFonts w:ascii="Calibri Light" w:hAnsi="Calibri Light" w:cs="Calibri Light"/>
        </w:rPr>
        <w:t xml:space="preserve"> </w:t>
      </w:r>
      <w:r w:rsidR="00304F8F" w:rsidRPr="00304F8F">
        <w:rPr>
          <w:rFonts w:ascii="Calibri Light" w:hAnsi="Calibri Light" w:cs="Calibri Light"/>
        </w:rPr>
        <w:t>Women and girls with disability living in rural and remote communities</w:t>
      </w:r>
      <w:r w:rsidR="00304F8F">
        <w:rPr>
          <w:rFonts w:ascii="Calibri Light" w:hAnsi="Calibri Light" w:cs="Calibri Light"/>
        </w:rPr>
        <w:t xml:space="preserve"> have been found to experience high levels of gender-based violence with limited options to find a pathway to safety.</w:t>
      </w:r>
      <w:r w:rsidR="008219D2" w:rsidRPr="005B4427">
        <w:rPr>
          <w:rStyle w:val="EndnoteReference"/>
          <w:rFonts w:ascii="Calibri Light" w:hAnsi="Calibri Light" w:cs="Calibri Light"/>
        </w:rPr>
        <w:endnoteReference w:id="115"/>
      </w:r>
    </w:p>
    <w:p w:rsidR="0026279C" w:rsidRDefault="0026279C" w:rsidP="0026279C">
      <w:pPr>
        <w:spacing w:line="276" w:lineRule="auto"/>
        <w:jc w:val="both"/>
        <w:rPr>
          <w:rFonts w:ascii="Calibri Light" w:hAnsi="Calibri Light" w:cs="Calibri Light"/>
        </w:rPr>
      </w:pPr>
    </w:p>
    <w:p w:rsidR="00712101" w:rsidRPr="00712101" w:rsidRDefault="00712101" w:rsidP="00712101">
      <w:pPr>
        <w:widowControl w:val="0"/>
        <w:autoSpaceDE w:val="0"/>
        <w:autoSpaceDN w:val="0"/>
        <w:adjustRightInd w:val="0"/>
        <w:spacing w:line="276" w:lineRule="auto"/>
        <w:jc w:val="both"/>
        <w:rPr>
          <w:rFonts w:ascii="Calibri Light" w:hAnsi="Calibri Light" w:cs="Calibri Light"/>
          <w:color w:val="000000"/>
        </w:rPr>
      </w:pPr>
      <w:r w:rsidRPr="00712101">
        <w:rPr>
          <w:rFonts w:ascii="Calibri Light" w:hAnsi="Calibri Light" w:cs="Calibri Light"/>
        </w:rPr>
        <w:t xml:space="preserve">In Australia, </w:t>
      </w:r>
      <w:r>
        <w:rPr>
          <w:rFonts w:ascii="Calibri Light" w:hAnsi="Calibri Light" w:cs="Calibri Light"/>
          <w:color w:val="000000" w:themeColor="text1"/>
        </w:rPr>
        <w:t>t</w:t>
      </w:r>
      <w:r w:rsidRPr="00712101">
        <w:rPr>
          <w:rFonts w:ascii="Calibri Light" w:hAnsi="Calibri Light" w:cs="Calibri Light"/>
          <w:color w:val="000000" w:themeColor="text1"/>
        </w:rPr>
        <w:t>he National Dis</w:t>
      </w:r>
      <w:r w:rsidR="00561DFC">
        <w:rPr>
          <w:rFonts w:ascii="Calibri Light" w:hAnsi="Calibri Light" w:cs="Calibri Light"/>
          <w:color w:val="000000" w:themeColor="text1"/>
        </w:rPr>
        <w:t>ability Insurance Scheme (NDIS)</w:t>
      </w:r>
      <w:r>
        <w:rPr>
          <w:rStyle w:val="EndnoteReference"/>
          <w:rFonts w:ascii="Calibri Light" w:hAnsi="Calibri Light" w:cs="Calibri Light"/>
          <w:color w:val="000000" w:themeColor="text1"/>
        </w:rPr>
        <w:endnoteReference w:id="116"/>
      </w:r>
      <w:r w:rsidRPr="00712101">
        <w:rPr>
          <w:rFonts w:ascii="Calibri Light" w:hAnsi="Calibri Light" w:cs="Calibri Light"/>
          <w:color w:val="000000" w:themeColor="text1"/>
        </w:rPr>
        <w:t xml:space="preserve"> is a universal scheme that funds ‘reasonable and necessary’ supports for Australians with permanent and significant disability. At full implementation of the Scheme in 2020, approximately 460,000 people (10% of the population of people with disability in Australia) are expected to be supported by the NDIS. </w:t>
      </w:r>
    </w:p>
    <w:p w:rsidR="00712101" w:rsidRPr="00712101" w:rsidRDefault="00712101" w:rsidP="00851C75">
      <w:pPr>
        <w:spacing w:line="276" w:lineRule="auto"/>
        <w:jc w:val="both"/>
        <w:rPr>
          <w:rFonts w:ascii="Calibri Light" w:hAnsi="Calibri Light" w:cs="Calibri Light"/>
        </w:rPr>
      </w:pPr>
      <w:r w:rsidRPr="00712101">
        <w:rPr>
          <w:rFonts w:ascii="Calibri Light" w:hAnsi="Calibri Light" w:cs="Calibri Light"/>
        </w:rPr>
        <w:t xml:space="preserve">However, </w:t>
      </w:r>
      <w:r w:rsidR="008219D2">
        <w:rPr>
          <w:rFonts w:ascii="Calibri Light" w:hAnsi="Calibri Light" w:cs="Calibri Light"/>
        </w:rPr>
        <w:t>t</w:t>
      </w:r>
      <w:r w:rsidRPr="00712101">
        <w:rPr>
          <w:rFonts w:ascii="Calibri Light" w:hAnsi="Calibri Light" w:cs="Calibri Light"/>
        </w:rPr>
        <w:t>he focus on permanent diagnosis disqualifies many people with disability from eligibility for the NDIS.</w:t>
      </w:r>
      <w:r w:rsidRPr="00712101">
        <w:rPr>
          <w:rStyle w:val="EndnoteReference"/>
          <w:rFonts w:ascii="Calibri Light" w:hAnsi="Calibri Light" w:cs="Calibri Light"/>
        </w:rPr>
        <w:endnoteReference w:id="117"/>
      </w:r>
      <w:r w:rsidRPr="00712101">
        <w:rPr>
          <w:rFonts w:ascii="Calibri Light" w:hAnsi="Calibri Light" w:cs="Calibri Light"/>
        </w:rPr>
        <w:t xml:space="preserve"> For example, the NDIS eligibility criteria do not adequately consider the episodic nature of psychosocial disability and the </w:t>
      </w:r>
      <w:r w:rsidRPr="00712101">
        <w:rPr>
          <w:rFonts w:ascii="Calibri Light" w:hAnsi="Calibri Light" w:cs="Calibri Light"/>
        </w:rPr>
        <w:lastRenderedPageBreak/>
        <w:t xml:space="preserve">focus on diagnosis - rather than physical and psychosocial impact - disqualifies many with a demonstrable need for assistance under the Scheme. </w:t>
      </w:r>
    </w:p>
    <w:p w:rsidR="00712101" w:rsidRPr="00712101" w:rsidRDefault="00712101" w:rsidP="00851C75">
      <w:pPr>
        <w:spacing w:line="276" w:lineRule="auto"/>
        <w:jc w:val="both"/>
        <w:rPr>
          <w:rFonts w:ascii="Calibri Light" w:hAnsi="Calibri Light" w:cs="Calibri Light"/>
        </w:rPr>
      </w:pPr>
    </w:p>
    <w:p w:rsidR="00DA4A78" w:rsidRPr="00DA4A78" w:rsidRDefault="00712101" w:rsidP="00DA4A78">
      <w:pPr>
        <w:spacing w:line="276" w:lineRule="auto"/>
        <w:jc w:val="both"/>
        <w:rPr>
          <w:rFonts w:ascii="Calibri Light" w:hAnsi="Calibri Light" w:cs="Calibri Light"/>
        </w:rPr>
      </w:pPr>
      <w:r w:rsidRPr="00712101">
        <w:rPr>
          <w:rFonts w:ascii="Calibri Light" w:hAnsi="Calibri Light" w:cs="Calibri Light"/>
        </w:rPr>
        <w:t xml:space="preserve">Not all eligible participants are benefiting from the NDIS. </w:t>
      </w:r>
      <w:r w:rsidR="007D77B2">
        <w:rPr>
          <w:rFonts w:ascii="Calibri Light" w:hAnsi="Calibri Light" w:cs="Calibri Light"/>
        </w:rPr>
        <w:t>W</w:t>
      </w:r>
      <w:r w:rsidR="007D77B2" w:rsidRPr="00712101">
        <w:rPr>
          <w:rFonts w:ascii="Calibri Light" w:hAnsi="Calibri Light" w:cs="Calibri Light"/>
        </w:rPr>
        <w:t xml:space="preserve">omen and children with disability, </w:t>
      </w:r>
      <w:r w:rsidR="007D77B2">
        <w:rPr>
          <w:rFonts w:ascii="Calibri Light" w:hAnsi="Calibri Light" w:cs="Calibri Light"/>
        </w:rPr>
        <w:t>p</w:t>
      </w:r>
      <w:r w:rsidRPr="00712101">
        <w:rPr>
          <w:rFonts w:ascii="Calibri Light" w:hAnsi="Calibri Light" w:cs="Calibri Light"/>
        </w:rPr>
        <w:t>eople with psychosocial disability, Indigenous people</w:t>
      </w:r>
      <w:r w:rsidR="00EF37E7">
        <w:rPr>
          <w:rFonts w:ascii="Calibri Light" w:hAnsi="Calibri Light" w:cs="Calibri Light"/>
        </w:rPr>
        <w:t>s</w:t>
      </w:r>
      <w:r w:rsidRPr="00712101">
        <w:rPr>
          <w:rFonts w:ascii="Calibri Light" w:hAnsi="Calibri Light" w:cs="Calibri Light"/>
        </w:rPr>
        <w:t xml:space="preserve"> with disability, culturally and linguistically diverse (CALD) people with disability, LGBTIQA+ people with disability, people with intellectual disability, and those in remote areas, are not only experiencing difficulty accessing the Scheme, but are also most at risk of experiencing poor outcomes.</w:t>
      </w:r>
      <w:r w:rsidRPr="00712101">
        <w:rPr>
          <w:rStyle w:val="EndnoteReference"/>
          <w:rFonts w:ascii="Calibri Light" w:hAnsi="Calibri Light" w:cs="Calibri Light"/>
        </w:rPr>
        <w:endnoteReference w:id="118"/>
      </w:r>
      <w:r w:rsidRPr="00712101">
        <w:rPr>
          <w:rFonts w:ascii="Calibri Light" w:hAnsi="Calibri Light" w:cs="Calibri Light"/>
        </w:rPr>
        <w:t xml:space="preserve"> People from CALD backgrounds make up 7.7% of participants, despite a stated goal by the </w:t>
      </w:r>
      <w:r w:rsidR="007D77B2">
        <w:rPr>
          <w:rFonts w:ascii="Calibri Light" w:hAnsi="Calibri Light" w:cs="Calibri Light"/>
        </w:rPr>
        <w:t>National Disability Insurance Agency (NDIA)</w:t>
      </w:r>
      <w:r w:rsidRPr="00712101">
        <w:rPr>
          <w:rFonts w:ascii="Calibri Light" w:hAnsi="Calibri Light" w:cs="Calibri Light"/>
        </w:rPr>
        <w:t xml:space="preserve"> of 20% of CALD participants. Indigenous people</w:t>
      </w:r>
      <w:r w:rsidR="00EF37E7">
        <w:rPr>
          <w:rFonts w:ascii="Calibri Light" w:hAnsi="Calibri Light" w:cs="Calibri Light"/>
        </w:rPr>
        <w:t>s</w:t>
      </w:r>
      <w:r w:rsidRPr="00712101">
        <w:rPr>
          <w:rFonts w:ascii="Calibri Light" w:hAnsi="Calibri Light" w:cs="Calibri Light"/>
        </w:rPr>
        <w:t xml:space="preserve"> with disability make up 5.4% of NDIS participants (or about 9,000 people), despite around 60,000 Indigenous people</w:t>
      </w:r>
      <w:r w:rsidR="00561DFC">
        <w:rPr>
          <w:rFonts w:ascii="Calibri Light" w:hAnsi="Calibri Light" w:cs="Calibri Light"/>
        </w:rPr>
        <w:t>s</w:t>
      </w:r>
      <w:r w:rsidRPr="00712101">
        <w:rPr>
          <w:rFonts w:ascii="Calibri Light" w:hAnsi="Calibri Light" w:cs="Calibri Light"/>
        </w:rPr>
        <w:t xml:space="preserve"> in Australia having a severe or profound disability. More than half of NDIS participants (52%) are aged 18 and under</w:t>
      </w:r>
      <w:r w:rsidRPr="00DA4A78">
        <w:rPr>
          <w:rFonts w:ascii="Calibri Light" w:hAnsi="Calibri Light" w:cs="Calibri Light"/>
        </w:rPr>
        <w:t xml:space="preserve">. </w:t>
      </w:r>
      <w:r w:rsidR="00DA4A78" w:rsidRPr="00DA4A78">
        <w:rPr>
          <w:rFonts w:ascii="Calibri Light" w:hAnsi="Calibri Light" w:cs="Calibri Light"/>
        </w:rPr>
        <w:t>People with disability over the age of 65 years are ineligible for the NDIS and reliant on an age care system that does not provide equity of support and lacks expertise in specialist disability support.</w:t>
      </w:r>
      <w:r w:rsidR="00DA4A78" w:rsidRPr="00DA4A78">
        <w:rPr>
          <w:rStyle w:val="EndnoteReference"/>
          <w:rFonts w:ascii="Calibri Light" w:hAnsi="Calibri Light" w:cs="Calibri Light"/>
        </w:rPr>
        <w:endnoteReference w:id="119"/>
      </w:r>
      <w:r w:rsidR="00177F10">
        <w:rPr>
          <w:rFonts w:ascii="Calibri Light" w:hAnsi="Calibri Light" w:cs="Calibri Light"/>
        </w:rPr>
        <w:t xml:space="preserve"> </w:t>
      </w:r>
      <w:r w:rsidR="00177F10" w:rsidRPr="00B63119">
        <w:rPr>
          <w:rFonts w:ascii="Calibri Light" w:hAnsi="Calibri Light" w:cs="Calibri Light"/>
        </w:rPr>
        <w:t>Asylum seekers and/or people with disability living in Australia on non-permanent visas are ineligible to access the National Disability Insurance Scheme (NDIS) as they do not meet residency requirements.</w:t>
      </w:r>
    </w:p>
    <w:p w:rsidR="00D80363" w:rsidRDefault="00D80363" w:rsidP="00851C75">
      <w:pPr>
        <w:spacing w:line="276" w:lineRule="auto"/>
        <w:jc w:val="both"/>
        <w:rPr>
          <w:rFonts w:ascii="Calibri Light" w:hAnsi="Calibri Light" w:cs="Calibri Light"/>
        </w:rPr>
      </w:pPr>
    </w:p>
    <w:p w:rsidR="00712101" w:rsidRPr="00712101" w:rsidRDefault="00712101" w:rsidP="00851C75">
      <w:pPr>
        <w:spacing w:line="276" w:lineRule="auto"/>
        <w:jc w:val="both"/>
        <w:rPr>
          <w:rFonts w:ascii="Calibri Light" w:hAnsi="Calibri Light" w:cs="Calibri Light"/>
        </w:rPr>
      </w:pPr>
      <w:r w:rsidRPr="00712101">
        <w:rPr>
          <w:rFonts w:ascii="Calibri Light" w:hAnsi="Calibri Light" w:cs="Calibri Light"/>
        </w:rPr>
        <w:t xml:space="preserve">There is clear gender inequity in the NDIS. </w:t>
      </w:r>
      <w:r w:rsidR="007D77B2">
        <w:rPr>
          <w:rFonts w:ascii="Calibri Light" w:hAnsi="Calibri Light" w:cs="Calibri Light"/>
        </w:rPr>
        <w:t>Nationally</w:t>
      </w:r>
      <w:r w:rsidRPr="00712101">
        <w:rPr>
          <w:rFonts w:ascii="Calibri Light" w:hAnsi="Calibri Light" w:cs="Calibri Light"/>
        </w:rPr>
        <w:t xml:space="preserve">, the percentage of female </w:t>
      </w:r>
      <w:r w:rsidR="007D77B2">
        <w:rPr>
          <w:rFonts w:ascii="Calibri Light" w:hAnsi="Calibri Light" w:cs="Calibri Light"/>
        </w:rPr>
        <w:t xml:space="preserve">NDIS </w:t>
      </w:r>
      <w:r w:rsidRPr="00712101">
        <w:rPr>
          <w:rFonts w:ascii="Calibri Light" w:hAnsi="Calibri Light" w:cs="Calibri Light"/>
        </w:rPr>
        <w:t>participants remains at less than 37%</w:t>
      </w:r>
      <w:r w:rsidR="007D77B2">
        <w:rPr>
          <w:rFonts w:ascii="Calibri Light" w:hAnsi="Calibri Light" w:cs="Calibri Light"/>
        </w:rPr>
        <w:t>,</w:t>
      </w:r>
      <w:r w:rsidRPr="00712101">
        <w:rPr>
          <w:rStyle w:val="EndnoteReference"/>
          <w:rFonts w:ascii="Calibri Light" w:hAnsi="Calibri Light" w:cs="Calibri Light"/>
        </w:rPr>
        <w:endnoteReference w:id="120"/>
      </w:r>
      <w:r w:rsidRPr="00712101">
        <w:rPr>
          <w:rFonts w:ascii="Calibri Light" w:hAnsi="Calibri Light" w:cs="Calibri Light"/>
        </w:rPr>
        <w:t xml:space="preserve"> </w:t>
      </w:r>
      <w:r w:rsidR="007D77B2">
        <w:rPr>
          <w:rFonts w:ascii="Calibri Light" w:hAnsi="Calibri Light" w:cs="Calibri Light"/>
        </w:rPr>
        <w:t>with some jurisdictions hav</w:t>
      </w:r>
      <w:r w:rsidR="00430188">
        <w:rPr>
          <w:rFonts w:ascii="Calibri Light" w:hAnsi="Calibri Light" w:cs="Calibri Light"/>
        </w:rPr>
        <w:t>ing</w:t>
      </w:r>
      <w:r w:rsidR="007D77B2">
        <w:rPr>
          <w:rFonts w:ascii="Calibri Light" w:hAnsi="Calibri Light" w:cs="Calibri Light"/>
        </w:rPr>
        <w:t xml:space="preserve"> much lower figures.</w:t>
      </w:r>
      <w:r w:rsidR="00D80363">
        <w:rPr>
          <w:rFonts w:ascii="Calibri Light" w:hAnsi="Calibri Light" w:cs="Calibri Light"/>
        </w:rPr>
        <w:t xml:space="preserve"> </w:t>
      </w:r>
      <w:r w:rsidR="00D80363" w:rsidRPr="00D80363">
        <w:rPr>
          <w:rFonts w:ascii="Calibri Light" w:hAnsi="Calibri Light" w:cs="Calibri Light"/>
        </w:rPr>
        <w:t xml:space="preserve">Men </w:t>
      </w:r>
      <w:r w:rsidR="00D80363">
        <w:rPr>
          <w:rFonts w:ascii="Calibri Light" w:hAnsi="Calibri Light" w:cs="Calibri Light"/>
        </w:rPr>
        <w:t>with disability have been found to be</w:t>
      </w:r>
      <w:r w:rsidR="00D80363" w:rsidRPr="00D80363">
        <w:rPr>
          <w:rFonts w:ascii="Calibri Light" w:hAnsi="Calibri Light" w:cs="Calibri Light"/>
        </w:rPr>
        <w:t xml:space="preserve"> more likely to successfully secure NDIS services than women, which allows them to negotiate better deals and services from their allocated funds.</w:t>
      </w:r>
      <w:r w:rsidR="00D80363">
        <w:rPr>
          <w:rFonts w:ascii="Calibri Light" w:hAnsi="Calibri Light" w:cs="Calibri Light"/>
        </w:rPr>
        <w:t xml:space="preserve"> Research has found that </w:t>
      </w:r>
      <w:r w:rsidR="00D80363" w:rsidRPr="00D80363">
        <w:rPr>
          <w:rFonts w:ascii="Calibri Light" w:hAnsi="Calibri Light" w:cs="Calibri Light"/>
        </w:rPr>
        <w:t>the structure of the NDIS may be exacerbating existing social inequities</w:t>
      </w:r>
      <w:r w:rsidR="00D80363">
        <w:rPr>
          <w:rFonts w:ascii="Calibri Light" w:hAnsi="Calibri Light" w:cs="Calibri Light"/>
        </w:rPr>
        <w:t>, and that w</w:t>
      </w:r>
      <w:r w:rsidR="00D80363" w:rsidRPr="00D80363">
        <w:rPr>
          <w:rFonts w:ascii="Calibri Light" w:hAnsi="Calibri Light" w:cs="Calibri Light"/>
        </w:rPr>
        <w:t>omen, rural and regional Australians, and those from poor households are more likely to miss out on disability care than their peers.</w:t>
      </w:r>
      <w:r w:rsidR="00D80363">
        <w:rPr>
          <w:rStyle w:val="EndnoteReference"/>
          <w:rFonts w:ascii="Calibri Light" w:hAnsi="Calibri Light" w:cs="Calibri Light"/>
        </w:rPr>
        <w:endnoteReference w:id="121"/>
      </w:r>
    </w:p>
    <w:p w:rsidR="00D80363" w:rsidRDefault="00D80363" w:rsidP="003F0E51">
      <w:pPr>
        <w:spacing w:line="276" w:lineRule="auto"/>
        <w:jc w:val="both"/>
        <w:rPr>
          <w:rFonts w:ascii="Calibri Light" w:hAnsi="Calibri Light" w:cs="Calibri Light"/>
        </w:rPr>
      </w:pPr>
    </w:p>
    <w:p w:rsidR="00E40BBD" w:rsidRPr="009E276B" w:rsidRDefault="00E40BBD" w:rsidP="00E40BBD">
      <w:pPr>
        <w:spacing w:line="276" w:lineRule="auto"/>
        <w:jc w:val="both"/>
        <w:rPr>
          <w:rFonts w:ascii="Calibri Light" w:hAnsi="Calibri Light" w:cs="Calibri Light"/>
          <w:color w:val="000000" w:themeColor="text1"/>
        </w:rPr>
      </w:pPr>
      <w:r>
        <w:rPr>
          <w:rFonts w:ascii="Calibri Light" w:hAnsi="Calibri Light" w:cs="Calibri Light"/>
          <w:color w:val="000000" w:themeColor="text1"/>
        </w:rPr>
        <w:t>In Australia, w</w:t>
      </w:r>
      <w:r w:rsidRPr="009E276B">
        <w:rPr>
          <w:rFonts w:ascii="Calibri Light" w:hAnsi="Calibri Light" w:cs="Calibri Light"/>
          <w:color w:val="000000" w:themeColor="text1"/>
        </w:rPr>
        <w:t>omen and girls with disability experience direct human rights violations that result in ill-health, through practices such as forced medical treatments and interventions; deprivation of liberty; restrictive practices; denial of the right to legal capacity; as well as egregious forms of violence which women and girls with disability experience or are at inc</w:t>
      </w:r>
      <w:r w:rsidR="00561DFC">
        <w:rPr>
          <w:rFonts w:ascii="Calibri Light" w:hAnsi="Calibri Light" w:cs="Calibri Light"/>
          <w:color w:val="000000" w:themeColor="text1"/>
        </w:rPr>
        <w:t>reased risk of, including for example</w:t>
      </w:r>
      <w:r w:rsidRPr="009E276B">
        <w:rPr>
          <w:rFonts w:ascii="Calibri Light" w:hAnsi="Calibri Light" w:cs="Calibri Light"/>
          <w:color w:val="000000" w:themeColor="text1"/>
        </w:rPr>
        <w:t>: forced sterilisation, forced abortion, forced contraception; female genital mutilation; menstrual suppression; chemical and physical restraint; forced institutionalisation; forced isolation and segregation; withholding of medications; indefinite detention; forced marriage; sexual slavery.</w:t>
      </w:r>
      <w:r w:rsidRPr="009E276B">
        <w:rPr>
          <w:rStyle w:val="EndnoteReference"/>
          <w:rFonts w:ascii="Calibri Light" w:hAnsi="Calibri Light" w:cs="Calibri Light"/>
          <w:color w:val="000000" w:themeColor="text1"/>
        </w:rPr>
        <w:endnoteReference w:id="122"/>
      </w:r>
      <w:r w:rsidRPr="009E276B">
        <w:rPr>
          <w:rFonts w:ascii="Calibri Light" w:hAnsi="Calibri Light" w:cs="Calibri Light"/>
          <w:color w:val="000000" w:themeColor="text1"/>
        </w:rPr>
        <w:t xml:space="preserve"> </w:t>
      </w:r>
    </w:p>
    <w:p w:rsidR="00E40BBD" w:rsidRPr="00006E94" w:rsidRDefault="00E40BBD" w:rsidP="003F0E51">
      <w:pPr>
        <w:spacing w:line="276" w:lineRule="auto"/>
        <w:jc w:val="both"/>
        <w:rPr>
          <w:rFonts w:ascii="Calibri Light" w:hAnsi="Calibri Light" w:cs="Calibri Light"/>
        </w:rPr>
      </w:pPr>
    </w:p>
    <w:p w:rsidR="003F0E51" w:rsidRPr="00006E94" w:rsidRDefault="003F0E51" w:rsidP="003F0E51">
      <w:pPr>
        <w:spacing w:line="276" w:lineRule="auto"/>
        <w:jc w:val="both"/>
        <w:rPr>
          <w:rFonts w:ascii="Calibri Light" w:hAnsi="Calibri Light" w:cs="Calibri Light"/>
          <w:sz w:val="22"/>
          <w:szCs w:val="22"/>
          <w:u w:val="single"/>
        </w:rPr>
      </w:pPr>
      <w:r>
        <w:rPr>
          <w:rFonts w:ascii="Calibri Light" w:hAnsi="Calibri Light" w:cs="Calibri Light"/>
          <w:color w:val="4E8F00"/>
          <w:sz w:val="22"/>
          <w:szCs w:val="22"/>
          <w:u w:val="single"/>
        </w:rPr>
        <w:t xml:space="preserve">Key recommendations from </w:t>
      </w:r>
      <w:r w:rsidRPr="003B74C9">
        <w:rPr>
          <w:rFonts w:ascii="Calibri Light" w:hAnsi="Calibri Light" w:cs="Calibri Light"/>
          <w:color w:val="4E8F00"/>
          <w:sz w:val="22"/>
          <w:szCs w:val="22"/>
          <w:u w:val="single"/>
        </w:rPr>
        <w:t>the international human rights treaty bodies</w:t>
      </w:r>
    </w:p>
    <w:p w:rsidR="003F0E51" w:rsidRDefault="003F0E51" w:rsidP="003F0E51">
      <w:pPr>
        <w:spacing w:line="276" w:lineRule="auto"/>
        <w:jc w:val="both"/>
        <w:rPr>
          <w:rFonts w:ascii="Calibri Light" w:eastAsiaTheme="minorHAnsi" w:hAnsi="Calibri Light" w:cs="Calibri Light"/>
        </w:rPr>
      </w:pPr>
    </w:p>
    <w:p w:rsidR="003907BD" w:rsidRPr="006F33C0" w:rsidRDefault="003907BD" w:rsidP="003F0E51">
      <w:pPr>
        <w:spacing w:line="276" w:lineRule="auto"/>
        <w:jc w:val="both"/>
        <w:rPr>
          <w:rFonts w:ascii="Calibri Light" w:eastAsia="Calibri" w:hAnsi="Calibri Light" w:cs="Calibri Light"/>
          <w:bCs/>
        </w:rPr>
      </w:pPr>
      <w:r>
        <w:rPr>
          <w:rFonts w:ascii="Calibri Light" w:eastAsia="Calibri" w:hAnsi="Calibri Light" w:cs="Calibri Light"/>
        </w:rPr>
        <w:t xml:space="preserve">In 2019, </w:t>
      </w:r>
      <w:r w:rsidRPr="004735E1">
        <w:rPr>
          <w:rFonts w:ascii="Calibri Light" w:eastAsia="Calibri" w:hAnsi="Calibri Light" w:cs="Calibri Light"/>
        </w:rPr>
        <w:t xml:space="preserve">the </w:t>
      </w:r>
      <w:r w:rsidRPr="004735E1">
        <w:rPr>
          <w:rFonts w:ascii="Calibri Light" w:eastAsia="Calibri" w:hAnsi="Calibri Light" w:cs="Calibri Light"/>
          <w:b/>
          <w:bCs/>
        </w:rPr>
        <w:t>Committee on the Rights of Persons with Disabilities</w:t>
      </w:r>
      <w:r>
        <w:rPr>
          <w:rFonts w:ascii="Calibri Light" w:eastAsia="Calibri" w:hAnsi="Calibri Light" w:cs="Calibri Light"/>
          <w:b/>
          <w:bCs/>
        </w:rPr>
        <w:t xml:space="preserve"> </w:t>
      </w:r>
      <w:r>
        <w:rPr>
          <w:rFonts w:ascii="Calibri Light" w:eastAsia="Calibri" w:hAnsi="Calibri Light" w:cs="Calibri Light"/>
          <w:bCs/>
        </w:rPr>
        <w:t>provided its Concluding Observations</w:t>
      </w:r>
      <w:r>
        <w:rPr>
          <w:rStyle w:val="EndnoteReference"/>
          <w:rFonts w:ascii="Calibri Light" w:eastAsia="Calibri" w:hAnsi="Calibri Light" w:cs="Calibri Light"/>
          <w:bCs/>
        </w:rPr>
        <w:endnoteReference w:id="123"/>
      </w:r>
      <w:r>
        <w:rPr>
          <w:rFonts w:ascii="Calibri Light" w:eastAsia="Calibri" w:hAnsi="Calibri Light" w:cs="Calibri Light"/>
          <w:bCs/>
        </w:rPr>
        <w:t xml:space="preserve"> on the combined second and third periodic report of Australia.</w:t>
      </w:r>
      <w:r>
        <w:rPr>
          <w:rStyle w:val="EndnoteReference"/>
          <w:rFonts w:ascii="Calibri Light" w:eastAsia="Calibri" w:hAnsi="Calibri Light" w:cs="Calibri Light"/>
          <w:bCs/>
        </w:rPr>
        <w:endnoteReference w:id="124"/>
      </w:r>
      <w:r w:rsidR="00021AA8">
        <w:rPr>
          <w:rFonts w:ascii="Calibri Light" w:eastAsia="Calibri" w:hAnsi="Calibri Light" w:cs="Calibri Light"/>
          <w:bCs/>
        </w:rPr>
        <w:t xml:space="preserve"> </w:t>
      </w:r>
      <w:r w:rsidR="006F33C0">
        <w:rPr>
          <w:rFonts w:ascii="Calibri Light" w:eastAsia="Calibri" w:hAnsi="Calibri Light" w:cs="Calibri Light"/>
          <w:bCs/>
        </w:rPr>
        <w:t>The Committee expressed concern about</w:t>
      </w:r>
      <w:r w:rsidR="001135EB">
        <w:rPr>
          <w:rFonts w:ascii="Calibri Light" w:eastAsia="Calibri" w:hAnsi="Calibri Light" w:cs="Calibri Light"/>
          <w:bCs/>
        </w:rPr>
        <w:t>:</w:t>
      </w:r>
      <w:r w:rsidR="006F33C0">
        <w:rPr>
          <w:rFonts w:ascii="Calibri Light" w:eastAsia="Calibri" w:hAnsi="Calibri Light" w:cs="Calibri Light"/>
          <w:bCs/>
        </w:rPr>
        <w:t xml:space="preserve"> the significantly lower life expectancy of people with disability</w:t>
      </w:r>
      <w:r w:rsidR="001135EB">
        <w:rPr>
          <w:rFonts w:ascii="Calibri Light" w:eastAsia="Calibri" w:hAnsi="Calibri Light" w:cs="Calibri Light"/>
          <w:bCs/>
        </w:rPr>
        <w:t>;</w:t>
      </w:r>
      <w:r w:rsidR="006F33C0">
        <w:rPr>
          <w:rFonts w:ascii="Calibri Light" w:eastAsia="Calibri" w:hAnsi="Calibri Light" w:cs="Calibri Light"/>
          <w:bCs/>
        </w:rPr>
        <w:t xml:space="preserve"> the significant number of people with disability expressing suicidal ideation, particularly within Indigenous communities</w:t>
      </w:r>
      <w:r w:rsidR="001135EB">
        <w:rPr>
          <w:rFonts w:ascii="Calibri Light" w:eastAsia="Calibri" w:hAnsi="Calibri Light" w:cs="Calibri Light"/>
          <w:bCs/>
        </w:rPr>
        <w:t>;</w:t>
      </w:r>
      <w:r w:rsidR="005A0CB6">
        <w:rPr>
          <w:rFonts w:ascii="Calibri Light" w:eastAsia="Calibri" w:hAnsi="Calibri Light" w:cs="Calibri Light"/>
          <w:bCs/>
        </w:rPr>
        <w:t xml:space="preserve"> </w:t>
      </w:r>
      <w:r w:rsidR="006F33C0">
        <w:rPr>
          <w:rFonts w:ascii="Calibri Light" w:eastAsia="Calibri" w:hAnsi="Calibri Light" w:cs="Calibri Light"/>
          <w:bCs/>
        </w:rPr>
        <w:t>the high rate of premature, unexpected and avoidable deaths among people with disability in care settings</w:t>
      </w:r>
      <w:r w:rsidR="001135EB">
        <w:rPr>
          <w:rFonts w:ascii="Calibri Light" w:eastAsia="Calibri" w:hAnsi="Calibri Light" w:cs="Calibri Light"/>
          <w:bCs/>
        </w:rPr>
        <w:t>;</w:t>
      </w:r>
      <w:r w:rsidR="005A0CB6">
        <w:rPr>
          <w:rFonts w:ascii="Calibri Light" w:eastAsia="Calibri" w:hAnsi="Calibri Light" w:cs="Calibri Light"/>
          <w:bCs/>
        </w:rPr>
        <w:t xml:space="preserve"> the </w:t>
      </w:r>
      <w:r w:rsidR="006F33C0">
        <w:rPr>
          <w:rFonts w:ascii="Calibri Light" w:eastAsia="Calibri" w:hAnsi="Calibri Light" w:cs="Calibri Light"/>
          <w:bCs/>
        </w:rPr>
        <w:t xml:space="preserve">significantly poorer health </w:t>
      </w:r>
      <w:r w:rsidR="005A0CB6">
        <w:rPr>
          <w:rFonts w:ascii="Calibri Light" w:eastAsia="Calibri" w:hAnsi="Calibri Light" w:cs="Calibri Light"/>
          <w:bCs/>
        </w:rPr>
        <w:t>status of people with disability</w:t>
      </w:r>
      <w:r w:rsidR="001135EB">
        <w:rPr>
          <w:rFonts w:ascii="Calibri Light" w:eastAsia="Calibri" w:hAnsi="Calibri Light" w:cs="Calibri Light"/>
          <w:bCs/>
        </w:rPr>
        <w:t>;</w:t>
      </w:r>
      <w:r w:rsidR="005A0CB6">
        <w:rPr>
          <w:rFonts w:ascii="Calibri Light" w:eastAsia="Calibri" w:hAnsi="Calibri Light" w:cs="Calibri Light"/>
          <w:bCs/>
        </w:rPr>
        <w:t xml:space="preserve"> </w:t>
      </w:r>
      <w:r w:rsidR="006F33C0">
        <w:rPr>
          <w:rFonts w:ascii="Calibri Light" w:eastAsia="Calibri" w:hAnsi="Calibri Light" w:cs="Calibri Light"/>
          <w:bCs/>
        </w:rPr>
        <w:t xml:space="preserve">and </w:t>
      </w:r>
      <w:r w:rsidR="005A0CB6">
        <w:rPr>
          <w:rFonts w:ascii="Calibri Light" w:eastAsia="Calibri" w:hAnsi="Calibri Light" w:cs="Calibri Light"/>
          <w:bCs/>
        </w:rPr>
        <w:t xml:space="preserve">the limited </w:t>
      </w:r>
      <w:r w:rsidR="006F33C0">
        <w:rPr>
          <w:rFonts w:ascii="Calibri Light" w:eastAsia="Calibri" w:hAnsi="Calibri Light" w:cs="Calibri Light"/>
          <w:bCs/>
        </w:rPr>
        <w:t xml:space="preserve">access to adequate, affordable and accessible health services and equipment, in particular for women and children with disability, Indigenous peoples with disability, people with disability living in institutions and in remote areas, and those with intellectual or psychosocial disability.  </w:t>
      </w:r>
      <w:r w:rsidR="005A0CB6">
        <w:rPr>
          <w:rFonts w:ascii="Calibri Light" w:eastAsia="Calibri" w:hAnsi="Calibri Light" w:cs="Calibri Light"/>
          <w:bCs/>
        </w:rPr>
        <w:t>The Committee also expressed its concern that</w:t>
      </w:r>
      <w:r w:rsidR="001135EB">
        <w:rPr>
          <w:rFonts w:ascii="Calibri Light" w:eastAsia="Calibri" w:hAnsi="Calibri Light" w:cs="Calibri Light"/>
          <w:bCs/>
        </w:rPr>
        <w:t>:</w:t>
      </w:r>
      <w:r w:rsidR="005A0CB6">
        <w:rPr>
          <w:rFonts w:ascii="Calibri Light" w:eastAsia="Calibri" w:hAnsi="Calibri Light" w:cs="Calibri Light"/>
          <w:bCs/>
        </w:rPr>
        <w:t xml:space="preserve"> parents with disability are more likely to have their children removed from their care on the basis of disability</w:t>
      </w:r>
      <w:r w:rsidR="001135EB">
        <w:rPr>
          <w:rFonts w:ascii="Calibri Light" w:eastAsia="Calibri" w:hAnsi="Calibri Light" w:cs="Calibri Light"/>
          <w:bCs/>
        </w:rPr>
        <w:t>;</w:t>
      </w:r>
      <w:r w:rsidR="005A0CB6">
        <w:rPr>
          <w:rFonts w:ascii="Calibri Light" w:eastAsia="Calibri" w:hAnsi="Calibri Light" w:cs="Calibri Light"/>
          <w:bCs/>
        </w:rPr>
        <w:t xml:space="preserve"> the lack of support to parents with disability to exercise parental responsibilities</w:t>
      </w:r>
      <w:r w:rsidR="001135EB">
        <w:rPr>
          <w:rFonts w:ascii="Calibri Light" w:eastAsia="Calibri" w:hAnsi="Calibri Light" w:cs="Calibri Light"/>
          <w:bCs/>
        </w:rPr>
        <w:t>;</w:t>
      </w:r>
      <w:r w:rsidR="005A0CB6">
        <w:rPr>
          <w:rFonts w:ascii="Calibri Light" w:eastAsia="Calibri" w:hAnsi="Calibri Light" w:cs="Calibri Light"/>
          <w:bCs/>
        </w:rPr>
        <w:t xml:space="preserve"> and the discrimination experienced by women with disability, lesbian, gay, bisexual, transgender, intersex and queer (LGBTIQ) persons with disability in accessing assisted reproductive technologies. </w:t>
      </w:r>
      <w:r w:rsidR="00D6120B">
        <w:rPr>
          <w:rFonts w:ascii="Calibri Light" w:eastAsia="Calibri" w:hAnsi="Calibri Light" w:cs="Calibri Light"/>
          <w:bCs/>
        </w:rPr>
        <w:t>Further, the Committee expressed concern about</w:t>
      </w:r>
      <w:r w:rsidR="001135EB">
        <w:rPr>
          <w:rFonts w:ascii="Calibri Light" w:eastAsia="Calibri" w:hAnsi="Calibri Light" w:cs="Calibri Light"/>
          <w:bCs/>
        </w:rPr>
        <w:t>:</w:t>
      </w:r>
      <w:r w:rsidR="00D6120B">
        <w:rPr>
          <w:rFonts w:ascii="Calibri Light" w:eastAsia="Calibri" w:hAnsi="Calibri Light" w:cs="Calibri Light"/>
          <w:bCs/>
        </w:rPr>
        <w:t xml:space="preserve"> the medical model assessment to determine eligibility for the National Disability Insurance Scheme (NDIS)</w:t>
      </w:r>
      <w:r w:rsidR="001135EB">
        <w:rPr>
          <w:rFonts w:ascii="Calibri Light" w:eastAsia="Calibri" w:hAnsi="Calibri Light" w:cs="Calibri Light"/>
          <w:bCs/>
        </w:rPr>
        <w:t>;</w:t>
      </w:r>
      <w:r w:rsidR="00D6120B">
        <w:rPr>
          <w:rFonts w:ascii="Calibri Light" w:eastAsia="Calibri" w:hAnsi="Calibri Light" w:cs="Calibri Light"/>
          <w:bCs/>
        </w:rPr>
        <w:t xml:space="preserve"> the lack of equal opportunities in the NDIS particularly for older persons with disability, Indigenous peoples with disability, people with disability from culturally and linguistically diverse backgrounds and people with intellectual or psychosocial disability</w:t>
      </w:r>
      <w:r w:rsidR="001135EB">
        <w:rPr>
          <w:rFonts w:ascii="Calibri Light" w:eastAsia="Calibri" w:hAnsi="Calibri Light" w:cs="Calibri Light"/>
          <w:bCs/>
        </w:rPr>
        <w:t>;</w:t>
      </w:r>
      <w:r w:rsidR="00D6120B">
        <w:rPr>
          <w:rFonts w:ascii="Calibri Light" w:eastAsia="Calibri" w:hAnsi="Calibri Light" w:cs="Calibri Light"/>
          <w:bCs/>
        </w:rPr>
        <w:t xml:space="preserve"> and the low percentage of women and girls with disability that have access to services under the NDIS. The Committee recommended that Australia</w:t>
      </w:r>
      <w:r w:rsidR="001135EB">
        <w:rPr>
          <w:rFonts w:ascii="Calibri Light" w:eastAsia="Calibri" w:hAnsi="Calibri Light" w:cs="Calibri Light"/>
          <w:bCs/>
        </w:rPr>
        <w:t>:</w:t>
      </w:r>
      <w:r w:rsidR="00D6120B">
        <w:rPr>
          <w:rFonts w:ascii="Calibri Light" w:eastAsia="Calibri" w:hAnsi="Calibri Light" w:cs="Calibri Light"/>
          <w:bCs/>
        </w:rPr>
        <w:t xml:space="preserve"> address the low life expectancy of people with disability</w:t>
      </w:r>
      <w:r w:rsidR="001135EB">
        <w:rPr>
          <w:rFonts w:ascii="Calibri Light" w:eastAsia="Calibri" w:hAnsi="Calibri Light" w:cs="Calibri Light"/>
          <w:bCs/>
        </w:rPr>
        <w:t>;</w:t>
      </w:r>
      <w:r w:rsidR="00D6120B">
        <w:rPr>
          <w:rFonts w:ascii="Calibri Light" w:eastAsia="Calibri" w:hAnsi="Calibri Light" w:cs="Calibri Light"/>
          <w:bCs/>
        </w:rPr>
        <w:t xml:space="preserve"> ensure that national mental health and suicide prevention plans include measures for people with disability</w:t>
      </w:r>
      <w:r w:rsidR="001135EB">
        <w:rPr>
          <w:rFonts w:ascii="Calibri Light" w:eastAsia="Calibri" w:hAnsi="Calibri Light" w:cs="Calibri Light"/>
          <w:bCs/>
        </w:rPr>
        <w:t>;</w:t>
      </w:r>
      <w:r w:rsidR="00D6120B">
        <w:rPr>
          <w:rFonts w:ascii="Calibri Light" w:eastAsia="Calibri" w:hAnsi="Calibri Light" w:cs="Calibri Light"/>
          <w:bCs/>
        </w:rPr>
        <w:t xml:space="preserve"> develop culturally appropriate measures to prevent, identify and address the high rate of suicide among Indigenous populations</w:t>
      </w:r>
      <w:r w:rsidR="001135EB">
        <w:rPr>
          <w:rFonts w:ascii="Calibri Light" w:eastAsia="Calibri" w:hAnsi="Calibri Light" w:cs="Calibri Light"/>
          <w:bCs/>
        </w:rPr>
        <w:t>;</w:t>
      </w:r>
      <w:r w:rsidR="00D6120B">
        <w:rPr>
          <w:rFonts w:ascii="Calibri Light" w:eastAsia="Calibri" w:hAnsi="Calibri Light" w:cs="Calibri Light"/>
          <w:bCs/>
        </w:rPr>
        <w:t xml:space="preserve"> ensure training of professionals working with people with disability including health, social, education and community workers</w:t>
      </w:r>
      <w:r w:rsidR="001135EB">
        <w:rPr>
          <w:rFonts w:ascii="Calibri Light" w:eastAsia="Calibri" w:hAnsi="Calibri Light" w:cs="Calibri Light"/>
          <w:bCs/>
        </w:rPr>
        <w:t>;</w:t>
      </w:r>
      <w:r w:rsidR="00CF1D88">
        <w:rPr>
          <w:rFonts w:ascii="Calibri Light" w:eastAsia="Calibri" w:hAnsi="Calibri Light" w:cs="Calibri Light"/>
          <w:bCs/>
        </w:rPr>
        <w:t xml:space="preserve"> ensure equitable access to affordable, accessible, quality and culturally sensitive medical equipment and health services, including sexual, reproductive and mental health services</w:t>
      </w:r>
      <w:r w:rsidR="001135EB">
        <w:rPr>
          <w:rFonts w:ascii="Calibri Light" w:eastAsia="Calibri" w:hAnsi="Calibri Light" w:cs="Calibri Light"/>
          <w:bCs/>
        </w:rPr>
        <w:t>;</w:t>
      </w:r>
      <w:r w:rsidR="00CF1D88">
        <w:rPr>
          <w:rFonts w:ascii="Calibri Light" w:eastAsia="Calibri" w:hAnsi="Calibri Light" w:cs="Calibri Light"/>
          <w:bCs/>
        </w:rPr>
        <w:t xml:space="preserve"> ensure that the free and informed consent of the person concerned </w:t>
      </w:r>
      <w:r w:rsidR="002B6899">
        <w:rPr>
          <w:rFonts w:ascii="Calibri Light" w:eastAsia="Calibri" w:hAnsi="Calibri Light" w:cs="Calibri Light"/>
          <w:bCs/>
        </w:rPr>
        <w:t xml:space="preserve">is provided </w:t>
      </w:r>
      <w:r w:rsidR="00CF1D88">
        <w:rPr>
          <w:rFonts w:ascii="Calibri Light" w:eastAsia="Calibri" w:hAnsi="Calibri Light" w:cs="Calibri Light"/>
          <w:bCs/>
        </w:rPr>
        <w:t>prior to any medical treatment</w:t>
      </w:r>
      <w:r w:rsidR="001135EB">
        <w:rPr>
          <w:rFonts w:ascii="Calibri Light" w:eastAsia="Calibri" w:hAnsi="Calibri Light" w:cs="Calibri Light"/>
          <w:bCs/>
        </w:rPr>
        <w:t>;</w:t>
      </w:r>
      <w:r w:rsidR="00CF1D88">
        <w:rPr>
          <w:rFonts w:ascii="Calibri Light" w:eastAsia="Calibri" w:hAnsi="Calibri Light" w:cs="Calibri Light"/>
          <w:bCs/>
        </w:rPr>
        <w:t xml:space="preserve"> and that health care practitioners receive training on the human rights model of disability. </w:t>
      </w:r>
      <w:r w:rsidR="00D6120B">
        <w:rPr>
          <w:rFonts w:ascii="Calibri Light" w:eastAsia="Calibri" w:hAnsi="Calibri Light" w:cs="Calibri Light"/>
          <w:bCs/>
        </w:rPr>
        <w:t xml:space="preserve"> </w:t>
      </w:r>
      <w:r w:rsidR="00ED5B6F">
        <w:rPr>
          <w:rFonts w:ascii="Calibri Light" w:eastAsia="Calibri" w:hAnsi="Calibri Light" w:cs="Calibri Light"/>
          <w:bCs/>
        </w:rPr>
        <w:t>The Committee also recommended that Australia</w:t>
      </w:r>
      <w:r w:rsidR="001135EB">
        <w:rPr>
          <w:rFonts w:ascii="Calibri Light" w:eastAsia="Calibri" w:hAnsi="Calibri Light" w:cs="Calibri Light"/>
          <w:bCs/>
        </w:rPr>
        <w:t>:</w:t>
      </w:r>
      <w:r w:rsidR="00ED5B6F">
        <w:rPr>
          <w:rFonts w:ascii="Calibri Light" w:eastAsia="Calibri" w:hAnsi="Calibri Light" w:cs="Calibri Light"/>
          <w:bCs/>
        </w:rPr>
        <w:t xml:space="preserve"> ensure that no child is separated from parents because of the disability of one or both parents</w:t>
      </w:r>
      <w:r w:rsidR="001135EB">
        <w:rPr>
          <w:rFonts w:ascii="Calibri Light" w:eastAsia="Calibri" w:hAnsi="Calibri Light" w:cs="Calibri Light"/>
          <w:bCs/>
        </w:rPr>
        <w:t>;</w:t>
      </w:r>
      <w:r w:rsidR="00ED5B6F">
        <w:rPr>
          <w:rFonts w:ascii="Calibri Light" w:eastAsia="Calibri" w:hAnsi="Calibri Light" w:cs="Calibri Light"/>
          <w:bCs/>
        </w:rPr>
        <w:t xml:space="preserve"> adopt comprehensive gender and culturally specific parenting and family support measures for parents with disability</w:t>
      </w:r>
      <w:r w:rsidR="001135EB">
        <w:rPr>
          <w:rFonts w:ascii="Calibri Light" w:eastAsia="Calibri" w:hAnsi="Calibri Light" w:cs="Calibri Light"/>
          <w:bCs/>
        </w:rPr>
        <w:t>;</w:t>
      </w:r>
      <w:r w:rsidR="00ED5B6F">
        <w:rPr>
          <w:rFonts w:ascii="Calibri Light" w:eastAsia="Calibri" w:hAnsi="Calibri Light" w:cs="Calibri Light"/>
          <w:bCs/>
        </w:rPr>
        <w:t xml:space="preserve"> and that women with disability and LGBTIQ people with disability have equal access to assisted reproductive technologies.  Further, the Committee recommended </w:t>
      </w:r>
      <w:r w:rsidR="004D39D8">
        <w:rPr>
          <w:rFonts w:ascii="Calibri Light" w:eastAsia="Calibri" w:hAnsi="Calibri Light" w:cs="Calibri Light"/>
          <w:bCs/>
        </w:rPr>
        <w:t>that</w:t>
      </w:r>
      <w:r w:rsidR="001135EB">
        <w:rPr>
          <w:rFonts w:ascii="Calibri Light" w:eastAsia="Calibri" w:hAnsi="Calibri Light" w:cs="Calibri Light"/>
          <w:bCs/>
        </w:rPr>
        <w:t>:</w:t>
      </w:r>
      <w:r w:rsidR="004D39D8">
        <w:rPr>
          <w:rFonts w:ascii="Calibri Light" w:eastAsia="Calibri" w:hAnsi="Calibri Light" w:cs="Calibri Light"/>
          <w:bCs/>
        </w:rPr>
        <w:t xml:space="preserve"> the NDIS be aligned with the human rights model of disability</w:t>
      </w:r>
      <w:r w:rsidR="001135EB">
        <w:rPr>
          <w:rFonts w:ascii="Calibri Light" w:eastAsia="Calibri" w:hAnsi="Calibri Light" w:cs="Calibri Light"/>
          <w:bCs/>
        </w:rPr>
        <w:t xml:space="preserve">; </w:t>
      </w:r>
      <w:r w:rsidR="004D39D8">
        <w:rPr>
          <w:rFonts w:ascii="Calibri Light" w:eastAsia="Calibri" w:hAnsi="Calibri Light" w:cs="Calibri Light"/>
          <w:bCs/>
        </w:rPr>
        <w:t>there is equal access to services under the NDIS for women and girls with disability, particularly those of Indigenous backgrounds</w:t>
      </w:r>
      <w:r w:rsidR="001135EB">
        <w:rPr>
          <w:rFonts w:ascii="Calibri Light" w:eastAsia="Calibri" w:hAnsi="Calibri Light" w:cs="Calibri Light"/>
          <w:bCs/>
        </w:rPr>
        <w:t>;</w:t>
      </w:r>
      <w:r w:rsidR="004D39D8">
        <w:rPr>
          <w:rFonts w:ascii="Calibri Light" w:eastAsia="Calibri" w:hAnsi="Calibri Light" w:cs="Calibri Light"/>
          <w:bCs/>
        </w:rPr>
        <w:t xml:space="preserve"> NDIS procedures are simplified, transparent, publicly available and accessible</w:t>
      </w:r>
      <w:r w:rsidR="001135EB">
        <w:rPr>
          <w:rFonts w:ascii="Calibri Light" w:eastAsia="Calibri" w:hAnsi="Calibri Light" w:cs="Calibri Light"/>
          <w:bCs/>
        </w:rPr>
        <w:t>;</w:t>
      </w:r>
      <w:r w:rsidR="004D39D8">
        <w:rPr>
          <w:rFonts w:ascii="Calibri Light" w:eastAsia="Calibri" w:hAnsi="Calibri Light" w:cs="Calibri Light"/>
          <w:bCs/>
        </w:rPr>
        <w:t xml:space="preserve"> the NDIS meets the diverse and intersecting requirements of persons with disability in all areas</w:t>
      </w:r>
      <w:r w:rsidR="001135EB">
        <w:rPr>
          <w:rFonts w:ascii="Calibri Light" w:eastAsia="Calibri" w:hAnsi="Calibri Light" w:cs="Calibri Light"/>
          <w:bCs/>
        </w:rPr>
        <w:t>;</w:t>
      </w:r>
      <w:r w:rsidR="004D39D8">
        <w:rPr>
          <w:rFonts w:ascii="Calibri Light" w:eastAsia="Calibri" w:hAnsi="Calibri Light" w:cs="Calibri Light"/>
          <w:bCs/>
        </w:rPr>
        <w:t xml:space="preserve"> and provide adequate support and equal opportunities to specific groups of people with disability who are disadvantaged </w:t>
      </w:r>
      <w:r w:rsidR="00306316">
        <w:rPr>
          <w:rFonts w:ascii="Calibri Light" w:eastAsia="Calibri" w:hAnsi="Calibri Light" w:cs="Calibri Light"/>
          <w:bCs/>
        </w:rPr>
        <w:t xml:space="preserve">or not eligible for </w:t>
      </w:r>
      <w:r w:rsidR="004D39D8">
        <w:rPr>
          <w:rFonts w:ascii="Calibri Light" w:eastAsia="Calibri" w:hAnsi="Calibri Light" w:cs="Calibri Light"/>
          <w:bCs/>
        </w:rPr>
        <w:t xml:space="preserve">the NDIS. </w:t>
      </w:r>
    </w:p>
    <w:p w:rsidR="00B22917" w:rsidRDefault="00B22917" w:rsidP="00E40BBD">
      <w:pPr>
        <w:spacing w:line="276" w:lineRule="auto"/>
        <w:jc w:val="both"/>
        <w:rPr>
          <w:rFonts w:ascii="Calibri Light" w:eastAsiaTheme="minorEastAsia" w:hAnsi="Calibri Light" w:cs="Calibri Light"/>
          <w:color w:val="000000" w:themeColor="text1"/>
          <w:shd w:val="clear" w:color="auto" w:fill="FFFFFF"/>
          <w:lang w:eastAsia="en-AU"/>
        </w:rPr>
      </w:pPr>
    </w:p>
    <w:p w:rsidR="00E40BBD" w:rsidRDefault="00E40BBD" w:rsidP="00E40BBD">
      <w:pPr>
        <w:spacing w:line="276" w:lineRule="auto"/>
        <w:jc w:val="both"/>
        <w:rPr>
          <w:rFonts w:ascii="Calibri Light" w:hAnsi="Calibri Light" w:cs="Calibri Light"/>
        </w:rPr>
      </w:pPr>
      <w:r w:rsidRPr="00006E94">
        <w:rPr>
          <w:rFonts w:ascii="Calibri Light" w:eastAsiaTheme="minorEastAsia" w:hAnsi="Calibri Light" w:cs="Calibri Light"/>
          <w:color w:val="000000" w:themeColor="text1"/>
          <w:shd w:val="clear" w:color="auto" w:fill="FFFFFF"/>
          <w:lang w:eastAsia="en-AU"/>
        </w:rPr>
        <w:t>In its 2018 review</w:t>
      </w:r>
      <w:r>
        <w:rPr>
          <w:rStyle w:val="EndnoteReference"/>
          <w:rFonts w:ascii="Calibri Light" w:hAnsi="Calibri Light" w:cs="Calibri Light"/>
        </w:rPr>
        <w:endnoteReference w:id="125"/>
      </w:r>
      <w:r w:rsidRPr="00006E94">
        <w:rPr>
          <w:rFonts w:ascii="Calibri Light" w:eastAsiaTheme="minorEastAsia" w:hAnsi="Calibri Light" w:cs="Calibri Light"/>
          <w:color w:val="000000" w:themeColor="text1"/>
          <w:shd w:val="clear" w:color="auto" w:fill="FFFFFF"/>
          <w:lang w:eastAsia="en-AU"/>
        </w:rPr>
        <w:t xml:space="preserve"> of Australia’s eighth periodic report</w:t>
      </w:r>
      <w:r>
        <w:rPr>
          <w:rStyle w:val="EndnoteReference"/>
          <w:rFonts w:ascii="Calibri Light" w:eastAsiaTheme="minorEastAsia" w:hAnsi="Calibri Light" w:cs="Calibri Light"/>
          <w:color w:val="000000" w:themeColor="text1"/>
          <w:shd w:val="clear" w:color="auto" w:fill="FFFFFF"/>
          <w:lang w:eastAsia="en-AU"/>
        </w:rPr>
        <w:endnoteReference w:id="126"/>
      </w:r>
      <w:r w:rsidRPr="00006E94">
        <w:rPr>
          <w:rFonts w:ascii="Calibri Light" w:eastAsiaTheme="minorEastAsia" w:hAnsi="Calibri Light" w:cs="Calibri Light"/>
          <w:color w:val="000000" w:themeColor="text1"/>
          <w:shd w:val="clear" w:color="auto" w:fill="FFFFFF"/>
          <w:lang w:eastAsia="en-AU"/>
        </w:rPr>
        <w:t xml:space="preserve"> under the </w:t>
      </w:r>
      <w:r w:rsidRPr="00781C6B">
        <w:rPr>
          <w:rFonts w:ascii="Calibri Light" w:hAnsi="Calibri Light" w:cs="Calibri Light"/>
          <w:b/>
          <w:bCs/>
        </w:rPr>
        <w:t>Convention on the Elimination of All Forms of Discrimination Against Women</w:t>
      </w:r>
      <w:r w:rsidRPr="00006E94">
        <w:rPr>
          <w:rFonts w:ascii="Calibri Light" w:hAnsi="Calibri Light" w:cs="Calibri Light"/>
        </w:rPr>
        <w:t>, the CEDAW Committee</w:t>
      </w:r>
      <w:r>
        <w:rPr>
          <w:rFonts w:ascii="Calibri Light" w:hAnsi="Calibri Light" w:cs="Calibri Light"/>
        </w:rPr>
        <w:t xml:space="preserve"> recommended that Australia i</w:t>
      </w:r>
      <w:r w:rsidRPr="00A1318E">
        <w:rPr>
          <w:rFonts w:ascii="Calibri Light" w:hAnsi="Calibri Light" w:cs="Calibri Light"/>
        </w:rPr>
        <w:t xml:space="preserve">ncrease </w:t>
      </w:r>
      <w:r>
        <w:rPr>
          <w:rFonts w:ascii="Calibri Light" w:hAnsi="Calibri Light" w:cs="Calibri Light"/>
        </w:rPr>
        <w:t xml:space="preserve">its </w:t>
      </w:r>
      <w:r w:rsidRPr="00A1318E">
        <w:rPr>
          <w:rFonts w:ascii="Calibri Light" w:hAnsi="Calibri Light" w:cs="Calibri Light"/>
        </w:rPr>
        <w:t xml:space="preserve">efforts and resources to address the deteriorating mental health situation of women and girls, in particular young mothers, </w:t>
      </w:r>
      <w:r>
        <w:rPr>
          <w:rFonts w:ascii="Calibri Light" w:hAnsi="Calibri Light" w:cs="Calibri Light"/>
        </w:rPr>
        <w:t>I</w:t>
      </w:r>
      <w:r w:rsidRPr="00A1318E">
        <w:rPr>
          <w:rFonts w:ascii="Calibri Light" w:hAnsi="Calibri Light" w:cs="Calibri Light"/>
        </w:rPr>
        <w:t>ndigenous women, women with disabilit</w:t>
      </w:r>
      <w:r>
        <w:rPr>
          <w:rFonts w:ascii="Calibri Light" w:hAnsi="Calibri Light" w:cs="Calibri Light"/>
        </w:rPr>
        <w:t>y</w:t>
      </w:r>
      <w:r w:rsidRPr="00A1318E">
        <w:rPr>
          <w:rFonts w:ascii="Calibri Light" w:hAnsi="Calibri Light" w:cs="Calibri Light"/>
        </w:rPr>
        <w:t>, women in detention, migrant women and their daughters, lesbian, bisexual and transgender women and intersex persons, and reinforce preventive measures</w:t>
      </w:r>
      <w:r>
        <w:rPr>
          <w:rFonts w:ascii="Calibri Light" w:hAnsi="Calibri Light" w:cs="Calibri Light"/>
        </w:rPr>
        <w:t>. The Committee also recommended that Australia a</w:t>
      </w:r>
      <w:r w:rsidRPr="00A1318E">
        <w:rPr>
          <w:rFonts w:ascii="Calibri Light" w:hAnsi="Calibri Light" w:cs="Calibri Light"/>
        </w:rPr>
        <w:t>llocate sufficient funding to the National Disability Insurance Scheme</w:t>
      </w:r>
      <w:r>
        <w:rPr>
          <w:rFonts w:ascii="Calibri Light" w:hAnsi="Calibri Light" w:cs="Calibri Light"/>
        </w:rPr>
        <w:t xml:space="preserve"> (NDIS)</w:t>
      </w:r>
      <w:r w:rsidRPr="00A1318E">
        <w:rPr>
          <w:rFonts w:ascii="Calibri Light" w:hAnsi="Calibri Light" w:cs="Calibri Light"/>
        </w:rPr>
        <w:t xml:space="preserve"> to extend coverage for mental health services to women and girls with all types of mental health </w:t>
      </w:r>
      <w:r w:rsidR="00EF37E7">
        <w:rPr>
          <w:rFonts w:ascii="Calibri Light" w:hAnsi="Calibri Light" w:cs="Calibri Light"/>
        </w:rPr>
        <w:t>conditions</w:t>
      </w:r>
      <w:r w:rsidRPr="00A1318E">
        <w:rPr>
          <w:rFonts w:ascii="Calibri Light" w:hAnsi="Calibri Light" w:cs="Calibri Light"/>
        </w:rPr>
        <w:t xml:space="preserve"> and disabilities</w:t>
      </w:r>
      <w:r>
        <w:rPr>
          <w:rFonts w:ascii="Calibri Light" w:hAnsi="Calibri Light" w:cs="Calibri Light"/>
        </w:rPr>
        <w:t>. The Committee further recommended that Australia f</w:t>
      </w:r>
      <w:r w:rsidRPr="00EF61EC">
        <w:rPr>
          <w:rFonts w:ascii="Calibri Light" w:hAnsi="Calibri Light" w:cs="Calibri Light"/>
        </w:rPr>
        <w:t>inali</w:t>
      </w:r>
      <w:r>
        <w:rPr>
          <w:rFonts w:ascii="Calibri Light" w:hAnsi="Calibri Light" w:cs="Calibri Light"/>
        </w:rPr>
        <w:t>s</w:t>
      </w:r>
      <w:r w:rsidRPr="00EF61EC">
        <w:rPr>
          <w:rFonts w:ascii="Calibri Light" w:hAnsi="Calibri Light" w:cs="Calibri Light"/>
        </w:rPr>
        <w:t xml:space="preserve">e the national strategic framework for the mental health and social and emotional well-being of </w:t>
      </w:r>
      <w:r>
        <w:rPr>
          <w:rFonts w:ascii="Calibri Light" w:hAnsi="Calibri Light" w:cs="Calibri Light"/>
        </w:rPr>
        <w:t>Indigenous</w:t>
      </w:r>
      <w:r w:rsidRPr="00EF61EC">
        <w:rPr>
          <w:rFonts w:ascii="Calibri Light" w:hAnsi="Calibri Light" w:cs="Calibri Light"/>
        </w:rPr>
        <w:t xml:space="preserve"> peoples, guarantee appropriate resources for its implementation and address intergenerational trauma in culturally appropriate and effective ways</w:t>
      </w:r>
      <w:r>
        <w:rPr>
          <w:rFonts w:ascii="Calibri Light" w:hAnsi="Calibri Light" w:cs="Calibri Light"/>
        </w:rPr>
        <w:t xml:space="preserve">. In relation to </w:t>
      </w:r>
      <w:r w:rsidRPr="00EF61EC">
        <w:rPr>
          <w:rFonts w:ascii="Calibri Light" w:hAnsi="Calibri Light" w:cs="Calibri Light"/>
        </w:rPr>
        <w:t>refugee and asylum-seeking women and girls</w:t>
      </w:r>
      <w:r>
        <w:rPr>
          <w:rFonts w:ascii="Calibri Light" w:hAnsi="Calibri Light" w:cs="Calibri Light"/>
        </w:rPr>
        <w:t xml:space="preserve">, the Committee recommended that Australia ensure they have </w:t>
      </w:r>
      <w:r w:rsidRPr="00EF61EC">
        <w:rPr>
          <w:rFonts w:ascii="Calibri Light" w:hAnsi="Calibri Light" w:cs="Calibri Light"/>
        </w:rPr>
        <w:t>access to comprehensive, adequate and accessible sexual and reproductive health services and information, including to emergency contraception and abortion services</w:t>
      </w:r>
      <w:r>
        <w:rPr>
          <w:rFonts w:ascii="Calibri Light" w:hAnsi="Calibri Light" w:cs="Calibri Light"/>
        </w:rPr>
        <w:t>.</w:t>
      </w:r>
    </w:p>
    <w:p w:rsidR="00820BB4" w:rsidRDefault="00820BB4" w:rsidP="001135EB">
      <w:pPr>
        <w:spacing w:line="276" w:lineRule="auto"/>
        <w:jc w:val="both"/>
        <w:rPr>
          <w:rFonts w:ascii="Calibri Light" w:hAnsi="Calibri Light" w:cs="Calibri Light"/>
        </w:rPr>
      </w:pPr>
    </w:p>
    <w:p w:rsidR="00820BB4" w:rsidRPr="001D447A" w:rsidRDefault="00820BB4" w:rsidP="001135EB">
      <w:pPr>
        <w:spacing w:line="276" w:lineRule="auto"/>
        <w:jc w:val="both"/>
        <w:rPr>
          <w:rFonts w:ascii="Calibri Light" w:hAnsi="Calibri Light" w:cs="Calibri Light"/>
          <w:bCs/>
        </w:rPr>
      </w:pPr>
      <w:r>
        <w:rPr>
          <w:rFonts w:ascii="Calibri Light" w:hAnsi="Calibri Light" w:cs="Calibri Light"/>
        </w:rPr>
        <w:t>In its 2019 Concluding Observations</w:t>
      </w:r>
      <w:r>
        <w:rPr>
          <w:rStyle w:val="EndnoteReference"/>
          <w:rFonts w:ascii="Calibri Light" w:hAnsi="Calibri Light" w:cs="Calibri Light"/>
        </w:rPr>
        <w:endnoteReference w:id="127"/>
      </w:r>
      <w:r>
        <w:rPr>
          <w:rFonts w:ascii="Calibri Light" w:hAnsi="Calibri Light" w:cs="Calibri Light"/>
        </w:rPr>
        <w:t xml:space="preserve"> of Australia, the </w:t>
      </w:r>
      <w:r w:rsidRPr="00E34BBE">
        <w:rPr>
          <w:rFonts w:ascii="Calibri Light" w:hAnsi="Calibri Light" w:cs="Calibri Light"/>
          <w:b/>
          <w:bCs/>
        </w:rPr>
        <w:t>Committee on the Rights of the Child</w:t>
      </w:r>
      <w:r>
        <w:rPr>
          <w:rFonts w:ascii="Calibri Light" w:hAnsi="Calibri Light" w:cs="Calibri Light"/>
          <w:b/>
          <w:bCs/>
        </w:rPr>
        <w:t xml:space="preserve"> </w:t>
      </w:r>
      <w:r>
        <w:rPr>
          <w:rFonts w:ascii="Calibri Light" w:hAnsi="Calibri Light" w:cs="Calibri Light"/>
          <w:bCs/>
        </w:rPr>
        <w:t xml:space="preserve">expressed its serious concern about the </w:t>
      </w:r>
      <w:r w:rsidR="003016B3">
        <w:rPr>
          <w:rFonts w:ascii="Calibri Light" w:hAnsi="Calibri Light" w:cs="Calibri Light"/>
          <w:bCs/>
        </w:rPr>
        <w:t xml:space="preserve">increase in </w:t>
      </w:r>
      <w:r>
        <w:rPr>
          <w:rFonts w:ascii="Calibri Light" w:hAnsi="Calibri Light" w:cs="Calibri Light"/>
          <w:bCs/>
        </w:rPr>
        <w:t>number</w:t>
      </w:r>
      <w:r w:rsidR="003016B3">
        <w:rPr>
          <w:rFonts w:ascii="Calibri Light" w:hAnsi="Calibri Light" w:cs="Calibri Light"/>
          <w:bCs/>
        </w:rPr>
        <w:t>s</w:t>
      </w:r>
      <w:r>
        <w:rPr>
          <w:rFonts w:ascii="Calibri Light" w:hAnsi="Calibri Light" w:cs="Calibri Light"/>
          <w:bCs/>
        </w:rPr>
        <w:t xml:space="preserve"> of children with mental health problems</w:t>
      </w:r>
      <w:r w:rsidR="003016B3">
        <w:rPr>
          <w:rFonts w:ascii="Calibri Light" w:hAnsi="Calibri Light" w:cs="Calibri Light"/>
          <w:bCs/>
        </w:rPr>
        <w:t>, that suicide is the leading cause of death among those aged 15-24, children under 14 years of age have limited access to mental health services,</w:t>
      </w:r>
      <w:r>
        <w:rPr>
          <w:rFonts w:ascii="Calibri Light" w:hAnsi="Calibri Light" w:cs="Calibri Light"/>
          <w:bCs/>
        </w:rPr>
        <w:t xml:space="preserve"> and the limited child-specific measures in the Fifth National Mental Health and Suicide Prevention Plan</w:t>
      </w:r>
      <w:r w:rsidR="003016B3">
        <w:rPr>
          <w:rFonts w:ascii="Calibri Light" w:hAnsi="Calibri Light" w:cs="Calibri Light"/>
          <w:bCs/>
        </w:rPr>
        <w:t>. The Committee also expressed concern that Australia has one of the highest rates of children aged 5-14 years diagnosed with attention deficit hyperactivity disorder (ADHD) with a dramatic increase in the number of psychostimulant drug prescriptions. The Committee recommended that Australia: invest in the underlying causes of suicide and poor mental health among children; ensure that the Fifth National Mental Health and Suicide Prevention Plan includes a clear focus on children; that mental health service delivery to children in vulnerable situations</w:t>
      </w:r>
      <w:r w:rsidR="001D447A">
        <w:rPr>
          <w:rFonts w:ascii="Calibri Light" w:hAnsi="Calibri Light" w:cs="Calibri Light"/>
          <w:bCs/>
        </w:rPr>
        <w:t>,</w:t>
      </w:r>
      <w:r w:rsidR="003016B3">
        <w:rPr>
          <w:rFonts w:ascii="Calibri Light" w:hAnsi="Calibri Light" w:cs="Calibri Light"/>
          <w:bCs/>
        </w:rPr>
        <w:t xml:space="preserve"> </w:t>
      </w:r>
      <w:r w:rsidR="001D447A">
        <w:rPr>
          <w:rFonts w:ascii="Calibri Light" w:hAnsi="Calibri Light" w:cs="Calibri Light"/>
          <w:bCs/>
        </w:rPr>
        <w:t xml:space="preserve">including children with disability, </w:t>
      </w:r>
      <w:r w:rsidR="003016B3">
        <w:rPr>
          <w:rFonts w:ascii="Calibri Light" w:hAnsi="Calibri Light" w:cs="Calibri Light"/>
          <w:bCs/>
        </w:rPr>
        <w:t xml:space="preserve">is prioritised; strengthen measures to ensure that psychostimulant drugs are only prescribed to children with ADHD as a last resort and only after an individualised assessment of the </w:t>
      </w:r>
      <w:r w:rsidR="001D447A">
        <w:rPr>
          <w:rFonts w:ascii="Calibri Light" w:hAnsi="Calibri Light" w:cs="Calibri Light"/>
          <w:bCs/>
        </w:rPr>
        <w:t xml:space="preserve">child’s </w:t>
      </w:r>
      <w:r w:rsidR="003016B3">
        <w:rPr>
          <w:rFonts w:ascii="Calibri Light" w:hAnsi="Calibri Light" w:cs="Calibri Light"/>
          <w:bCs/>
        </w:rPr>
        <w:t>best interests</w:t>
      </w:r>
      <w:r w:rsidR="001D447A">
        <w:rPr>
          <w:rFonts w:ascii="Calibri Light" w:hAnsi="Calibri Light" w:cs="Calibri Light"/>
          <w:bCs/>
        </w:rPr>
        <w:t xml:space="preserve">; inform children with ADHD and their parents about the side effects of psychostimulant drugs and about non-medical alternatives; increase the availability of child-friendly mental health services including to children under 14 years.  The Committee also recommended </w:t>
      </w:r>
      <w:r>
        <w:rPr>
          <w:rFonts w:ascii="Calibri Light" w:hAnsi="Calibri Light" w:cs="Calibri Light"/>
          <w:bCs/>
        </w:rPr>
        <w:t>that Australia promptly address the disparities in health status for children with disability, Indigenous children, children living in remote or rural areas and children in alternative care</w:t>
      </w:r>
      <w:r w:rsidR="001D447A">
        <w:rPr>
          <w:rFonts w:ascii="Calibri Light" w:hAnsi="Calibri Light" w:cs="Calibri Light"/>
          <w:bCs/>
        </w:rPr>
        <w:t xml:space="preserve">; to strengthen measures to prevent teenage pregnancies among Indigenous girls; and to continue to provide sexual and reproductive health as part of the mandatory school curriculum. </w:t>
      </w:r>
      <w:r>
        <w:rPr>
          <w:rFonts w:ascii="Calibri Light" w:hAnsi="Calibri Light" w:cs="Calibri Light"/>
          <w:bCs/>
        </w:rPr>
        <w:t xml:space="preserve"> </w:t>
      </w:r>
    </w:p>
    <w:p w:rsidR="00E40BBD" w:rsidRDefault="00E40BBD" w:rsidP="003F0E51">
      <w:pPr>
        <w:spacing w:line="276" w:lineRule="auto"/>
        <w:jc w:val="both"/>
        <w:rPr>
          <w:rFonts w:ascii="Calibri Light" w:eastAsiaTheme="minorHAnsi" w:hAnsi="Calibri Light" w:cs="Calibri Light"/>
        </w:rPr>
      </w:pPr>
    </w:p>
    <w:p w:rsidR="003C4888" w:rsidRPr="00006E94" w:rsidRDefault="00E740AA" w:rsidP="00851C75">
      <w:pPr>
        <w:spacing w:line="276" w:lineRule="auto"/>
        <w:jc w:val="both"/>
        <w:rPr>
          <w:rFonts w:ascii="Calibri Light" w:hAnsi="Calibri Light" w:cs="Calibri Light"/>
        </w:rPr>
      </w:pPr>
      <w:r>
        <w:rPr>
          <w:rFonts w:ascii="Calibri Light" w:hAnsi="Calibri Light" w:cs="Calibri Light"/>
        </w:rPr>
        <w:t>In its 201</w:t>
      </w:r>
      <w:r w:rsidR="004C7A4A">
        <w:rPr>
          <w:rFonts w:ascii="Calibri Light" w:hAnsi="Calibri Light" w:cs="Calibri Light"/>
        </w:rPr>
        <w:t>7</w:t>
      </w:r>
      <w:r>
        <w:rPr>
          <w:rFonts w:ascii="Calibri Light" w:hAnsi="Calibri Light" w:cs="Calibri Light"/>
        </w:rPr>
        <w:t xml:space="preserve"> </w:t>
      </w:r>
      <w:r w:rsidRPr="00006E94">
        <w:rPr>
          <w:rFonts w:ascii="Calibri Light" w:hAnsi="Calibri Light" w:cs="Calibri Light"/>
        </w:rPr>
        <w:t>Concluding observations</w:t>
      </w:r>
      <w:r>
        <w:rPr>
          <w:rStyle w:val="EndnoteReference"/>
          <w:rFonts w:ascii="Calibri Light" w:hAnsi="Calibri Light" w:cs="Calibri Light"/>
        </w:rPr>
        <w:endnoteReference w:id="128"/>
      </w:r>
      <w:r w:rsidRPr="00006E94">
        <w:rPr>
          <w:rFonts w:ascii="Calibri Light" w:hAnsi="Calibri Light" w:cs="Calibri Light"/>
        </w:rPr>
        <w:t xml:space="preserve"> on the fifth periodic report of</w:t>
      </w:r>
      <w:r>
        <w:rPr>
          <w:rFonts w:ascii="Calibri Light" w:hAnsi="Calibri Light" w:cs="Calibri Light"/>
        </w:rPr>
        <w:t xml:space="preserve"> </w:t>
      </w:r>
      <w:r w:rsidRPr="00006E94">
        <w:rPr>
          <w:rFonts w:ascii="Calibri Light" w:hAnsi="Calibri Light" w:cs="Calibri Light"/>
        </w:rPr>
        <w:t>Australi</w:t>
      </w:r>
      <w:r>
        <w:rPr>
          <w:rFonts w:ascii="Calibri Light" w:hAnsi="Calibri Light" w:cs="Calibri Light"/>
        </w:rPr>
        <w:t>a,</w:t>
      </w:r>
      <w:r>
        <w:rPr>
          <w:rStyle w:val="EndnoteReference"/>
          <w:rFonts w:ascii="Calibri Light" w:hAnsi="Calibri Light" w:cs="Calibri Light"/>
        </w:rPr>
        <w:endnoteReference w:id="129"/>
      </w:r>
      <w:r>
        <w:rPr>
          <w:rFonts w:ascii="Calibri Light" w:hAnsi="Calibri Light" w:cs="Calibri Light"/>
        </w:rPr>
        <w:t xml:space="preserve"> the </w:t>
      </w:r>
      <w:r w:rsidRPr="00172CA8">
        <w:rPr>
          <w:rFonts w:ascii="Calibri Light" w:hAnsi="Calibri Light" w:cs="Calibri Light"/>
          <w:b/>
          <w:bCs/>
        </w:rPr>
        <w:t>Committee on Economic, Social and Cultural Rights</w:t>
      </w:r>
      <w:r>
        <w:rPr>
          <w:rFonts w:ascii="Calibri Light" w:hAnsi="Calibri Light" w:cs="Calibri Light"/>
        </w:rPr>
        <w:t xml:space="preserve"> expressed its concern at the poor health status of Indigenous people</w:t>
      </w:r>
      <w:r w:rsidR="00EF37E7">
        <w:rPr>
          <w:rFonts w:ascii="Calibri Light" w:hAnsi="Calibri Light" w:cs="Calibri Light"/>
        </w:rPr>
        <w:t>s</w:t>
      </w:r>
      <w:r>
        <w:rPr>
          <w:rFonts w:ascii="Calibri Light" w:hAnsi="Calibri Light" w:cs="Calibri Light"/>
        </w:rPr>
        <w:t xml:space="preserve">, refugees and </w:t>
      </w:r>
      <w:r w:rsidRPr="003C4888">
        <w:rPr>
          <w:rFonts w:ascii="Calibri Light" w:hAnsi="Calibri Light" w:cs="Calibri Light"/>
          <w:lang w:eastAsia="en-GB"/>
        </w:rPr>
        <w:t>asylum seekers</w:t>
      </w:r>
      <w:r>
        <w:rPr>
          <w:rFonts w:ascii="Calibri Light" w:hAnsi="Calibri Light" w:cs="Calibri Light"/>
          <w:lang w:eastAsia="en-GB"/>
        </w:rPr>
        <w:t xml:space="preserve">. The Committee recommended that Australia </w:t>
      </w:r>
      <w:r w:rsidRPr="00E740AA">
        <w:rPr>
          <w:rFonts w:ascii="Calibri Light" w:hAnsi="Calibri Light" w:cs="Calibri Light"/>
          <w:lang w:eastAsia="en-GB"/>
        </w:rPr>
        <w:t>redouble its efforts to achieve the health targets outlined in the Closing the Gap strategy</w:t>
      </w:r>
      <w:r>
        <w:rPr>
          <w:rFonts w:ascii="Calibri Light" w:hAnsi="Calibri Light" w:cs="Calibri Light"/>
          <w:lang w:eastAsia="en-GB"/>
        </w:rPr>
        <w:t xml:space="preserve">, </w:t>
      </w:r>
      <w:r w:rsidRPr="003C4888">
        <w:rPr>
          <w:rFonts w:ascii="Calibri Light" w:hAnsi="Calibri Light" w:cs="Calibri Light"/>
          <w:lang w:eastAsia="en-GB"/>
        </w:rPr>
        <w:t>and take effective steps to ensure refugees and asylum seekers are able to exercise their right to the highest attainable standard of health, with particular attention to mental health services</w:t>
      </w:r>
      <w:r w:rsidRPr="00E740AA">
        <w:rPr>
          <w:rFonts w:ascii="Calibri Light" w:hAnsi="Calibri Light" w:cs="Calibri Light"/>
          <w:lang w:eastAsia="en-GB"/>
        </w:rPr>
        <w:t>.</w:t>
      </w:r>
      <w:r>
        <w:rPr>
          <w:rFonts w:ascii="Calibri Light" w:hAnsi="Calibri Light" w:cs="Calibri Light"/>
          <w:lang w:eastAsia="en-GB"/>
        </w:rPr>
        <w:t xml:space="preserve"> The Committee articulated its extreme concern </w:t>
      </w:r>
      <w:r w:rsidRPr="00E740AA">
        <w:rPr>
          <w:rFonts w:ascii="Calibri Light" w:hAnsi="Calibri Light" w:cs="Calibri Light"/>
          <w:lang w:eastAsia="en-GB"/>
        </w:rPr>
        <w:t>with regard to the negative impact on mental health of the prolonged detention of children in the regional processing centres</w:t>
      </w:r>
      <w:r>
        <w:rPr>
          <w:rFonts w:ascii="Calibri Light" w:hAnsi="Calibri Light" w:cs="Calibri Light"/>
          <w:lang w:eastAsia="en-GB"/>
        </w:rPr>
        <w:t>, and recommended that Australia e</w:t>
      </w:r>
      <w:r w:rsidRPr="00E740AA">
        <w:rPr>
          <w:rFonts w:ascii="Calibri Light" w:hAnsi="Calibri Light" w:cs="Calibri Light"/>
          <w:lang w:eastAsia="en-GB"/>
        </w:rPr>
        <w:t>nsure access to appropriate child and family psychiatric care by asylum seekers and support for their social integration.</w:t>
      </w:r>
    </w:p>
    <w:p w:rsidR="00C40FEF" w:rsidRDefault="00C40FEF" w:rsidP="00A1318E">
      <w:pPr>
        <w:spacing w:line="276" w:lineRule="auto"/>
        <w:jc w:val="both"/>
        <w:rPr>
          <w:rFonts w:ascii="Calibri Light" w:hAnsi="Calibri Light" w:cs="Calibri Light"/>
        </w:rPr>
      </w:pPr>
    </w:p>
    <w:p w:rsidR="00ED0621" w:rsidRDefault="00146328" w:rsidP="00A1318E">
      <w:pPr>
        <w:spacing w:line="276" w:lineRule="auto"/>
        <w:jc w:val="both"/>
        <w:rPr>
          <w:rFonts w:ascii="Calibri Light" w:hAnsi="Calibri Light" w:cs="Calibri Light"/>
        </w:rPr>
      </w:pPr>
      <w:r>
        <w:rPr>
          <w:rFonts w:ascii="Calibri Light" w:hAnsi="Calibri Light" w:cs="Calibri Light"/>
        </w:rPr>
        <w:t xml:space="preserve">In 2017, the </w:t>
      </w:r>
      <w:r w:rsidRPr="00924F3B">
        <w:rPr>
          <w:rFonts w:ascii="Calibri Light" w:hAnsi="Calibri Light" w:cs="Calibri Light"/>
        </w:rPr>
        <w:t>Human Rights Committee</w:t>
      </w:r>
      <w:r>
        <w:rPr>
          <w:rFonts w:ascii="Calibri Light" w:hAnsi="Calibri Light" w:cs="Calibri Light"/>
        </w:rPr>
        <w:t xml:space="preserve"> released its Concluding Observations</w:t>
      </w:r>
      <w:r>
        <w:rPr>
          <w:rStyle w:val="EndnoteReference"/>
          <w:rFonts w:ascii="Calibri Light" w:hAnsi="Calibri Light" w:cs="Calibri Light"/>
        </w:rPr>
        <w:endnoteReference w:id="130"/>
      </w:r>
      <w:r>
        <w:rPr>
          <w:rFonts w:ascii="Calibri Light" w:hAnsi="Calibri Light" w:cs="Calibri Light"/>
        </w:rPr>
        <w:t xml:space="preserve"> </w:t>
      </w:r>
      <w:r w:rsidRPr="000E6BA1">
        <w:rPr>
          <w:rFonts w:ascii="Calibri Light" w:hAnsi="Calibri Light" w:cs="Calibri Light"/>
        </w:rPr>
        <w:t>on the sixth periodic report of</w:t>
      </w:r>
      <w:r>
        <w:rPr>
          <w:rFonts w:ascii="Calibri Light" w:hAnsi="Calibri Light" w:cs="Calibri Light"/>
        </w:rPr>
        <w:t xml:space="preserve"> </w:t>
      </w:r>
      <w:r w:rsidRPr="000E6BA1">
        <w:rPr>
          <w:rFonts w:ascii="Calibri Light" w:hAnsi="Calibri Light" w:cs="Calibri Light"/>
        </w:rPr>
        <w:t>Australia</w:t>
      </w:r>
      <w:r>
        <w:rPr>
          <w:rFonts w:ascii="Calibri Light" w:hAnsi="Calibri Light" w:cs="Calibri Light"/>
        </w:rPr>
        <w:t xml:space="preserve"> under the </w:t>
      </w:r>
      <w:r w:rsidRPr="00924F3B">
        <w:rPr>
          <w:rFonts w:ascii="Calibri Light" w:hAnsi="Calibri Light" w:cs="Calibri Light"/>
          <w:b/>
          <w:bCs/>
        </w:rPr>
        <w:t>International Covenant on Civil and Political Rights</w:t>
      </w:r>
      <w:r>
        <w:rPr>
          <w:rFonts w:ascii="Calibri Light" w:hAnsi="Calibri Light" w:cs="Calibri Light"/>
        </w:rPr>
        <w:t>.</w:t>
      </w:r>
      <w:r>
        <w:rPr>
          <w:rStyle w:val="EndnoteReference"/>
          <w:rFonts w:ascii="Calibri Light" w:hAnsi="Calibri Light" w:cs="Calibri Light"/>
        </w:rPr>
        <w:endnoteReference w:id="131"/>
      </w:r>
      <w:r>
        <w:rPr>
          <w:rFonts w:ascii="Calibri Light" w:hAnsi="Calibri Light" w:cs="Calibri Light"/>
        </w:rPr>
        <w:t xml:space="preserve"> The Committee recommended that Australia </w:t>
      </w:r>
      <w:r w:rsidRPr="00146328">
        <w:rPr>
          <w:rFonts w:ascii="Calibri Light" w:hAnsi="Calibri Light" w:cs="Calibri Light"/>
        </w:rPr>
        <w:t>address the conditions of detention in immigration facilities, provide adequate mental health care, refrain from applying force or physical restraints against migrants and ensure that all allegations of use of force against them are promptly investigated, that perpetrators are prosecuted and, if convicted, punished with appropriate sanctions, and that victims are offered reparation.</w:t>
      </w:r>
    </w:p>
    <w:p w:rsidR="00834829" w:rsidRDefault="00834829" w:rsidP="00A1318E">
      <w:pPr>
        <w:spacing w:line="276" w:lineRule="auto"/>
        <w:jc w:val="both"/>
        <w:rPr>
          <w:rFonts w:ascii="Calibri Light" w:hAnsi="Calibri Light" w:cs="Calibri Light"/>
        </w:rPr>
      </w:pPr>
    </w:p>
    <w:p w:rsidR="004C7A4A" w:rsidRDefault="004C7A4A" w:rsidP="004C7A4A">
      <w:pPr>
        <w:spacing w:line="276" w:lineRule="auto"/>
        <w:jc w:val="both"/>
        <w:rPr>
          <w:rFonts w:ascii="Calibri Light" w:hAnsi="Calibri Light" w:cs="Calibri Light"/>
        </w:rPr>
      </w:pPr>
      <w:r>
        <w:rPr>
          <w:rFonts w:ascii="Calibri Light" w:hAnsi="Calibri Light" w:cs="Calibri Light"/>
        </w:rPr>
        <w:t xml:space="preserve">In </w:t>
      </w:r>
      <w:r w:rsidRPr="0081025C">
        <w:rPr>
          <w:rFonts w:ascii="Calibri Light" w:hAnsi="Calibri Light" w:cs="Calibri Light"/>
        </w:rPr>
        <w:t>December 2017</w:t>
      </w:r>
      <w:r>
        <w:rPr>
          <w:rFonts w:ascii="Calibri Light" w:hAnsi="Calibri Light" w:cs="Calibri Light"/>
        </w:rPr>
        <w:t xml:space="preserve">, the </w:t>
      </w:r>
      <w:r w:rsidRPr="00E71B60">
        <w:rPr>
          <w:rFonts w:ascii="Calibri Light" w:hAnsi="Calibri Light" w:cs="Calibri Light"/>
          <w:b/>
          <w:bCs/>
        </w:rPr>
        <w:t>Committee on the Elimination of Racial Discrimination</w:t>
      </w:r>
      <w:r>
        <w:rPr>
          <w:rFonts w:ascii="Calibri Light" w:hAnsi="Calibri Light" w:cs="Calibri Light"/>
        </w:rPr>
        <w:t xml:space="preserve"> released its Concluding Observations</w:t>
      </w:r>
      <w:r>
        <w:rPr>
          <w:rStyle w:val="EndnoteReference"/>
          <w:rFonts w:ascii="Calibri Light" w:hAnsi="Calibri Light" w:cs="Calibri Light"/>
        </w:rPr>
        <w:endnoteReference w:id="132"/>
      </w:r>
      <w:r>
        <w:rPr>
          <w:rFonts w:ascii="Calibri Light" w:hAnsi="Calibri Light" w:cs="Calibri Light"/>
        </w:rPr>
        <w:t xml:space="preserve"> of Australia’s compliance under the </w:t>
      </w:r>
      <w:r w:rsidRPr="0081025C">
        <w:rPr>
          <w:rFonts w:ascii="Calibri Light" w:hAnsi="Calibri Light" w:cs="Calibri Light"/>
        </w:rPr>
        <w:t>International Convention on the Elimination of All Forms of Racial Discrimination</w:t>
      </w:r>
      <w:r>
        <w:rPr>
          <w:rFonts w:ascii="Calibri Light" w:hAnsi="Calibri Light" w:cs="Calibri Light"/>
        </w:rPr>
        <w:t xml:space="preserve">. The Committee expressed its concern at the </w:t>
      </w:r>
      <w:r w:rsidRPr="0081025C">
        <w:rPr>
          <w:rFonts w:ascii="Calibri Light" w:hAnsi="Calibri Light" w:cs="Calibri Light"/>
        </w:rPr>
        <w:t xml:space="preserve">high rate of suicide among </w:t>
      </w:r>
      <w:r>
        <w:rPr>
          <w:rFonts w:ascii="Calibri Light" w:hAnsi="Calibri Light" w:cs="Calibri Light"/>
        </w:rPr>
        <w:t>I</w:t>
      </w:r>
      <w:r w:rsidRPr="0081025C">
        <w:rPr>
          <w:rFonts w:ascii="Calibri Light" w:hAnsi="Calibri Light" w:cs="Calibri Light"/>
        </w:rPr>
        <w:t>ndigenous peoples</w:t>
      </w:r>
      <w:r>
        <w:rPr>
          <w:rFonts w:ascii="Calibri Light" w:hAnsi="Calibri Light" w:cs="Calibri Light"/>
        </w:rPr>
        <w:t xml:space="preserve">, and the </w:t>
      </w:r>
      <w:r w:rsidRPr="0081025C">
        <w:rPr>
          <w:rFonts w:ascii="Calibri Light" w:hAnsi="Calibri Light" w:cs="Calibri Light"/>
        </w:rPr>
        <w:t xml:space="preserve">lack of specific programmes for </w:t>
      </w:r>
      <w:r>
        <w:rPr>
          <w:rFonts w:ascii="Calibri Light" w:hAnsi="Calibri Light" w:cs="Calibri Light"/>
        </w:rPr>
        <w:t>Indigenous peoples</w:t>
      </w:r>
      <w:r w:rsidRPr="0081025C">
        <w:rPr>
          <w:rFonts w:ascii="Calibri Light" w:hAnsi="Calibri Light" w:cs="Calibri Light"/>
        </w:rPr>
        <w:t xml:space="preserve"> with disabilit</w:t>
      </w:r>
      <w:r>
        <w:rPr>
          <w:rFonts w:ascii="Calibri Light" w:hAnsi="Calibri Light" w:cs="Calibri Light"/>
        </w:rPr>
        <w:t>y</w:t>
      </w:r>
      <w:r w:rsidRPr="0081025C">
        <w:rPr>
          <w:rFonts w:ascii="Calibri Light" w:hAnsi="Calibri Light" w:cs="Calibri Light"/>
        </w:rPr>
        <w:t>.</w:t>
      </w:r>
      <w:r>
        <w:rPr>
          <w:rFonts w:ascii="Calibri Light" w:hAnsi="Calibri Light" w:cs="Calibri Light"/>
        </w:rPr>
        <w:t xml:space="preserve"> The Committee recommended, amongst other things, that Australia a</w:t>
      </w:r>
      <w:r w:rsidRPr="0081025C">
        <w:rPr>
          <w:rFonts w:ascii="Calibri Light" w:hAnsi="Calibri Light" w:cs="Calibri Light"/>
        </w:rPr>
        <w:t xml:space="preserve">dopt and implement other adequately resourced programmes, including specific programmes for </w:t>
      </w:r>
      <w:r>
        <w:rPr>
          <w:rFonts w:ascii="Calibri Light" w:hAnsi="Calibri Light" w:cs="Calibri Light"/>
        </w:rPr>
        <w:t>I</w:t>
      </w:r>
      <w:r w:rsidRPr="0081025C">
        <w:rPr>
          <w:rFonts w:ascii="Calibri Light" w:hAnsi="Calibri Light" w:cs="Calibri Light"/>
        </w:rPr>
        <w:t>ndigenous peoples with disabilit</w:t>
      </w:r>
      <w:r>
        <w:rPr>
          <w:rFonts w:ascii="Calibri Light" w:hAnsi="Calibri Light" w:cs="Calibri Light"/>
        </w:rPr>
        <w:t>y</w:t>
      </w:r>
      <w:r w:rsidRPr="0081025C">
        <w:rPr>
          <w:rFonts w:ascii="Calibri Light" w:hAnsi="Calibri Light" w:cs="Calibri Light"/>
        </w:rPr>
        <w:t xml:space="preserve">, in consultation with them, and increase support for, and investment in, </w:t>
      </w:r>
      <w:r>
        <w:rPr>
          <w:rFonts w:ascii="Calibri Light" w:hAnsi="Calibri Light" w:cs="Calibri Light"/>
        </w:rPr>
        <w:t>I</w:t>
      </w:r>
      <w:r w:rsidRPr="0081025C">
        <w:rPr>
          <w:rFonts w:ascii="Calibri Light" w:hAnsi="Calibri Light" w:cs="Calibri Light"/>
        </w:rPr>
        <w:t>ndigenous community- controlled health services and programmes</w:t>
      </w:r>
      <w:r>
        <w:rPr>
          <w:rFonts w:ascii="Calibri Light" w:hAnsi="Calibri Light" w:cs="Calibri Light"/>
        </w:rPr>
        <w:t>. The Committee further recommended that Australia c</w:t>
      </w:r>
      <w:r w:rsidRPr="00311507">
        <w:rPr>
          <w:rFonts w:ascii="Calibri Light" w:hAnsi="Calibri Light" w:cs="Calibri Light"/>
        </w:rPr>
        <w:t>ollect data disaggregated by ethnicity, indigenous peoples, age, gender, disability, sexual orientation and gender identity, on the extent of suicide and report on the measures adopted to address it.</w:t>
      </w:r>
    </w:p>
    <w:p w:rsidR="004C7A4A" w:rsidRDefault="004C7A4A" w:rsidP="00A1318E">
      <w:pPr>
        <w:spacing w:line="276" w:lineRule="auto"/>
        <w:jc w:val="both"/>
        <w:rPr>
          <w:rFonts w:ascii="Calibri Light" w:hAnsi="Calibri Light" w:cs="Calibri Light"/>
        </w:rPr>
      </w:pPr>
    </w:p>
    <w:p w:rsidR="00754812" w:rsidRDefault="00754812" w:rsidP="00851C75">
      <w:pPr>
        <w:spacing w:line="276" w:lineRule="auto"/>
        <w:jc w:val="both"/>
        <w:rPr>
          <w:rFonts w:ascii="Calibri Light" w:hAnsi="Calibri Light" w:cs="Calibri Light"/>
        </w:rPr>
      </w:pPr>
    </w:p>
    <w:p w:rsidR="00BD16EA" w:rsidRDefault="00BD16EA" w:rsidP="00851C75">
      <w:pPr>
        <w:spacing w:line="276" w:lineRule="auto"/>
        <w:jc w:val="both"/>
        <w:rPr>
          <w:rFonts w:ascii="Calibri Light" w:hAnsi="Calibri Light" w:cs="Calibri Light"/>
        </w:rPr>
      </w:pPr>
    </w:p>
    <w:p w:rsidR="00BD16EA" w:rsidRPr="00006E94" w:rsidRDefault="00BD16EA" w:rsidP="00851C75">
      <w:pPr>
        <w:spacing w:line="276" w:lineRule="auto"/>
        <w:jc w:val="both"/>
        <w:rPr>
          <w:rFonts w:ascii="Calibri Light" w:hAnsi="Calibri Light" w:cs="Calibri Light"/>
        </w:rPr>
      </w:pPr>
    </w:p>
    <w:p w:rsidR="0025145E" w:rsidRPr="00006E94" w:rsidRDefault="0025145E" w:rsidP="00851C75">
      <w:pPr>
        <w:spacing w:line="276" w:lineRule="auto"/>
        <w:rPr>
          <w:rFonts w:ascii="Calibri Light" w:hAnsi="Calibri Light" w:cs="Calibri Light"/>
          <w:sz w:val="22"/>
          <w:szCs w:val="22"/>
        </w:rPr>
      </w:pPr>
      <w:r w:rsidRPr="00006E94">
        <w:rPr>
          <w:rFonts w:ascii="Calibri Light" w:hAnsi="Calibri Light" w:cs="Calibri Light"/>
          <w:sz w:val="22"/>
          <w:szCs w:val="22"/>
        </w:rPr>
        <w:br w:type="page"/>
      </w:r>
    </w:p>
    <w:p w:rsidR="00597828" w:rsidRPr="00006E94" w:rsidRDefault="00597828" w:rsidP="00D83B37">
      <w:pPr>
        <w:pStyle w:val="Heading1"/>
        <w:pBdr>
          <w:bottom w:val="single" w:sz="4" w:space="1" w:color="auto"/>
        </w:pBdr>
        <w:rPr>
          <w:rFonts w:cs="Calibri Light"/>
          <w:b w:val="0"/>
        </w:rPr>
      </w:pPr>
      <w:bookmarkStart w:id="32" w:name="_Toc17800504"/>
      <w:bookmarkStart w:id="33" w:name="_Toc24451305"/>
      <w:r w:rsidRPr="00006E94">
        <w:rPr>
          <w:rFonts w:cs="Calibri Light"/>
          <w:b w:val="0"/>
        </w:rPr>
        <w:t>4.</w:t>
      </w:r>
      <w:r w:rsidRPr="00006E94">
        <w:rPr>
          <w:rFonts w:cs="Calibri Light"/>
          <w:b w:val="0"/>
        </w:rPr>
        <w:tab/>
        <w:t>Violence against women</w:t>
      </w:r>
      <w:bookmarkEnd w:id="32"/>
      <w:bookmarkEnd w:id="33"/>
    </w:p>
    <w:p w:rsidR="00382724" w:rsidRPr="00006E94" w:rsidRDefault="00382724" w:rsidP="00597828">
      <w:pPr>
        <w:spacing w:line="276" w:lineRule="auto"/>
        <w:jc w:val="both"/>
        <w:rPr>
          <w:rFonts w:ascii="Calibri Light" w:hAnsi="Calibri Light" w:cs="Calibri Light"/>
        </w:rPr>
      </w:pPr>
    </w:p>
    <w:p w:rsidR="00382724" w:rsidRPr="00006E94" w:rsidRDefault="00382724" w:rsidP="00597828">
      <w:pPr>
        <w:spacing w:line="276" w:lineRule="auto"/>
        <w:jc w:val="both"/>
        <w:rPr>
          <w:rFonts w:ascii="Calibri Light" w:hAnsi="Calibri Light" w:cs="Calibri Light"/>
          <w:sz w:val="22"/>
          <w:szCs w:val="22"/>
          <w:u w:val="single"/>
        </w:rPr>
      </w:pPr>
      <w:r w:rsidRPr="00006E94">
        <w:rPr>
          <w:rFonts w:ascii="Calibri Light" w:hAnsi="Calibri Light" w:cs="Calibri Light"/>
          <w:color w:val="4E8F00"/>
          <w:sz w:val="22"/>
          <w:szCs w:val="22"/>
          <w:u w:val="single"/>
        </w:rPr>
        <w:t>The Platform for Action</w:t>
      </w:r>
    </w:p>
    <w:p w:rsidR="00382724" w:rsidRPr="00006E94" w:rsidRDefault="00382724" w:rsidP="00851C75">
      <w:pPr>
        <w:spacing w:line="276" w:lineRule="auto"/>
        <w:jc w:val="both"/>
        <w:rPr>
          <w:rFonts w:ascii="Calibri Light" w:hAnsi="Calibri Light" w:cs="Calibri Light"/>
        </w:rPr>
      </w:pPr>
    </w:p>
    <w:p w:rsidR="00F520F2" w:rsidRPr="00006E94" w:rsidRDefault="00DC6A11" w:rsidP="00851C75">
      <w:pPr>
        <w:spacing w:line="276" w:lineRule="auto"/>
        <w:jc w:val="both"/>
        <w:rPr>
          <w:rFonts w:ascii="Calibri Light" w:hAnsi="Calibri Light" w:cs="Calibri Light"/>
        </w:rPr>
      </w:pPr>
      <w:r w:rsidRPr="00006E94">
        <w:rPr>
          <w:rFonts w:ascii="Calibri Light" w:hAnsi="Calibri Light" w:cs="Calibri Light"/>
        </w:rPr>
        <w:t>The Platform for Action recogni</w:t>
      </w:r>
      <w:r w:rsidR="00382724" w:rsidRPr="00006E94">
        <w:rPr>
          <w:rFonts w:ascii="Calibri Light" w:hAnsi="Calibri Light" w:cs="Calibri Light"/>
        </w:rPr>
        <w:t>s</w:t>
      </w:r>
      <w:r w:rsidRPr="00006E94">
        <w:rPr>
          <w:rFonts w:ascii="Calibri Light" w:hAnsi="Calibri Light" w:cs="Calibri Light"/>
        </w:rPr>
        <w:t>ed violence against women as a violation of women’s human rights and fundamental freedoms and as an obstacle to the achievement of equality, development and peace. The Platform for Action called on States to take integrated measures to prevent and eliminate violence against women; to study the causes and consequences of violence against women and to eliminate trafficking in women.</w:t>
      </w:r>
      <w:r w:rsidR="00B71998" w:rsidRPr="00006E94">
        <w:rPr>
          <w:rStyle w:val="EndnoteReference"/>
          <w:rFonts w:ascii="Calibri Light" w:hAnsi="Calibri Light" w:cs="Calibri Light"/>
        </w:rPr>
        <w:endnoteReference w:id="133"/>
      </w:r>
    </w:p>
    <w:p w:rsidR="00754812" w:rsidRPr="00006E94" w:rsidRDefault="00754812" w:rsidP="00851C75">
      <w:pPr>
        <w:spacing w:line="276" w:lineRule="auto"/>
        <w:jc w:val="both"/>
        <w:rPr>
          <w:rFonts w:ascii="Calibri Light" w:eastAsiaTheme="minorHAnsi" w:hAnsi="Calibri Light" w:cs="Calibri Light"/>
        </w:rPr>
      </w:pPr>
    </w:p>
    <w:p w:rsidR="00382724" w:rsidRPr="00006E94" w:rsidRDefault="00382724" w:rsidP="00382724">
      <w:pPr>
        <w:spacing w:line="276" w:lineRule="auto"/>
        <w:jc w:val="both"/>
        <w:rPr>
          <w:rFonts w:ascii="Calibri Light" w:hAnsi="Calibri Light" w:cs="Calibri Light"/>
          <w:sz w:val="22"/>
          <w:szCs w:val="22"/>
          <w:u w:val="single"/>
        </w:rPr>
      </w:pPr>
      <w:r w:rsidRPr="00006E94">
        <w:rPr>
          <w:rFonts w:ascii="Calibri Light" w:hAnsi="Calibri Light" w:cs="Calibri Light"/>
          <w:color w:val="4E8F00"/>
          <w:sz w:val="22"/>
          <w:szCs w:val="22"/>
          <w:u w:val="single"/>
        </w:rPr>
        <w:t>Women and girls with disability in Australia</w:t>
      </w:r>
    </w:p>
    <w:p w:rsidR="00382724" w:rsidRDefault="00382724" w:rsidP="00382724">
      <w:pPr>
        <w:spacing w:line="276" w:lineRule="auto"/>
        <w:jc w:val="both"/>
        <w:rPr>
          <w:rFonts w:ascii="Calibri Light" w:eastAsiaTheme="minorHAnsi" w:hAnsi="Calibri Light" w:cs="Calibri Light"/>
        </w:rPr>
      </w:pPr>
    </w:p>
    <w:p w:rsidR="00872535" w:rsidRDefault="00872535" w:rsidP="00382724">
      <w:pPr>
        <w:spacing w:line="276" w:lineRule="auto"/>
        <w:jc w:val="both"/>
        <w:rPr>
          <w:rFonts w:ascii="Calibri Light" w:hAnsi="Calibri Light" w:cs="Calibri Light"/>
        </w:rPr>
      </w:pPr>
      <w:r w:rsidRPr="00006E94">
        <w:rPr>
          <w:rFonts w:ascii="Calibri Light" w:hAnsi="Calibri Light" w:cs="Calibri Light"/>
        </w:rPr>
        <w:t xml:space="preserve">There </w:t>
      </w:r>
      <w:r>
        <w:rPr>
          <w:rFonts w:ascii="Calibri Light" w:hAnsi="Calibri Light" w:cs="Calibri Light"/>
        </w:rPr>
        <w:t>remains</w:t>
      </w:r>
      <w:r w:rsidRPr="00006E94">
        <w:rPr>
          <w:rFonts w:ascii="Calibri Light" w:hAnsi="Calibri Light" w:cs="Calibri Light"/>
        </w:rPr>
        <w:t xml:space="preserve"> a lack of data on gender-based violence in Australia in relation to particular cohorts of women, particularly at-risk population groups, including women with disability, Indigenous women, women from culturally and linguistically diverse (CALD) backgrounds, and lesbian, gay, bisexual, transgender and intersex (LGBTI) people, including those in same-sex relationships.</w:t>
      </w:r>
      <w:r w:rsidRPr="00006E94">
        <w:rPr>
          <w:rStyle w:val="EndnoteReference"/>
          <w:rFonts w:ascii="Calibri Light" w:hAnsi="Calibri Light" w:cs="Calibri Light"/>
        </w:rPr>
        <w:endnoteReference w:id="134"/>
      </w:r>
    </w:p>
    <w:p w:rsidR="00872535" w:rsidRPr="00006E94" w:rsidRDefault="00872535" w:rsidP="00382724">
      <w:pPr>
        <w:spacing w:line="276" w:lineRule="auto"/>
        <w:jc w:val="both"/>
        <w:rPr>
          <w:rFonts w:ascii="Calibri Light" w:eastAsiaTheme="minorHAnsi" w:hAnsi="Calibri Light" w:cs="Calibri Light"/>
        </w:rPr>
      </w:pPr>
    </w:p>
    <w:p w:rsidR="00382724" w:rsidRPr="00006E94" w:rsidRDefault="00872535" w:rsidP="00382724">
      <w:pPr>
        <w:spacing w:line="276" w:lineRule="auto"/>
        <w:jc w:val="both"/>
        <w:rPr>
          <w:rFonts w:ascii="Calibri Light" w:hAnsi="Calibri Light" w:cs="Calibri Light"/>
        </w:rPr>
      </w:pPr>
      <w:r>
        <w:rPr>
          <w:rFonts w:ascii="Calibri Light" w:hAnsi="Calibri Light" w:cs="Calibri Light"/>
        </w:rPr>
        <w:t>However, i</w:t>
      </w:r>
      <w:r w:rsidR="001D4AA0" w:rsidRPr="00006E94">
        <w:rPr>
          <w:rFonts w:ascii="Calibri Light" w:hAnsi="Calibri Light" w:cs="Calibri Light"/>
        </w:rPr>
        <w:t xml:space="preserve">t is </w:t>
      </w:r>
      <w:r w:rsidR="001D4AA0" w:rsidRPr="00006E94">
        <w:rPr>
          <w:rFonts w:ascii="Calibri Light" w:hAnsi="Calibri Light" w:cs="Calibri Light"/>
          <w:lang w:val="en-US"/>
        </w:rPr>
        <w:t>now well established that people with disability experience, and are at a far greater risk of violence than others in the population and that this violence often goes un-recognised and un-addressed.</w:t>
      </w:r>
      <w:r w:rsidR="001D4AA0" w:rsidRPr="00006E94">
        <w:rPr>
          <w:rStyle w:val="EndnoteReference"/>
          <w:rFonts w:ascii="Calibri Light" w:hAnsi="Calibri Light" w:cs="Calibri Light"/>
          <w:lang w:val="en-US"/>
        </w:rPr>
        <w:endnoteReference w:id="135"/>
      </w:r>
      <w:r w:rsidR="001D4AA0" w:rsidRPr="00006E94">
        <w:rPr>
          <w:rFonts w:ascii="Calibri Light" w:hAnsi="Calibri Light" w:cs="Calibri Light"/>
          <w:lang w:val="en-US"/>
        </w:rPr>
        <w:t xml:space="preserve"> </w:t>
      </w:r>
      <w:r w:rsidR="00382724" w:rsidRPr="00006E94">
        <w:rPr>
          <w:rFonts w:ascii="Calibri Light" w:hAnsi="Calibri Light" w:cs="Calibri Light"/>
        </w:rPr>
        <w:t>More than a third of women with disability report experiencing violence or abuse, and almost 50% of women with disability report feeling unsafe where they live.</w:t>
      </w:r>
      <w:r w:rsidR="00382724" w:rsidRPr="00006E94">
        <w:rPr>
          <w:rStyle w:val="EndnoteReference"/>
          <w:rFonts w:ascii="Calibri Light" w:hAnsi="Calibri Light" w:cs="Calibri Light"/>
        </w:rPr>
        <w:endnoteReference w:id="136"/>
      </w:r>
      <w:r w:rsidR="00382724" w:rsidRPr="00006E94">
        <w:rPr>
          <w:rFonts w:ascii="Calibri Light" w:hAnsi="Calibri Light" w:cs="Calibri Light"/>
        </w:rPr>
        <w:t xml:space="preserve"> </w:t>
      </w:r>
    </w:p>
    <w:p w:rsidR="00382724" w:rsidRPr="00006E94" w:rsidRDefault="00382724" w:rsidP="00382724">
      <w:pPr>
        <w:widowControl w:val="0"/>
        <w:autoSpaceDE w:val="0"/>
        <w:autoSpaceDN w:val="0"/>
        <w:adjustRightInd w:val="0"/>
        <w:spacing w:line="276" w:lineRule="auto"/>
        <w:jc w:val="both"/>
        <w:rPr>
          <w:rFonts w:ascii="Calibri Light" w:hAnsi="Calibri Light" w:cs="Calibri Light"/>
          <w:lang w:val="en-US"/>
        </w:rPr>
      </w:pPr>
    </w:p>
    <w:p w:rsidR="00382724" w:rsidRPr="00006E94" w:rsidRDefault="001D4AA0" w:rsidP="00382724">
      <w:pPr>
        <w:spacing w:line="276" w:lineRule="auto"/>
        <w:jc w:val="both"/>
        <w:rPr>
          <w:rFonts w:ascii="Calibri Light" w:hAnsi="Calibri Light" w:cs="Calibri Light"/>
        </w:rPr>
      </w:pPr>
      <w:r w:rsidRPr="00006E94">
        <w:rPr>
          <w:rFonts w:ascii="Calibri Light" w:hAnsi="Calibri Light" w:cs="Calibri Light"/>
        </w:rPr>
        <w:t>Compared to their peers, women and girls with disability experience significantly higher levels of all forms of violence more intensely and frequently and are subjected to violence by a greater number of perpetrators. Their experiences of violence last longer, more severe injuries result, they are far less likely to receive service support to address violence,</w:t>
      </w:r>
      <w:r w:rsidRPr="00006E94">
        <w:rPr>
          <w:rStyle w:val="EndnoteReference"/>
          <w:rFonts w:ascii="Calibri Light" w:hAnsi="Calibri Light" w:cs="Calibri Light"/>
        </w:rPr>
        <w:endnoteReference w:id="137"/>
      </w:r>
      <w:r w:rsidRPr="00006E94">
        <w:rPr>
          <w:rFonts w:ascii="Calibri Light" w:hAnsi="Calibri Light" w:cs="Calibri Light"/>
        </w:rPr>
        <w:t xml:space="preserve"> they </w:t>
      </w:r>
      <w:r w:rsidRPr="00006E94">
        <w:rPr>
          <w:rFonts w:ascii="Calibri Light" w:hAnsi="Calibri Light" w:cs="Calibri Light"/>
          <w:lang w:val="en-US"/>
        </w:rPr>
        <w:t>are often not believed when reporting sexual assault and other forms of violence,</w:t>
      </w:r>
      <w:r w:rsidRPr="00006E94">
        <w:rPr>
          <w:rStyle w:val="EndnoteReference"/>
          <w:rFonts w:ascii="Calibri Light" w:hAnsi="Calibri Light" w:cs="Calibri Light"/>
          <w:lang w:val="en-US"/>
        </w:rPr>
        <w:endnoteReference w:id="138"/>
      </w:r>
      <w:r w:rsidRPr="00006E94">
        <w:rPr>
          <w:rFonts w:ascii="Calibri Light" w:hAnsi="Calibri Light" w:cs="Calibri Light"/>
          <w:lang w:val="en-US"/>
        </w:rPr>
        <w:t xml:space="preserve"> </w:t>
      </w:r>
      <w:r w:rsidRPr="00006E94">
        <w:rPr>
          <w:rFonts w:ascii="Calibri Light" w:hAnsi="Calibri Light" w:cs="Calibri Light"/>
        </w:rPr>
        <w:t>are often denied the right to legal capacity</w:t>
      </w:r>
      <w:r w:rsidRPr="00006E94">
        <w:rPr>
          <w:rStyle w:val="EndnoteReference"/>
          <w:rFonts w:ascii="Calibri Light" w:hAnsi="Calibri Light" w:cs="Calibri Light"/>
          <w:lang w:val="en-US"/>
        </w:rPr>
        <w:endnoteReference w:id="139"/>
      </w:r>
      <w:r w:rsidRPr="00006E94">
        <w:rPr>
          <w:rFonts w:ascii="Calibri Light" w:hAnsi="Calibri Light" w:cs="Calibri Light"/>
        </w:rPr>
        <w:t xml:space="preserve"> and effective access to justice,</w:t>
      </w:r>
      <w:r w:rsidRPr="00006E94">
        <w:rPr>
          <w:rStyle w:val="EndnoteReference"/>
          <w:rFonts w:ascii="Calibri Light" w:hAnsi="Calibri Light" w:cs="Calibri Light"/>
        </w:rPr>
        <w:endnoteReference w:id="140"/>
      </w:r>
      <w:r w:rsidRPr="00006E94">
        <w:rPr>
          <w:rFonts w:ascii="Calibri Light" w:hAnsi="Calibri Light" w:cs="Calibri Light"/>
        </w:rPr>
        <w:t xml:space="preserve"> and they have considerably fewer pathways to safety.</w:t>
      </w:r>
      <w:r w:rsidRPr="00006E94">
        <w:rPr>
          <w:rStyle w:val="EndnoteReference"/>
          <w:rFonts w:ascii="Calibri Light" w:hAnsi="Calibri Light" w:cs="Calibri Light"/>
        </w:rPr>
        <w:endnoteReference w:id="141"/>
      </w:r>
      <w:r w:rsidR="00382724" w:rsidRPr="00006E94">
        <w:rPr>
          <w:rFonts w:ascii="Calibri Light" w:hAnsi="Calibri Light" w:cs="Calibri Light"/>
        </w:rPr>
        <w:t xml:space="preserve"> There is a lack of expertise and a range of structural barriers within domestic violence, sexual assault and women’s crisis services that prevent appropriate responses to support women with disability.</w:t>
      </w:r>
      <w:r w:rsidR="00382724" w:rsidRPr="00006E94">
        <w:rPr>
          <w:rStyle w:val="EndnoteReference"/>
          <w:rFonts w:ascii="Calibri Light" w:hAnsi="Calibri Light" w:cs="Calibri Light"/>
        </w:rPr>
        <w:endnoteReference w:id="142"/>
      </w:r>
      <w:r w:rsidR="00382724" w:rsidRPr="00006E94">
        <w:rPr>
          <w:rFonts w:ascii="Calibri Light" w:hAnsi="Calibri Light" w:cs="Calibri Light"/>
        </w:rPr>
        <w:t xml:space="preserve"> Women and girls with disability in Australia are more exposed to practices which qualify as torture or inhuman or degrading treatment, including state sanctioned practices such as forced sterilisation, forced abortion, and forced contraception.</w:t>
      </w:r>
      <w:r w:rsidR="00382724" w:rsidRPr="00006E94">
        <w:rPr>
          <w:rStyle w:val="EndnoteReference"/>
          <w:rFonts w:ascii="Calibri Light" w:hAnsi="Calibri Light" w:cs="Calibri Light"/>
        </w:rPr>
        <w:endnoteReference w:id="143"/>
      </w:r>
    </w:p>
    <w:p w:rsidR="001D4AA0" w:rsidRPr="00C56DF9" w:rsidRDefault="001D4AA0" w:rsidP="00673BE4">
      <w:pPr>
        <w:widowControl w:val="0"/>
        <w:autoSpaceDE w:val="0"/>
        <w:autoSpaceDN w:val="0"/>
        <w:adjustRightInd w:val="0"/>
        <w:spacing w:line="276" w:lineRule="auto"/>
        <w:jc w:val="both"/>
        <w:rPr>
          <w:rFonts w:ascii="Calibri Light" w:hAnsi="Calibri Light" w:cs="Calibri Light"/>
          <w:lang w:val="en-US"/>
        </w:rPr>
      </w:pPr>
    </w:p>
    <w:p w:rsidR="009600AA" w:rsidRPr="00C56DF9" w:rsidRDefault="009600AA" w:rsidP="00673BE4">
      <w:pPr>
        <w:spacing w:line="276" w:lineRule="auto"/>
        <w:jc w:val="both"/>
        <w:rPr>
          <w:rFonts w:ascii="Calibri Light" w:hAnsi="Calibri Light" w:cs="Calibri Light"/>
        </w:rPr>
      </w:pPr>
      <w:r w:rsidRPr="00C56DF9">
        <w:rPr>
          <w:rFonts w:ascii="Calibri Light" w:hAnsi="Calibri Light" w:cs="Calibri Light"/>
        </w:rPr>
        <w:t>Research has found that discriminatory attitudes and negative police culture, including the tendency to blame the victim; refusal to investigate allegations of violence; t</w:t>
      </w:r>
      <w:r w:rsidR="0065258F">
        <w:rPr>
          <w:rFonts w:ascii="Calibri Light" w:hAnsi="Calibri Light" w:cs="Calibri Light"/>
        </w:rPr>
        <w:t xml:space="preserve">reating crimes of violence as </w:t>
      </w:r>
      <w:r w:rsidRPr="00C56DF9">
        <w:rPr>
          <w:rFonts w:ascii="Calibri Light" w:hAnsi="Calibri Light" w:cs="Calibri Light"/>
        </w:rPr>
        <w:t xml:space="preserve">‘service incidents’; failing to make reasonable adjustments; assuming that a prosecution will not succeed because the court may think the </w:t>
      </w:r>
      <w:r w:rsidR="00C56DF9" w:rsidRPr="00C56DF9">
        <w:rPr>
          <w:rFonts w:ascii="Calibri Light" w:hAnsi="Calibri Light" w:cs="Calibri Light"/>
        </w:rPr>
        <w:t>woman</w:t>
      </w:r>
      <w:r w:rsidRPr="00C56DF9">
        <w:rPr>
          <w:rFonts w:ascii="Calibri Light" w:hAnsi="Calibri Light" w:cs="Calibri Light"/>
        </w:rPr>
        <w:t xml:space="preserve"> lacks credibility; along with negative or paternalistic stereotypes of </w:t>
      </w:r>
      <w:r w:rsidR="00C56DF9" w:rsidRPr="00C56DF9">
        <w:rPr>
          <w:rFonts w:ascii="Calibri Light" w:hAnsi="Calibri Light" w:cs="Calibri Light"/>
        </w:rPr>
        <w:t>women</w:t>
      </w:r>
      <w:r w:rsidRPr="00C56DF9">
        <w:rPr>
          <w:rFonts w:ascii="Calibri Light" w:hAnsi="Calibri Light" w:cs="Calibri Light"/>
        </w:rPr>
        <w:t xml:space="preserve"> with disability – </w:t>
      </w:r>
      <w:r w:rsidR="004C195B">
        <w:rPr>
          <w:rFonts w:ascii="Calibri Light" w:hAnsi="Calibri Light" w:cs="Calibri Light"/>
        </w:rPr>
        <w:t xml:space="preserve">all </w:t>
      </w:r>
      <w:r w:rsidRPr="00C56DF9">
        <w:rPr>
          <w:rFonts w:ascii="Calibri Light" w:hAnsi="Calibri Light" w:cs="Calibri Light"/>
        </w:rPr>
        <w:t>contribute to the pervasive and extensive violence perpetrated against women and girls with disability.</w:t>
      </w:r>
      <w:r w:rsidRPr="00C56DF9">
        <w:rPr>
          <w:rStyle w:val="EndnoteReference"/>
          <w:rFonts w:ascii="Calibri Light" w:hAnsi="Calibri Light" w:cs="Calibri Light"/>
        </w:rPr>
        <w:endnoteReference w:id="144"/>
      </w:r>
      <w:r w:rsidRPr="00C56DF9">
        <w:rPr>
          <w:rFonts w:ascii="Calibri Light" w:hAnsi="Calibri Light" w:cs="Calibri Light"/>
        </w:rPr>
        <w:t xml:space="preserve"> </w:t>
      </w:r>
    </w:p>
    <w:p w:rsidR="009600AA" w:rsidRPr="00C56DF9" w:rsidRDefault="009600AA" w:rsidP="00673BE4">
      <w:pPr>
        <w:widowControl w:val="0"/>
        <w:autoSpaceDE w:val="0"/>
        <w:autoSpaceDN w:val="0"/>
        <w:adjustRightInd w:val="0"/>
        <w:spacing w:line="276" w:lineRule="auto"/>
        <w:jc w:val="both"/>
        <w:rPr>
          <w:rFonts w:ascii="Calibri Light" w:hAnsi="Calibri Light" w:cs="Calibri Light"/>
          <w:lang w:val="en-US"/>
        </w:rPr>
      </w:pPr>
    </w:p>
    <w:p w:rsidR="001D4AA0" w:rsidRPr="00006E94" w:rsidRDefault="001D4AA0" w:rsidP="00382724">
      <w:pPr>
        <w:widowControl w:val="0"/>
        <w:autoSpaceDE w:val="0"/>
        <w:autoSpaceDN w:val="0"/>
        <w:adjustRightInd w:val="0"/>
        <w:spacing w:line="276" w:lineRule="auto"/>
        <w:jc w:val="both"/>
        <w:rPr>
          <w:rFonts w:ascii="Calibri Light" w:hAnsi="Calibri Light" w:cs="Calibri Light"/>
        </w:rPr>
      </w:pPr>
      <w:r w:rsidRPr="00006E94">
        <w:rPr>
          <w:rFonts w:ascii="Calibri Light" w:hAnsi="Calibri Light" w:cs="Calibri Light"/>
          <w:lang w:val="en-US"/>
        </w:rPr>
        <w:t>The gendered nature of violence against people with disability sees more than 70% of women with disability having been victims of violent sexual encounters at some time in their lives.</w:t>
      </w:r>
      <w:r w:rsidRPr="00006E94">
        <w:rPr>
          <w:rStyle w:val="EndnoteReference"/>
          <w:rFonts w:ascii="Calibri Light" w:hAnsi="Calibri Light" w:cs="Calibri Light"/>
          <w:lang w:val="en-US"/>
        </w:rPr>
        <w:endnoteReference w:id="145"/>
      </w:r>
      <w:r w:rsidRPr="00006E94">
        <w:rPr>
          <w:rFonts w:ascii="Calibri Light" w:hAnsi="Calibri Light" w:cs="Calibri Light"/>
          <w:position w:val="16"/>
          <w:lang w:val="en-US"/>
        </w:rPr>
        <w:t xml:space="preserve"> </w:t>
      </w:r>
      <w:r w:rsidRPr="00006E94">
        <w:rPr>
          <w:rFonts w:ascii="Calibri Light" w:hAnsi="Calibri Light" w:cs="Calibri Light"/>
        </w:rPr>
        <w:t>Twenty per cent of women with disability report a history of unwanted sex compared to 8.2% of women without disability,</w:t>
      </w:r>
      <w:r w:rsidRPr="00006E94">
        <w:rPr>
          <w:rStyle w:val="EndnoteReference"/>
          <w:rFonts w:ascii="Calibri Light" w:hAnsi="Calibri Light" w:cs="Calibri Light"/>
        </w:rPr>
        <w:endnoteReference w:id="146"/>
      </w:r>
      <w:r w:rsidRPr="00006E94">
        <w:rPr>
          <w:rFonts w:ascii="Calibri Light" w:hAnsi="Calibri Light" w:cs="Calibri Light"/>
        </w:rPr>
        <w:t xml:space="preserve"> and t</w:t>
      </w:r>
      <w:r w:rsidRPr="00006E94">
        <w:rPr>
          <w:rFonts w:ascii="Calibri Light" w:hAnsi="Calibri Light" w:cs="Calibri Light"/>
          <w:lang w:val="en-US"/>
        </w:rPr>
        <w:t>he rates of sexual victimisation of women with disability range from four to 10 times higher than for other women.</w:t>
      </w:r>
      <w:r w:rsidRPr="00006E94">
        <w:rPr>
          <w:rStyle w:val="EndnoteReference"/>
          <w:rFonts w:ascii="Calibri Light" w:hAnsi="Calibri Light" w:cs="Calibri Light"/>
          <w:lang w:val="en-US"/>
        </w:rPr>
        <w:endnoteReference w:id="147"/>
      </w:r>
      <w:r w:rsidRPr="00006E94">
        <w:rPr>
          <w:rFonts w:ascii="Calibri Light" w:hAnsi="Calibri Light" w:cs="Calibri Light"/>
          <w:position w:val="16"/>
          <w:lang w:val="en-US"/>
        </w:rPr>
        <w:t xml:space="preserve"> </w:t>
      </w:r>
      <w:r w:rsidRPr="00006E94">
        <w:rPr>
          <w:rFonts w:ascii="Calibri Light" w:hAnsi="Calibri Light" w:cs="Calibri Light"/>
        </w:rPr>
        <w:t>More than a quarter of rape cases reported by females in Australia are perpetrated against women with disability.</w:t>
      </w:r>
      <w:r w:rsidRPr="00006E94">
        <w:rPr>
          <w:rStyle w:val="EndnoteReference"/>
          <w:rFonts w:ascii="Calibri Light" w:hAnsi="Calibri Light" w:cs="Calibri Light"/>
        </w:rPr>
        <w:endnoteReference w:id="148"/>
      </w:r>
      <w:r w:rsidRPr="00006E94">
        <w:rPr>
          <w:rFonts w:ascii="Calibri Light" w:hAnsi="Calibri Light" w:cs="Calibri Light"/>
        </w:rPr>
        <w:t xml:space="preserve"> </w:t>
      </w:r>
      <w:r w:rsidRPr="00006E94">
        <w:rPr>
          <w:rFonts w:ascii="Calibri Light" w:hAnsi="Calibri Light" w:cs="Calibri Light"/>
          <w:lang w:val="en-US"/>
        </w:rPr>
        <w:t>Women with disability who live in institutional and residential settings are highly susceptible to violence (particularly sexual violence) from numerous perpetrators and frequently experience sustained and multiple episodes.</w:t>
      </w:r>
      <w:r w:rsidRPr="00006E94">
        <w:rPr>
          <w:rStyle w:val="EndnoteReference"/>
          <w:rFonts w:ascii="Calibri Light" w:hAnsi="Calibri Light" w:cs="Calibri Light"/>
          <w:lang w:val="en-US"/>
        </w:rPr>
        <w:endnoteReference w:id="149"/>
      </w:r>
    </w:p>
    <w:p w:rsidR="001D4AA0" w:rsidRPr="00006E94" w:rsidRDefault="001D4AA0" w:rsidP="00382724">
      <w:pPr>
        <w:spacing w:line="276" w:lineRule="auto"/>
        <w:jc w:val="both"/>
        <w:rPr>
          <w:rFonts w:ascii="Calibri Light" w:hAnsi="Calibri Light" w:cs="Calibri Light"/>
        </w:rPr>
      </w:pPr>
    </w:p>
    <w:p w:rsidR="001D4AA0" w:rsidRPr="00006E94" w:rsidRDefault="001D4AA0" w:rsidP="00382724">
      <w:pPr>
        <w:spacing w:line="276" w:lineRule="auto"/>
        <w:jc w:val="both"/>
        <w:rPr>
          <w:rFonts w:ascii="Calibri Light" w:hAnsi="Calibri Light" w:cs="Calibri Light"/>
          <w:lang w:eastAsia="en-AU"/>
        </w:rPr>
      </w:pPr>
      <w:r w:rsidRPr="00006E94">
        <w:rPr>
          <w:rFonts w:ascii="Calibri Light" w:hAnsi="Calibri Light" w:cs="Calibri Light"/>
        </w:rPr>
        <w:t>Women with disability are also 40% more likely to be the victims of domestic violence than women without disability.</w:t>
      </w:r>
      <w:r w:rsidRPr="00006E94">
        <w:rPr>
          <w:rStyle w:val="EndnoteReference"/>
          <w:rFonts w:ascii="Calibri Light" w:hAnsi="Calibri Light" w:cs="Calibri Light"/>
        </w:rPr>
        <w:endnoteReference w:id="150"/>
      </w:r>
      <w:r w:rsidRPr="00006E94">
        <w:rPr>
          <w:rFonts w:ascii="Calibri Light" w:hAnsi="Calibri Light" w:cs="Calibri Light"/>
        </w:rPr>
        <w:t xml:space="preserve"> Evidence indicates that every week in Australia, three women are hospitalised with a brain injury as a direct result of family violence.</w:t>
      </w:r>
      <w:r w:rsidRPr="00006E94">
        <w:rPr>
          <w:rStyle w:val="EndnoteReference"/>
          <w:rFonts w:ascii="Calibri Light" w:hAnsi="Calibri Light" w:cs="Calibri Light"/>
        </w:rPr>
        <w:endnoteReference w:id="151"/>
      </w:r>
      <w:r w:rsidRPr="00006E94">
        <w:rPr>
          <w:rFonts w:ascii="Calibri Light" w:hAnsi="Calibri Light" w:cs="Calibri Light"/>
        </w:rPr>
        <w:t xml:space="preserve"> </w:t>
      </w:r>
      <w:r w:rsidR="0065258F">
        <w:rPr>
          <w:rFonts w:ascii="Calibri Light" w:hAnsi="Calibri Light" w:cs="Calibri Light"/>
        </w:rPr>
        <w:t>85%</w:t>
      </w:r>
      <w:r w:rsidRPr="00006E94">
        <w:rPr>
          <w:rFonts w:ascii="Calibri Light" w:hAnsi="Calibri Light" w:cs="Calibri Light"/>
        </w:rPr>
        <w:t xml:space="preserve"> </w:t>
      </w:r>
      <w:r w:rsidRPr="00006E94">
        <w:rPr>
          <w:rFonts w:ascii="Calibri Light" w:hAnsi="Calibri Light" w:cs="Calibri Light"/>
          <w:lang w:val="en-US"/>
        </w:rPr>
        <w:t xml:space="preserve">of women with </w:t>
      </w:r>
      <w:r w:rsidR="0065258F">
        <w:rPr>
          <w:rFonts w:ascii="Calibri Light" w:hAnsi="Calibri Light" w:cs="Calibri Light"/>
          <w:lang w:val="en-US"/>
        </w:rPr>
        <w:t>psychosocial disability</w:t>
      </w:r>
      <w:r w:rsidRPr="00006E94">
        <w:rPr>
          <w:rFonts w:ascii="Calibri Light" w:hAnsi="Calibri Light" w:cs="Calibri Light"/>
          <w:lang w:val="en-US"/>
        </w:rPr>
        <w:t xml:space="preserve"> report feeling unsafe during hospitalisation, 67% per cent report experiencing sexual or other forms of harassment during hospitalisation and almost half (45%) report experiencing sexual assault during an in-patient admission.</w:t>
      </w:r>
      <w:r w:rsidRPr="00006E94">
        <w:rPr>
          <w:rStyle w:val="EndnoteReference"/>
          <w:rFonts w:ascii="Calibri Light" w:hAnsi="Calibri Light" w:cs="Calibri Light"/>
          <w:lang w:val="en-US"/>
        </w:rPr>
        <w:endnoteReference w:id="152"/>
      </w:r>
      <w:r w:rsidRPr="00006E94">
        <w:rPr>
          <w:rFonts w:ascii="Calibri Light" w:hAnsi="Calibri Light" w:cs="Calibri Light"/>
          <w:lang w:val="en-US"/>
        </w:rPr>
        <w:t xml:space="preserve"> </w:t>
      </w:r>
      <w:r w:rsidRPr="00006E94">
        <w:rPr>
          <w:rFonts w:ascii="Calibri Light" w:hAnsi="Calibri Light" w:cs="Calibri Light"/>
          <w:lang w:eastAsia="en-AU"/>
        </w:rPr>
        <w:t>Women comprise 74% of all elder abuse victims,</w:t>
      </w:r>
      <w:r w:rsidRPr="00006E94">
        <w:rPr>
          <w:rStyle w:val="EndnoteReference"/>
          <w:rFonts w:ascii="Calibri Light" w:hAnsi="Calibri Light" w:cs="Calibri Light"/>
          <w:lang w:eastAsia="en-AU"/>
        </w:rPr>
        <w:endnoteReference w:id="153"/>
      </w:r>
      <w:r w:rsidRPr="00006E94">
        <w:rPr>
          <w:rFonts w:ascii="Calibri Light" w:hAnsi="Calibri Light" w:cs="Calibri Light"/>
          <w:lang w:eastAsia="en-AU"/>
        </w:rPr>
        <w:t xml:space="preserve"> and are more likely to experience elder abuse than males, at a rate two and a half times higher.</w:t>
      </w:r>
      <w:r w:rsidRPr="00006E94">
        <w:rPr>
          <w:rStyle w:val="EndnoteReference"/>
          <w:rFonts w:ascii="Calibri Light" w:hAnsi="Calibri Light" w:cs="Calibri Light"/>
          <w:lang w:eastAsia="en-AU"/>
        </w:rPr>
        <w:endnoteReference w:id="154"/>
      </w:r>
      <w:r w:rsidRPr="00006E94">
        <w:rPr>
          <w:rFonts w:ascii="Calibri Light" w:hAnsi="Calibri Light" w:cs="Calibri Light"/>
          <w:lang w:eastAsia="en-AU"/>
        </w:rPr>
        <w:t xml:space="preserve"> </w:t>
      </w:r>
    </w:p>
    <w:p w:rsidR="001D4AA0" w:rsidRPr="00006E94" w:rsidRDefault="001D4AA0" w:rsidP="00382724">
      <w:pPr>
        <w:spacing w:line="276" w:lineRule="auto"/>
        <w:jc w:val="both"/>
        <w:rPr>
          <w:rFonts w:ascii="Calibri Light" w:hAnsi="Calibri Light" w:cs="Calibri Light"/>
          <w:lang w:eastAsia="en-AU"/>
        </w:rPr>
      </w:pPr>
    </w:p>
    <w:p w:rsidR="001D4AA0" w:rsidRPr="00006E94" w:rsidRDefault="001D4AA0" w:rsidP="00382724">
      <w:pPr>
        <w:spacing w:line="276" w:lineRule="auto"/>
        <w:jc w:val="both"/>
        <w:rPr>
          <w:rFonts w:ascii="Calibri Light" w:hAnsi="Calibri Light" w:cs="Calibri Light"/>
        </w:rPr>
      </w:pPr>
      <w:r w:rsidRPr="00006E94">
        <w:rPr>
          <w:rFonts w:ascii="Calibri Light" w:hAnsi="Calibri Light" w:cs="Calibri Light"/>
        </w:rPr>
        <w:t xml:space="preserve">Women with disability represent more than 50% of the female prison population in Australia. More than half of all women </w:t>
      </w:r>
      <w:r w:rsidRPr="00006E94">
        <w:rPr>
          <w:rFonts w:ascii="Calibri Light" w:hAnsi="Calibri Light" w:cs="Calibri Light"/>
          <w:lang w:val="en-US"/>
        </w:rPr>
        <w:t>incarcerated in Australian prisons have a diagnosed psychosocial disability and a history of sexual victimisation.</w:t>
      </w:r>
      <w:r w:rsidRPr="00006E94">
        <w:rPr>
          <w:rStyle w:val="EndnoteReference"/>
          <w:rFonts w:ascii="Calibri Light" w:hAnsi="Calibri Light" w:cs="Calibri Light"/>
          <w:lang w:val="en-US"/>
        </w:rPr>
        <w:endnoteReference w:id="155"/>
      </w:r>
      <w:r w:rsidRPr="00006E94">
        <w:rPr>
          <w:rFonts w:ascii="Calibri Light" w:hAnsi="Calibri Light" w:cs="Calibri Light"/>
          <w:lang w:val="en-US"/>
        </w:rPr>
        <w:t xml:space="preserve"> </w:t>
      </w:r>
      <w:r w:rsidRPr="00006E94">
        <w:rPr>
          <w:rFonts w:ascii="Calibri Light" w:hAnsi="Calibri Light" w:cs="Calibri Light"/>
        </w:rPr>
        <w:t xml:space="preserve">The percentage of women with disability in prisons is greater than </w:t>
      </w:r>
      <w:r w:rsidR="006B1918">
        <w:rPr>
          <w:rFonts w:ascii="Calibri Light" w:hAnsi="Calibri Light" w:cs="Calibri Light"/>
        </w:rPr>
        <w:t xml:space="preserve">for </w:t>
      </w:r>
      <w:r w:rsidRPr="00006E94">
        <w:rPr>
          <w:rFonts w:ascii="Calibri Light" w:hAnsi="Calibri Light" w:cs="Calibri Light"/>
        </w:rPr>
        <w:t xml:space="preserve">men with disability. The rate of incarceration of women with disability from </w:t>
      </w:r>
      <w:r w:rsidR="006B1918">
        <w:rPr>
          <w:rFonts w:ascii="Calibri Light" w:hAnsi="Calibri Light" w:cs="Calibri Light"/>
        </w:rPr>
        <w:t>Indigenous</w:t>
      </w:r>
      <w:r w:rsidRPr="00006E94">
        <w:rPr>
          <w:rFonts w:ascii="Calibri Light" w:hAnsi="Calibri Light" w:cs="Calibri Light"/>
        </w:rPr>
        <w:t xml:space="preserve"> backgrounds is also higher than equivalent figures for men.</w:t>
      </w:r>
      <w:r w:rsidRPr="00006E94">
        <w:rPr>
          <w:rFonts w:ascii="Calibri Light" w:hAnsi="Calibri Light" w:cs="Calibri Light"/>
          <w:vertAlign w:val="superscript"/>
        </w:rPr>
        <w:endnoteReference w:id="156"/>
      </w:r>
      <w:r w:rsidRPr="00006E94">
        <w:rPr>
          <w:rFonts w:ascii="Calibri Light" w:hAnsi="Calibri Light" w:cs="Calibri Light"/>
        </w:rPr>
        <w:t xml:space="preserve"> </w:t>
      </w:r>
      <w:r w:rsidR="006B384B" w:rsidRPr="00006E94">
        <w:rPr>
          <w:rFonts w:ascii="Calibri Light" w:hAnsi="Calibri Light" w:cs="Calibri Light"/>
        </w:rPr>
        <w:t>Indigenous women are the fastest growing prison population in Australia. A significant proportion have cognitive impairment as well as an undiagnosed psychosocial disability.</w:t>
      </w:r>
      <w:r w:rsidR="006B384B" w:rsidRPr="00006E94">
        <w:rPr>
          <w:rStyle w:val="EndnoteReference"/>
          <w:rFonts w:ascii="Calibri Light" w:hAnsi="Calibri Light" w:cs="Calibri Light"/>
        </w:rPr>
        <w:endnoteReference w:id="157"/>
      </w:r>
    </w:p>
    <w:p w:rsidR="001D4AA0" w:rsidRPr="00006E94" w:rsidRDefault="001D4AA0" w:rsidP="00382724">
      <w:pPr>
        <w:spacing w:line="276" w:lineRule="auto"/>
        <w:jc w:val="both"/>
        <w:rPr>
          <w:rFonts w:ascii="Calibri Light" w:hAnsi="Calibri Light" w:cs="Calibri Light"/>
        </w:rPr>
      </w:pPr>
    </w:p>
    <w:p w:rsidR="0033417B" w:rsidRPr="00CC2558" w:rsidRDefault="00382724" w:rsidP="00382724">
      <w:pPr>
        <w:spacing w:line="276" w:lineRule="auto"/>
        <w:jc w:val="both"/>
        <w:rPr>
          <w:rFonts w:ascii="Calibri Light" w:hAnsi="Calibri Light" w:cs="Calibri Light"/>
        </w:rPr>
      </w:pPr>
      <w:r w:rsidRPr="00006E94">
        <w:rPr>
          <w:rFonts w:ascii="Calibri Light" w:hAnsi="Calibri Light" w:cs="Calibri Light"/>
        </w:rPr>
        <w:t>The rate of disability for Indigenous people</w:t>
      </w:r>
      <w:r w:rsidR="00EF37E7">
        <w:rPr>
          <w:rFonts w:ascii="Calibri Light" w:hAnsi="Calibri Light" w:cs="Calibri Light"/>
        </w:rPr>
        <w:t>s</w:t>
      </w:r>
      <w:r w:rsidRPr="00006E94">
        <w:rPr>
          <w:rFonts w:ascii="Calibri Light" w:hAnsi="Calibri Light" w:cs="Calibri Light"/>
        </w:rPr>
        <w:t>, including children</w:t>
      </w:r>
      <w:r w:rsidRPr="00006E94">
        <w:rPr>
          <w:rStyle w:val="EndnoteReference"/>
          <w:rFonts w:ascii="Calibri Light" w:hAnsi="Calibri Light" w:cs="Calibri Light"/>
        </w:rPr>
        <w:endnoteReference w:id="158"/>
      </w:r>
      <w:r w:rsidRPr="00006E94">
        <w:rPr>
          <w:rFonts w:ascii="Calibri Light" w:hAnsi="Calibri Light" w:cs="Calibri Light"/>
        </w:rPr>
        <w:t xml:space="preserve"> is twice as high as that among the general population.</w:t>
      </w:r>
      <w:r w:rsidRPr="00006E94">
        <w:rPr>
          <w:rStyle w:val="EndnoteReference"/>
          <w:rFonts w:ascii="Calibri Light" w:hAnsi="Calibri Light" w:cs="Calibri Light"/>
        </w:rPr>
        <w:endnoteReference w:id="159"/>
      </w:r>
      <w:r w:rsidRPr="00006E94">
        <w:rPr>
          <w:rFonts w:ascii="Calibri Light" w:hAnsi="Calibri Light" w:cs="Calibri Light"/>
        </w:rPr>
        <w:t xml:space="preserve"> Violence against Indigenous Australians is approximately 10 times higher than against non-Indigenous people.</w:t>
      </w:r>
      <w:r w:rsidRPr="00006E94">
        <w:rPr>
          <w:rStyle w:val="EndnoteReference"/>
          <w:rFonts w:ascii="Calibri Light" w:hAnsi="Calibri Light" w:cs="Calibri Light"/>
        </w:rPr>
        <w:endnoteReference w:id="160"/>
      </w:r>
      <w:r w:rsidRPr="00006E94">
        <w:rPr>
          <w:rFonts w:ascii="Calibri Light" w:hAnsi="Calibri Light" w:cs="Calibri Light"/>
        </w:rPr>
        <w:t xml:space="preserve"> </w:t>
      </w:r>
      <w:r w:rsidR="006B384B" w:rsidRPr="00006E94">
        <w:rPr>
          <w:rFonts w:ascii="Calibri Light" w:hAnsi="Calibri Light" w:cs="Calibri Light"/>
        </w:rPr>
        <w:t>Indigenous</w:t>
      </w:r>
      <w:r w:rsidRPr="00006E94">
        <w:rPr>
          <w:rFonts w:ascii="Calibri Light" w:hAnsi="Calibri Light" w:cs="Calibri Light"/>
        </w:rPr>
        <w:t xml:space="preserve"> women are 35 times more likely to suffer family violence and 80 times more likely to sustain serious injury requiring hospitalisation, and 10 times more likely to die due to family violence, than non-</w:t>
      </w:r>
      <w:r w:rsidR="006B384B" w:rsidRPr="00006E94">
        <w:rPr>
          <w:rFonts w:ascii="Calibri Light" w:hAnsi="Calibri Light" w:cs="Calibri Light"/>
        </w:rPr>
        <w:t>Indigenous</w:t>
      </w:r>
      <w:r w:rsidRPr="00006E94">
        <w:rPr>
          <w:rFonts w:ascii="Calibri Light" w:hAnsi="Calibri Light" w:cs="Calibri Light"/>
        </w:rPr>
        <w:t xml:space="preserve"> women.</w:t>
      </w:r>
      <w:r w:rsidRPr="00006E94">
        <w:rPr>
          <w:rStyle w:val="EndnoteReference"/>
          <w:rFonts w:ascii="Calibri Light" w:hAnsi="Calibri Light" w:cs="Calibri Light"/>
        </w:rPr>
        <w:endnoteReference w:id="161"/>
      </w:r>
      <w:r w:rsidR="005B268A" w:rsidRPr="00006E94">
        <w:rPr>
          <w:rFonts w:ascii="Calibri Light" w:hAnsi="Calibri Light" w:cs="Calibri Light"/>
        </w:rPr>
        <w:t xml:space="preserve"> </w:t>
      </w:r>
      <w:r w:rsidR="003C4BA2" w:rsidRPr="00CC2558">
        <w:rPr>
          <w:rFonts w:ascii="Calibri Light" w:hAnsi="Calibri Light" w:cs="Calibri Light"/>
        </w:rPr>
        <w:t>Indigenous women are also less likely than non-Indigenous women to disclose their experiences of violence, with studies showing that around 90 per cent of violence is not disclosed.</w:t>
      </w:r>
      <w:r w:rsidR="003C4BA2" w:rsidRPr="00CC2558">
        <w:rPr>
          <w:rStyle w:val="EndnoteReference"/>
          <w:rFonts w:ascii="Calibri Light" w:hAnsi="Calibri Light" w:cs="Calibri Light"/>
        </w:rPr>
        <w:endnoteReference w:id="162"/>
      </w:r>
      <w:r w:rsidR="003C4BA2" w:rsidRPr="00CC2558">
        <w:rPr>
          <w:rFonts w:ascii="Calibri Light" w:hAnsi="Calibri Light" w:cs="Calibri Light"/>
        </w:rPr>
        <w:t xml:space="preserve"> </w:t>
      </w:r>
      <w:r w:rsidR="005B268A" w:rsidRPr="00CC2558">
        <w:rPr>
          <w:rFonts w:ascii="Calibri Light" w:hAnsi="Calibri Light" w:cs="Calibri Light"/>
        </w:rPr>
        <w:t>V</w:t>
      </w:r>
      <w:r w:rsidR="0033417B" w:rsidRPr="00CC2558">
        <w:rPr>
          <w:rFonts w:ascii="Calibri Light" w:hAnsi="Calibri Light" w:cs="Calibri Light"/>
        </w:rPr>
        <w:t>iolence against Indigenous women</w:t>
      </w:r>
      <w:r w:rsidR="005B268A" w:rsidRPr="00CC2558">
        <w:rPr>
          <w:rFonts w:ascii="Calibri Light" w:hAnsi="Calibri Light" w:cs="Calibri Light"/>
        </w:rPr>
        <w:t>, including those with disability,</w:t>
      </w:r>
      <w:r w:rsidR="0033417B" w:rsidRPr="00CC2558">
        <w:rPr>
          <w:rFonts w:ascii="Calibri Light" w:hAnsi="Calibri Light" w:cs="Calibri Light"/>
        </w:rPr>
        <w:t xml:space="preserve"> needs to be understood in the context of a history of colonisation, dispossession of land, forced child removal, racism and discrimination and the resulting intergenerational trauma that has arisen from this history.</w:t>
      </w:r>
      <w:r w:rsidR="0033417B" w:rsidRPr="00CC2558">
        <w:rPr>
          <w:rStyle w:val="EndnoteReference"/>
          <w:rFonts w:ascii="Calibri Light" w:hAnsi="Calibri Light" w:cs="Calibri Light"/>
        </w:rPr>
        <w:endnoteReference w:id="163"/>
      </w:r>
    </w:p>
    <w:p w:rsidR="0033417B" w:rsidRPr="00CC2558" w:rsidRDefault="0033417B" w:rsidP="00382724">
      <w:pPr>
        <w:spacing w:line="276" w:lineRule="auto"/>
        <w:jc w:val="both"/>
        <w:rPr>
          <w:rFonts w:ascii="Calibri Light" w:hAnsi="Calibri Light" w:cs="Calibri Light"/>
        </w:rPr>
      </w:pPr>
    </w:p>
    <w:p w:rsidR="00382724" w:rsidRPr="00006E94" w:rsidRDefault="00382724" w:rsidP="00382724">
      <w:pPr>
        <w:widowControl w:val="0"/>
        <w:spacing w:line="276" w:lineRule="auto"/>
        <w:jc w:val="both"/>
        <w:rPr>
          <w:rFonts w:ascii="Calibri Light" w:hAnsi="Calibri Light" w:cs="Calibri Light"/>
        </w:rPr>
      </w:pPr>
      <w:r w:rsidRPr="00006E94">
        <w:rPr>
          <w:rFonts w:ascii="Calibri Light" w:hAnsi="Calibri Light" w:cs="Calibri Light"/>
          <w:color w:val="000000"/>
          <w:kern w:val="28"/>
          <w:lang w:eastAsia="en-AU"/>
        </w:rPr>
        <w:t>Children and young people with disability experience violence and abuse at approximately three times the rate of children without disability.</w:t>
      </w:r>
      <w:r w:rsidRPr="00006E94">
        <w:rPr>
          <w:rFonts w:ascii="Calibri Light" w:hAnsi="Calibri Light" w:cs="Calibri Light"/>
          <w:color w:val="000000"/>
          <w:kern w:val="28"/>
          <w:vertAlign w:val="superscript"/>
          <w:lang w:eastAsia="en-AU"/>
        </w:rPr>
        <w:endnoteReference w:id="164"/>
      </w:r>
      <w:r w:rsidRPr="00006E94">
        <w:rPr>
          <w:rFonts w:ascii="Calibri Light" w:hAnsi="Calibri Light" w:cs="Calibri Light"/>
          <w:color w:val="000000"/>
          <w:kern w:val="28"/>
          <w:lang w:eastAsia="en-AU"/>
        </w:rPr>
        <w:t xml:space="preserve"> </w:t>
      </w:r>
      <w:r w:rsidRPr="00006E94">
        <w:rPr>
          <w:rFonts w:ascii="Calibri Light" w:hAnsi="Calibri Light" w:cs="Calibri Light"/>
        </w:rPr>
        <w:t>Violence and abuse perpetrated against children and young people with disability in schools, educational and child</w:t>
      </w:r>
      <w:r w:rsidR="003C4BA2">
        <w:rPr>
          <w:rFonts w:ascii="Calibri Light" w:hAnsi="Calibri Light" w:cs="Calibri Light"/>
        </w:rPr>
        <w:t>-</w:t>
      </w:r>
      <w:r w:rsidRPr="00006E94">
        <w:rPr>
          <w:rFonts w:ascii="Calibri Light" w:hAnsi="Calibri Light" w:cs="Calibri Light"/>
        </w:rPr>
        <w:t>care settings, including out-of-home care, remains a widespread, unaddressed problem in Australia.</w:t>
      </w:r>
      <w:r w:rsidRPr="00006E94">
        <w:rPr>
          <w:rStyle w:val="EndnoteReference"/>
          <w:rFonts w:ascii="Calibri Light" w:hAnsi="Calibri Light" w:cs="Calibri Light"/>
        </w:rPr>
        <w:endnoteReference w:id="165"/>
      </w:r>
      <w:r w:rsidRPr="00006E94">
        <w:rPr>
          <w:rFonts w:ascii="Calibri Light" w:hAnsi="Calibri Light" w:cs="Calibri Light"/>
        </w:rPr>
        <w:t xml:space="preserve"> </w:t>
      </w:r>
    </w:p>
    <w:p w:rsidR="00382724" w:rsidRPr="00B61DAB" w:rsidRDefault="00382724" w:rsidP="005B4427">
      <w:pPr>
        <w:spacing w:line="276" w:lineRule="auto"/>
        <w:jc w:val="both"/>
        <w:rPr>
          <w:rFonts w:ascii="Calibri Light" w:hAnsi="Calibri Light" w:cs="Calibri Light"/>
        </w:rPr>
      </w:pPr>
    </w:p>
    <w:p w:rsidR="00673BE4" w:rsidRDefault="002C6E51" w:rsidP="005B4427">
      <w:pPr>
        <w:spacing w:line="276" w:lineRule="auto"/>
        <w:jc w:val="both"/>
        <w:rPr>
          <w:rFonts w:ascii="Calibri Light" w:hAnsi="Calibri Light" w:cs="Calibri Light"/>
        </w:rPr>
      </w:pPr>
      <w:r w:rsidRPr="00B61DAB">
        <w:rPr>
          <w:rFonts w:ascii="Calibri Light" w:hAnsi="Calibri Light" w:cs="Calibri Light"/>
        </w:rPr>
        <w:t>Although there is no known prevalence data on violence against women and girls from culturally and linguistically diverse (CALD) backgrounds, research has found that immigrant and refugee women are more likely to be murdered as a result of domestic</w:t>
      </w:r>
      <w:r w:rsidR="006B1918">
        <w:rPr>
          <w:rFonts w:ascii="Calibri Light" w:hAnsi="Calibri Light" w:cs="Calibri Light"/>
        </w:rPr>
        <w:t>/family</w:t>
      </w:r>
      <w:r w:rsidRPr="00B61DAB">
        <w:rPr>
          <w:rFonts w:ascii="Calibri Light" w:hAnsi="Calibri Light" w:cs="Calibri Light"/>
        </w:rPr>
        <w:t xml:space="preserve"> violence,</w:t>
      </w:r>
      <w:r w:rsidRPr="00B61DAB">
        <w:rPr>
          <w:rStyle w:val="EndnoteReference"/>
          <w:rFonts w:ascii="Calibri Light" w:hAnsi="Calibri Light" w:cs="Calibri Light"/>
        </w:rPr>
        <w:endnoteReference w:id="166"/>
      </w:r>
      <w:r w:rsidRPr="00B61DAB">
        <w:rPr>
          <w:rFonts w:ascii="Calibri Light" w:hAnsi="Calibri Light" w:cs="Calibri Light"/>
        </w:rPr>
        <w:t xml:space="preserve"> and that cultural values and immigration status enhance the complexities normally involved in domestic</w:t>
      </w:r>
      <w:r w:rsidR="006B1918">
        <w:rPr>
          <w:rFonts w:ascii="Calibri Light" w:hAnsi="Calibri Light" w:cs="Calibri Light"/>
        </w:rPr>
        <w:t>/family</w:t>
      </w:r>
      <w:r w:rsidRPr="00B61DAB">
        <w:rPr>
          <w:rFonts w:ascii="Calibri Light" w:hAnsi="Calibri Light" w:cs="Calibri Light"/>
        </w:rPr>
        <w:t xml:space="preserve"> violence cases.</w:t>
      </w:r>
      <w:r w:rsidRPr="00B61DAB">
        <w:rPr>
          <w:rStyle w:val="EndnoteReference"/>
          <w:rFonts w:ascii="Calibri Light" w:hAnsi="Calibri Light" w:cs="Calibri Light"/>
        </w:rPr>
        <w:endnoteReference w:id="167"/>
      </w:r>
      <w:r w:rsidRPr="00B61DAB">
        <w:rPr>
          <w:rFonts w:ascii="Calibri Light" w:hAnsi="Calibri Light" w:cs="Calibri Light"/>
        </w:rPr>
        <w:t xml:space="preserve"> It is recognised that CALD women with disability are less likely than other women to report acts of violence, particularly domestic violence and sexual assault, due to multiple and intersecting barriers, which include linguistic barriers, cultural barriers and lack of knowledge or awareness of the criminal justice system.</w:t>
      </w:r>
      <w:r w:rsidRPr="00B61DAB">
        <w:rPr>
          <w:rStyle w:val="EndnoteReference"/>
          <w:rFonts w:ascii="Calibri Light" w:hAnsi="Calibri Light" w:cs="Calibri Light"/>
        </w:rPr>
        <w:endnoteReference w:id="168"/>
      </w:r>
      <w:r w:rsidRPr="00B61DAB">
        <w:rPr>
          <w:rFonts w:ascii="Calibri Light" w:hAnsi="Calibri Light" w:cs="Calibri Light"/>
        </w:rPr>
        <w:t xml:space="preserve"> </w:t>
      </w:r>
    </w:p>
    <w:p w:rsidR="00673BE4" w:rsidRDefault="00673BE4" w:rsidP="005B4427">
      <w:pPr>
        <w:spacing w:line="276" w:lineRule="auto"/>
        <w:jc w:val="both"/>
        <w:rPr>
          <w:rFonts w:ascii="Calibri Light" w:hAnsi="Calibri Light" w:cs="Calibri Light"/>
        </w:rPr>
      </w:pPr>
    </w:p>
    <w:p w:rsidR="00B61DAB" w:rsidRPr="00B61DAB" w:rsidRDefault="00B61DAB" w:rsidP="005B4427">
      <w:pPr>
        <w:spacing w:line="276" w:lineRule="auto"/>
        <w:jc w:val="both"/>
        <w:rPr>
          <w:rFonts w:ascii="Calibri Light" w:hAnsi="Calibri Light" w:cs="Calibri Light"/>
        </w:rPr>
      </w:pPr>
      <w:r w:rsidRPr="00B61DAB">
        <w:rPr>
          <w:rFonts w:ascii="Calibri Light" w:hAnsi="Calibri Light" w:cs="Calibri Light"/>
        </w:rPr>
        <w:t>It is globally recognised that refugees and asylum seekers with disability are at heightened risk of violence, including sexual and domestic violence.</w:t>
      </w:r>
      <w:r w:rsidRPr="00B61DAB">
        <w:rPr>
          <w:rStyle w:val="EndnoteReference"/>
          <w:rFonts w:ascii="Calibri Light" w:hAnsi="Calibri Light" w:cs="Calibri Light"/>
        </w:rPr>
        <w:endnoteReference w:id="169"/>
      </w:r>
      <w:r w:rsidRPr="00B61DAB">
        <w:rPr>
          <w:rFonts w:ascii="Calibri Light" w:hAnsi="Calibri Light" w:cs="Calibri Light"/>
        </w:rPr>
        <w:t xml:space="preserve"> Australia’s </w:t>
      </w:r>
      <w:r w:rsidR="00BE0762">
        <w:rPr>
          <w:rFonts w:ascii="Calibri Light" w:hAnsi="Calibri Light" w:cs="Calibri Light"/>
        </w:rPr>
        <w:t>migration</w:t>
      </w:r>
      <w:r w:rsidRPr="00B61DAB">
        <w:rPr>
          <w:rFonts w:ascii="Calibri Light" w:hAnsi="Calibri Light" w:cs="Calibri Light"/>
        </w:rPr>
        <w:t xml:space="preserve"> laws, policies and practices have resulted in institutionalised, severe and routine violations of the prohibition on torture and ill-treatment; have subsequently been found to create serious physical and mental pain and suffering and continue to cause life-long disability and impairments.</w:t>
      </w:r>
      <w:r w:rsidRPr="00B61DAB">
        <w:rPr>
          <w:rStyle w:val="EndnoteReference"/>
          <w:rFonts w:ascii="Calibri Light" w:hAnsi="Calibri Light" w:cs="Calibri Light"/>
        </w:rPr>
        <w:endnoteReference w:id="170"/>
      </w:r>
      <w:r w:rsidRPr="00B61DAB">
        <w:rPr>
          <w:rFonts w:ascii="Calibri Light" w:hAnsi="Calibri Light" w:cs="Calibri Light"/>
        </w:rPr>
        <w:t xml:space="preserve"> More than one third of people held in detention have been diagnosed with psychosocial disability.</w:t>
      </w:r>
      <w:r w:rsidRPr="00B61DAB">
        <w:rPr>
          <w:rStyle w:val="EndnoteReference"/>
          <w:rFonts w:ascii="Calibri Light" w:hAnsi="Calibri Light" w:cs="Calibri Light"/>
        </w:rPr>
        <w:endnoteReference w:id="171"/>
      </w:r>
      <w:r w:rsidRPr="00B61DAB">
        <w:rPr>
          <w:rFonts w:ascii="Calibri Light" w:hAnsi="Calibri Light" w:cs="Calibri Light"/>
        </w:rPr>
        <w:t xml:space="preserve"> Female asylum seekers/refugees experience rape and sexual abuse</w:t>
      </w:r>
      <w:r w:rsidRPr="00B61DAB">
        <w:rPr>
          <w:rStyle w:val="EndnoteReference"/>
          <w:rFonts w:ascii="Calibri Light" w:hAnsi="Calibri Light" w:cs="Calibri Light"/>
        </w:rPr>
        <w:endnoteReference w:id="172"/>
      </w:r>
      <w:r w:rsidRPr="00B61DAB">
        <w:rPr>
          <w:rFonts w:ascii="Calibri Light" w:hAnsi="Calibri Light" w:cs="Calibri Light"/>
        </w:rPr>
        <w:t xml:space="preserve"> yet there is no independent investigation mechanism in place, and even when incidents are reported, investigation or appropriate sanctions rarely ensue.</w:t>
      </w:r>
      <w:r w:rsidRPr="00B61DAB">
        <w:rPr>
          <w:rStyle w:val="EndnoteReference"/>
          <w:rFonts w:ascii="Calibri Light" w:hAnsi="Calibri Light" w:cs="Calibri Light"/>
        </w:rPr>
        <w:endnoteReference w:id="173"/>
      </w:r>
    </w:p>
    <w:p w:rsidR="002C6E51" w:rsidRPr="005B4427" w:rsidRDefault="002C6E51" w:rsidP="005B4427">
      <w:pPr>
        <w:spacing w:line="276" w:lineRule="auto"/>
        <w:jc w:val="both"/>
        <w:rPr>
          <w:rFonts w:ascii="Calibri Light" w:hAnsi="Calibri Light" w:cs="Calibri Light"/>
        </w:rPr>
      </w:pPr>
    </w:p>
    <w:p w:rsidR="002C6E51" w:rsidRPr="005B4427" w:rsidRDefault="002C6E51" w:rsidP="005B4427">
      <w:pPr>
        <w:spacing w:line="276" w:lineRule="auto"/>
        <w:jc w:val="both"/>
        <w:rPr>
          <w:rFonts w:ascii="Calibri Light" w:hAnsi="Calibri Light" w:cs="Calibri Light"/>
        </w:rPr>
      </w:pPr>
      <w:r w:rsidRPr="005B4427">
        <w:rPr>
          <w:rFonts w:ascii="Calibri Light" w:hAnsi="Calibri Light" w:cs="Calibri Light"/>
        </w:rPr>
        <w:t>Women and girls with disability living in rural and remote communities are more susceptible to violence, exploitation and abuse with few supports available to seek redress.</w:t>
      </w:r>
      <w:r w:rsidR="00F45F27" w:rsidRPr="005B4427">
        <w:rPr>
          <w:rStyle w:val="EndnoteReference"/>
          <w:rFonts w:ascii="Calibri Light" w:hAnsi="Calibri Light" w:cs="Calibri Light"/>
        </w:rPr>
        <w:endnoteReference w:id="174"/>
      </w:r>
      <w:r w:rsidR="00F45F27" w:rsidRPr="005B4427">
        <w:rPr>
          <w:rFonts w:ascii="Calibri Light" w:hAnsi="Calibri Light" w:cs="Calibri Light"/>
        </w:rPr>
        <w:t xml:space="preserve"> </w:t>
      </w:r>
      <w:r w:rsidRPr="005B4427">
        <w:rPr>
          <w:rFonts w:ascii="Calibri Light" w:hAnsi="Calibri Light" w:cs="Calibri Light"/>
        </w:rPr>
        <w:t>Although there is evidence of a higher reported incidence of sexual assault and domestic and family violence in rural and remote communities than in urban Australia,</w:t>
      </w:r>
      <w:r w:rsidR="00921DBE" w:rsidRPr="005B4427">
        <w:rPr>
          <w:rStyle w:val="EndnoteReference"/>
          <w:rFonts w:ascii="Calibri Light" w:hAnsi="Calibri Light" w:cs="Calibri Light"/>
        </w:rPr>
        <w:endnoteReference w:id="175"/>
      </w:r>
      <w:r w:rsidR="00921DBE" w:rsidRPr="005B4427">
        <w:rPr>
          <w:rFonts w:ascii="Calibri Light" w:hAnsi="Calibri Light" w:cs="Calibri Light"/>
        </w:rPr>
        <w:t xml:space="preserve"> </w:t>
      </w:r>
      <w:r w:rsidRPr="005B4427">
        <w:rPr>
          <w:rFonts w:ascii="Calibri Light" w:hAnsi="Calibri Light" w:cs="Calibri Light"/>
        </w:rPr>
        <w:t>research has found that violence, particularly domestic violence, is common in the lives of women with disability in rural areas of Australia, with many ‘suffering in silence’, ‘trapped’ within their homes, with the perception they have no alternative but to remain in violent relationships.</w:t>
      </w:r>
      <w:r w:rsidR="00921DBE" w:rsidRPr="005B4427">
        <w:rPr>
          <w:rStyle w:val="EndnoteReference"/>
          <w:rFonts w:ascii="Calibri Light" w:hAnsi="Calibri Light" w:cs="Calibri Light"/>
        </w:rPr>
        <w:endnoteReference w:id="176"/>
      </w:r>
      <w:r w:rsidR="00921DBE" w:rsidRPr="005B4427">
        <w:rPr>
          <w:rFonts w:ascii="Calibri Light" w:hAnsi="Calibri Light" w:cs="Calibri Light"/>
        </w:rPr>
        <w:t xml:space="preserve"> </w:t>
      </w:r>
    </w:p>
    <w:p w:rsidR="0057081A" w:rsidRPr="00F1414D" w:rsidRDefault="0057081A" w:rsidP="0057081A">
      <w:pPr>
        <w:spacing w:line="276" w:lineRule="auto"/>
        <w:jc w:val="both"/>
        <w:rPr>
          <w:rFonts w:ascii="Calibri Light" w:hAnsi="Calibri Light" w:cs="Calibri Light"/>
        </w:rPr>
      </w:pPr>
    </w:p>
    <w:p w:rsidR="00F1414D" w:rsidRPr="00F1414D" w:rsidRDefault="00F1414D" w:rsidP="0057081A">
      <w:pPr>
        <w:spacing w:line="276" w:lineRule="auto"/>
        <w:jc w:val="both"/>
        <w:rPr>
          <w:rFonts w:ascii="Calibri Light" w:hAnsi="Calibri Light" w:cs="Calibri Light"/>
        </w:rPr>
      </w:pPr>
      <w:r w:rsidRPr="00F1414D">
        <w:rPr>
          <w:rFonts w:ascii="Calibri Light" w:hAnsi="Calibri Light" w:cs="Calibri Light"/>
          <w:color w:val="000000" w:themeColor="text1"/>
        </w:rPr>
        <w:t>The National Plan to Reduce Violence Against Women and their Children 2010-2022,</w:t>
      </w:r>
      <w:r w:rsidRPr="00F1414D">
        <w:rPr>
          <w:rStyle w:val="EndnoteReference"/>
          <w:rFonts w:ascii="Calibri Light" w:hAnsi="Calibri Light" w:cs="Calibri Light"/>
          <w:color w:val="000000" w:themeColor="text1"/>
        </w:rPr>
        <w:endnoteReference w:id="177"/>
      </w:r>
      <w:r w:rsidRPr="00F1414D">
        <w:rPr>
          <w:rFonts w:ascii="Calibri Light" w:hAnsi="Calibri Light" w:cs="Calibri Light"/>
          <w:color w:val="000000" w:themeColor="text1"/>
        </w:rPr>
        <w:t xml:space="preserve"> is Australia’s main policy framework designed to prevent violence against women. The National Plan focuses only on sexual assault and domestic/family violence in the context of intimate partner violence.</w:t>
      </w:r>
      <w:r w:rsidRPr="00F1414D">
        <w:rPr>
          <w:rStyle w:val="EndnoteReference"/>
          <w:rFonts w:ascii="Calibri Light" w:hAnsi="Calibri Light" w:cs="Calibri Light"/>
          <w:color w:val="000000" w:themeColor="text1"/>
        </w:rPr>
        <w:endnoteReference w:id="178"/>
      </w:r>
      <w:r w:rsidRPr="00F1414D">
        <w:rPr>
          <w:rFonts w:ascii="Calibri Light" w:hAnsi="Calibri Light" w:cs="Calibri Light"/>
          <w:color w:val="000000" w:themeColor="text1"/>
        </w:rPr>
        <w:t xml:space="preserve"> </w:t>
      </w:r>
      <w:r w:rsidR="00BE0762" w:rsidRPr="00BE0762">
        <w:rPr>
          <w:rFonts w:ascii="Calibri Light" w:hAnsi="Calibri Light" w:cs="Calibri Light"/>
          <w:color w:val="000000" w:themeColor="text1"/>
        </w:rPr>
        <w:t>Although the most recent Fourth Action Plan of the National Plan mentions some other forms of violence against women with disability, the National Plan as a whole has concealed and rendered invisible</w:t>
      </w:r>
      <w:r w:rsidR="00BE0762">
        <w:rPr>
          <w:rFonts w:ascii="Calibri Light" w:hAnsi="Calibri Light" w:cs="Calibri Light"/>
          <w:color w:val="000000" w:themeColor="text1"/>
        </w:rPr>
        <w:t xml:space="preserve">, </w:t>
      </w:r>
      <w:r w:rsidRPr="00F1414D">
        <w:rPr>
          <w:rFonts w:ascii="Calibri Light" w:hAnsi="Calibri Light" w:cs="Calibri Light"/>
        </w:rPr>
        <w:t>structural and institutional forms of gender-based violence related to law, the state and culture that women and girls with disability not only experience, but are more at risk of, such as forced sterilisation, forced abortion, forced contraception, denial of legal capacity, forced treatment, restrictive practices, seclusion, restraint, indefinite detention, and forced and coerced marriage. It excludes reproductive rights violations and many of the settings and spaces in which women and girls with disability experience violence.</w:t>
      </w:r>
      <w:r w:rsidRPr="00F1414D">
        <w:rPr>
          <w:rStyle w:val="EndnoteReference"/>
          <w:rFonts w:ascii="Calibri Light" w:hAnsi="Calibri Light" w:cs="Calibri Light"/>
        </w:rPr>
        <w:endnoteReference w:id="179"/>
      </w:r>
    </w:p>
    <w:p w:rsidR="00F1414D" w:rsidRPr="00006E94" w:rsidRDefault="00F1414D" w:rsidP="0057081A">
      <w:pPr>
        <w:spacing w:line="276" w:lineRule="auto"/>
        <w:jc w:val="both"/>
        <w:rPr>
          <w:rFonts w:ascii="Calibri Light" w:hAnsi="Calibri Light" w:cs="Calibri Light"/>
        </w:rPr>
      </w:pPr>
    </w:p>
    <w:p w:rsidR="0057081A" w:rsidRPr="00006E94" w:rsidRDefault="0057081A" w:rsidP="0057081A">
      <w:pPr>
        <w:spacing w:line="276" w:lineRule="auto"/>
        <w:jc w:val="both"/>
        <w:rPr>
          <w:rFonts w:ascii="Calibri Light" w:hAnsi="Calibri Light" w:cs="Calibri Light"/>
          <w:sz w:val="22"/>
          <w:szCs w:val="22"/>
          <w:u w:val="single"/>
        </w:rPr>
      </w:pPr>
      <w:r>
        <w:rPr>
          <w:rFonts w:ascii="Calibri Light" w:hAnsi="Calibri Light" w:cs="Calibri Light"/>
          <w:color w:val="4E8F00"/>
          <w:sz w:val="22"/>
          <w:szCs w:val="22"/>
          <w:u w:val="single"/>
        </w:rPr>
        <w:t xml:space="preserve">Key recommendations from </w:t>
      </w:r>
      <w:r w:rsidRPr="003B74C9">
        <w:rPr>
          <w:rFonts w:ascii="Calibri Light" w:hAnsi="Calibri Light" w:cs="Calibri Light"/>
          <w:color w:val="4E8F00"/>
          <w:sz w:val="22"/>
          <w:szCs w:val="22"/>
          <w:u w:val="single"/>
        </w:rPr>
        <w:t>the international human rights treaty bodies</w:t>
      </w:r>
    </w:p>
    <w:p w:rsidR="00682618" w:rsidRDefault="00682618" w:rsidP="004735E1">
      <w:pPr>
        <w:spacing w:line="276" w:lineRule="auto"/>
        <w:jc w:val="both"/>
        <w:rPr>
          <w:rFonts w:ascii="Calibri Light" w:hAnsi="Calibri Light" w:cs="Calibri Light"/>
        </w:rPr>
      </w:pPr>
    </w:p>
    <w:p w:rsidR="000E1ED6" w:rsidRDefault="000E1ED6" w:rsidP="004735E1">
      <w:pPr>
        <w:spacing w:line="276" w:lineRule="auto"/>
        <w:jc w:val="both"/>
        <w:rPr>
          <w:rFonts w:ascii="Calibri Light" w:hAnsi="Calibri Light" w:cs="Calibri Light"/>
        </w:rPr>
      </w:pPr>
      <w:r w:rsidRPr="004735E1">
        <w:rPr>
          <w:rFonts w:ascii="Calibri Light" w:eastAsia="Calibri" w:hAnsi="Calibri Light" w:cs="Calibri Light"/>
        </w:rPr>
        <w:t xml:space="preserve">In </w:t>
      </w:r>
      <w:r>
        <w:rPr>
          <w:rFonts w:ascii="Calibri Light" w:eastAsia="Calibri" w:hAnsi="Calibri Light" w:cs="Calibri Light"/>
        </w:rPr>
        <w:t>September</w:t>
      </w:r>
      <w:r w:rsidRPr="004735E1">
        <w:rPr>
          <w:rFonts w:ascii="Calibri Light" w:eastAsia="Calibri" w:hAnsi="Calibri Light" w:cs="Calibri Light"/>
        </w:rPr>
        <w:t xml:space="preserve"> 201</w:t>
      </w:r>
      <w:r>
        <w:rPr>
          <w:rFonts w:ascii="Calibri Light" w:eastAsia="Calibri" w:hAnsi="Calibri Light" w:cs="Calibri Light"/>
        </w:rPr>
        <w:t>9</w:t>
      </w:r>
      <w:r w:rsidRPr="004735E1">
        <w:rPr>
          <w:rFonts w:ascii="Calibri Light" w:eastAsia="Calibri" w:hAnsi="Calibri Light" w:cs="Calibri Light"/>
        </w:rPr>
        <w:t xml:space="preserve">, the </w:t>
      </w:r>
      <w:r w:rsidRPr="004735E1">
        <w:rPr>
          <w:rFonts w:ascii="Calibri Light" w:eastAsia="Calibri" w:hAnsi="Calibri Light" w:cs="Calibri Light"/>
          <w:b/>
          <w:bCs/>
        </w:rPr>
        <w:t>Committee on the Rights of Persons with Disabilities</w:t>
      </w:r>
      <w:r w:rsidRPr="004735E1">
        <w:rPr>
          <w:rFonts w:ascii="Calibri Light" w:eastAsia="Calibri" w:hAnsi="Calibri Light" w:cs="Calibri Light"/>
        </w:rPr>
        <w:t xml:space="preserve"> </w:t>
      </w:r>
      <w:r>
        <w:rPr>
          <w:rFonts w:ascii="Calibri Light" w:eastAsia="Calibri" w:hAnsi="Calibri Light" w:cs="Calibri Light"/>
        </w:rPr>
        <w:t>adopted</w:t>
      </w:r>
      <w:r w:rsidRPr="004735E1">
        <w:rPr>
          <w:rFonts w:ascii="Calibri Light" w:eastAsia="Calibri" w:hAnsi="Calibri Light" w:cs="Calibri Light"/>
        </w:rPr>
        <w:t xml:space="preserve"> its Concluding Observations following its review of Australia’s compliance with the </w:t>
      </w:r>
      <w:r w:rsidRPr="004735E1">
        <w:rPr>
          <w:rFonts w:ascii="Calibri Light" w:hAnsi="Calibri Light" w:cs="Calibri Light"/>
        </w:rPr>
        <w:t>Convention on the Rights of Persons with Disabilities</w:t>
      </w:r>
      <w:r w:rsidRPr="004735E1">
        <w:rPr>
          <w:rFonts w:ascii="Calibri Light" w:eastAsia="Calibri" w:hAnsi="Calibri Light" w:cs="Calibri Light"/>
        </w:rPr>
        <w:t>.</w:t>
      </w:r>
      <w:r>
        <w:rPr>
          <w:rStyle w:val="EndnoteReference"/>
          <w:rFonts w:ascii="Calibri Light" w:eastAsia="Calibri" w:hAnsi="Calibri Light" w:cs="Calibri Light"/>
        </w:rPr>
        <w:endnoteReference w:id="180"/>
      </w:r>
      <w:r>
        <w:rPr>
          <w:rFonts w:ascii="Calibri Light" w:eastAsia="Calibri" w:hAnsi="Calibri Light" w:cs="Calibri Light"/>
        </w:rPr>
        <w:t xml:space="preserve"> </w:t>
      </w:r>
      <w:r w:rsidR="00C430B6">
        <w:rPr>
          <w:rFonts w:ascii="Calibri Light" w:eastAsia="Calibri" w:hAnsi="Calibri Light" w:cs="Calibri Light"/>
        </w:rPr>
        <w:t>The Committee expressed concern about: the lack of oversight, complaint and redress mechanisms for people who are not eligible for the NDIS</w:t>
      </w:r>
      <w:r w:rsidR="003506C2">
        <w:rPr>
          <w:rFonts w:ascii="Calibri Light" w:eastAsia="Calibri" w:hAnsi="Calibri Light" w:cs="Calibri Light"/>
        </w:rPr>
        <w:t xml:space="preserve"> and who experience violence</w:t>
      </w:r>
      <w:r w:rsidR="00C430B6">
        <w:rPr>
          <w:rFonts w:ascii="Calibri Light" w:eastAsia="Calibri" w:hAnsi="Calibri Light" w:cs="Calibri Light"/>
        </w:rPr>
        <w:t>, particularly women with disability; the lack of resources and redress mechanisms available for people with disability to participate in the Royal Commission into Violence, Abuse, Neglect and Exploitation of Persons with Disabilities; the non-implementation of recommendations in the report from the Australian Human Rights Commission</w:t>
      </w:r>
      <w:r w:rsidR="008D3C08">
        <w:rPr>
          <w:rFonts w:ascii="Calibri Light" w:eastAsia="Calibri" w:hAnsi="Calibri Light" w:cs="Calibri Light"/>
        </w:rPr>
        <w:t xml:space="preserve"> (AHRC)</w:t>
      </w:r>
      <w:r w:rsidR="00C430B6">
        <w:rPr>
          <w:rFonts w:ascii="Calibri Light" w:eastAsia="Calibri" w:hAnsi="Calibri Light" w:cs="Calibri Light"/>
        </w:rPr>
        <w:t xml:space="preserve">, “A Future without Violence”; the lack of explicit reference to women and girls with disability in the National Plan to Reduce Violence against Women and their Children 2010-2020; the insufficient expertise and structural barriers within services dealing with domestic violence, sexual assault and related crises to adequately support women and girls with disability; and </w:t>
      </w:r>
      <w:r w:rsidR="0036156E">
        <w:rPr>
          <w:rFonts w:ascii="Calibri Light" w:eastAsia="Calibri" w:hAnsi="Calibri Light" w:cs="Calibri Light"/>
        </w:rPr>
        <w:t xml:space="preserve">the limited number and scope of </w:t>
      </w:r>
      <w:r w:rsidR="008D3C08">
        <w:rPr>
          <w:rFonts w:ascii="Calibri Light" w:eastAsia="Calibri" w:hAnsi="Calibri Light" w:cs="Calibri Light"/>
        </w:rPr>
        <w:t xml:space="preserve">instruments to collect data on violence against women and girls with disability.  The Committee recommended that Australia: establish a national accessible oversight, complaint and redress mechanism for all people with disability in all settings, particularly older women with disability; ensure adequate resources and a redress mechanism for the Royal Commission; implement the recommendations contained in the </w:t>
      </w:r>
      <w:r w:rsidR="0036156E">
        <w:rPr>
          <w:rFonts w:ascii="Calibri Light" w:eastAsia="Calibri" w:hAnsi="Calibri Light" w:cs="Calibri Light"/>
        </w:rPr>
        <w:t xml:space="preserve">AHRC </w:t>
      </w:r>
      <w:r w:rsidR="008D3C08">
        <w:rPr>
          <w:rFonts w:ascii="Calibri Light" w:eastAsia="Calibri" w:hAnsi="Calibri Light" w:cs="Calibri Light"/>
        </w:rPr>
        <w:t>report</w:t>
      </w:r>
      <w:r w:rsidR="0036156E">
        <w:rPr>
          <w:rFonts w:ascii="Calibri Light" w:eastAsia="Calibri" w:hAnsi="Calibri Light" w:cs="Calibri Light"/>
        </w:rPr>
        <w:t>;</w:t>
      </w:r>
      <w:r w:rsidR="008D3C08">
        <w:rPr>
          <w:rFonts w:ascii="Calibri Light" w:eastAsia="Calibri" w:hAnsi="Calibri Light" w:cs="Calibri Light"/>
        </w:rPr>
        <w:t xml:space="preserve"> ensure inclusion of women and girls with disability in the National Plan; ensure accessible gender and age sensitive services that are inclusive of women and girls with disability; and address the methodological restrictions in data collection instruments used to capture data on violence against women </w:t>
      </w:r>
      <w:r w:rsidR="00B41825">
        <w:rPr>
          <w:rFonts w:ascii="Calibri Light" w:eastAsia="Calibri" w:hAnsi="Calibri Light" w:cs="Calibri Light"/>
        </w:rPr>
        <w:t xml:space="preserve">and girls </w:t>
      </w:r>
      <w:r w:rsidR="008D3C08">
        <w:rPr>
          <w:rFonts w:ascii="Calibri Light" w:eastAsia="Calibri" w:hAnsi="Calibri Light" w:cs="Calibri Light"/>
        </w:rPr>
        <w:t xml:space="preserve">with disability. </w:t>
      </w:r>
    </w:p>
    <w:p w:rsidR="000276A8" w:rsidRPr="004735E1" w:rsidRDefault="000276A8" w:rsidP="004735E1">
      <w:pPr>
        <w:spacing w:line="276" w:lineRule="auto"/>
        <w:jc w:val="both"/>
        <w:rPr>
          <w:rFonts w:ascii="Calibri Light" w:hAnsi="Calibri Light" w:cs="Calibri Light"/>
        </w:rPr>
      </w:pPr>
    </w:p>
    <w:p w:rsidR="000276A8" w:rsidRDefault="00D85A6E" w:rsidP="000276A8">
      <w:pPr>
        <w:spacing w:line="276" w:lineRule="auto"/>
        <w:jc w:val="both"/>
        <w:rPr>
          <w:rFonts w:ascii="Calibri Light" w:hAnsi="Calibri Light" w:cs="Calibri Light"/>
        </w:rPr>
      </w:pPr>
      <w:r w:rsidRPr="00006E94">
        <w:rPr>
          <w:rFonts w:ascii="Calibri Light" w:eastAsiaTheme="minorEastAsia" w:hAnsi="Calibri Light" w:cs="Calibri Light"/>
          <w:color w:val="000000" w:themeColor="text1"/>
          <w:shd w:val="clear" w:color="auto" w:fill="FFFFFF"/>
          <w:lang w:eastAsia="en-AU"/>
        </w:rPr>
        <w:t>In its 2018 review</w:t>
      </w:r>
      <w:r w:rsidR="001B05BF">
        <w:rPr>
          <w:rStyle w:val="EndnoteReference"/>
          <w:rFonts w:ascii="Calibri Light" w:hAnsi="Calibri Light" w:cs="Calibri Light"/>
        </w:rPr>
        <w:endnoteReference w:id="181"/>
      </w:r>
      <w:r w:rsidRPr="00006E94">
        <w:rPr>
          <w:rFonts w:ascii="Calibri Light" w:eastAsiaTheme="minorEastAsia" w:hAnsi="Calibri Light" w:cs="Calibri Light"/>
          <w:color w:val="000000" w:themeColor="text1"/>
          <w:shd w:val="clear" w:color="auto" w:fill="FFFFFF"/>
          <w:lang w:eastAsia="en-AU"/>
        </w:rPr>
        <w:t xml:space="preserve"> of Australia’s eighth periodic report</w:t>
      </w:r>
      <w:r w:rsidR="001B05BF">
        <w:rPr>
          <w:rStyle w:val="EndnoteReference"/>
          <w:rFonts w:ascii="Calibri Light" w:eastAsiaTheme="minorEastAsia" w:hAnsi="Calibri Light" w:cs="Calibri Light"/>
          <w:color w:val="000000" w:themeColor="text1"/>
          <w:shd w:val="clear" w:color="auto" w:fill="FFFFFF"/>
          <w:lang w:eastAsia="en-AU"/>
        </w:rPr>
        <w:endnoteReference w:id="182"/>
      </w:r>
      <w:r w:rsidRPr="00006E94">
        <w:rPr>
          <w:rFonts w:ascii="Calibri Light" w:eastAsiaTheme="minorEastAsia" w:hAnsi="Calibri Light" w:cs="Calibri Light"/>
          <w:color w:val="000000" w:themeColor="text1"/>
          <w:shd w:val="clear" w:color="auto" w:fill="FFFFFF"/>
          <w:lang w:eastAsia="en-AU"/>
        </w:rPr>
        <w:t xml:space="preserve"> under the </w:t>
      </w:r>
      <w:r w:rsidRPr="00781C6B">
        <w:rPr>
          <w:rFonts w:ascii="Calibri Light" w:hAnsi="Calibri Light" w:cs="Calibri Light"/>
          <w:b/>
          <w:bCs/>
        </w:rPr>
        <w:t>Convention on the Elimination of All Forms of Discrimination Against Women</w:t>
      </w:r>
      <w:r w:rsidRPr="00006E94">
        <w:rPr>
          <w:rFonts w:ascii="Calibri Light" w:hAnsi="Calibri Light" w:cs="Calibri Light"/>
        </w:rPr>
        <w:t>, the CEDAW Committee expressed its concern at the lack of national legislation prohibiting all forms of gender-based violence against women. The CEDAW Committee recommended that the Australian Government</w:t>
      </w:r>
      <w:r w:rsidR="000276A8">
        <w:rPr>
          <w:rFonts w:ascii="Calibri Light" w:hAnsi="Calibri Light" w:cs="Calibri Light"/>
        </w:rPr>
        <w:t xml:space="preserve"> a</w:t>
      </w:r>
      <w:r w:rsidRPr="00006E94">
        <w:rPr>
          <w:rFonts w:ascii="Calibri Light" w:hAnsi="Calibri Light" w:cs="Calibri Light"/>
        </w:rPr>
        <w:t>dopt commonwealth legislation that is in line with the Convention and prohibits all forms of gender-based violence against women and girls, and shift the power to legislate on this matter to the Commonwealth Parliament.</w:t>
      </w:r>
      <w:r w:rsidR="009505CC">
        <w:rPr>
          <w:rFonts w:ascii="Calibri Light" w:hAnsi="Calibri Light" w:cs="Calibri Light"/>
        </w:rPr>
        <w:t xml:space="preserve"> The Committee also recommended that Australia should e</w:t>
      </w:r>
      <w:r w:rsidR="009505CC" w:rsidRPr="009505CC">
        <w:rPr>
          <w:rFonts w:ascii="Calibri Light" w:hAnsi="Calibri Light" w:cs="Calibri Light"/>
        </w:rPr>
        <w:t>xpedite the establishment of the national data collection framework and guarantee that data on femicide and violence against women with disabilit</w:t>
      </w:r>
      <w:r w:rsidR="009505CC">
        <w:rPr>
          <w:rFonts w:ascii="Calibri Light" w:hAnsi="Calibri Light" w:cs="Calibri Light"/>
        </w:rPr>
        <w:t>y</w:t>
      </w:r>
      <w:r w:rsidR="009505CC" w:rsidRPr="009505CC">
        <w:rPr>
          <w:rFonts w:ascii="Calibri Light" w:hAnsi="Calibri Light" w:cs="Calibri Light"/>
        </w:rPr>
        <w:t xml:space="preserve"> is systematically collected under the framework</w:t>
      </w:r>
      <w:r w:rsidR="009505CC">
        <w:rPr>
          <w:rFonts w:ascii="Calibri Light" w:hAnsi="Calibri Light" w:cs="Calibri Light"/>
        </w:rPr>
        <w:t>.</w:t>
      </w:r>
    </w:p>
    <w:p w:rsidR="000C6188" w:rsidRDefault="000C6188" w:rsidP="008D3C08">
      <w:pPr>
        <w:spacing w:line="276" w:lineRule="auto"/>
        <w:jc w:val="both"/>
        <w:rPr>
          <w:rFonts w:ascii="Calibri Light" w:hAnsi="Calibri Light" w:cs="Calibri Light"/>
        </w:rPr>
      </w:pPr>
    </w:p>
    <w:p w:rsidR="0090714E" w:rsidRPr="00ED05CD" w:rsidRDefault="00B6459D" w:rsidP="008D3C08">
      <w:pPr>
        <w:spacing w:line="276" w:lineRule="auto"/>
        <w:jc w:val="both"/>
        <w:rPr>
          <w:rFonts w:ascii="Calibri Light" w:hAnsi="Calibri Light" w:cs="Calibri Light"/>
          <w:bCs/>
        </w:rPr>
      </w:pPr>
      <w:r>
        <w:rPr>
          <w:rFonts w:ascii="Calibri Light" w:hAnsi="Calibri Light" w:cs="Calibri Light"/>
        </w:rPr>
        <w:t>In its 2019 Concluding Observations</w:t>
      </w:r>
      <w:r>
        <w:rPr>
          <w:rStyle w:val="EndnoteReference"/>
          <w:rFonts w:ascii="Calibri Light" w:hAnsi="Calibri Light" w:cs="Calibri Light"/>
        </w:rPr>
        <w:endnoteReference w:id="183"/>
      </w:r>
      <w:r>
        <w:rPr>
          <w:rFonts w:ascii="Calibri Light" w:hAnsi="Calibri Light" w:cs="Calibri Light"/>
        </w:rPr>
        <w:t xml:space="preserve"> of Australia, the </w:t>
      </w:r>
      <w:r w:rsidRPr="00E34BBE">
        <w:rPr>
          <w:rFonts w:ascii="Calibri Light" w:hAnsi="Calibri Light" w:cs="Calibri Light"/>
          <w:b/>
          <w:bCs/>
        </w:rPr>
        <w:t>Committee on the Rights of the Child</w:t>
      </w:r>
      <w:r>
        <w:rPr>
          <w:rFonts w:ascii="Calibri Light" w:hAnsi="Calibri Light" w:cs="Calibri Light"/>
          <w:b/>
          <w:bCs/>
        </w:rPr>
        <w:t xml:space="preserve"> </w:t>
      </w:r>
      <w:r>
        <w:rPr>
          <w:rFonts w:ascii="Calibri Light" w:hAnsi="Calibri Light" w:cs="Calibri Light"/>
          <w:bCs/>
        </w:rPr>
        <w:t xml:space="preserve">expressed its serious concerns about the high rates of violence against children in the home, that girls between the ages of 10-19 years suffer the highest rate of sexual abuse, that Indigenous children continue to be disproportionally affected by family and domestic violence, including sexual violence, that children with disability are more vulnerable to violence, neglect and abuse, including sexual abuse, and that girls with disability are forced to undergo sterilisation procedures.  The Committee recommended that Australia: </w:t>
      </w:r>
      <w:r w:rsidR="004160DE">
        <w:rPr>
          <w:rFonts w:ascii="Calibri Light" w:hAnsi="Calibri Light" w:cs="Calibri Light"/>
          <w:bCs/>
        </w:rPr>
        <w:t xml:space="preserve">prioritise implementation of violence prevention and response measures for children, particularly girls, of all ages within the National Framework for Protecting Australia’s Children 2009-2020 (National Framework) and the National Plan to Reduce Violence </w:t>
      </w:r>
      <w:r w:rsidR="004160DE" w:rsidRPr="004160DE">
        <w:rPr>
          <w:rFonts w:ascii="Calibri Light" w:hAnsi="Calibri Light" w:cs="Calibri Light"/>
          <w:bCs/>
          <w:lang w:val="en-GB"/>
        </w:rPr>
        <w:t>against Women and their Children 2010–2022</w:t>
      </w:r>
      <w:r w:rsidR="004160DE">
        <w:rPr>
          <w:rFonts w:ascii="Calibri Light" w:hAnsi="Calibri Light" w:cs="Calibri Light"/>
          <w:bCs/>
          <w:lang w:val="en-GB"/>
        </w:rPr>
        <w:t xml:space="preserve"> (National Plan); </w:t>
      </w:r>
      <w:r w:rsidR="004160DE">
        <w:rPr>
          <w:rFonts w:ascii="Calibri Light" w:hAnsi="Calibri Light" w:cs="Calibri Light"/>
          <w:bCs/>
        </w:rPr>
        <w:t>e</w:t>
      </w:r>
      <w:r w:rsidR="004160DE" w:rsidRPr="004160DE">
        <w:rPr>
          <w:rFonts w:ascii="Calibri Light" w:hAnsi="Calibri Light" w:cs="Calibri Light"/>
          <w:bCs/>
          <w:lang w:val="en-GB"/>
        </w:rPr>
        <w:t>nsure that the National Centre for the Prevention of Child Sexual Abuse establishes a comprehensive standard with regard to intervention in cases of child sexual abuse</w:t>
      </w:r>
      <w:r w:rsidR="004160DE">
        <w:rPr>
          <w:rFonts w:ascii="Calibri Light" w:hAnsi="Calibri Light" w:cs="Calibri Light"/>
          <w:bCs/>
          <w:lang w:val="en-GB"/>
        </w:rPr>
        <w:t xml:space="preserve"> to avoid </w:t>
      </w:r>
      <w:r w:rsidR="004160DE" w:rsidRPr="004160DE">
        <w:rPr>
          <w:rFonts w:ascii="Calibri Light" w:hAnsi="Calibri Light" w:cs="Calibri Light"/>
          <w:bCs/>
          <w:lang w:val="en-GB"/>
        </w:rPr>
        <w:t>the retraumati</w:t>
      </w:r>
      <w:r w:rsidR="004160DE">
        <w:rPr>
          <w:rFonts w:ascii="Calibri Light" w:hAnsi="Calibri Light" w:cs="Calibri Light"/>
          <w:bCs/>
          <w:lang w:val="en-GB"/>
        </w:rPr>
        <w:t>s</w:t>
      </w:r>
      <w:r w:rsidR="004160DE" w:rsidRPr="004160DE">
        <w:rPr>
          <w:rFonts w:ascii="Calibri Light" w:hAnsi="Calibri Light" w:cs="Calibri Light"/>
          <w:bCs/>
          <w:lang w:val="en-GB"/>
        </w:rPr>
        <w:t xml:space="preserve">ation of child victims; </w:t>
      </w:r>
      <w:r w:rsidR="004160DE">
        <w:rPr>
          <w:rFonts w:ascii="Calibri Light" w:hAnsi="Calibri Light" w:cs="Calibri Light"/>
          <w:bCs/>
        </w:rPr>
        <w:t>p</w:t>
      </w:r>
      <w:r w:rsidR="004160DE" w:rsidRPr="004160DE">
        <w:rPr>
          <w:rFonts w:ascii="Calibri Light" w:hAnsi="Calibri Light" w:cs="Calibri Light"/>
          <w:bCs/>
          <w:lang w:val="en-GB"/>
        </w:rPr>
        <w:t>rovide child-specific therapeutic interventions and counselling to child victims of violence, in addition to the support provided to families;</w:t>
      </w:r>
      <w:r w:rsidR="004160DE">
        <w:rPr>
          <w:rFonts w:ascii="Calibri Light" w:hAnsi="Calibri Light" w:cs="Calibri Light"/>
          <w:bCs/>
        </w:rPr>
        <w:t xml:space="preserve"> s</w:t>
      </w:r>
      <w:r w:rsidR="004160DE" w:rsidRPr="004160DE">
        <w:rPr>
          <w:rFonts w:ascii="Calibri Light" w:hAnsi="Calibri Light" w:cs="Calibri Light"/>
          <w:bCs/>
          <w:lang w:val="en-GB"/>
        </w:rPr>
        <w:t xml:space="preserve">ubstantially increase family violence prevention and responses related to </w:t>
      </w:r>
      <w:r w:rsidR="004160DE">
        <w:rPr>
          <w:rFonts w:ascii="Calibri Light" w:hAnsi="Calibri Light" w:cs="Calibri Light"/>
          <w:bCs/>
          <w:lang w:val="en-GB"/>
        </w:rPr>
        <w:t>Indigenous</w:t>
      </w:r>
      <w:r w:rsidR="004160DE" w:rsidRPr="004160DE">
        <w:rPr>
          <w:rFonts w:ascii="Calibri Light" w:hAnsi="Calibri Light" w:cs="Calibri Light"/>
          <w:bCs/>
          <w:lang w:val="en-GB"/>
        </w:rPr>
        <w:t xml:space="preserve"> children</w:t>
      </w:r>
      <w:r w:rsidR="004160DE">
        <w:rPr>
          <w:rFonts w:ascii="Calibri Light" w:hAnsi="Calibri Light" w:cs="Calibri Light"/>
          <w:bCs/>
          <w:lang w:val="en-GB"/>
        </w:rPr>
        <w:t>;</w:t>
      </w:r>
      <w:r w:rsidR="004160DE">
        <w:rPr>
          <w:rFonts w:ascii="Calibri Light" w:hAnsi="Calibri Light" w:cs="Calibri Light"/>
          <w:bCs/>
        </w:rPr>
        <w:t xml:space="preserve"> </w:t>
      </w:r>
      <w:r w:rsidR="00ED05CD" w:rsidRPr="004160DE">
        <w:rPr>
          <w:rFonts w:ascii="Calibri Light" w:hAnsi="Calibri Light" w:cs="Calibri Light"/>
          <w:bCs/>
          <w:lang w:val="en-GB"/>
        </w:rPr>
        <w:t>review</w:t>
      </w:r>
      <w:r w:rsidR="004160DE" w:rsidRPr="004160DE">
        <w:rPr>
          <w:rFonts w:ascii="Calibri Light" w:hAnsi="Calibri Light" w:cs="Calibri Light"/>
          <w:bCs/>
          <w:lang w:val="en-GB"/>
        </w:rPr>
        <w:t xml:space="preserve"> the National Framework and the National Plan </w:t>
      </w:r>
      <w:r w:rsidR="004160DE">
        <w:rPr>
          <w:rFonts w:ascii="Calibri Light" w:hAnsi="Calibri Light" w:cs="Calibri Light"/>
          <w:bCs/>
          <w:lang w:val="en-GB"/>
        </w:rPr>
        <w:t xml:space="preserve">to ensure they </w:t>
      </w:r>
      <w:r w:rsidR="004160DE" w:rsidRPr="004160DE">
        <w:rPr>
          <w:rFonts w:ascii="Calibri Light" w:hAnsi="Calibri Light" w:cs="Calibri Light"/>
          <w:bCs/>
          <w:lang w:val="en-GB"/>
        </w:rPr>
        <w:t>adequately prevent violence against children with disabilit</w:t>
      </w:r>
      <w:r w:rsidR="004160DE">
        <w:rPr>
          <w:rFonts w:ascii="Calibri Light" w:hAnsi="Calibri Light" w:cs="Calibri Light"/>
          <w:bCs/>
          <w:lang w:val="en-GB"/>
        </w:rPr>
        <w:t>y</w:t>
      </w:r>
      <w:r w:rsidR="004160DE" w:rsidRPr="004160DE">
        <w:rPr>
          <w:rFonts w:ascii="Calibri Light" w:hAnsi="Calibri Light" w:cs="Calibri Light"/>
          <w:bCs/>
          <w:lang w:val="en-GB"/>
        </w:rPr>
        <w:t xml:space="preserve"> and prohibit by law </w:t>
      </w:r>
      <w:r w:rsidR="004160DE">
        <w:rPr>
          <w:rFonts w:ascii="Calibri Light" w:hAnsi="Calibri Light" w:cs="Calibri Light"/>
          <w:bCs/>
          <w:lang w:val="en-GB"/>
        </w:rPr>
        <w:t xml:space="preserve">forced or coerced </w:t>
      </w:r>
      <w:r w:rsidR="004160DE" w:rsidRPr="004160DE">
        <w:rPr>
          <w:rFonts w:ascii="Calibri Light" w:hAnsi="Calibri Light" w:cs="Calibri Light"/>
          <w:bCs/>
          <w:lang w:val="en-GB"/>
        </w:rPr>
        <w:t>sterili</w:t>
      </w:r>
      <w:r w:rsidR="004160DE">
        <w:rPr>
          <w:rFonts w:ascii="Calibri Light" w:hAnsi="Calibri Light" w:cs="Calibri Light"/>
          <w:bCs/>
          <w:lang w:val="en-GB"/>
        </w:rPr>
        <w:t>s</w:t>
      </w:r>
      <w:r w:rsidR="004160DE" w:rsidRPr="004160DE">
        <w:rPr>
          <w:rFonts w:ascii="Calibri Light" w:hAnsi="Calibri Light" w:cs="Calibri Light"/>
          <w:bCs/>
          <w:lang w:val="en-GB"/>
        </w:rPr>
        <w:t>ation of girls with disabilit</w:t>
      </w:r>
      <w:r w:rsidR="004160DE">
        <w:rPr>
          <w:rFonts w:ascii="Calibri Light" w:hAnsi="Calibri Light" w:cs="Calibri Light"/>
          <w:bCs/>
          <w:lang w:val="en-GB"/>
        </w:rPr>
        <w:t xml:space="preserve">y; and enact legislation to prohibit unnecessary medical or surgical treatment </w:t>
      </w:r>
      <w:r w:rsidR="00ED05CD">
        <w:rPr>
          <w:rFonts w:ascii="Calibri Light" w:hAnsi="Calibri Light" w:cs="Calibri Light"/>
          <w:bCs/>
          <w:lang w:val="en-GB"/>
        </w:rPr>
        <w:t xml:space="preserve">on intersex children and provide support and counselling to families of intersex children. </w:t>
      </w:r>
    </w:p>
    <w:p w:rsidR="008D3C08" w:rsidRDefault="008D3C08" w:rsidP="000276A8">
      <w:pPr>
        <w:spacing w:line="276" w:lineRule="auto"/>
        <w:jc w:val="both"/>
        <w:rPr>
          <w:rFonts w:ascii="Calibri Light" w:hAnsi="Calibri Light" w:cs="Calibri Light"/>
        </w:rPr>
      </w:pPr>
    </w:p>
    <w:p w:rsidR="000276A8" w:rsidRDefault="009505CC" w:rsidP="000276A8">
      <w:pPr>
        <w:spacing w:line="276" w:lineRule="auto"/>
        <w:jc w:val="both"/>
        <w:rPr>
          <w:rFonts w:ascii="Calibri Light" w:hAnsi="Calibri Light" w:cs="Calibri Light"/>
        </w:rPr>
      </w:pPr>
      <w:r>
        <w:rPr>
          <w:rFonts w:ascii="Calibri Light" w:hAnsi="Calibri Light" w:cs="Calibri Light"/>
        </w:rPr>
        <w:t>In its 201</w:t>
      </w:r>
      <w:r w:rsidR="004C7A4A">
        <w:rPr>
          <w:rFonts w:ascii="Calibri Light" w:hAnsi="Calibri Light" w:cs="Calibri Light"/>
        </w:rPr>
        <w:t>7</w:t>
      </w:r>
      <w:r>
        <w:rPr>
          <w:rFonts w:ascii="Calibri Light" w:hAnsi="Calibri Light" w:cs="Calibri Light"/>
        </w:rPr>
        <w:t xml:space="preserve"> </w:t>
      </w:r>
      <w:r w:rsidRPr="00006E94">
        <w:rPr>
          <w:rFonts w:ascii="Calibri Light" w:hAnsi="Calibri Light" w:cs="Calibri Light"/>
        </w:rPr>
        <w:t>Concluding observations</w:t>
      </w:r>
      <w:r>
        <w:rPr>
          <w:rStyle w:val="EndnoteReference"/>
          <w:rFonts w:ascii="Calibri Light" w:hAnsi="Calibri Light" w:cs="Calibri Light"/>
        </w:rPr>
        <w:endnoteReference w:id="184"/>
      </w:r>
      <w:r w:rsidRPr="00006E94">
        <w:rPr>
          <w:rFonts w:ascii="Calibri Light" w:hAnsi="Calibri Light" w:cs="Calibri Light"/>
        </w:rPr>
        <w:t xml:space="preserve"> on the fifth periodic report of</w:t>
      </w:r>
      <w:r>
        <w:rPr>
          <w:rFonts w:ascii="Calibri Light" w:hAnsi="Calibri Light" w:cs="Calibri Light"/>
        </w:rPr>
        <w:t xml:space="preserve"> </w:t>
      </w:r>
      <w:r w:rsidRPr="00006E94">
        <w:rPr>
          <w:rFonts w:ascii="Calibri Light" w:hAnsi="Calibri Light" w:cs="Calibri Light"/>
        </w:rPr>
        <w:t>Australi</w:t>
      </w:r>
      <w:r>
        <w:rPr>
          <w:rFonts w:ascii="Calibri Light" w:hAnsi="Calibri Light" w:cs="Calibri Light"/>
        </w:rPr>
        <w:t>a,</w:t>
      </w:r>
      <w:r>
        <w:rPr>
          <w:rStyle w:val="EndnoteReference"/>
          <w:rFonts w:ascii="Calibri Light" w:hAnsi="Calibri Light" w:cs="Calibri Light"/>
        </w:rPr>
        <w:endnoteReference w:id="185"/>
      </w:r>
      <w:r>
        <w:rPr>
          <w:rFonts w:ascii="Calibri Light" w:hAnsi="Calibri Light" w:cs="Calibri Light"/>
        </w:rPr>
        <w:t xml:space="preserve"> the </w:t>
      </w:r>
      <w:r w:rsidRPr="00781C6B">
        <w:rPr>
          <w:rFonts w:ascii="Calibri Light" w:hAnsi="Calibri Light" w:cs="Calibri Light"/>
          <w:b/>
          <w:bCs/>
        </w:rPr>
        <w:t>Committee on Economic, Social and Cultural Rights</w:t>
      </w:r>
      <w:r>
        <w:rPr>
          <w:rFonts w:ascii="Calibri Light" w:hAnsi="Calibri Light" w:cs="Calibri Light"/>
        </w:rPr>
        <w:t xml:space="preserve"> expressed its concern </w:t>
      </w:r>
      <w:r w:rsidRPr="00006E94">
        <w:rPr>
          <w:rFonts w:ascii="Calibri Light" w:hAnsi="Calibri Light" w:cs="Calibri Light"/>
          <w:lang w:eastAsia="en-GB"/>
        </w:rPr>
        <w:t xml:space="preserve">about </w:t>
      </w:r>
      <w:r>
        <w:rPr>
          <w:rFonts w:ascii="Calibri Light" w:hAnsi="Calibri Light" w:cs="Calibri Light"/>
          <w:lang w:eastAsia="en-GB"/>
        </w:rPr>
        <w:t xml:space="preserve">the </w:t>
      </w:r>
      <w:r w:rsidRPr="00006E94">
        <w:rPr>
          <w:rFonts w:ascii="Calibri Light" w:hAnsi="Calibri Light" w:cs="Calibri Light"/>
          <w:lang w:eastAsia="en-GB"/>
        </w:rPr>
        <w:t>high levels of violence and abuse against persons with disabilit</w:t>
      </w:r>
      <w:r>
        <w:rPr>
          <w:rFonts w:ascii="Calibri Light" w:hAnsi="Calibri Light" w:cs="Calibri Light"/>
          <w:lang w:eastAsia="en-GB"/>
        </w:rPr>
        <w:t>y</w:t>
      </w:r>
      <w:r w:rsidRPr="00006E94">
        <w:rPr>
          <w:rFonts w:ascii="Calibri Light" w:hAnsi="Calibri Light" w:cs="Calibri Light"/>
          <w:lang w:eastAsia="en-GB"/>
        </w:rPr>
        <w:t>, especially those with intellectual disabilit</w:t>
      </w:r>
      <w:r>
        <w:rPr>
          <w:rFonts w:ascii="Calibri Light" w:hAnsi="Calibri Light" w:cs="Calibri Light"/>
          <w:lang w:eastAsia="en-GB"/>
        </w:rPr>
        <w:t>y</w:t>
      </w:r>
      <w:r w:rsidRPr="00006E94">
        <w:rPr>
          <w:rFonts w:ascii="Calibri Light" w:hAnsi="Calibri Light" w:cs="Calibri Light"/>
          <w:lang w:eastAsia="en-GB"/>
        </w:rPr>
        <w:t xml:space="preserve"> and women with disabilit</w:t>
      </w:r>
      <w:r>
        <w:rPr>
          <w:rFonts w:ascii="Calibri Light" w:hAnsi="Calibri Light" w:cs="Calibri Light"/>
          <w:lang w:eastAsia="en-GB"/>
        </w:rPr>
        <w:t>y</w:t>
      </w:r>
      <w:r w:rsidRPr="00006E94">
        <w:rPr>
          <w:rFonts w:ascii="Calibri Light" w:hAnsi="Calibri Light" w:cs="Calibri Light"/>
          <w:lang w:eastAsia="en-GB"/>
        </w:rPr>
        <w:t xml:space="preserve">, placed in institutions or residences. The Committee also </w:t>
      </w:r>
      <w:r>
        <w:rPr>
          <w:rFonts w:ascii="Calibri Light" w:hAnsi="Calibri Light" w:cs="Calibri Light"/>
          <w:lang w:eastAsia="en-GB"/>
        </w:rPr>
        <w:t xml:space="preserve">articulated its </w:t>
      </w:r>
      <w:r w:rsidRPr="00006E94">
        <w:rPr>
          <w:rFonts w:ascii="Calibri Light" w:hAnsi="Calibri Light" w:cs="Calibri Light"/>
          <w:lang w:eastAsia="en-GB"/>
        </w:rPr>
        <w:t>concern at the lack of effectiveness of oversight and complaint mechanisms in alternative care settings</w:t>
      </w:r>
      <w:r>
        <w:rPr>
          <w:rFonts w:ascii="Calibri Light" w:hAnsi="Calibri Light" w:cs="Calibri Light"/>
          <w:lang w:eastAsia="en-GB"/>
        </w:rPr>
        <w:t>. The Committee recommended amongst other things, that Australia r</w:t>
      </w:r>
      <w:r w:rsidRPr="009505CC">
        <w:rPr>
          <w:rFonts w:ascii="Calibri Light" w:hAnsi="Calibri Light" w:cs="Calibri Light"/>
          <w:lang w:eastAsia="en-GB"/>
        </w:rPr>
        <w:t>edouble its efforts to combat domestic violence against women and children, including among indigenous peoples</w:t>
      </w:r>
      <w:r>
        <w:rPr>
          <w:rFonts w:ascii="Calibri Light" w:hAnsi="Calibri Light" w:cs="Calibri Light"/>
          <w:lang w:eastAsia="en-GB"/>
        </w:rPr>
        <w:t>; i</w:t>
      </w:r>
      <w:r w:rsidRPr="009505CC">
        <w:rPr>
          <w:rFonts w:ascii="Calibri Light" w:hAnsi="Calibri Light" w:cs="Calibri Light"/>
          <w:lang w:eastAsia="en-GB"/>
        </w:rPr>
        <w:t>ncrease accommodation and support services, especially in rural and remote areas</w:t>
      </w:r>
      <w:r>
        <w:rPr>
          <w:rFonts w:ascii="Calibri Light" w:hAnsi="Calibri Light" w:cs="Calibri Light"/>
          <w:lang w:eastAsia="en-GB"/>
        </w:rPr>
        <w:t xml:space="preserve">; fully </w:t>
      </w:r>
      <w:r w:rsidRPr="009505CC">
        <w:rPr>
          <w:rFonts w:ascii="Calibri Light" w:hAnsi="Calibri Light" w:cs="Calibri Light"/>
          <w:lang w:eastAsia="en-GB"/>
        </w:rPr>
        <w:t>implement the recommendations in the inquiry report by the Senate Community Affairs References Committee into violence, abuse and neglect against people with disability in institutional and residential settings (2015</w:t>
      </w:r>
      <w:r>
        <w:rPr>
          <w:rFonts w:ascii="Calibri Light" w:hAnsi="Calibri Light" w:cs="Calibri Light"/>
          <w:lang w:eastAsia="en-GB"/>
        </w:rPr>
        <w:t xml:space="preserve">); and </w:t>
      </w:r>
      <w:r w:rsidRPr="009505CC">
        <w:rPr>
          <w:rFonts w:ascii="Calibri Light" w:hAnsi="Calibri Light" w:cs="Calibri Light"/>
          <w:lang w:eastAsia="en-GB"/>
        </w:rPr>
        <w:t>pay particular attention to ensure that women with disabilit</w:t>
      </w:r>
      <w:r>
        <w:rPr>
          <w:rFonts w:ascii="Calibri Light" w:hAnsi="Calibri Light" w:cs="Calibri Light"/>
          <w:lang w:eastAsia="en-GB"/>
        </w:rPr>
        <w:t>y</w:t>
      </w:r>
      <w:r w:rsidRPr="009505CC">
        <w:rPr>
          <w:rFonts w:ascii="Calibri Light" w:hAnsi="Calibri Light" w:cs="Calibri Light"/>
          <w:lang w:eastAsia="en-GB"/>
        </w:rPr>
        <w:t xml:space="preserve"> who are victims of domestic violence can claim their rights.</w:t>
      </w:r>
    </w:p>
    <w:p w:rsidR="009505CC" w:rsidRDefault="009505CC" w:rsidP="000276A8">
      <w:pPr>
        <w:spacing w:line="276" w:lineRule="auto"/>
        <w:jc w:val="both"/>
        <w:rPr>
          <w:rFonts w:ascii="Calibri Light" w:hAnsi="Calibri Light" w:cs="Calibri Light"/>
        </w:rPr>
      </w:pPr>
    </w:p>
    <w:p w:rsidR="009505CC" w:rsidRDefault="000E6BA1" w:rsidP="000E6BA1">
      <w:pPr>
        <w:spacing w:line="276" w:lineRule="auto"/>
        <w:jc w:val="both"/>
        <w:rPr>
          <w:rFonts w:ascii="Calibri Light" w:hAnsi="Calibri Light" w:cs="Calibri Light"/>
        </w:rPr>
      </w:pPr>
      <w:r>
        <w:rPr>
          <w:rFonts w:ascii="Calibri Light" w:hAnsi="Calibri Light" w:cs="Calibri Light"/>
        </w:rPr>
        <w:t xml:space="preserve">In 2017, the </w:t>
      </w:r>
      <w:r w:rsidRPr="00924F3B">
        <w:rPr>
          <w:rFonts w:ascii="Calibri Light" w:hAnsi="Calibri Light" w:cs="Calibri Light"/>
        </w:rPr>
        <w:t>Human Rights Committee</w:t>
      </w:r>
      <w:r>
        <w:rPr>
          <w:rFonts w:ascii="Calibri Light" w:hAnsi="Calibri Light" w:cs="Calibri Light"/>
        </w:rPr>
        <w:t xml:space="preserve"> released its Concluding Observations</w:t>
      </w:r>
      <w:r>
        <w:rPr>
          <w:rStyle w:val="EndnoteReference"/>
          <w:rFonts w:ascii="Calibri Light" w:hAnsi="Calibri Light" w:cs="Calibri Light"/>
        </w:rPr>
        <w:endnoteReference w:id="186"/>
      </w:r>
      <w:r>
        <w:rPr>
          <w:rFonts w:ascii="Calibri Light" w:hAnsi="Calibri Light" w:cs="Calibri Light"/>
        </w:rPr>
        <w:t xml:space="preserve"> </w:t>
      </w:r>
      <w:r w:rsidRPr="000E6BA1">
        <w:rPr>
          <w:rFonts w:ascii="Calibri Light" w:hAnsi="Calibri Light" w:cs="Calibri Light"/>
        </w:rPr>
        <w:t>on the sixth periodic report of</w:t>
      </w:r>
      <w:r>
        <w:rPr>
          <w:rFonts w:ascii="Calibri Light" w:hAnsi="Calibri Light" w:cs="Calibri Light"/>
        </w:rPr>
        <w:t xml:space="preserve"> </w:t>
      </w:r>
      <w:r w:rsidRPr="000E6BA1">
        <w:rPr>
          <w:rFonts w:ascii="Calibri Light" w:hAnsi="Calibri Light" w:cs="Calibri Light"/>
        </w:rPr>
        <w:t>Australia</w:t>
      </w:r>
      <w:r>
        <w:rPr>
          <w:rFonts w:ascii="Calibri Light" w:hAnsi="Calibri Light" w:cs="Calibri Light"/>
        </w:rPr>
        <w:t xml:space="preserve"> under the </w:t>
      </w:r>
      <w:r w:rsidRPr="00924F3B">
        <w:rPr>
          <w:rFonts w:ascii="Calibri Light" w:hAnsi="Calibri Light" w:cs="Calibri Light"/>
          <w:b/>
          <w:bCs/>
        </w:rPr>
        <w:t>International Covenant on Civil and Political Rights</w:t>
      </w:r>
      <w:r w:rsidR="001E0AD3">
        <w:rPr>
          <w:rFonts w:ascii="Calibri Light" w:hAnsi="Calibri Light" w:cs="Calibri Light"/>
        </w:rPr>
        <w:t>.</w:t>
      </w:r>
      <w:r w:rsidR="001E0AD3">
        <w:rPr>
          <w:rStyle w:val="EndnoteReference"/>
          <w:rFonts w:ascii="Calibri Light" w:hAnsi="Calibri Light" w:cs="Calibri Light"/>
        </w:rPr>
        <w:endnoteReference w:id="187"/>
      </w:r>
      <w:r w:rsidR="00E55F09">
        <w:rPr>
          <w:rFonts w:ascii="Calibri Light" w:hAnsi="Calibri Light" w:cs="Calibri Light"/>
        </w:rPr>
        <w:t xml:space="preserve"> </w:t>
      </w:r>
      <w:r w:rsidR="00924F3B" w:rsidRPr="00924F3B">
        <w:rPr>
          <w:rFonts w:ascii="Calibri Light" w:hAnsi="Calibri Light" w:cs="Calibri Light"/>
        </w:rPr>
        <w:t>While welcoming the various measures taken to address violence against women</w:t>
      </w:r>
      <w:r w:rsidR="00924F3B">
        <w:rPr>
          <w:rFonts w:ascii="Calibri Light" w:hAnsi="Calibri Light" w:cs="Calibri Light"/>
        </w:rPr>
        <w:t xml:space="preserve">, the Committee specifically noted its concern </w:t>
      </w:r>
      <w:r w:rsidR="00924F3B" w:rsidRPr="00924F3B">
        <w:rPr>
          <w:rFonts w:ascii="Calibri Light" w:hAnsi="Calibri Light" w:cs="Calibri Light"/>
        </w:rPr>
        <w:t xml:space="preserve">that violence </w:t>
      </w:r>
      <w:r w:rsidR="00924F3B">
        <w:rPr>
          <w:rFonts w:ascii="Calibri Light" w:hAnsi="Calibri Light" w:cs="Calibri Light"/>
        </w:rPr>
        <w:t xml:space="preserve">against women in Australia </w:t>
      </w:r>
      <w:r w:rsidR="00924F3B" w:rsidRPr="00924F3B">
        <w:rPr>
          <w:rFonts w:ascii="Calibri Light" w:hAnsi="Calibri Light" w:cs="Calibri Light"/>
        </w:rPr>
        <w:t>continues to have a disproportionate effect on women with disabilit</w:t>
      </w:r>
      <w:r w:rsidR="00924F3B">
        <w:rPr>
          <w:rFonts w:ascii="Calibri Light" w:hAnsi="Calibri Light" w:cs="Calibri Light"/>
        </w:rPr>
        <w:t>y and I</w:t>
      </w:r>
      <w:r w:rsidR="00924F3B" w:rsidRPr="00924F3B">
        <w:rPr>
          <w:rFonts w:ascii="Calibri Light" w:hAnsi="Calibri Light" w:cs="Calibri Light"/>
        </w:rPr>
        <w:t>ndigenous women</w:t>
      </w:r>
      <w:r w:rsidR="00924F3B">
        <w:rPr>
          <w:rFonts w:ascii="Calibri Light" w:hAnsi="Calibri Light" w:cs="Calibri Light"/>
        </w:rPr>
        <w:t>. In relation to violence against women with disability, the Committee recommended that Australia improve</w:t>
      </w:r>
      <w:r w:rsidR="00924F3B" w:rsidRPr="00924F3B">
        <w:rPr>
          <w:rFonts w:ascii="Calibri Light" w:hAnsi="Calibri Light" w:cs="Calibri Light"/>
        </w:rPr>
        <w:t xml:space="preserve"> support services to women with disabilit</w:t>
      </w:r>
      <w:r w:rsidR="00924F3B">
        <w:rPr>
          <w:rFonts w:ascii="Calibri Light" w:hAnsi="Calibri Light" w:cs="Calibri Light"/>
        </w:rPr>
        <w:t>y</w:t>
      </w:r>
      <w:r w:rsidR="00924F3B" w:rsidRPr="00924F3B">
        <w:rPr>
          <w:rFonts w:ascii="Calibri Light" w:hAnsi="Calibri Light" w:cs="Calibri Light"/>
        </w:rPr>
        <w:t xml:space="preserve"> who are victims of domestic violence, including through the implementation of the relevant recommendations from the Stop the Violence </w:t>
      </w:r>
      <w:r w:rsidR="00924F3B">
        <w:rPr>
          <w:rFonts w:ascii="Calibri Light" w:hAnsi="Calibri Light" w:cs="Calibri Light"/>
        </w:rPr>
        <w:t>P</w:t>
      </w:r>
      <w:r w:rsidR="00924F3B" w:rsidRPr="00924F3B">
        <w:rPr>
          <w:rFonts w:ascii="Calibri Light" w:hAnsi="Calibri Light" w:cs="Calibri Light"/>
        </w:rPr>
        <w:t>roject</w:t>
      </w:r>
      <w:r w:rsidR="00924F3B">
        <w:rPr>
          <w:rFonts w:ascii="Calibri Light" w:hAnsi="Calibri Light" w:cs="Calibri Light"/>
        </w:rPr>
        <w:t>.</w:t>
      </w:r>
      <w:r w:rsidR="00513D88">
        <w:rPr>
          <w:rStyle w:val="EndnoteReference"/>
          <w:rFonts w:ascii="Calibri Light" w:hAnsi="Calibri Light" w:cs="Calibri Light"/>
        </w:rPr>
        <w:endnoteReference w:id="188"/>
      </w:r>
      <w:r w:rsidR="00937F1A">
        <w:rPr>
          <w:rFonts w:ascii="Calibri Light" w:hAnsi="Calibri Light" w:cs="Calibri Light"/>
        </w:rPr>
        <w:t xml:space="preserve"> The Committee also recommended that all</w:t>
      </w:r>
      <w:r w:rsidR="00937F1A" w:rsidRPr="00937F1A">
        <w:rPr>
          <w:rFonts w:ascii="Calibri Light" w:hAnsi="Calibri Light" w:cs="Calibri Light"/>
        </w:rPr>
        <w:t xml:space="preserve"> allegations of sexual abuse, regardless of the time of their commission, are promptly, impartially, thoroughly and effectively investigated and perpetrators are brought to justice and, if found responsible, are punished in accordance with the gravity of their acts.</w:t>
      </w:r>
    </w:p>
    <w:p w:rsidR="009505CC" w:rsidRDefault="009505CC" w:rsidP="000276A8">
      <w:pPr>
        <w:spacing w:line="276" w:lineRule="auto"/>
        <w:jc w:val="both"/>
        <w:rPr>
          <w:rFonts w:ascii="Calibri Light" w:hAnsi="Calibri Light" w:cs="Calibri Light"/>
        </w:rPr>
      </w:pPr>
    </w:p>
    <w:p w:rsidR="00240FA6" w:rsidRPr="00006E94" w:rsidRDefault="004B2B5E" w:rsidP="00382724">
      <w:pPr>
        <w:spacing w:line="276" w:lineRule="auto"/>
        <w:jc w:val="both"/>
        <w:rPr>
          <w:rFonts w:ascii="Calibri Light" w:eastAsiaTheme="minorHAnsi" w:hAnsi="Calibri Light" w:cs="Calibri Light"/>
        </w:rPr>
      </w:pPr>
      <w:r>
        <w:rPr>
          <w:rFonts w:ascii="Calibri Light" w:hAnsi="Calibri Light" w:cs="Calibri Light"/>
        </w:rPr>
        <w:t xml:space="preserve">The </w:t>
      </w:r>
      <w:r w:rsidRPr="003427B7">
        <w:rPr>
          <w:rFonts w:ascii="Calibri Light" w:hAnsi="Calibri Light" w:cs="Calibri Light"/>
          <w:b/>
          <w:bCs/>
        </w:rPr>
        <w:t>Committee against Torture</w:t>
      </w:r>
      <w:r>
        <w:rPr>
          <w:rFonts w:ascii="Calibri Light" w:hAnsi="Calibri Light" w:cs="Calibri Light"/>
        </w:rPr>
        <w:t xml:space="preserve"> reviewed </w:t>
      </w:r>
      <w:r w:rsidRPr="004B2B5E">
        <w:rPr>
          <w:rFonts w:ascii="Calibri Light" w:hAnsi="Calibri Light" w:cs="Calibri Light"/>
        </w:rPr>
        <w:t>the combined fourth and fifth periodic reports of Australia</w:t>
      </w:r>
      <w:r>
        <w:rPr>
          <w:rStyle w:val="EndnoteReference"/>
          <w:rFonts w:ascii="Calibri Light" w:hAnsi="Calibri Light" w:cs="Calibri Light"/>
        </w:rPr>
        <w:endnoteReference w:id="189"/>
      </w:r>
      <w:r w:rsidRPr="004B2B5E">
        <w:rPr>
          <w:rFonts w:ascii="Calibri Light" w:hAnsi="Calibri Light" w:cs="Calibri Light"/>
        </w:rPr>
        <w:t xml:space="preserve"> </w:t>
      </w:r>
      <w:r w:rsidR="0047151D">
        <w:rPr>
          <w:rFonts w:ascii="Calibri Light" w:hAnsi="Calibri Light" w:cs="Calibri Light"/>
        </w:rPr>
        <w:t>in 2014. The Concluding Observations</w:t>
      </w:r>
      <w:r w:rsidR="002A73EB">
        <w:rPr>
          <w:rStyle w:val="EndnoteReference"/>
          <w:rFonts w:ascii="Calibri Light" w:hAnsi="Calibri Light" w:cs="Calibri Light"/>
        </w:rPr>
        <w:endnoteReference w:id="190"/>
      </w:r>
      <w:r w:rsidR="0047151D">
        <w:rPr>
          <w:rFonts w:ascii="Calibri Light" w:hAnsi="Calibri Light" w:cs="Calibri Light"/>
        </w:rPr>
        <w:t xml:space="preserve"> from the review noted the Committee’s concern that </w:t>
      </w:r>
      <w:r w:rsidR="0047151D" w:rsidRPr="0047151D">
        <w:rPr>
          <w:rFonts w:ascii="Calibri Light" w:hAnsi="Calibri Light" w:cs="Calibri Light"/>
        </w:rPr>
        <w:t>violence against women</w:t>
      </w:r>
      <w:r w:rsidR="0047151D">
        <w:rPr>
          <w:rFonts w:ascii="Calibri Light" w:hAnsi="Calibri Light" w:cs="Calibri Light"/>
        </w:rPr>
        <w:t xml:space="preserve"> in Australia </w:t>
      </w:r>
      <w:r w:rsidR="0047151D" w:rsidRPr="0047151D">
        <w:rPr>
          <w:rFonts w:ascii="Calibri Light" w:hAnsi="Calibri Light" w:cs="Calibri Light"/>
        </w:rPr>
        <w:t>disproportionately affects women with disabilit</w:t>
      </w:r>
      <w:r w:rsidR="0047151D">
        <w:rPr>
          <w:rFonts w:ascii="Calibri Light" w:hAnsi="Calibri Light" w:cs="Calibri Light"/>
        </w:rPr>
        <w:t>y and I</w:t>
      </w:r>
      <w:r w:rsidR="0047151D" w:rsidRPr="0047151D">
        <w:rPr>
          <w:rFonts w:ascii="Calibri Light" w:hAnsi="Calibri Light" w:cs="Calibri Light"/>
        </w:rPr>
        <w:t>ndigenous women.</w:t>
      </w:r>
      <w:r w:rsidR="0047151D">
        <w:rPr>
          <w:rFonts w:ascii="Calibri Light" w:hAnsi="Calibri Light" w:cs="Calibri Light"/>
        </w:rPr>
        <w:t xml:space="preserve"> </w:t>
      </w:r>
      <w:r w:rsidR="00730098">
        <w:rPr>
          <w:rFonts w:ascii="Calibri Light" w:hAnsi="Calibri Light" w:cs="Calibri Light"/>
        </w:rPr>
        <w:t xml:space="preserve">The Committee recommended amongst other things that Australia </w:t>
      </w:r>
      <w:r w:rsidR="00730098" w:rsidRPr="00730098">
        <w:rPr>
          <w:rFonts w:ascii="Calibri Light" w:hAnsi="Calibri Light" w:cs="Calibri Light"/>
        </w:rPr>
        <w:t>redouble its efforts to prevent and combat all forms of violence against women</w:t>
      </w:r>
      <w:r w:rsidR="00730098">
        <w:rPr>
          <w:rFonts w:ascii="Calibri Light" w:hAnsi="Calibri Light" w:cs="Calibri Light"/>
        </w:rPr>
        <w:t xml:space="preserve"> and increase</w:t>
      </w:r>
      <w:r w:rsidR="00730098" w:rsidRPr="00730098">
        <w:rPr>
          <w:rFonts w:ascii="Calibri Light" w:hAnsi="Calibri Light" w:cs="Calibri Light"/>
        </w:rPr>
        <w:t xml:space="preserve"> its efforts to address violence against women with disabilit</w:t>
      </w:r>
      <w:r w:rsidR="00730098">
        <w:rPr>
          <w:rFonts w:ascii="Calibri Light" w:hAnsi="Calibri Light" w:cs="Calibri Light"/>
        </w:rPr>
        <w:t>y and I</w:t>
      </w:r>
      <w:r w:rsidR="00730098" w:rsidRPr="00730098">
        <w:rPr>
          <w:rFonts w:ascii="Calibri Light" w:hAnsi="Calibri Light" w:cs="Calibri Light"/>
        </w:rPr>
        <w:t>ndigenous women</w:t>
      </w:r>
      <w:r w:rsidR="00730098">
        <w:rPr>
          <w:rFonts w:ascii="Calibri Light" w:hAnsi="Calibri Light" w:cs="Calibri Light"/>
        </w:rPr>
        <w:t xml:space="preserve">. </w:t>
      </w:r>
    </w:p>
    <w:p w:rsidR="00190380" w:rsidRDefault="00190380" w:rsidP="001D4AA0">
      <w:pPr>
        <w:spacing w:line="276" w:lineRule="auto"/>
        <w:jc w:val="both"/>
        <w:rPr>
          <w:rFonts w:ascii="Calibri Light" w:hAnsi="Calibri Light" w:cs="Calibri Light"/>
        </w:rPr>
      </w:pPr>
    </w:p>
    <w:p w:rsidR="0025145E" w:rsidRPr="00006E94" w:rsidRDefault="0025145E" w:rsidP="00851C75">
      <w:pPr>
        <w:spacing w:line="276" w:lineRule="auto"/>
        <w:rPr>
          <w:rFonts w:ascii="Calibri Light" w:hAnsi="Calibri Light" w:cs="Calibri Light"/>
          <w:sz w:val="22"/>
          <w:szCs w:val="22"/>
        </w:rPr>
      </w:pPr>
      <w:r w:rsidRPr="00006E94">
        <w:rPr>
          <w:rFonts w:ascii="Calibri Light" w:hAnsi="Calibri Light" w:cs="Calibri Light"/>
          <w:sz w:val="22"/>
          <w:szCs w:val="22"/>
        </w:rPr>
        <w:br w:type="page"/>
      </w:r>
    </w:p>
    <w:p w:rsidR="00811781" w:rsidRPr="00006E94" w:rsidRDefault="00811781" w:rsidP="00D83B37">
      <w:pPr>
        <w:pStyle w:val="Heading1"/>
        <w:pBdr>
          <w:bottom w:val="single" w:sz="4" w:space="1" w:color="auto"/>
        </w:pBdr>
        <w:rPr>
          <w:rFonts w:cs="Calibri Light"/>
          <w:b w:val="0"/>
        </w:rPr>
      </w:pPr>
      <w:bookmarkStart w:id="34" w:name="_Toc17800505"/>
      <w:bookmarkStart w:id="35" w:name="_Toc24451306"/>
      <w:r w:rsidRPr="00006E94">
        <w:rPr>
          <w:rFonts w:cs="Calibri Light"/>
          <w:b w:val="0"/>
        </w:rPr>
        <w:t>5.</w:t>
      </w:r>
      <w:r w:rsidRPr="00006E94">
        <w:rPr>
          <w:rFonts w:cs="Calibri Light"/>
          <w:b w:val="0"/>
        </w:rPr>
        <w:tab/>
        <w:t xml:space="preserve">Women </w:t>
      </w:r>
      <w:bookmarkEnd w:id="34"/>
      <w:r w:rsidR="00EC58B5">
        <w:rPr>
          <w:rFonts w:cs="Calibri Light"/>
          <w:b w:val="0"/>
        </w:rPr>
        <w:t>refugees</w:t>
      </w:r>
      <w:r w:rsidR="006A7BB1">
        <w:rPr>
          <w:rFonts w:cs="Calibri Light"/>
          <w:b w:val="0"/>
        </w:rPr>
        <w:t>, migrants</w:t>
      </w:r>
      <w:r w:rsidR="00EC58B5">
        <w:rPr>
          <w:rFonts w:cs="Calibri Light"/>
          <w:b w:val="0"/>
        </w:rPr>
        <w:t xml:space="preserve"> and asylum seekers</w:t>
      </w:r>
      <w:bookmarkEnd w:id="35"/>
    </w:p>
    <w:p w:rsidR="00811781" w:rsidRPr="00006E94" w:rsidRDefault="00811781" w:rsidP="00811781">
      <w:pPr>
        <w:spacing w:line="276" w:lineRule="auto"/>
        <w:jc w:val="both"/>
        <w:rPr>
          <w:rFonts w:ascii="Calibri Light" w:hAnsi="Calibri Light" w:cs="Calibri Light"/>
        </w:rPr>
      </w:pPr>
    </w:p>
    <w:p w:rsidR="00C17496" w:rsidRPr="00006E94" w:rsidRDefault="00C17496" w:rsidP="00C17496">
      <w:pPr>
        <w:spacing w:line="276" w:lineRule="auto"/>
        <w:jc w:val="both"/>
        <w:rPr>
          <w:rFonts w:ascii="Calibri Light" w:hAnsi="Calibri Light" w:cs="Calibri Light"/>
          <w:sz w:val="22"/>
          <w:szCs w:val="22"/>
          <w:u w:val="single"/>
        </w:rPr>
      </w:pPr>
      <w:r w:rsidRPr="00006E94">
        <w:rPr>
          <w:rFonts w:ascii="Calibri Light" w:hAnsi="Calibri Light" w:cs="Calibri Light"/>
          <w:color w:val="4E8F00"/>
          <w:sz w:val="22"/>
          <w:szCs w:val="22"/>
          <w:u w:val="single"/>
        </w:rPr>
        <w:t>The Platform for Action</w:t>
      </w:r>
    </w:p>
    <w:p w:rsidR="00C17496" w:rsidRPr="00006E94" w:rsidRDefault="00C17496" w:rsidP="00C17496">
      <w:pPr>
        <w:spacing w:line="276" w:lineRule="auto"/>
        <w:jc w:val="both"/>
        <w:rPr>
          <w:rFonts w:ascii="Calibri Light" w:hAnsi="Calibri Light" w:cs="Calibri Light"/>
        </w:rPr>
      </w:pPr>
    </w:p>
    <w:p w:rsidR="00811781" w:rsidRPr="00006E94" w:rsidRDefault="00C5215C" w:rsidP="00851C75">
      <w:pPr>
        <w:spacing w:line="276" w:lineRule="auto"/>
        <w:jc w:val="both"/>
        <w:rPr>
          <w:rFonts w:ascii="Calibri Light" w:hAnsi="Calibri Light" w:cs="Calibri Light"/>
        </w:rPr>
      </w:pPr>
      <w:r w:rsidRPr="00006E94">
        <w:rPr>
          <w:rFonts w:ascii="Calibri Light" w:hAnsi="Calibri Light" w:cs="Calibri Light"/>
        </w:rPr>
        <w:t>The Platform for Action called for an increase in women’s participation in decision-making in conflict resolution processes and the promotion of non-violent forms of conflict resolution, and recognized women’s contribution to fostering a culture of peace. It also prioritized the protection of women in situations of armed conflict, as well as assistance to refugees, internally displaced people and women in colonies and non-self-governing territories.</w:t>
      </w:r>
      <w:r w:rsidR="00B71998" w:rsidRPr="00006E94">
        <w:rPr>
          <w:rStyle w:val="EndnoteReference"/>
          <w:rFonts w:ascii="Calibri Light" w:hAnsi="Calibri Light" w:cs="Calibri Light"/>
        </w:rPr>
        <w:endnoteReference w:id="191"/>
      </w:r>
    </w:p>
    <w:p w:rsidR="00C17496" w:rsidRPr="00006E94" w:rsidRDefault="00C17496" w:rsidP="00C17496">
      <w:pPr>
        <w:spacing w:line="276" w:lineRule="auto"/>
        <w:jc w:val="both"/>
        <w:rPr>
          <w:rFonts w:ascii="Calibri Light" w:eastAsiaTheme="minorHAnsi" w:hAnsi="Calibri Light" w:cs="Calibri Light"/>
        </w:rPr>
      </w:pPr>
    </w:p>
    <w:p w:rsidR="00C17496" w:rsidRPr="00006E94" w:rsidRDefault="00C17496" w:rsidP="00C17496">
      <w:pPr>
        <w:spacing w:line="276" w:lineRule="auto"/>
        <w:jc w:val="both"/>
        <w:rPr>
          <w:rFonts w:ascii="Calibri Light" w:hAnsi="Calibri Light" w:cs="Calibri Light"/>
          <w:sz w:val="22"/>
          <w:szCs w:val="22"/>
          <w:u w:val="single"/>
        </w:rPr>
      </w:pPr>
      <w:r w:rsidRPr="00006E94">
        <w:rPr>
          <w:rFonts w:ascii="Calibri Light" w:hAnsi="Calibri Light" w:cs="Calibri Light"/>
          <w:color w:val="4E8F00"/>
          <w:sz w:val="22"/>
          <w:szCs w:val="22"/>
          <w:u w:val="single"/>
        </w:rPr>
        <w:t>Women and girls with disability in Australia</w:t>
      </w:r>
    </w:p>
    <w:p w:rsidR="00C17496" w:rsidRPr="00F57D07" w:rsidRDefault="00C17496" w:rsidP="00F57D07">
      <w:pPr>
        <w:spacing w:line="276" w:lineRule="auto"/>
        <w:jc w:val="both"/>
        <w:rPr>
          <w:rFonts w:ascii="Calibri Light" w:eastAsiaTheme="minorHAnsi" w:hAnsi="Calibri Light" w:cs="Calibri Light"/>
        </w:rPr>
      </w:pPr>
    </w:p>
    <w:p w:rsidR="00811781" w:rsidRPr="00F57D07" w:rsidRDefault="00FA39E6" w:rsidP="00F57D07">
      <w:pPr>
        <w:spacing w:line="276" w:lineRule="auto"/>
        <w:jc w:val="both"/>
        <w:rPr>
          <w:rFonts w:ascii="Calibri Light" w:hAnsi="Calibri Light" w:cs="Calibri Light"/>
        </w:rPr>
      </w:pPr>
      <w:r w:rsidRPr="00F57D07">
        <w:rPr>
          <w:rFonts w:ascii="Calibri Light" w:hAnsi="Calibri Light" w:cs="Calibri Light"/>
        </w:rPr>
        <w:t>The Migration Act 1958</w:t>
      </w:r>
      <w:r w:rsidR="00F57D07" w:rsidRPr="00F57D07">
        <w:rPr>
          <w:rStyle w:val="EndnoteReference"/>
          <w:rFonts w:ascii="Calibri Light" w:hAnsi="Calibri Light" w:cs="Calibri Light"/>
        </w:rPr>
        <w:endnoteReference w:id="192"/>
      </w:r>
      <w:r w:rsidRPr="00F57D07">
        <w:rPr>
          <w:rFonts w:ascii="Calibri Light" w:hAnsi="Calibri Light" w:cs="Calibri Light"/>
        </w:rPr>
        <w:t xml:space="preserve"> contains Australia’s immigration regulatory framework. It covers control of arrivals and the presence of non-citizens, detention, decision-making processes for granting, refusing or cancelling visas, criminal offences for people-smuggling and other migration-related offences, and a review system for challenging visa decisions.</w:t>
      </w:r>
    </w:p>
    <w:p w:rsidR="00F57D07" w:rsidRPr="00F57D07" w:rsidRDefault="00F57D07" w:rsidP="00F57D07">
      <w:pPr>
        <w:spacing w:line="276" w:lineRule="auto"/>
        <w:jc w:val="both"/>
        <w:rPr>
          <w:rFonts w:ascii="Calibri Light" w:hAnsi="Calibri Light" w:cs="Calibri Light"/>
        </w:rPr>
      </w:pPr>
    </w:p>
    <w:p w:rsidR="00276F03" w:rsidRPr="00F57D07" w:rsidRDefault="00FA39E6" w:rsidP="00F57D07">
      <w:pPr>
        <w:spacing w:line="276" w:lineRule="auto"/>
        <w:jc w:val="both"/>
        <w:rPr>
          <w:rFonts w:ascii="Calibri Light" w:hAnsi="Calibri Light" w:cs="Calibri Light"/>
        </w:rPr>
      </w:pPr>
      <w:r w:rsidRPr="00F57D07">
        <w:rPr>
          <w:rFonts w:ascii="Calibri Light" w:hAnsi="Calibri Light" w:cs="Calibri Light"/>
        </w:rPr>
        <w:t xml:space="preserve">The Disability Discrimination Act (DDA) 1992 provides an exemption for certain provisions within the Migration Act 1958, which means that Australia’s migration arrangements and treatment of disability are unable to satisfy the equal protection obligations under the Convention on the Rights of Persons with Disabilities (CRPD). </w:t>
      </w:r>
      <w:r w:rsidR="00276F03" w:rsidRPr="00F57D07">
        <w:rPr>
          <w:rFonts w:ascii="Calibri Light" w:hAnsi="Calibri Light" w:cs="Calibri Light"/>
        </w:rPr>
        <w:t>Evidence demonstrates that Australia’s migration policies have increasingly eroded the human rights of migrants, in contravention of its international human rights and humanitarian obligations, and that several of its migration policies and laws are regressive and fall behind international standards.</w:t>
      </w:r>
      <w:r w:rsidR="00276F03" w:rsidRPr="00F57D07">
        <w:rPr>
          <w:rStyle w:val="EndnoteReference"/>
          <w:rFonts w:ascii="Calibri Light" w:hAnsi="Calibri Light" w:cs="Calibri Light"/>
        </w:rPr>
        <w:endnoteReference w:id="193"/>
      </w:r>
    </w:p>
    <w:p w:rsidR="00FA39E6" w:rsidRPr="00F57D07" w:rsidRDefault="00FA39E6" w:rsidP="00F57D07">
      <w:pPr>
        <w:widowControl w:val="0"/>
        <w:autoSpaceDE w:val="0"/>
        <w:autoSpaceDN w:val="0"/>
        <w:adjustRightInd w:val="0"/>
        <w:spacing w:line="276" w:lineRule="auto"/>
        <w:jc w:val="both"/>
        <w:rPr>
          <w:rFonts w:ascii="Calibri Light" w:hAnsi="Calibri Light" w:cs="Calibri Light"/>
        </w:rPr>
      </w:pPr>
    </w:p>
    <w:p w:rsidR="00FA39E6" w:rsidRPr="00F57D07" w:rsidRDefault="00FA39E6" w:rsidP="00F57D07">
      <w:pPr>
        <w:spacing w:line="276" w:lineRule="auto"/>
        <w:jc w:val="both"/>
        <w:rPr>
          <w:rFonts w:ascii="Calibri Light" w:hAnsi="Calibri Light" w:cs="Calibri Light"/>
        </w:rPr>
      </w:pPr>
      <w:r w:rsidRPr="00F57D07">
        <w:rPr>
          <w:rFonts w:ascii="Calibri Light" w:hAnsi="Calibri Light" w:cs="Calibri Light"/>
        </w:rPr>
        <w:t>People with disability, and families who have members with disability, consistently have their visa applications denied because they are unable to meet the strict health requirement under the Migration Act 1958 (Cth).</w:t>
      </w:r>
      <w:r w:rsidRPr="00F57D07">
        <w:rPr>
          <w:rFonts w:ascii="Calibri Light" w:hAnsi="Calibri Light" w:cs="Calibri Light"/>
          <w:vertAlign w:val="superscript"/>
        </w:rPr>
        <w:endnoteReference w:id="194"/>
      </w:r>
      <w:r w:rsidRPr="00F57D07">
        <w:rPr>
          <w:rFonts w:ascii="Calibri Light" w:hAnsi="Calibri Light" w:cs="Calibri Light"/>
        </w:rPr>
        <w:t xml:space="preserve"> An individual or family could have been living in Australia for many years, contributing to the economic and social life of the community, but they will be deported because of a failure to meet the health requirement.</w:t>
      </w:r>
      <w:r w:rsidRPr="00F57D07">
        <w:rPr>
          <w:rFonts w:ascii="Calibri Light" w:hAnsi="Calibri Light" w:cs="Calibri Light"/>
          <w:vertAlign w:val="superscript"/>
        </w:rPr>
        <w:endnoteReference w:id="195"/>
      </w:r>
      <w:r w:rsidRPr="00F57D07">
        <w:rPr>
          <w:rFonts w:ascii="Calibri Light" w:hAnsi="Calibri Light" w:cs="Calibri Light"/>
        </w:rPr>
        <w:t xml:space="preserve">  </w:t>
      </w:r>
    </w:p>
    <w:p w:rsidR="00FA39E6" w:rsidRPr="00F57D07" w:rsidRDefault="00FA39E6" w:rsidP="00F57D07">
      <w:pPr>
        <w:spacing w:line="276" w:lineRule="auto"/>
        <w:jc w:val="both"/>
        <w:rPr>
          <w:rFonts w:ascii="Calibri Light" w:hAnsi="Calibri Light" w:cs="Calibri Light"/>
        </w:rPr>
      </w:pPr>
    </w:p>
    <w:p w:rsidR="00811781" w:rsidRPr="00F57D07" w:rsidRDefault="00FA39E6" w:rsidP="00F57D07">
      <w:pPr>
        <w:spacing w:line="276" w:lineRule="auto"/>
        <w:jc w:val="both"/>
        <w:rPr>
          <w:rFonts w:ascii="Calibri Light" w:hAnsi="Calibri Light" w:cs="Calibri Light"/>
        </w:rPr>
      </w:pPr>
      <w:r w:rsidRPr="00F57D07">
        <w:rPr>
          <w:rFonts w:ascii="Calibri Light" w:hAnsi="Calibri Light" w:cs="Calibri Light"/>
        </w:rPr>
        <w:t>The health requirement means that the visa applicant must be free of a ‘disease or condition’, which would be too costly to the Australian taxpayer, put the general public at risk, or prevent access to health care for Australian citizens. It is extremely difficult for children and adults with disability to meet the health requirement given the focus is exclusively on the perceived economic cost of the applicant’s ‘condition’ and the perceived ‘burden’ this will place on public health and community resources. There is no recognition of the economic, social and cultural contributions of people with disability and their families. The only recourse for people with disability, and families who have members with disability is to seek Ministerial intervention. This relies on significant lobbying, public pressure and petitioning to achieve, and often does not result in a fair outcome.</w:t>
      </w:r>
      <w:r w:rsidRPr="00F57D07">
        <w:rPr>
          <w:rFonts w:ascii="Calibri Light" w:hAnsi="Calibri Light" w:cs="Calibri Light"/>
          <w:vertAlign w:val="superscript"/>
        </w:rPr>
        <w:endnoteReference w:id="196"/>
      </w:r>
      <w:r w:rsidR="00276F03" w:rsidRPr="00F57D07">
        <w:rPr>
          <w:rFonts w:ascii="Calibri Light" w:hAnsi="Calibri Light" w:cs="Calibri Light"/>
        </w:rPr>
        <w:t xml:space="preserve"> </w:t>
      </w:r>
      <w:r w:rsidRPr="00F57D07">
        <w:rPr>
          <w:rFonts w:ascii="Calibri Light" w:hAnsi="Calibri Light" w:cs="Calibri Light"/>
        </w:rPr>
        <w:t xml:space="preserve">While the health requirement does not, on face, discriminate against persons with a disability, the provisions </w:t>
      </w:r>
      <w:r w:rsidR="00DA14B2">
        <w:rPr>
          <w:rFonts w:ascii="Calibri Light" w:hAnsi="Calibri Light" w:cs="Calibri Light"/>
        </w:rPr>
        <w:t xml:space="preserve">have been found to </w:t>
      </w:r>
      <w:r w:rsidRPr="00F57D07">
        <w:rPr>
          <w:rFonts w:ascii="Calibri Light" w:hAnsi="Calibri Light" w:cs="Calibri Light"/>
        </w:rPr>
        <w:t xml:space="preserve">indirectly discriminate against people with disability, in that </w:t>
      </w:r>
      <w:r w:rsidR="00DA14B2">
        <w:rPr>
          <w:rFonts w:ascii="Calibri Light" w:hAnsi="Calibri Light" w:cs="Calibri Light"/>
        </w:rPr>
        <w:t>they</w:t>
      </w:r>
      <w:r w:rsidRPr="00F57D07">
        <w:rPr>
          <w:rFonts w:ascii="Calibri Light" w:hAnsi="Calibri Light" w:cs="Calibri Light"/>
        </w:rPr>
        <w:t xml:space="preserve"> set ‘standards of health requirement which the disabled do not or cannot meet’.</w:t>
      </w:r>
      <w:r w:rsidRPr="00F57D07">
        <w:rPr>
          <w:rFonts w:ascii="Calibri Light" w:hAnsi="Calibri Light" w:cs="Calibri Light"/>
          <w:vertAlign w:val="superscript"/>
        </w:rPr>
        <w:endnoteReference w:id="197"/>
      </w:r>
      <w:r w:rsidR="00276F03" w:rsidRPr="00F57D07">
        <w:rPr>
          <w:rFonts w:ascii="Calibri Light" w:hAnsi="Calibri Light" w:cs="Calibri Light"/>
        </w:rPr>
        <w:t xml:space="preserve"> Migrants with disability find it difficult to access permanent residence or citizenship because of their disability.</w:t>
      </w:r>
      <w:r w:rsidR="00276F03" w:rsidRPr="00F57D07">
        <w:rPr>
          <w:rStyle w:val="EndnoteReference"/>
          <w:rFonts w:ascii="Calibri Light" w:hAnsi="Calibri Light" w:cs="Calibri Light"/>
        </w:rPr>
        <w:endnoteReference w:id="198"/>
      </w:r>
    </w:p>
    <w:p w:rsidR="00811781" w:rsidRPr="00FD3770" w:rsidRDefault="00811781" w:rsidP="00F57D07">
      <w:pPr>
        <w:spacing w:line="276" w:lineRule="auto"/>
        <w:jc w:val="both"/>
        <w:rPr>
          <w:rFonts w:ascii="Calibri Light" w:hAnsi="Calibri Light" w:cs="Calibri Light"/>
        </w:rPr>
      </w:pPr>
    </w:p>
    <w:p w:rsidR="00FD3770" w:rsidRPr="00FD3770" w:rsidRDefault="00FD3770" w:rsidP="00FD3770">
      <w:pPr>
        <w:widowControl w:val="0"/>
        <w:spacing w:line="276" w:lineRule="auto"/>
        <w:jc w:val="both"/>
        <w:rPr>
          <w:rFonts w:ascii="Calibri Light" w:hAnsi="Calibri Light" w:cs="Calibri Light"/>
        </w:rPr>
      </w:pPr>
      <w:r w:rsidRPr="00FD3770">
        <w:rPr>
          <w:rFonts w:ascii="Calibri Light" w:hAnsi="Calibri Light" w:cs="Calibri Light"/>
        </w:rPr>
        <w:t>The Australia Government has recently made some amendments to its visa policy processes and requirements for people with disability. For example, prior to 1 July 2019, the policy underpinning the health requirement set the threshold for significant cost at $40,000. In August 2019, the Australian Government increased this threshold to $49,000. The formula used to calculate the cost of people with permanent disabilities or conditions seeking permanent residency has also been updated. Previously, people with permanent conditions could be rejected if the hypothetical cost of their care exceeded the cost threshold over their lifetime. Now, the hypothetical cost will be calculated over ten years.</w:t>
      </w:r>
      <w:r w:rsidRPr="00FD3770">
        <w:rPr>
          <w:rStyle w:val="EndnoteReference"/>
          <w:rFonts w:ascii="Calibri Light" w:hAnsi="Calibri Light" w:cs="Calibri Light"/>
        </w:rPr>
        <w:endnoteReference w:id="199"/>
      </w:r>
      <w:r w:rsidRPr="00FD3770">
        <w:rPr>
          <w:rFonts w:ascii="Calibri Light" w:hAnsi="Calibri Light" w:cs="Calibri Light"/>
        </w:rPr>
        <w:t xml:space="preserve"> Although these measures are welcomed by people with disability, there remains concern that key legislative and policy reform has not been undertaken. This includes reforms recommended by the Committee on Economic, Social and Cultural Rights to amend the Migration Act 1958 (Cth) and the Disability Discrimination Act 1992 (Cth) “to ensure that the rights to equality and non-discrimination apply to all aspects of migration law, policy and practice.”</w:t>
      </w:r>
      <w:r w:rsidRPr="00FD3770">
        <w:rPr>
          <w:rFonts w:ascii="Calibri Light" w:hAnsi="Calibri Light" w:cs="Calibri Light"/>
          <w:vertAlign w:val="superscript"/>
        </w:rPr>
        <w:endnoteReference w:id="200"/>
      </w:r>
      <w:r w:rsidRPr="00FD3770">
        <w:rPr>
          <w:rFonts w:ascii="Calibri Light" w:hAnsi="Calibri Light" w:cs="Calibri Light"/>
        </w:rPr>
        <w:t xml:space="preserve"> </w:t>
      </w:r>
    </w:p>
    <w:p w:rsidR="00FD3770" w:rsidRPr="00FD3770" w:rsidRDefault="00FD3770" w:rsidP="00FD3770">
      <w:pPr>
        <w:widowControl w:val="0"/>
        <w:spacing w:line="276" w:lineRule="auto"/>
        <w:jc w:val="both"/>
        <w:rPr>
          <w:rFonts w:ascii="Calibri Light" w:hAnsi="Calibri Light" w:cs="Calibri Light"/>
        </w:rPr>
      </w:pPr>
    </w:p>
    <w:p w:rsidR="00CA50CC" w:rsidRPr="00B63119" w:rsidRDefault="00CA50CC" w:rsidP="00CA50CC">
      <w:pPr>
        <w:spacing w:line="276" w:lineRule="auto"/>
        <w:jc w:val="both"/>
        <w:rPr>
          <w:rFonts w:ascii="Calibri Light" w:hAnsi="Calibri Light" w:cs="Calibri Light"/>
        </w:rPr>
      </w:pPr>
      <w:r w:rsidRPr="00B63119">
        <w:rPr>
          <w:rFonts w:ascii="Calibri Light" w:hAnsi="Calibri Light" w:cs="Calibri Light"/>
        </w:rPr>
        <w:t>Asylum seekers and/or people with disability living in Australia on non-permanent visas are ineligible to access the National Disability Insurance Scheme (NDIS) as they do not meet residency requirements. The Age and Disability Support Pensions have a 10-year qualifying residence period,</w:t>
      </w:r>
      <w:r w:rsidRPr="00B63119">
        <w:rPr>
          <w:rStyle w:val="EndnoteReference"/>
          <w:rFonts w:ascii="Calibri Light" w:hAnsi="Calibri Light" w:cs="Calibri Light"/>
        </w:rPr>
        <w:endnoteReference w:id="201"/>
      </w:r>
      <w:r w:rsidRPr="00B63119">
        <w:rPr>
          <w:rFonts w:ascii="Calibri Light" w:hAnsi="Calibri Light" w:cs="Calibri Light"/>
        </w:rPr>
        <w:t xml:space="preserve"> leaving migrants with disability at an increased risk of a range of human rights violations.</w:t>
      </w:r>
    </w:p>
    <w:p w:rsidR="00CA50CC" w:rsidRPr="00B63119" w:rsidRDefault="00CA50CC" w:rsidP="00F57D07">
      <w:pPr>
        <w:spacing w:line="276" w:lineRule="auto"/>
        <w:jc w:val="both"/>
        <w:rPr>
          <w:rFonts w:ascii="Calibri Light" w:hAnsi="Calibri Light" w:cs="Calibri Light"/>
        </w:rPr>
      </w:pPr>
    </w:p>
    <w:p w:rsidR="00276F03" w:rsidRPr="00F57D07" w:rsidRDefault="00DA14B2" w:rsidP="00F57D07">
      <w:pPr>
        <w:spacing w:line="276" w:lineRule="auto"/>
        <w:jc w:val="both"/>
        <w:rPr>
          <w:rFonts w:ascii="Calibri Light" w:hAnsi="Calibri Light" w:cs="Calibri Light"/>
        </w:rPr>
      </w:pPr>
      <w:r w:rsidRPr="00F57D07">
        <w:rPr>
          <w:rFonts w:ascii="Calibri Light" w:hAnsi="Calibri Light" w:cs="Calibri Light"/>
        </w:rPr>
        <w:t xml:space="preserve">Prolonged and indefinite detention has a profound effect on migrants’ mental well-being, with many cases reported of self- harm, post-traumatic stress disorder, anxiety and depression. Those who leave detention after a prolonged period often continue to suffer from post-traumatic stress </w:t>
      </w:r>
      <w:r>
        <w:rPr>
          <w:rFonts w:ascii="Calibri Light" w:hAnsi="Calibri Light" w:cs="Calibri Light"/>
        </w:rPr>
        <w:t xml:space="preserve">and </w:t>
      </w:r>
      <w:r w:rsidRPr="00F57D07">
        <w:rPr>
          <w:rFonts w:ascii="Calibri Light" w:hAnsi="Calibri Light" w:cs="Calibri Light"/>
        </w:rPr>
        <w:t>low self-esteem, which takes from them the opportunity to rebuild their lives.</w:t>
      </w:r>
      <w:r w:rsidRPr="00F57D07">
        <w:rPr>
          <w:rStyle w:val="EndnoteReference"/>
          <w:rFonts w:ascii="Calibri Light" w:hAnsi="Calibri Light" w:cs="Calibri Light"/>
        </w:rPr>
        <w:endnoteReference w:id="202"/>
      </w:r>
      <w:r w:rsidRPr="00F57D07">
        <w:rPr>
          <w:rFonts w:ascii="Calibri Light" w:hAnsi="Calibri Light" w:cs="Calibri Light"/>
        </w:rPr>
        <w:t xml:space="preserve"> </w:t>
      </w:r>
      <w:r w:rsidR="00FA39E6" w:rsidRPr="00F57D07">
        <w:rPr>
          <w:rFonts w:ascii="Calibri Light" w:hAnsi="Calibri Light" w:cs="Calibri Light"/>
        </w:rPr>
        <w:t xml:space="preserve">Australia’s </w:t>
      </w:r>
      <w:r w:rsidR="00661D3A">
        <w:rPr>
          <w:rFonts w:ascii="Calibri Light" w:hAnsi="Calibri Light" w:cs="Calibri Light"/>
        </w:rPr>
        <w:t>migration</w:t>
      </w:r>
      <w:r w:rsidR="00FA39E6" w:rsidRPr="00F57D07">
        <w:rPr>
          <w:rFonts w:ascii="Calibri Light" w:hAnsi="Calibri Light" w:cs="Calibri Light"/>
        </w:rPr>
        <w:t xml:space="preserve"> laws, policies and practices have resulted in institutionalised, severe and routine violations of the prohibition on torture and ill-treatment; have been found to create serious physical and mental pain</w:t>
      </w:r>
      <w:r>
        <w:rPr>
          <w:rFonts w:ascii="Calibri Light" w:hAnsi="Calibri Light" w:cs="Calibri Light"/>
        </w:rPr>
        <w:t>, illness</w:t>
      </w:r>
      <w:r w:rsidR="00FA39E6" w:rsidRPr="00F57D07">
        <w:rPr>
          <w:rFonts w:ascii="Calibri Light" w:hAnsi="Calibri Light" w:cs="Calibri Light"/>
        </w:rPr>
        <w:t xml:space="preserve"> and suffering and continue to cause life-long disability and impairments.</w:t>
      </w:r>
      <w:r w:rsidR="00FA39E6" w:rsidRPr="00F57D07">
        <w:rPr>
          <w:rStyle w:val="EndnoteReference"/>
          <w:rFonts w:ascii="Calibri Light" w:hAnsi="Calibri Light" w:cs="Calibri Light"/>
        </w:rPr>
        <w:endnoteReference w:id="203"/>
      </w:r>
      <w:r w:rsidR="00276F03" w:rsidRPr="00F57D07">
        <w:rPr>
          <w:rFonts w:ascii="Calibri Light" w:hAnsi="Calibri Light" w:cs="Calibri Light"/>
        </w:rPr>
        <w:t xml:space="preserve"> </w:t>
      </w:r>
    </w:p>
    <w:p w:rsidR="00276F03" w:rsidRPr="00F57D07" w:rsidRDefault="00276F03" w:rsidP="00F57D07">
      <w:pPr>
        <w:spacing w:line="276" w:lineRule="auto"/>
        <w:jc w:val="both"/>
        <w:rPr>
          <w:rFonts w:ascii="Calibri Light" w:hAnsi="Calibri Light" w:cs="Calibri Light"/>
        </w:rPr>
      </w:pPr>
    </w:p>
    <w:p w:rsidR="008E1011" w:rsidRDefault="008E1011" w:rsidP="00F57D07">
      <w:pPr>
        <w:spacing w:line="276" w:lineRule="auto"/>
        <w:jc w:val="both"/>
        <w:rPr>
          <w:rFonts w:ascii="Calibri Light" w:hAnsi="Calibri Light" w:cs="Calibri Light"/>
        </w:rPr>
      </w:pPr>
      <w:r w:rsidRPr="008E1011">
        <w:rPr>
          <w:rFonts w:ascii="Calibri Light" w:hAnsi="Calibri Light" w:cs="Calibri Light"/>
        </w:rPr>
        <w:t>Evidence shows that female asylum seekers and refugees in immigration detention on Nauru have been raped and sexually abused by security guards, by service providers, by male refugees and asylum seekers, and there was not a proper and independent investigation mechanism in place, nor has there been attention to the longer term support and recovery of victims/survivors.</w:t>
      </w:r>
      <w:r w:rsidRPr="00F57D07">
        <w:rPr>
          <w:rStyle w:val="EndnoteReference"/>
          <w:rFonts w:ascii="Calibri Light" w:hAnsi="Calibri Light" w:cs="Calibri Light"/>
        </w:rPr>
        <w:endnoteReference w:id="204"/>
      </w:r>
      <w:r>
        <w:rPr>
          <w:rFonts w:ascii="Calibri Light" w:hAnsi="Calibri Light" w:cs="Calibri Light"/>
        </w:rPr>
        <w:t xml:space="preserve"> There are also concerns</w:t>
      </w:r>
      <w:r w:rsidRPr="008E1011">
        <w:rPr>
          <w:rFonts w:ascii="Calibri Light" w:hAnsi="Calibri Light" w:cs="Calibri Light"/>
        </w:rPr>
        <w:t xml:space="preserve"> about risks of sexual violence against women and girls arising from the secrecy and lack of safeguards in onshore detention centres. Women and girls fear reporting such incidents to the police, and even when they are reported, investigation or appropriate sanctions rarely ensue.</w:t>
      </w:r>
      <w:r w:rsidRPr="008E1011">
        <w:rPr>
          <w:rStyle w:val="EndnoteReference"/>
          <w:rFonts w:ascii="Calibri Light" w:hAnsi="Calibri Light" w:cs="Calibri Light"/>
        </w:rPr>
        <w:t xml:space="preserve"> </w:t>
      </w:r>
      <w:r w:rsidRPr="00F57D07">
        <w:rPr>
          <w:rStyle w:val="EndnoteReference"/>
          <w:rFonts w:ascii="Calibri Light" w:hAnsi="Calibri Light" w:cs="Calibri Light"/>
        </w:rPr>
        <w:endnoteReference w:id="205"/>
      </w:r>
    </w:p>
    <w:p w:rsidR="008E1011" w:rsidRDefault="008E1011" w:rsidP="00F57D07">
      <w:pPr>
        <w:spacing w:line="276" w:lineRule="auto"/>
        <w:jc w:val="both"/>
        <w:rPr>
          <w:rFonts w:ascii="Calibri Light" w:hAnsi="Calibri Light" w:cs="Calibri Light"/>
        </w:rPr>
      </w:pPr>
    </w:p>
    <w:p w:rsidR="00C34CE4" w:rsidRPr="00006E94" w:rsidRDefault="00C34CE4" w:rsidP="00C34CE4">
      <w:pPr>
        <w:spacing w:line="276" w:lineRule="auto"/>
        <w:jc w:val="both"/>
        <w:rPr>
          <w:rFonts w:ascii="Calibri Light" w:hAnsi="Calibri Light" w:cs="Calibri Light"/>
          <w:sz w:val="22"/>
          <w:szCs w:val="22"/>
          <w:u w:val="single"/>
        </w:rPr>
      </w:pPr>
      <w:r>
        <w:rPr>
          <w:rFonts w:ascii="Calibri Light" w:hAnsi="Calibri Light" w:cs="Calibri Light"/>
          <w:color w:val="4E8F00"/>
          <w:sz w:val="22"/>
          <w:szCs w:val="22"/>
          <w:u w:val="single"/>
        </w:rPr>
        <w:t xml:space="preserve">Key recommendations from </w:t>
      </w:r>
      <w:r w:rsidRPr="003B74C9">
        <w:rPr>
          <w:rFonts w:ascii="Calibri Light" w:hAnsi="Calibri Light" w:cs="Calibri Light"/>
          <w:color w:val="4E8F00"/>
          <w:sz w:val="22"/>
          <w:szCs w:val="22"/>
          <w:u w:val="single"/>
        </w:rPr>
        <w:t>the international human rights treaty bodies</w:t>
      </w:r>
    </w:p>
    <w:p w:rsidR="00C34CE4" w:rsidRDefault="00C34CE4" w:rsidP="00C34CE4">
      <w:pPr>
        <w:spacing w:line="276" w:lineRule="auto"/>
        <w:jc w:val="both"/>
        <w:rPr>
          <w:rFonts w:ascii="Calibri Light" w:eastAsiaTheme="minorHAnsi" w:hAnsi="Calibri Light" w:cs="Calibri Light"/>
        </w:rPr>
      </w:pPr>
    </w:p>
    <w:p w:rsidR="00DA54F6" w:rsidRPr="0012557A" w:rsidRDefault="00EC755D" w:rsidP="0012557A">
      <w:pPr>
        <w:spacing w:line="276" w:lineRule="auto"/>
        <w:jc w:val="both"/>
        <w:rPr>
          <w:rFonts w:asciiTheme="majorHAnsi" w:eastAsiaTheme="minorHAnsi" w:hAnsiTheme="majorHAnsi" w:cs="Calibri Light"/>
        </w:rPr>
      </w:pPr>
      <w:r w:rsidRPr="004735E1">
        <w:rPr>
          <w:rFonts w:ascii="Calibri Light" w:eastAsia="Calibri" w:hAnsi="Calibri Light" w:cs="Calibri Light"/>
        </w:rPr>
        <w:t>In 201</w:t>
      </w:r>
      <w:r>
        <w:rPr>
          <w:rFonts w:ascii="Calibri Light" w:eastAsia="Calibri" w:hAnsi="Calibri Light" w:cs="Calibri Light"/>
        </w:rPr>
        <w:t>9</w:t>
      </w:r>
      <w:r w:rsidRPr="004735E1">
        <w:rPr>
          <w:rFonts w:ascii="Calibri Light" w:eastAsia="Calibri" w:hAnsi="Calibri Light" w:cs="Calibri Light"/>
        </w:rPr>
        <w:t xml:space="preserve">, the </w:t>
      </w:r>
      <w:r w:rsidRPr="004735E1">
        <w:rPr>
          <w:rFonts w:ascii="Calibri Light" w:eastAsia="Calibri" w:hAnsi="Calibri Light" w:cs="Calibri Light"/>
          <w:b/>
          <w:bCs/>
        </w:rPr>
        <w:t>Committee on the Rights of Persons with Disabilities</w:t>
      </w:r>
      <w:r w:rsidRPr="004735E1">
        <w:rPr>
          <w:rFonts w:ascii="Calibri Light" w:eastAsia="Calibri" w:hAnsi="Calibri Light" w:cs="Calibri Light"/>
        </w:rPr>
        <w:t xml:space="preserve"> </w:t>
      </w:r>
      <w:r>
        <w:rPr>
          <w:rFonts w:ascii="Calibri Light" w:eastAsia="Calibri" w:hAnsi="Calibri Light" w:cs="Calibri Light"/>
        </w:rPr>
        <w:t>adopted</w:t>
      </w:r>
      <w:r w:rsidRPr="004735E1">
        <w:rPr>
          <w:rFonts w:ascii="Calibri Light" w:eastAsia="Calibri" w:hAnsi="Calibri Light" w:cs="Calibri Light"/>
        </w:rPr>
        <w:t xml:space="preserve"> its Concluding Observations following its review of Australia’s compliance with the </w:t>
      </w:r>
      <w:r w:rsidRPr="004735E1">
        <w:rPr>
          <w:rFonts w:ascii="Calibri Light" w:hAnsi="Calibri Light" w:cs="Calibri Light"/>
        </w:rPr>
        <w:t>Convention on the Rights of Persons with Disabilities</w:t>
      </w:r>
      <w:r w:rsidRPr="004735E1">
        <w:rPr>
          <w:rFonts w:ascii="Calibri Light" w:eastAsia="Calibri" w:hAnsi="Calibri Light" w:cs="Calibri Light"/>
        </w:rPr>
        <w:t>.</w:t>
      </w:r>
      <w:r>
        <w:rPr>
          <w:rStyle w:val="EndnoteReference"/>
          <w:rFonts w:ascii="Calibri Light" w:eastAsia="Calibri" w:hAnsi="Calibri Light" w:cs="Calibri Light"/>
        </w:rPr>
        <w:endnoteReference w:id="206"/>
      </w:r>
      <w:r>
        <w:rPr>
          <w:rFonts w:ascii="Calibri Light" w:eastAsia="Calibri" w:hAnsi="Calibri Light" w:cs="Calibri Light"/>
        </w:rPr>
        <w:t xml:space="preserve"> The Committee expressed concern about: migration and asylum legislation, including the health requirement in the Migration Regulations 1994, which allows for discrimination against people with disability; the exemption contained in the Disability Discrimination Act </w:t>
      </w:r>
      <w:r w:rsidR="0012557A">
        <w:rPr>
          <w:rFonts w:ascii="Calibri Light" w:eastAsia="Calibri" w:hAnsi="Calibri Light" w:cs="Calibri Light"/>
        </w:rPr>
        <w:t xml:space="preserve">(DDA) </w:t>
      </w:r>
      <w:r>
        <w:rPr>
          <w:rFonts w:ascii="Calibri Light" w:eastAsia="Calibri" w:hAnsi="Calibri Light" w:cs="Calibri Light"/>
        </w:rPr>
        <w:t>1992 for certain provisions in the Migration Act 1958 that results in the exclusion of people with disability; the ten year qualifying period for migrants with non-permanent visas to access the Age Pension and the Disability Support Pension</w:t>
      </w:r>
      <w:r w:rsidR="0012557A">
        <w:rPr>
          <w:rFonts w:ascii="Calibri Light" w:eastAsia="Calibri" w:hAnsi="Calibri Light" w:cs="Calibri Light"/>
        </w:rPr>
        <w:t xml:space="preserve"> (DSP)</w:t>
      </w:r>
      <w:r>
        <w:rPr>
          <w:rFonts w:ascii="Calibri Light" w:eastAsia="Calibri" w:hAnsi="Calibri Light" w:cs="Calibri Light"/>
        </w:rPr>
        <w:t>; the transfer of refugees and asylum seekers with disability to ‘regional processing countries’</w:t>
      </w:r>
      <w:r w:rsidR="0012557A">
        <w:rPr>
          <w:rFonts w:ascii="Calibri Light" w:eastAsia="Calibri" w:hAnsi="Calibri Light" w:cs="Calibri Light"/>
        </w:rPr>
        <w:t xml:space="preserve">; and the </w:t>
      </w:r>
      <w:r w:rsidRPr="0012557A">
        <w:rPr>
          <w:rFonts w:asciiTheme="majorHAnsi" w:hAnsiTheme="majorHAnsi"/>
        </w:rPr>
        <w:t>situation of refugee and asylum-se</w:t>
      </w:r>
      <w:r w:rsidR="0012557A">
        <w:rPr>
          <w:rFonts w:asciiTheme="majorHAnsi" w:hAnsiTheme="majorHAnsi"/>
        </w:rPr>
        <w:t>eking children with disability</w:t>
      </w:r>
      <w:r w:rsidRPr="0012557A">
        <w:rPr>
          <w:rFonts w:asciiTheme="majorHAnsi" w:hAnsiTheme="majorHAnsi"/>
        </w:rPr>
        <w:t xml:space="preserve"> kept in detention facilities in </w:t>
      </w:r>
      <w:r w:rsidR="0012557A">
        <w:rPr>
          <w:rFonts w:asciiTheme="majorHAnsi" w:hAnsiTheme="majorHAnsi"/>
        </w:rPr>
        <w:t>Australia</w:t>
      </w:r>
      <w:r w:rsidRPr="0012557A">
        <w:rPr>
          <w:rFonts w:asciiTheme="majorHAnsi" w:hAnsiTheme="majorHAnsi"/>
        </w:rPr>
        <w:t xml:space="preserve"> and offshore.</w:t>
      </w:r>
      <w:r w:rsidR="0012557A">
        <w:t xml:space="preserve"> </w:t>
      </w:r>
      <w:r w:rsidR="0012557A">
        <w:rPr>
          <w:rFonts w:asciiTheme="majorHAnsi" w:hAnsiTheme="majorHAnsi"/>
        </w:rPr>
        <w:t xml:space="preserve"> The Committee recommended that Australia: review and amend its migration laws and policies to end discrimination against people with disability who wish to migrate or seek asylum, particularly remove the DDA exemption to certain provisions in the Migration Act 1958; remove the ten year qualifying period for migrants to access the Age Pension and the DSP; cease the transfer of refugees and asylum seekers, particularly those with disability to ‘regional processing countries’; establish a minimum standard of health care and support for pe</w:t>
      </w:r>
      <w:r w:rsidR="00635711">
        <w:rPr>
          <w:rFonts w:asciiTheme="majorHAnsi" w:hAnsiTheme="majorHAnsi"/>
        </w:rPr>
        <w:t>ople</w:t>
      </w:r>
      <w:r w:rsidR="0012557A">
        <w:rPr>
          <w:rFonts w:asciiTheme="majorHAnsi" w:hAnsiTheme="majorHAnsi"/>
        </w:rPr>
        <w:t xml:space="preserve"> with disability held in immigration detention; and urgently remove all refugee and asylum </w:t>
      </w:r>
      <w:r w:rsidRPr="0012557A">
        <w:rPr>
          <w:rFonts w:asciiTheme="majorHAnsi" w:hAnsiTheme="majorHAnsi"/>
          <w:bCs/>
        </w:rPr>
        <w:t xml:space="preserve">children, </w:t>
      </w:r>
      <w:r w:rsidR="0012557A">
        <w:rPr>
          <w:rFonts w:asciiTheme="majorHAnsi" w:hAnsiTheme="majorHAnsi"/>
          <w:bCs/>
        </w:rPr>
        <w:t>including children with disability</w:t>
      </w:r>
      <w:r w:rsidRPr="0012557A">
        <w:rPr>
          <w:rFonts w:asciiTheme="majorHAnsi" w:hAnsiTheme="majorHAnsi"/>
          <w:bCs/>
        </w:rPr>
        <w:t xml:space="preserve"> and their families, from detention facilities</w:t>
      </w:r>
      <w:r w:rsidR="0012557A">
        <w:rPr>
          <w:rFonts w:asciiTheme="majorHAnsi" w:hAnsiTheme="majorHAnsi"/>
          <w:bCs/>
        </w:rPr>
        <w:t>.</w:t>
      </w:r>
    </w:p>
    <w:p w:rsidR="00245B4F" w:rsidRDefault="00245B4F" w:rsidP="00C34CE4">
      <w:pPr>
        <w:spacing w:line="276" w:lineRule="auto"/>
        <w:jc w:val="both"/>
        <w:rPr>
          <w:rFonts w:ascii="Calibri Light" w:eastAsiaTheme="minorHAnsi" w:hAnsi="Calibri Light" w:cs="Calibri Light"/>
        </w:rPr>
      </w:pPr>
    </w:p>
    <w:p w:rsidR="0012557A" w:rsidRDefault="0012557A" w:rsidP="0012557A">
      <w:pPr>
        <w:spacing w:line="276" w:lineRule="auto"/>
        <w:jc w:val="both"/>
        <w:rPr>
          <w:rFonts w:ascii="Calibri Light" w:hAnsi="Calibri Light" w:cs="Calibri Light"/>
        </w:rPr>
      </w:pPr>
      <w:r>
        <w:rPr>
          <w:rFonts w:ascii="Calibri Light" w:hAnsi="Calibri Light" w:cs="Calibri Light"/>
        </w:rPr>
        <w:t xml:space="preserve">The </w:t>
      </w:r>
      <w:r w:rsidRPr="006144C8">
        <w:rPr>
          <w:rFonts w:ascii="Calibri Light" w:hAnsi="Calibri Light" w:cs="Calibri Light"/>
          <w:b/>
          <w:bCs/>
        </w:rPr>
        <w:t>Committee on the Elimination of Discrimination against Women</w:t>
      </w:r>
      <w:r>
        <w:rPr>
          <w:rFonts w:ascii="Calibri Light" w:hAnsi="Calibri Light" w:cs="Calibri Light"/>
        </w:rPr>
        <w:t xml:space="preserve"> reviewed Australia's implementation of CEDAW</w:t>
      </w:r>
      <w:r>
        <w:rPr>
          <w:rStyle w:val="EndnoteReference"/>
          <w:rFonts w:ascii="Calibri Light" w:hAnsi="Calibri Light" w:cs="Calibri Light"/>
        </w:rPr>
        <w:endnoteReference w:id="207"/>
      </w:r>
      <w:r>
        <w:rPr>
          <w:rFonts w:ascii="Calibri Light" w:hAnsi="Calibri Light" w:cs="Calibri Light"/>
        </w:rPr>
        <w:t xml:space="preserve"> in 2018.</w:t>
      </w:r>
      <w:r>
        <w:rPr>
          <w:rStyle w:val="EndnoteReference"/>
          <w:rFonts w:ascii="Calibri Light" w:hAnsi="Calibri Light" w:cs="Calibri Light"/>
        </w:rPr>
        <w:endnoteReference w:id="208"/>
      </w:r>
      <w:r>
        <w:rPr>
          <w:rFonts w:ascii="Calibri Light" w:hAnsi="Calibri Light" w:cs="Calibri Light"/>
        </w:rPr>
        <w:t xml:space="preserve"> In relation to </w:t>
      </w:r>
      <w:r w:rsidRPr="001755E7">
        <w:rPr>
          <w:rFonts w:ascii="Calibri Light" w:hAnsi="Calibri Light" w:cs="Calibri Light"/>
        </w:rPr>
        <w:t>refugee and asylum-seeking women</w:t>
      </w:r>
      <w:r>
        <w:rPr>
          <w:rFonts w:ascii="Calibri Light" w:hAnsi="Calibri Light" w:cs="Calibri Light"/>
        </w:rPr>
        <w:t xml:space="preserve">, the Committee expressed its particular concern </w:t>
      </w:r>
      <w:r w:rsidRPr="001755E7">
        <w:rPr>
          <w:rFonts w:ascii="Calibri Light" w:hAnsi="Calibri Light" w:cs="Calibri Light"/>
        </w:rPr>
        <w:t>that women and girls seeking asylum in</w:t>
      </w:r>
      <w:r>
        <w:rPr>
          <w:rFonts w:ascii="Calibri Light" w:hAnsi="Calibri Light" w:cs="Calibri Light"/>
        </w:rPr>
        <w:t xml:space="preserve"> Australia a</w:t>
      </w:r>
      <w:r w:rsidRPr="001755E7">
        <w:rPr>
          <w:rFonts w:ascii="Calibri Light" w:hAnsi="Calibri Light" w:cs="Calibri Light"/>
        </w:rPr>
        <w:t>re exposed to rape, sexual abuse and physical harm, perpetrated with impunity, by security guards, service providers, refugees and asylum seekers and members of the local community in Nauru, with the women who are victims of such violence left without access to justice</w:t>
      </w:r>
      <w:r>
        <w:rPr>
          <w:rFonts w:ascii="Calibri Light" w:hAnsi="Calibri Light" w:cs="Calibri Light"/>
        </w:rPr>
        <w:t xml:space="preserve">. The Committee made a series of recommendations relating to </w:t>
      </w:r>
      <w:r w:rsidRPr="001755E7">
        <w:rPr>
          <w:rFonts w:ascii="Calibri Light" w:hAnsi="Calibri Light" w:cs="Calibri Light"/>
        </w:rPr>
        <w:t>refugee and asylum-seeking women</w:t>
      </w:r>
      <w:r>
        <w:rPr>
          <w:rFonts w:ascii="Calibri Light" w:hAnsi="Calibri Light" w:cs="Calibri Light"/>
        </w:rPr>
        <w:t>, including that Australia s</w:t>
      </w:r>
      <w:r w:rsidRPr="00D95463">
        <w:rPr>
          <w:rFonts w:ascii="Calibri Light" w:hAnsi="Calibri Light" w:cs="Calibri Light"/>
        </w:rPr>
        <w:t>top intercepting and returning asylum-seeking women and girls arriving by sea</w:t>
      </w:r>
      <w:r>
        <w:rPr>
          <w:rFonts w:ascii="Calibri Light" w:hAnsi="Calibri Light" w:cs="Calibri Light"/>
        </w:rPr>
        <w:t>; s</w:t>
      </w:r>
      <w:r w:rsidRPr="00D95463">
        <w:rPr>
          <w:rFonts w:ascii="Calibri Light" w:hAnsi="Calibri Light" w:cs="Calibri Light"/>
        </w:rPr>
        <w:t xml:space="preserve">top offshore processing in Nauru and the processing of asylum claims at sea, and ensure that all women and girls seeking asylum have access to gender-sensitive and fair refugee status determination processes within the territory of </w:t>
      </w:r>
      <w:r>
        <w:rPr>
          <w:rFonts w:ascii="Calibri Light" w:hAnsi="Calibri Light" w:cs="Calibri Light"/>
        </w:rPr>
        <w:t>Australia</w:t>
      </w:r>
      <w:r w:rsidRPr="00D95463">
        <w:rPr>
          <w:rFonts w:ascii="Calibri Light" w:hAnsi="Calibri Light" w:cs="Calibri Light"/>
        </w:rPr>
        <w:t xml:space="preserve"> and to legal representation and legal remedies</w:t>
      </w:r>
      <w:r>
        <w:rPr>
          <w:rFonts w:ascii="Calibri Light" w:hAnsi="Calibri Light" w:cs="Calibri Light"/>
        </w:rPr>
        <w:t>. It also recommended that Australia r</w:t>
      </w:r>
      <w:r w:rsidRPr="00D95463">
        <w:rPr>
          <w:rFonts w:ascii="Calibri Light" w:hAnsi="Calibri Light" w:cs="Calibri Light"/>
        </w:rPr>
        <w:t>epeal provisions on the mandatory detention of asylum seekers</w:t>
      </w:r>
      <w:r>
        <w:rPr>
          <w:rFonts w:ascii="Calibri Light" w:hAnsi="Calibri Light" w:cs="Calibri Light"/>
        </w:rPr>
        <w:t>; and g</w:t>
      </w:r>
      <w:r w:rsidRPr="00D95463">
        <w:rPr>
          <w:rFonts w:ascii="Calibri Light" w:hAnsi="Calibri Light" w:cs="Calibri Light"/>
        </w:rPr>
        <w:t xml:space="preserve">uarantee that all refugee and asylum-seeking women and girls who are under the responsibility of </w:t>
      </w:r>
      <w:r>
        <w:rPr>
          <w:rFonts w:ascii="Calibri Light" w:hAnsi="Calibri Light" w:cs="Calibri Light"/>
        </w:rPr>
        <w:t>Australia</w:t>
      </w:r>
      <w:r w:rsidRPr="00D95463">
        <w:rPr>
          <w:rFonts w:ascii="Calibri Light" w:hAnsi="Calibri Light" w:cs="Calibri Light"/>
        </w:rPr>
        <w:t xml:space="preserve"> have access to comprehensive, adequate and accessible sexual and reproductive health services and information, including to emergency contraception and abortion services</w:t>
      </w:r>
      <w:r>
        <w:rPr>
          <w:rFonts w:ascii="Calibri Light" w:hAnsi="Calibri Light" w:cs="Calibri Light"/>
        </w:rPr>
        <w:t>. The Committee further recommended that Australia e</w:t>
      </w:r>
      <w:r w:rsidRPr="00D95463">
        <w:rPr>
          <w:rFonts w:ascii="Calibri Light" w:hAnsi="Calibri Light" w:cs="Calibri Light"/>
        </w:rPr>
        <w:t xml:space="preserve">nsure that all immigration facilities under </w:t>
      </w:r>
      <w:r>
        <w:rPr>
          <w:rFonts w:ascii="Calibri Light" w:hAnsi="Calibri Light" w:cs="Calibri Light"/>
        </w:rPr>
        <w:t>its</w:t>
      </w:r>
      <w:r w:rsidRPr="00D95463">
        <w:rPr>
          <w:rFonts w:ascii="Calibri Light" w:hAnsi="Calibri Light" w:cs="Calibri Light"/>
        </w:rPr>
        <w:t xml:space="preserve"> responsibility investigate all complaints of sexual and physical violence against women and girls, including rape, bring perpetrators to justice and guarantee that they are punished, and provide redress and adequate compensation to victims</w:t>
      </w:r>
      <w:r>
        <w:rPr>
          <w:rFonts w:ascii="Calibri Light" w:hAnsi="Calibri Light" w:cs="Calibri Light"/>
        </w:rPr>
        <w:t>. The Committee also recommended that Australia g</w:t>
      </w:r>
      <w:r w:rsidRPr="00D95463">
        <w:rPr>
          <w:rFonts w:ascii="Calibri Light" w:hAnsi="Calibri Light" w:cs="Calibri Light"/>
        </w:rPr>
        <w:t xml:space="preserve">uarantee that refugee and asylum-seeking women and girls have unconditional access to gender, age, culture and language-appropriate social, education, mental and physical health services on the territory of </w:t>
      </w:r>
      <w:r>
        <w:rPr>
          <w:rFonts w:ascii="Calibri Light" w:hAnsi="Calibri Light" w:cs="Calibri Light"/>
        </w:rPr>
        <w:t xml:space="preserve">Australia. </w:t>
      </w:r>
    </w:p>
    <w:p w:rsidR="0012557A" w:rsidRDefault="0012557A" w:rsidP="0012557A">
      <w:pPr>
        <w:spacing w:line="276" w:lineRule="auto"/>
        <w:jc w:val="both"/>
        <w:rPr>
          <w:rFonts w:ascii="Calibri Light" w:hAnsi="Calibri Light" w:cs="Calibri Light"/>
        </w:rPr>
      </w:pPr>
    </w:p>
    <w:p w:rsidR="00635711" w:rsidRDefault="00635711" w:rsidP="0012557A">
      <w:pPr>
        <w:spacing w:line="276" w:lineRule="auto"/>
        <w:jc w:val="both"/>
        <w:rPr>
          <w:rFonts w:ascii="Calibri Light" w:hAnsi="Calibri Light" w:cs="Calibri Light"/>
          <w:bCs/>
        </w:rPr>
      </w:pPr>
      <w:r>
        <w:rPr>
          <w:rFonts w:ascii="Calibri Light" w:hAnsi="Calibri Light" w:cs="Calibri Light"/>
        </w:rPr>
        <w:t>In its 2019 Concluding Observations</w:t>
      </w:r>
      <w:r>
        <w:rPr>
          <w:rStyle w:val="EndnoteReference"/>
          <w:rFonts w:ascii="Calibri Light" w:hAnsi="Calibri Light" w:cs="Calibri Light"/>
        </w:rPr>
        <w:endnoteReference w:id="209"/>
      </w:r>
      <w:r>
        <w:rPr>
          <w:rFonts w:ascii="Calibri Light" w:hAnsi="Calibri Light" w:cs="Calibri Light"/>
        </w:rPr>
        <w:t xml:space="preserve"> of Australia, the </w:t>
      </w:r>
      <w:r w:rsidRPr="00E34BBE">
        <w:rPr>
          <w:rFonts w:ascii="Calibri Light" w:hAnsi="Calibri Light" w:cs="Calibri Light"/>
          <w:b/>
          <w:bCs/>
        </w:rPr>
        <w:t>Committee on the Rights of the Child</w:t>
      </w:r>
      <w:r>
        <w:rPr>
          <w:rFonts w:ascii="Calibri Light" w:hAnsi="Calibri Light" w:cs="Calibri Light"/>
          <w:b/>
          <w:bCs/>
        </w:rPr>
        <w:t xml:space="preserve"> </w:t>
      </w:r>
      <w:r w:rsidR="00952B8F">
        <w:rPr>
          <w:rFonts w:ascii="Calibri Light" w:hAnsi="Calibri Light" w:cs="Calibri Light"/>
          <w:bCs/>
        </w:rPr>
        <w:t xml:space="preserve">recommended that Australia:  review migration laws and policies with a view to withdrawing ‘disability’ as a criterion for rejecting immigration requests; create an independent position of guardian for unaccompanied children; amend the Migration Act to prohibit the detention of asylum-seeking, refugee and migrant children; </w:t>
      </w:r>
      <w:r w:rsidR="00CE0D6B">
        <w:rPr>
          <w:rFonts w:ascii="Calibri Light" w:hAnsi="Calibri Light" w:cs="Calibri Light"/>
          <w:bCs/>
        </w:rPr>
        <w:t>amend the Migration Act and the Maritime Powers Act to ensure respect for non-refoulement obligations;</w:t>
      </w:r>
      <w:r w:rsidR="008B4D60">
        <w:rPr>
          <w:rFonts w:ascii="Calibri Light" w:hAnsi="Calibri Light" w:cs="Calibri Light"/>
          <w:bCs/>
        </w:rPr>
        <w:t xml:space="preserve"> </w:t>
      </w:r>
      <w:r w:rsidR="00952B8F">
        <w:rPr>
          <w:rFonts w:ascii="Calibri Light" w:hAnsi="Calibri Light" w:cs="Calibri Light"/>
          <w:bCs/>
        </w:rPr>
        <w:t>enact legislation prohibiting the detention of children and their families in regional processing countries; ensure access to adequate child protection, education and health services, including mental health services to children detained in regional processing countries; implement durable solutions for all refugee and migrant children to ensure early rehabilitation, reintegration and sustainable resettlement; and introduce adequate mechanisms for monitoring the well-being of children involved in asylum, refuge and migration processes.</w:t>
      </w:r>
    </w:p>
    <w:p w:rsidR="0012557A" w:rsidRPr="00006E94" w:rsidRDefault="0012557A" w:rsidP="0012557A">
      <w:pPr>
        <w:spacing w:line="276" w:lineRule="auto"/>
        <w:jc w:val="both"/>
        <w:rPr>
          <w:rFonts w:ascii="Calibri Light" w:hAnsi="Calibri Light" w:cs="Calibri Light"/>
        </w:rPr>
      </w:pPr>
    </w:p>
    <w:p w:rsidR="00C90541" w:rsidRDefault="00C90541" w:rsidP="00C34CE4">
      <w:pPr>
        <w:spacing w:line="276" w:lineRule="auto"/>
        <w:jc w:val="both"/>
        <w:rPr>
          <w:rFonts w:ascii="Calibri Light" w:eastAsiaTheme="minorHAnsi" w:hAnsi="Calibri Light" w:cs="Calibri Light"/>
        </w:rPr>
      </w:pPr>
      <w:r>
        <w:rPr>
          <w:rFonts w:ascii="Calibri Light" w:eastAsiaTheme="minorHAnsi" w:hAnsi="Calibri Light" w:cs="Calibri Light"/>
        </w:rPr>
        <w:t xml:space="preserve">In its </w:t>
      </w:r>
      <w:r w:rsidRPr="003C0D9B">
        <w:rPr>
          <w:rFonts w:ascii="Calibri Light" w:eastAsiaTheme="minorHAnsi" w:hAnsi="Calibri Light" w:cs="Calibri Light"/>
        </w:rPr>
        <w:t>2009</w:t>
      </w:r>
      <w:r>
        <w:rPr>
          <w:rFonts w:ascii="Calibri Light" w:eastAsiaTheme="minorHAnsi" w:hAnsi="Calibri Light" w:cs="Calibri Light"/>
        </w:rPr>
        <w:t xml:space="preserve"> Concluding Observations</w:t>
      </w:r>
      <w:r>
        <w:rPr>
          <w:rStyle w:val="EndnoteReference"/>
          <w:rFonts w:ascii="Calibri Light" w:eastAsiaTheme="minorHAnsi" w:hAnsi="Calibri Light" w:cs="Calibri Light"/>
        </w:rPr>
        <w:endnoteReference w:id="210"/>
      </w:r>
      <w:r>
        <w:rPr>
          <w:rFonts w:ascii="Calibri Light" w:eastAsiaTheme="minorHAnsi" w:hAnsi="Calibri Light" w:cs="Calibri Light"/>
        </w:rPr>
        <w:t xml:space="preserve"> on the </w:t>
      </w:r>
      <w:r w:rsidRPr="00C90541">
        <w:rPr>
          <w:rFonts w:ascii="Calibri Light" w:eastAsiaTheme="minorHAnsi" w:hAnsi="Calibri Light" w:cs="Calibri Light"/>
        </w:rPr>
        <w:t>fourth periodic report of Australia</w:t>
      </w:r>
      <w:r w:rsidR="00AE44AC">
        <w:rPr>
          <w:rFonts w:ascii="Calibri Light" w:eastAsiaTheme="minorHAnsi" w:hAnsi="Calibri Light" w:cs="Calibri Light"/>
        </w:rPr>
        <w:t xml:space="preserve">, the </w:t>
      </w:r>
      <w:r w:rsidR="00AE44AC" w:rsidRPr="00781C6B">
        <w:rPr>
          <w:rFonts w:ascii="Calibri Light" w:hAnsi="Calibri Light" w:cs="Calibri Light"/>
          <w:b/>
          <w:bCs/>
        </w:rPr>
        <w:t>Committee on Economic, Social and Cultural Rights</w:t>
      </w:r>
      <w:r w:rsidR="00AE44AC">
        <w:rPr>
          <w:rFonts w:ascii="Calibri Light" w:hAnsi="Calibri Light" w:cs="Calibri Light"/>
        </w:rPr>
        <w:t xml:space="preserve"> expressed its</w:t>
      </w:r>
      <w:r w:rsidR="0050312D">
        <w:rPr>
          <w:rFonts w:ascii="Calibri Light" w:hAnsi="Calibri Light" w:cs="Calibri Light"/>
        </w:rPr>
        <w:t xml:space="preserve"> concern </w:t>
      </w:r>
      <w:r w:rsidR="0050312D" w:rsidRPr="0050312D">
        <w:rPr>
          <w:rFonts w:ascii="Calibri Light" w:hAnsi="Calibri Light" w:cs="Calibri Light"/>
        </w:rPr>
        <w:t xml:space="preserve">that section 52 of the </w:t>
      </w:r>
      <w:r w:rsidR="0050312D" w:rsidRPr="004C195B">
        <w:rPr>
          <w:rFonts w:ascii="Calibri Light" w:hAnsi="Calibri Light" w:cs="Calibri Light"/>
          <w:i/>
          <w:iCs/>
        </w:rPr>
        <w:t>Disability Discrimination Act 1992</w:t>
      </w:r>
      <w:r w:rsidR="0050312D" w:rsidRPr="0050312D">
        <w:rPr>
          <w:rFonts w:ascii="Calibri Light" w:hAnsi="Calibri Light" w:cs="Calibri Light"/>
        </w:rPr>
        <w:t xml:space="preserve"> exempts migration laws, regulations, policies and practices, from the effects of the Act, leading to negative immigration decisions based on disability or health conditions.</w:t>
      </w:r>
      <w:r w:rsidR="0050312D">
        <w:rPr>
          <w:rFonts w:ascii="Calibri Light" w:hAnsi="Calibri Light" w:cs="Calibri Light"/>
        </w:rPr>
        <w:t xml:space="preserve"> The Committee further expressed its concern that </w:t>
      </w:r>
      <w:r w:rsidR="0050312D" w:rsidRPr="0050312D">
        <w:rPr>
          <w:rFonts w:ascii="Calibri Light" w:hAnsi="Calibri Light" w:cs="Calibri Light"/>
        </w:rPr>
        <w:t>this situation has had a particularly negative impact on the families of asylum-seekers.</w:t>
      </w:r>
      <w:r w:rsidR="0050312D">
        <w:rPr>
          <w:rFonts w:ascii="Calibri Light" w:hAnsi="Calibri Light" w:cs="Calibri Light"/>
        </w:rPr>
        <w:t xml:space="preserve"> The Committee recommended that Australia amend </w:t>
      </w:r>
      <w:r w:rsidR="0050312D" w:rsidRPr="0050312D">
        <w:rPr>
          <w:rFonts w:ascii="Calibri Light" w:hAnsi="Calibri Light" w:cs="Calibri Light"/>
        </w:rPr>
        <w:t xml:space="preserve">the </w:t>
      </w:r>
      <w:r w:rsidR="0050312D" w:rsidRPr="004C195B">
        <w:rPr>
          <w:rFonts w:ascii="Calibri Light" w:hAnsi="Calibri Light" w:cs="Calibri Light"/>
          <w:i/>
          <w:iCs/>
        </w:rPr>
        <w:t>Migration Act 1958</w:t>
      </w:r>
      <w:r w:rsidR="0050312D" w:rsidRPr="0050312D">
        <w:rPr>
          <w:rFonts w:ascii="Calibri Light" w:hAnsi="Calibri Light" w:cs="Calibri Light"/>
        </w:rPr>
        <w:t xml:space="preserve"> and the </w:t>
      </w:r>
      <w:r w:rsidR="0050312D" w:rsidRPr="004C195B">
        <w:rPr>
          <w:rFonts w:ascii="Calibri Light" w:hAnsi="Calibri Light" w:cs="Calibri Light"/>
          <w:i/>
          <w:iCs/>
        </w:rPr>
        <w:t>Disability Discrimination Act 1992</w:t>
      </w:r>
      <w:r w:rsidR="0050312D">
        <w:rPr>
          <w:rFonts w:ascii="Calibri Light" w:hAnsi="Calibri Light" w:cs="Calibri Light"/>
        </w:rPr>
        <w:t xml:space="preserve"> </w:t>
      </w:r>
      <w:r w:rsidR="0050312D" w:rsidRPr="0050312D">
        <w:rPr>
          <w:rFonts w:ascii="Calibri Light" w:hAnsi="Calibri Light" w:cs="Calibri Light"/>
        </w:rPr>
        <w:t>to ensure that the rights to equality and non-discrimination apply to all aspects of migration law, policy and practice.</w:t>
      </w:r>
    </w:p>
    <w:p w:rsidR="00C90541" w:rsidRDefault="00C90541" w:rsidP="00C34CE4">
      <w:pPr>
        <w:spacing w:line="276" w:lineRule="auto"/>
        <w:jc w:val="both"/>
        <w:rPr>
          <w:rFonts w:ascii="Calibri Light" w:eastAsiaTheme="minorHAnsi" w:hAnsi="Calibri Light" w:cs="Calibri Light"/>
        </w:rPr>
      </w:pPr>
    </w:p>
    <w:p w:rsidR="00C34CE4" w:rsidRDefault="00C34CE4" w:rsidP="00C34CE4">
      <w:pPr>
        <w:spacing w:line="276" w:lineRule="auto"/>
        <w:jc w:val="both"/>
        <w:rPr>
          <w:rFonts w:ascii="Calibri Light" w:hAnsi="Calibri Light" w:cs="Calibri Light"/>
          <w:lang w:eastAsia="en-GB"/>
        </w:rPr>
      </w:pPr>
      <w:r>
        <w:rPr>
          <w:rFonts w:ascii="Calibri Light" w:hAnsi="Calibri Light" w:cs="Calibri Light"/>
        </w:rPr>
        <w:t>In its 201</w:t>
      </w:r>
      <w:r w:rsidR="004C7A4A">
        <w:rPr>
          <w:rFonts w:ascii="Calibri Light" w:hAnsi="Calibri Light" w:cs="Calibri Light"/>
        </w:rPr>
        <w:t>7</w:t>
      </w:r>
      <w:r>
        <w:rPr>
          <w:rFonts w:ascii="Calibri Light" w:hAnsi="Calibri Light" w:cs="Calibri Light"/>
        </w:rPr>
        <w:t xml:space="preserve"> </w:t>
      </w:r>
      <w:r w:rsidRPr="00006E94">
        <w:rPr>
          <w:rFonts w:ascii="Calibri Light" w:hAnsi="Calibri Light" w:cs="Calibri Light"/>
        </w:rPr>
        <w:t>Concluding observations</w:t>
      </w:r>
      <w:r>
        <w:rPr>
          <w:rStyle w:val="EndnoteReference"/>
          <w:rFonts w:ascii="Calibri Light" w:hAnsi="Calibri Light" w:cs="Calibri Light"/>
        </w:rPr>
        <w:endnoteReference w:id="211"/>
      </w:r>
      <w:r w:rsidRPr="00006E94">
        <w:rPr>
          <w:rFonts w:ascii="Calibri Light" w:hAnsi="Calibri Light" w:cs="Calibri Light"/>
        </w:rPr>
        <w:t xml:space="preserve"> on the fifth periodic report of</w:t>
      </w:r>
      <w:r>
        <w:rPr>
          <w:rFonts w:ascii="Calibri Light" w:hAnsi="Calibri Light" w:cs="Calibri Light"/>
        </w:rPr>
        <w:t xml:space="preserve"> </w:t>
      </w:r>
      <w:r w:rsidRPr="00006E94">
        <w:rPr>
          <w:rFonts w:ascii="Calibri Light" w:hAnsi="Calibri Light" w:cs="Calibri Light"/>
        </w:rPr>
        <w:t>Australi</w:t>
      </w:r>
      <w:r>
        <w:rPr>
          <w:rFonts w:ascii="Calibri Light" w:hAnsi="Calibri Light" w:cs="Calibri Light"/>
        </w:rPr>
        <w:t>a,</w:t>
      </w:r>
      <w:r>
        <w:rPr>
          <w:rStyle w:val="EndnoteReference"/>
          <w:rFonts w:ascii="Calibri Light" w:hAnsi="Calibri Light" w:cs="Calibri Light"/>
        </w:rPr>
        <w:endnoteReference w:id="212"/>
      </w:r>
      <w:r>
        <w:rPr>
          <w:rFonts w:ascii="Calibri Light" w:hAnsi="Calibri Light" w:cs="Calibri Light"/>
        </w:rPr>
        <w:t xml:space="preserve"> the </w:t>
      </w:r>
      <w:r w:rsidRPr="00781C6B">
        <w:rPr>
          <w:rFonts w:ascii="Calibri Light" w:hAnsi="Calibri Light" w:cs="Calibri Light"/>
          <w:b/>
          <w:bCs/>
        </w:rPr>
        <w:t>Committee on Economic, Social and Cultural Rights</w:t>
      </w:r>
      <w:r>
        <w:rPr>
          <w:rFonts w:ascii="Calibri Light" w:hAnsi="Calibri Light" w:cs="Calibri Light"/>
        </w:rPr>
        <w:t xml:space="preserve"> expressed its deep concern </w:t>
      </w:r>
      <w:r w:rsidRPr="00006E94">
        <w:rPr>
          <w:rFonts w:ascii="Calibri Light" w:hAnsi="Calibri Light" w:cs="Calibri Light"/>
          <w:lang w:eastAsia="en-GB"/>
        </w:rPr>
        <w:t>about</w:t>
      </w:r>
      <w:r>
        <w:rPr>
          <w:rFonts w:ascii="Calibri Light" w:hAnsi="Calibri Light" w:cs="Calibri Light"/>
          <w:lang w:eastAsia="en-GB"/>
        </w:rPr>
        <w:t xml:space="preserve"> Australia’s treatment of asylum seekers, including the </w:t>
      </w:r>
      <w:r w:rsidRPr="00F96F04">
        <w:rPr>
          <w:rFonts w:ascii="Calibri Light" w:hAnsi="Calibri Light" w:cs="Calibri Light"/>
          <w:lang w:eastAsia="en-GB"/>
        </w:rPr>
        <w:t>policy of transferring asylum seekers to the regional processing centres for the processing of their claims</w:t>
      </w:r>
      <w:r>
        <w:rPr>
          <w:rFonts w:ascii="Calibri Light" w:hAnsi="Calibri Light" w:cs="Calibri Light"/>
          <w:lang w:eastAsia="en-GB"/>
        </w:rPr>
        <w:t xml:space="preserve">. The Committee recommended that Australia </w:t>
      </w:r>
      <w:r w:rsidR="004C195B">
        <w:rPr>
          <w:rFonts w:ascii="Calibri Light" w:hAnsi="Calibri Light" w:cs="Calibri Light"/>
          <w:lang w:eastAsia="en-GB"/>
        </w:rPr>
        <w:t>stop</w:t>
      </w:r>
      <w:r w:rsidRPr="00F96F04">
        <w:rPr>
          <w:rFonts w:ascii="Calibri Light" w:hAnsi="Calibri Light" w:cs="Calibri Light"/>
          <w:lang w:eastAsia="en-GB"/>
        </w:rPr>
        <w:t xml:space="preserve"> its policy of offshore processing of asylum claims; </w:t>
      </w:r>
      <w:r>
        <w:rPr>
          <w:rFonts w:ascii="Calibri Light" w:hAnsi="Calibri Light" w:cs="Calibri Light"/>
          <w:lang w:eastAsia="en-GB"/>
        </w:rPr>
        <w:t>c</w:t>
      </w:r>
      <w:r w:rsidRPr="00F96F04">
        <w:rPr>
          <w:rFonts w:ascii="Calibri Light" w:hAnsi="Calibri Light" w:cs="Calibri Light"/>
          <w:lang w:eastAsia="en-GB"/>
        </w:rPr>
        <w:t>omplete the closure of the regional processing centres, repatriate all concerned persons to Australia and process their asylum claims with all procedural safeguards, while respecting their right to family reunification</w:t>
      </w:r>
      <w:r>
        <w:rPr>
          <w:rFonts w:ascii="Calibri Light" w:hAnsi="Calibri Light" w:cs="Calibri Light"/>
          <w:lang w:eastAsia="en-GB"/>
        </w:rPr>
        <w:t xml:space="preserve">. The Committee further recommended that Australia </w:t>
      </w:r>
      <w:r w:rsidRPr="00F96F04">
        <w:rPr>
          <w:rFonts w:ascii="Calibri Light" w:hAnsi="Calibri Light" w:cs="Calibri Light"/>
          <w:lang w:eastAsia="en-GB"/>
        </w:rPr>
        <w:t xml:space="preserve">amend relevant policies and legislation, particularly the </w:t>
      </w:r>
      <w:r w:rsidRPr="00F96F04">
        <w:rPr>
          <w:rFonts w:ascii="Calibri Light" w:hAnsi="Calibri Light" w:cs="Calibri Light"/>
          <w:i/>
          <w:iCs/>
          <w:lang w:eastAsia="en-GB"/>
        </w:rPr>
        <w:t>Migration Act 1958</w:t>
      </w:r>
      <w:r w:rsidRPr="00F96F04">
        <w:rPr>
          <w:rFonts w:ascii="Calibri Light" w:hAnsi="Calibri Light" w:cs="Calibri Light"/>
          <w:lang w:eastAsia="en-GB"/>
        </w:rPr>
        <w:t>, to end restrictive access to services and entitlements on the basis of a person’s mode of arrival in Australia, and ensure equity and transparency in processing claims for permanent protection and requirements for family reunification.</w:t>
      </w:r>
    </w:p>
    <w:p w:rsidR="00C34CE4" w:rsidRDefault="00C34CE4" w:rsidP="00C34CE4">
      <w:pPr>
        <w:spacing w:line="276" w:lineRule="auto"/>
        <w:jc w:val="both"/>
        <w:rPr>
          <w:rFonts w:ascii="Calibri Light" w:hAnsi="Calibri Light" w:cs="Calibri Light"/>
        </w:rPr>
      </w:pPr>
    </w:p>
    <w:p w:rsidR="00456EE7" w:rsidRDefault="00456EE7" w:rsidP="00456EE7">
      <w:pPr>
        <w:spacing w:line="276" w:lineRule="auto"/>
        <w:jc w:val="both"/>
        <w:rPr>
          <w:rFonts w:ascii="Calibri Light" w:hAnsi="Calibri Light" w:cs="Calibri Light"/>
        </w:rPr>
      </w:pPr>
      <w:r>
        <w:rPr>
          <w:rFonts w:ascii="Calibri Light" w:hAnsi="Calibri Light" w:cs="Calibri Light"/>
        </w:rPr>
        <w:t>In its 2017 Concluding Observations</w:t>
      </w:r>
      <w:r>
        <w:rPr>
          <w:rStyle w:val="EndnoteReference"/>
          <w:rFonts w:ascii="Calibri Light" w:hAnsi="Calibri Light" w:cs="Calibri Light"/>
        </w:rPr>
        <w:endnoteReference w:id="213"/>
      </w:r>
      <w:r>
        <w:rPr>
          <w:rFonts w:ascii="Calibri Light" w:hAnsi="Calibri Light" w:cs="Calibri Light"/>
        </w:rPr>
        <w:t xml:space="preserve"> </w:t>
      </w:r>
      <w:r w:rsidRPr="000E6BA1">
        <w:rPr>
          <w:rFonts w:ascii="Calibri Light" w:hAnsi="Calibri Light" w:cs="Calibri Light"/>
        </w:rPr>
        <w:t>on the sixth periodic report of</w:t>
      </w:r>
      <w:r>
        <w:rPr>
          <w:rFonts w:ascii="Calibri Light" w:hAnsi="Calibri Light" w:cs="Calibri Light"/>
        </w:rPr>
        <w:t xml:space="preserve"> </w:t>
      </w:r>
      <w:r w:rsidRPr="000E6BA1">
        <w:rPr>
          <w:rFonts w:ascii="Calibri Light" w:hAnsi="Calibri Light" w:cs="Calibri Light"/>
        </w:rPr>
        <w:t>Australia</w:t>
      </w:r>
      <w:r>
        <w:rPr>
          <w:rFonts w:ascii="Calibri Light" w:hAnsi="Calibri Light" w:cs="Calibri Light"/>
        </w:rPr>
        <w:t xml:space="preserve"> under the </w:t>
      </w:r>
      <w:r w:rsidRPr="00924F3B">
        <w:rPr>
          <w:rFonts w:ascii="Calibri Light" w:hAnsi="Calibri Light" w:cs="Calibri Light"/>
          <w:b/>
          <w:bCs/>
        </w:rPr>
        <w:t>International Covenant on Civil and Political Rights</w:t>
      </w:r>
      <w:r>
        <w:rPr>
          <w:rFonts w:ascii="Calibri Light" w:hAnsi="Calibri Light" w:cs="Calibri Light"/>
        </w:rPr>
        <w:t>,</w:t>
      </w:r>
      <w:r>
        <w:rPr>
          <w:rStyle w:val="EndnoteReference"/>
          <w:rFonts w:ascii="Calibri Light" w:hAnsi="Calibri Light" w:cs="Calibri Light"/>
        </w:rPr>
        <w:endnoteReference w:id="214"/>
      </w:r>
      <w:r>
        <w:rPr>
          <w:rFonts w:ascii="Calibri Light" w:hAnsi="Calibri Light" w:cs="Calibri Light"/>
        </w:rPr>
        <w:t xml:space="preserve"> the </w:t>
      </w:r>
      <w:r w:rsidRPr="00924F3B">
        <w:rPr>
          <w:rFonts w:ascii="Calibri Light" w:hAnsi="Calibri Light" w:cs="Calibri Light"/>
        </w:rPr>
        <w:t>Human Rights Committee</w:t>
      </w:r>
      <w:r>
        <w:rPr>
          <w:rFonts w:ascii="Calibri Light" w:hAnsi="Calibri Light" w:cs="Calibri Light"/>
        </w:rPr>
        <w:t xml:space="preserve"> expressed a significant number of concerns regarding Australia’s treatment of </w:t>
      </w:r>
      <w:r w:rsidRPr="00456EE7">
        <w:rPr>
          <w:rFonts w:ascii="Calibri Light" w:hAnsi="Calibri Light" w:cs="Calibri Light"/>
        </w:rPr>
        <w:t>refugees and asylum seekers</w:t>
      </w:r>
      <w:r>
        <w:rPr>
          <w:rFonts w:ascii="Calibri Light" w:hAnsi="Calibri Light" w:cs="Calibri Light"/>
        </w:rPr>
        <w:t>. The Committee made an extensive number of recommendations, including that Australia r</w:t>
      </w:r>
      <w:r w:rsidRPr="00456EE7">
        <w:rPr>
          <w:rFonts w:ascii="Calibri Light" w:hAnsi="Calibri Light" w:cs="Calibri Light"/>
        </w:rPr>
        <w:t xml:space="preserve">epeal section 197(c) of the </w:t>
      </w:r>
      <w:r w:rsidRPr="006E0CA2">
        <w:rPr>
          <w:rFonts w:ascii="Calibri Light" w:hAnsi="Calibri Light" w:cs="Calibri Light"/>
          <w:i/>
          <w:iCs/>
        </w:rPr>
        <w:t>Migration Act 1958</w:t>
      </w:r>
      <w:r w:rsidRPr="00456EE7">
        <w:rPr>
          <w:rFonts w:ascii="Calibri Light" w:hAnsi="Calibri Light" w:cs="Calibri Light"/>
        </w:rPr>
        <w:t xml:space="preserve"> and introduc</w:t>
      </w:r>
      <w:r>
        <w:rPr>
          <w:rFonts w:ascii="Calibri Light" w:hAnsi="Calibri Light" w:cs="Calibri Light"/>
        </w:rPr>
        <w:t>e</w:t>
      </w:r>
      <w:r w:rsidRPr="00456EE7">
        <w:rPr>
          <w:rFonts w:ascii="Calibri Light" w:hAnsi="Calibri Light" w:cs="Calibri Light"/>
        </w:rPr>
        <w:t xml:space="preserve"> a legal obligation to ensure that the removal of an individual must always be consistent with </w:t>
      </w:r>
      <w:r w:rsidR="00072963">
        <w:rPr>
          <w:rFonts w:ascii="Calibri Light" w:hAnsi="Calibri Light" w:cs="Calibri Light"/>
        </w:rPr>
        <w:t>Australia's</w:t>
      </w:r>
      <w:r w:rsidRPr="00456EE7">
        <w:rPr>
          <w:rFonts w:ascii="Calibri Light" w:hAnsi="Calibri Light" w:cs="Calibri Light"/>
        </w:rPr>
        <w:t xml:space="preserve"> non-refoulement obligations;</w:t>
      </w:r>
      <w:r>
        <w:rPr>
          <w:rFonts w:ascii="Calibri Light" w:hAnsi="Calibri Light" w:cs="Calibri Light"/>
        </w:rPr>
        <w:t xml:space="preserve"> </w:t>
      </w:r>
      <w:r w:rsidRPr="00456EE7">
        <w:rPr>
          <w:rFonts w:ascii="Calibri Light" w:hAnsi="Calibri Light" w:cs="Calibri Light"/>
        </w:rPr>
        <w:t xml:space="preserve">ensure that all persons under </w:t>
      </w:r>
      <w:r>
        <w:rPr>
          <w:rFonts w:ascii="Calibri Light" w:hAnsi="Calibri Light" w:cs="Calibri Light"/>
        </w:rPr>
        <w:t>Australia’s</w:t>
      </w:r>
      <w:r w:rsidRPr="00456EE7">
        <w:rPr>
          <w:rFonts w:ascii="Calibri Light" w:hAnsi="Calibri Light" w:cs="Calibri Light"/>
        </w:rPr>
        <w:t xml:space="preserve"> jurisdiction who are in need of international protection have access to fair and efficient asylum procedures, including access to legal representation </w:t>
      </w:r>
      <w:r>
        <w:rPr>
          <w:rFonts w:ascii="Calibri Light" w:hAnsi="Calibri Light" w:cs="Calibri Light"/>
        </w:rPr>
        <w:t>and</w:t>
      </w:r>
      <w:r w:rsidRPr="00456EE7">
        <w:rPr>
          <w:rFonts w:ascii="Calibri Light" w:hAnsi="Calibri Light" w:cs="Calibri Light"/>
        </w:rPr>
        <w:t xml:space="preserve"> legal remedies</w:t>
      </w:r>
      <w:r>
        <w:rPr>
          <w:rFonts w:ascii="Calibri Light" w:hAnsi="Calibri Light" w:cs="Calibri Light"/>
        </w:rPr>
        <w:t xml:space="preserve">. The Committee also </w:t>
      </w:r>
      <w:r w:rsidR="0087023F">
        <w:rPr>
          <w:rFonts w:ascii="Calibri Light" w:hAnsi="Calibri Light" w:cs="Calibri Light"/>
        </w:rPr>
        <w:t xml:space="preserve">recommended that Australia </w:t>
      </w:r>
      <w:r w:rsidR="0087023F" w:rsidRPr="0087023F">
        <w:rPr>
          <w:rFonts w:ascii="Calibri Light" w:hAnsi="Calibri Light" w:cs="Calibri Light"/>
        </w:rPr>
        <w:t>bring its legislation and practices relating to immigration detention into compliance with article 9 of the Covenant</w:t>
      </w:r>
      <w:r w:rsidR="0087023F">
        <w:rPr>
          <w:rFonts w:ascii="Calibri Light" w:hAnsi="Calibri Light" w:cs="Calibri Light"/>
        </w:rPr>
        <w:t xml:space="preserve">; and, </w:t>
      </w:r>
      <w:r w:rsidR="0087023F" w:rsidRPr="0087023F">
        <w:rPr>
          <w:rFonts w:ascii="Calibri Light" w:hAnsi="Calibri Light" w:cs="Calibri Light"/>
        </w:rPr>
        <w:t>address the conditions of detention in immigration facilities, provide adequate mental health care, refrain from applying force or physical restraints against migrants and ensure that all allegations of use of force against them are promptly investigated, that perpetrators are prosecuted and, if convicted, punished with appropriate sanctions, and that victims are offered reparation.</w:t>
      </w:r>
      <w:r w:rsidR="0087023F">
        <w:rPr>
          <w:rFonts w:ascii="Calibri Light" w:hAnsi="Calibri Light" w:cs="Calibri Light"/>
        </w:rPr>
        <w:t xml:space="preserve"> </w:t>
      </w:r>
      <w:r w:rsidR="00A806DA">
        <w:rPr>
          <w:rFonts w:ascii="Calibri Light" w:hAnsi="Calibri Light" w:cs="Calibri Light"/>
        </w:rPr>
        <w:t>The Committee also recommended that Australia e</w:t>
      </w:r>
      <w:r w:rsidR="00A806DA" w:rsidRPr="00A806DA">
        <w:rPr>
          <w:rFonts w:ascii="Calibri Light" w:hAnsi="Calibri Light" w:cs="Calibri Light"/>
        </w:rPr>
        <w:t>nd its offshore transfer arrangements and cease any further transfers of refugees or asylum seekers to any other “regional processing country”</w:t>
      </w:r>
      <w:r w:rsidR="00A806DA">
        <w:rPr>
          <w:rFonts w:ascii="Calibri Light" w:hAnsi="Calibri Light" w:cs="Calibri Light"/>
        </w:rPr>
        <w:t>.</w:t>
      </w:r>
    </w:p>
    <w:p w:rsidR="00E9194D" w:rsidRDefault="00E9194D" w:rsidP="00C34CE4">
      <w:pPr>
        <w:spacing w:line="276" w:lineRule="auto"/>
        <w:jc w:val="both"/>
        <w:rPr>
          <w:rFonts w:ascii="Calibri Light" w:hAnsi="Calibri Light" w:cs="Calibri Light"/>
        </w:rPr>
      </w:pPr>
    </w:p>
    <w:p w:rsidR="00EC3B5D" w:rsidRDefault="005C6EC5" w:rsidP="00C34CE4">
      <w:pPr>
        <w:spacing w:line="276" w:lineRule="auto"/>
        <w:jc w:val="both"/>
        <w:rPr>
          <w:rFonts w:ascii="Calibri Light" w:hAnsi="Calibri Light" w:cs="Calibri Light"/>
        </w:rPr>
      </w:pPr>
      <w:r>
        <w:rPr>
          <w:rFonts w:ascii="Calibri Light" w:hAnsi="Calibri Light" w:cs="Calibri Light"/>
        </w:rPr>
        <w:t>In its 2014 Concluding Observations</w:t>
      </w:r>
      <w:r>
        <w:rPr>
          <w:rStyle w:val="EndnoteReference"/>
          <w:rFonts w:ascii="Calibri Light" w:hAnsi="Calibri Light" w:cs="Calibri Light"/>
        </w:rPr>
        <w:endnoteReference w:id="215"/>
      </w:r>
      <w:r>
        <w:rPr>
          <w:rFonts w:ascii="Calibri Light" w:hAnsi="Calibri Light" w:cs="Calibri Light"/>
        </w:rPr>
        <w:t xml:space="preserve"> following the review of the </w:t>
      </w:r>
      <w:r w:rsidRPr="004B2B5E">
        <w:rPr>
          <w:rFonts w:ascii="Calibri Light" w:hAnsi="Calibri Light" w:cs="Calibri Light"/>
        </w:rPr>
        <w:t>combined fourth and fifth periodic reports of Australia</w:t>
      </w:r>
      <w:r>
        <w:rPr>
          <w:rFonts w:ascii="Calibri Light" w:hAnsi="Calibri Light" w:cs="Calibri Light"/>
        </w:rPr>
        <w:t>,</w:t>
      </w:r>
      <w:r>
        <w:rPr>
          <w:rStyle w:val="EndnoteReference"/>
          <w:rFonts w:ascii="Calibri Light" w:hAnsi="Calibri Light" w:cs="Calibri Light"/>
        </w:rPr>
        <w:endnoteReference w:id="216"/>
      </w:r>
      <w:r>
        <w:rPr>
          <w:rFonts w:ascii="Calibri Light" w:hAnsi="Calibri Light" w:cs="Calibri Light"/>
        </w:rPr>
        <w:t xml:space="preserve"> the </w:t>
      </w:r>
      <w:r w:rsidRPr="003427B7">
        <w:rPr>
          <w:rFonts w:ascii="Calibri Light" w:hAnsi="Calibri Light" w:cs="Calibri Light"/>
          <w:b/>
          <w:bCs/>
        </w:rPr>
        <w:t>Committee against Torture</w:t>
      </w:r>
      <w:r>
        <w:rPr>
          <w:rFonts w:ascii="Calibri Light" w:hAnsi="Calibri Light" w:cs="Calibri Light"/>
          <w:b/>
          <w:bCs/>
        </w:rPr>
        <w:t xml:space="preserve"> </w:t>
      </w:r>
      <w:r w:rsidR="00EC3B5D" w:rsidRPr="00EC3B5D">
        <w:rPr>
          <w:rFonts w:ascii="Calibri Light" w:hAnsi="Calibri Light" w:cs="Calibri Light"/>
        </w:rPr>
        <w:t xml:space="preserve">made an extensive number of recommendations relating to Australia’s treatment </w:t>
      </w:r>
      <w:r w:rsidR="00EC3B5D">
        <w:rPr>
          <w:rFonts w:ascii="Calibri Light" w:hAnsi="Calibri Light" w:cs="Calibri Light"/>
        </w:rPr>
        <w:t xml:space="preserve">of </w:t>
      </w:r>
      <w:r w:rsidR="00EC3B5D" w:rsidRPr="00456EE7">
        <w:rPr>
          <w:rFonts w:ascii="Calibri Light" w:hAnsi="Calibri Light" w:cs="Calibri Light"/>
        </w:rPr>
        <w:t>refugees and asylum seekers</w:t>
      </w:r>
      <w:r w:rsidR="00EC3B5D">
        <w:rPr>
          <w:rFonts w:ascii="Calibri Light" w:hAnsi="Calibri Light" w:cs="Calibri Light"/>
        </w:rPr>
        <w:t xml:space="preserve">. The Committee recommended that Australia </w:t>
      </w:r>
      <w:r w:rsidR="00EC3B5D" w:rsidRPr="00EC3B5D">
        <w:rPr>
          <w:rFonts w:ascii="Calibri Light" w:hAnsi="Calibri Light" w:cs="Calibri Light"/>
        </w:rPr>
        <w:t>adopt all the necessary legislative and other measures to ensur</w:t>
      </w:r>
      <w:r w:rsidR="00EC3B5D">
        <w:rPr>
          <w:rFonts w:ascii="Calibri Light" w:hAnsi="Calibri Light" w:cs="Calibri Light"/>
        </w:rPr>
        <w:t>e</w:t>
      </w:r>
      <w:r w:rsidR="00EC3B5D" w:rsidRPr="00EC3B5D">
        <w:rPr>
          <w:rFonts w:ascii="Calibri Light" w:hAnsi="Calibri Light" w:cs="Calibri Light"/>
        </w:rPr>
        <w:t xml:space="preserve"> that it effectively meets its non-refoulement obligations under the Convention, in particular with regard to all asylum seekers and other persons in need of international protection who attempt to arrive or arrive in </w:t>
      </w:r>
      <w:r w:rsidR="006E0CA2">
        <w:rPr>
          <w:rFonts w:ascii="Calibri Light" w:hAnsi="Calibri Light" w:cs="Calibri Light"/>
        </w:rPr>
        <w:t>Australia</w:t>
      </w:r>
      <w:r w:rsidR="00EC3B5D" w:rsidRPr="00EC3B5D">
        <w:rPr>
          <w:rFonts w:ascii="Calibri Light" w:hAnsi="Calibri Light" w:cs="Calibri Light"/>
        </w:rPr>
        <w:t>, regardless of the mode and date of arrival.</w:t>
      </w:r>
      <w:r w:rsidR="00EC3B5D">
        <w:rPr>
          <w:rFonts w:ascii="Calibri Light" w:hAnsi="Calibri Light" w:cs="Calibri Light"/>
        </w:rPr>
        <w:t xml:space="preserve"> The Committee recommended that Australia </w:t>
      </w:r>
      <w:r w:rsidR="00EC3B5D" w:rsidRPr="00EC3B5D">
        <w:rPr>
          <w:rFonts w:ascii="Calibri Light" w:hAnsi="Calibri Light" w:cs="Calibri Light"/>
        </w:rPr>
        <w:t>redouble its efforts with a view to expanding the use of alternatives to closed immigration detention.</w:t>
      </w:r>
      <w:r w:rsidR="00EC3B5D">
        <w:rPr>
          <w:rFonts w:ascii="Calibri Light" w:hAnsi="Calibri Light" w:cs="Calibri Light"/>
        </w:rPr>
        <w:t xml:space="preserve"> The Committee further recommended that Australia e</w:t>
      </w:r>
      <w:r w:rsidR="00EC3B5D" w:rsidRPr="00EC3B5D">
        <w:rPr>
          <w:rFonts w:ascii="Calibri Light" w:hAnsi="Calibri Light" w:cs="Calibri Light"/>
        </w:rPr>
        <w:t>nsure that effective measures are in place to identify as early as possible all victims of torture among asylum seekers and among other persons in need of international protection,</w:t>
      </w:r>
      <w:r w:rsidR="00EC3B5D">
        <w:rPr>
          <w:rFonts w:ascii="Calibri Light" w:hAnsi="Calibri Light" w:cs="Calibri Light"/>
        </w:rPr>
        <w:t xml:space="preserve"> and p</w:t>
      </w:r>
      <w:r w:rsidR="00EC3B5D" w:rsidRPr="00EC3B5D">
        <w:rPr>
          <w:rFonts w:ascii="Calibri Light" w:hAnsi="Calibri Light" w:cs="Calibri Light"/>
        </w:rPr>
        <w:t>rovide regular training on the procedures established in the Istanbul Protocol to asylum officers and health experts participating in the asylum determination procedure, including training on detecting psychological traces of torture and on gender-sensitive approaches.</w:t>
      </w:r>
      <w:r w:rsidR="00EC3B5D">
        <w:rPr>
          <w:rFonts w:ascii="Calibri Light" w:hAnsi="Calibri Light" w:cs="Calibri Light"/>
        </w:rPr>
        <w:t xml:space="preserve"> </w:t>
      </w:r>
    </w:p>
    <w:p w:rsidR="00EC3B5D" w:rsidRDefault="00EC3B5D" w:rsidP="00C34CE4">
      <w:pPr>
        <w:spacing w:line="276" w:lineRule="auto"/>
        <w:jc w:val="both"/>
        <w:rPr>
          <w:rFonts w:ascii="Calibri Light" w:hAnsi="Calibri Light" w:cs="Calibri Light"/>
        </w:rPr>
      </w:pPr>
    </w:p>
    <w:p w:rsidR="000F599C" w:rsidRDefault="000F599C" w:rsidP="00C34CE4">
      <w:pPr>
        <w:spacing w:line="276" w:lineRule="auto"/>
        <w:jc w:val="both"/>
        <w:rPr>
          <w:rFonts w:ascii="Calibri Light" w:hAnsi="Calibri Light" w:cs="Calibri Light"/>
        </w:rPr>
      </w:pPr>
      <w:r>
        <w:rPr>
          <w:rFonts w:ascii="Calibri Light" w:hAnsi="Calibri Light" w:cs="Calibri Light"/>
        </w:rPr>
        <w:t xml:space="preserve">In </w:t>
      </w:r>
      <w:r w:rsidRPr="0081025C">
        <w:rPr>
          <w:rFonts w:ascii="Calibri Light" w:hAnsi="Calibri Light" w:cs="Calibri Light"/>
        </w:rPr>
        <w:t>December 2017</w:t>
      </w:r>
      <w:r>
        <w:rPr>
          <w:rFonts w:ascii="Calibri Light" w:hAnsi="Calibri Light" w:cs="Calibri Light"/>
        </w:rPr>
        <w:t xml:space="preserve">, the </w:t>
      </w:r>
      <w:r w:rsidRPr="00E71B60">
        <w:rPr>
          <w:rFonts w:ascii="Calibri Light" w:hAnsi="Calibri Light" w:cs="Calibri Light"/>
          <w:b/>
          <w:bCs/>
        </w:rPr>
        <w:t>Committee on the Elimination of Racial Discrimination</w:t>
      </w:r>
      <w:r>
        <w:rPr>
          <w:rFonts w:ascii="Calibri Light" w:hAnsi="Calibri Light" w:cs="Calibri Light"/>
        </w:rPr>
        <w:t xml:space="preserve"> released its Concluding Observations</w:t>
      </w:r>
      <w:r>
        <w:rPr>
          <w:rStyle w:val="EndnoteReference"/>
          <w:rFonts w:ascii="Calibri Light" w:hAnsi="Calibri Light" w:cs="Calibri Light"/>
        </w:rPr>
        <w:endnoteReference w:id="217"/>
      </w:r>
      <w:r>
        <w:rPr>
          <w:rFonts w:ascii="Calibri Light" w:hAnsi="Calibri Light" w:cs="Calibri Light"/>
        </w:rPr>
        <w:t xml:space="preserve"> of Australia’s compliance under the </w:t>
      </w:r>
      <w:r w:rsidRPr="0081025C">
        <w:rPr>
          <w:rFonts w:ascii="Calibri Light" w:hAnsi="Calibri Light" w:cs="Calibri Light"/>
        </w:rPr>
        <w:t>International Convention on the Elimination of All Forms of Racial Discrimination</w:t>
      </w:r>
      <w:r>
        <w:rPr>
          <w:rFonts w:ascii="Calibri Light" w:hAnsi="Calibri Light" w:cs="Calibri Light"/>
        </w:rPr>
        <w:t xml:space="preserve">. The Committee made a series of recommendations relating to asylum seekers, migrants and refugees. Amongst other things the Committee recommended that Australia </w:t>
      </w:r>
      <w:r w:rsidR="006E0CA2">
        <w:rPr>
          <w:rFonts w:ascii="Calibri Light" w:hAnsi="Calibri Light" w:cs="Calibri Light"/>
        </w:rPr>
        <w:t>stop</w:t>
      </w:r>
      <w:r w:rsidRPr="000F599C">
        <w:rPr>
          <w:rFonts w:ascii="Calibri Light" w:hAnsi="Calibri Light" w:cs="Calibri Light"/>
        </w:rPr>
        <w:t xml:space="preserve"> its policy of offshore processing of asylum claims, transfer all migrants, asylum seekers and refugees to Australia and process any remaining asylum claims while guaranteeing all procedural safeguards</w:t>
      </w:r>
      <w:r>
        <w:rPr>
          <w:rFonts w:ascii="Calibri Light" w:hAnsi="Calibri Light" w:cs="Calibri Light"/>
        </w:rPr>
        <w:t>. The Committee also recommended that Australia i</w:t>
      </w:r>
      <w:r w:rsidRPr="000F599C">
        <w:rPr>
          <w:rFonts w:ascii="Calibri Light" w:hAnsi="Calibri Light" w:cs="Calibri Light"/>
        </w:rPr>
        <w:t>nvestigate human rights violations in the regional processing centres, prosecute the alleged perpetrators, punish them appropriately if convicted and provide full reparation to the victims</w:t>
      </w:r>
      <w:r>
        <w:rPr>
          <w:rFonts w:ascii="Calibri Light" w:hAnsi="Calibri Light" w:cs="Calibri Light"/>
        </w:rPr>
        <w:t>. The Committee further recommended that Australia r</w:t>
      </w:r>
      <w:r w:rsidRPr="000F599C">
        <w:rPr>
          <w:rFonts w:ascii="Calibri Light" w:hAnsi="Calibri Light" w:cs="Calibri Light"/>
        </w:rPr>
        <w:t xml:space="preserve">epeal the mandatory detention provisions in the </w:t>
      </w:r>
      <w:r w:rsidRPr="006E0CA2">
        <w:rPr>
          <w:rFonts w:ascii="Calibri Light" w:hAnsi="Calibri Light" w:cs="Calibri Light"/>
          <w:i/>
          <w:iCs/>
        </w:rPr>
        <w:t>Migration Act 1958</w:t>
      </w:r>
      <w:r w:rsidRPr="000F599C">
        <w:rPr>
          <w:rFonts w:ascii="Calibri Light" w:hAnsi="Calibri Light" w:cs="Calibri Light"/>
        </w:rPr>
        <w:t>, find alternatives to the detention of all migrants and asylum seekers arriving in Australia without a visa, ensure detention is used only as a last resort and ensure regular judicial review of detention decisions</w:t>
      </w:r>
      <w:r>
        <w:rPr>
          <w:rFonts w:ascii="Calibri Light" w:hAnsi="Calibri Light" w:cs="Calibri Light"/>
        </w:rPr>
        <w:t>.</w:t>
      </w:r>
    </w:p>
    <w:p w:rsidR="000F599C" w:rsidRPr="00EC3B5D" w:rsidRDefault="000F599C" w:rsidP="00C34CE4">
      <w:pPr>
        <w:spacing w:line="276" w:lineRule="auto"/>
        <w:jc w:val="both"/>
        <w:rPr>
          <w:rFonts w:ascii="Calibri Light" w:hAnsi="Calibri Light" w:cs="Calibri Light"/>
        </w:rPr>
      </w:pPr>
    </w:p>
    <w:p w:rsidR="005E4D30" w:rsidRPr="00006E94" w:rsidRDefault="005E4D30" w:rsidP="00851C75">
      <w:pPr>
        <w:spacing w:line="276" w:lineRule="auto"/>
        <w:ind w:right="720"/>
        <w:rPr>
          <w:rFonts w:ascii="Calibri Light" w:hAnsi="Calibri Light" w:cs="Calibri Light"/>
        </w:rPr>
      </w:pPr>
    </w:p>
    <w:p w:rsidR="00610D6A" w:rsidRDefault="00610D6A">
      <w:pPr>
        <w:rPr>
          <w:rFonts w:ascii="Calibri Light" w:eastAsiaTheme="minorHAnsi" w:hAnsi="Calibri Light" w:cs="Calibri Light"/>
          <w:color w:val="941651"/>
          <w:sz w:val="32"/>
          <w:szCs w:val="24"/>
        </w:rPr>
      </w:pPr>
      <w:bookmarkStart w:id="36" w:name="_Toc17800506"/>
      <w:r>
        <w:rPr>
          <w:rFonts w:cs="Calibri Light"/>
          <w:b/>
        </w:rPr>
        <w:br w:type="page"/>
      </w:r>
    </w:p>
    <w:p w:rsidR="00811781" w:rsidRPr="00006E94" w:rsidRDefault="00811781" w:rsidP="00D83B37">
      <w:pPr>
        <w:pStyle w:val="Heading1"/>
        <w:pBdr>
          <w:bottom w:val="single" w:sz="4" w:space="1" w:color="auto"/>
        </w:pBdr>
        <w:rPr>
          <w:rFonts w:cs="Calibri Light"/>
          <w:b w:val="0"/>
        </w:rPr>
      </w:pPr>
      <w:bookmarkStart w:id="37" w:name="_Toc24451307"/>
      <w:r w:rsidRPr="00006E94">
        <w:rPr>
          <w:rFonts w:cs="Calibri Light"/>
          <w:b w:val="0"/>
        </w:rPr>
        <w:t>6.</w:t>
      </w:r>
      <w:r w:rsidRPr="00006E94">
        <w:rPr>
          <w:rFonts w:cs="Calibri Light"/>
          <w:b w:val="0"/>
        </w:rPr>
        <w:tab/>
        <w:t>Women and the economy</w:t>
      </w:r>
      <w:bookmarkEnd w:id="36"/>
      <w:bookmarkEnd w:id="37"/>
    </w:p>
    <w:p w:rsidR="001E6EF2" w:rsidRPr="00006E94" w:rsidRDefault="001E6EF2" w:rsidP="001E6EF2">
      <w:pPr>
        <w:spacing w:line="276" w:lineRule="auto"/>
        <w:jc w:val="both"/>
        <w:rPr>
          <w:rFonts w:ascii="Calibri Light" w:hAnsi="Calibri Light" w:cs="Calibri Light"/>
        </w:rPr>
      </w:pPr>
    </w:p>
    <w:p w:rsidR="001E6EF2" w:rsidRPr="00006E94" w:rsidRDefault="001E6EF2" w:rsidP="001E6EF2">
      <w:pPr>
        <w:spacing w:line="276" w:lineRule="auto"/>
        <w:jc w:val="both"/>
        <w:rPr>
          <w:rFonts w:ascii="Calibri Light" w:hAnsi="Calibri Light" w:cs="Calibri Light"/>
          <w:sz w:val="22"/>
          <w:szCs w:val="22"/>
          <w:u w:val="single"/>
        </w:rPr>
      </w:pPr>
      <w:r w:rsidRPr="00006E94">
        <w:rPr>
          <w:rFonts w:ascii="Calibri Light" w:hAnsi="Calibri Light" w:cs="Calibri Light"/>
          <w:color w:val="4E8F00"/>
          <w:sz w:val="22"/>
          <w:szCs w:val="22"/>
          <w:u w:val="single"/>
        </w:rPr>
        <w:t>The Platform for Action</w:t>
      </w:r>
    </w:p>
    <w:p w:rsidR="001E6EF2" w:rsidRPr="00006E94" w:rsidRDefault="001E6EF2" w:rsidP="001E6EF2">
      <w:pPr>
        <w:spacing w:line="276" w:lineRule="auto"/>
        <w:jc w:val="both"/>
        <w:rPr>
          <w:rFonts w:ascii="Calibri Light" w:hAnsi="Calibri Light" w:cs="Calibri Light"/>
        </w:rPr>
      </w:pPr>
    </w:p>
    <w:p w:rsidR="001E6EF2" w:rsidRPr="00006E94" w:rsidRDefault="001E6EF2" w:rsidP="001E6EF2">
      <w:pPr>
        <w:spacing w:line="276" w:lineRule="auto"/>
        <w:jc w:val="both"/>
        <w:rPr>
          <w:rFonts w:ascii="Calibri Light" w:hAnsi="Calibri Light" w:cs="Calibri Light"/>
        </w:rPr>
      </w:pPr>
      <w:r w:rsidRPr="00006E94">
        <w:rPr>
          <w:rFonts w:ascii="Calibri Light" w:hAnsi="Calibri Light" w:cs="Calibri Light"/>
        </w:rPr>
        <w:t>The Platform for Action called for the promotion of women’s economic rights and independence, including access to employment under appropriate working conditions, control over resources, elimination of occupational discrimination and segregation, and the harmoni</w:t>
      </w:r>
      <w:r w:rsidR="005D69B2">
        <w:rPr>
          <w:rFonts w:ascii="Calibri Light" w:hAnsi="Calibri Light" w:cs="Calibri Light"/>
        </w:rPr>
        <w:t>s</w:t>
      </w:r>
      <w:r w:rsidRPr="00006E94">
        <w:rPr>
          <w:rFonts w:ascii="Calibri Light" w:hAnsi="Calibri Light" w:cs="Calibri Light"/>
        </w:rPr>
        <w:t>ation of work and family responsibilities for women and men.</w:t>
      </w:r>
      <w:r w:rsidR="00B71998" w:rsidRPr="00006E94">
        <w:rPr>
          <w:rStyle w:val="EndnoteReference"/>
          <w:rFonts w:ascii="Calibri Light" w:hAnsi="Calibri Light" w:cs="Calibri Light"/>
        </w:rPr>
        <w:endnoteReference w:id="218"/>
      </w:r>
    </w:p>
    <w:p w:rsidR="001E6EF2" w:rsidRPr="00006E94" w:rsidRDefault="001E6EF2" w:rsidP="001E6EF2">
      <w:pPr>
        <w:spacing w:line="276" w:lineRule="auto"/>
        <w:jc w:val="both"/>
        <w:rPr>
          <w:rFonts w:ascii="Calibri Light" w:hAnsi="Calibri Light" w:cs="Calibri Light"/>
        </w:rPr>
      </w:pPr>
    </w:p>
    <w:p w:rsidR="001E6EF2" w:rsidRPr="00006E94" w:rsidRDefault="001E6EF2" w:rsidP="001E6EF2">
      <w:pPr>
        <w:spacing w:line="276" w:lineRule="auto"/>
        <w:jc w:val="both"/>
        <w:rPr>
          <w:rFonts w:ascii="Calibri Light" w:hAnsi="Calibri Light" w:cs="Calibri Light"/>
          <w:sz w:val="22"/>
          <w:szCs w:val="22"/>
          <w:u w:val="single"/>
        </w:rPr>
      </w:pPr>
      <w:r w:rsidRPr="00006E94">
        <w:rPr>
          <w:rFonts w:ascii="Calibri Light" w:hAnsi="Calibri Light" w:cs="Calibri Light"/>
          <w:color w:val="4E8F00"/>
          <w:sz w:val="22"/>
          <w:szCs w:val="22"/>
          <w:u w:val="single"/>
        </w:rPr>
        <w:t>Women and girls with disability in Australia</w:t>
      </w:r>
    </w:p>
    <w:p w:rsidR="001E6EF2" w:rsidRDefault="001E6EF2" w:rsidP="001E6EF2">
      <w:pPr>
        <w:spacing w:line="276" w:lineRule="auto"/>
        <w:jc w:val="both"/>
        <w:rPr>
          <w:rFonts w:ascii="Calibri Light" w:eastAsiaTheme="minorHAnsi" w:hAnsi="Calibri Light" w:cs="Calibri Light"/>
        </w:rPr>
      </w:pPr>
    </w:p>
    <w:p w:rsidR="005D69B2" w:rsidRPr="00006E94" w:rsidRDefault="005D69B2" w:rsidP="001E6EF2">
      <w:pPr>
        <w:spacing w:line="276" w:lineRule="auto"/>
        <w:jc w:val="both"/>
        <w:rPr>
          <w:rFonts w:ascii="Calibri Light" w:eastAsiaTheme="minorHAnsi" w:hAnsi="Calibri Light" w:cs="Calibri Light"/>
        </w:rPr>
      </w:pPr>
      <w:r w:rsidRPr="00006E94">
        <w:rPr>
          <w:rFonts w:ascii="Calibri Light" w:hAnsi="Calibri Light" w:cs="Calibri Light"/>
        </w:rPr>
        <w:t xml:space="preserve">There </w:t>
      </w:r>
      <w:r>
        <w:rPr>
          <w:rFonts w:ascii="Calibri Light" w:hAnsi="Calibri Light" w:cs="Calibri Light"/>
        </w:rPr>
        <w:t>is</w:t>
      </w:r>
      <w:r w:rsidRPr="00006E94">
        <w:rPr>
          <w:rFonts w:ascii="Calibri Light" w:hAnsi="Calibri Light" w:cs="Calibri Light"/>
        </w:rPr>
        <w:t xml:space="preserve"> a lack of </w:t>
      </w:r>
      <w:r w:rsidR="001A68D2">
        <w:rPr>
          <w:rFonts w:ascii="Calibri Light" w:hAnsi="Calibri Light" w:cs="Calibri Light"/>
        </w:rPr>
        <w:t xml:space="preserve">gender-disaggregated </w:t>
      </w:r>
      <w:r w:rsidRPr="00006E94">
        <w:rPr>
          <w:rFonts w:ascii="Calibri Light" w:hAnsi="Calibri Light" w:cs="Calibri Light"/>
        </w:rPr>
        <w:t xml:space="preserve">data </w:t>
      </w:r>
      <w:r>
        <w:rPr>
          <w:rFonts w:ascii="Calibri Light" w:hAnsi="Calibri Light" w:cs="Calibri Light"/>
        </w:rPr>
        <w:t xml:space="preserve">in Australia </w:t>
      </w:r>
      <w:r w:rsidRPr="00006E94">
        <w:rPr>
          <w:rFonts w:ascii="Calibri Light" w:hAnsi="Calibri Light" w:cs="Calibri Light"/>
        </w:rPr>
        <w:t>on</w:t>
      </w:r>
      <w:r>
        <w:rPr>
          <w:rFonts w:ascii="Calibri Light" w:hAnsi="Calibri Light" w:cs="Calibri Light"/>
        </w:rPr>
        <w:t xml:space="preserve"> the economic position of women with disability.</w:t>
      </w:r>
    </w:p>
    <w:p w:rsidR="005D69B2" w:rsidRDefault="005D69B2" w:rsidP="00594240">
      <w:pPr>
        <w:widowControl w:val="0"/>
        <w:autoSpaceDE w:val="0"/>
        <w:autoSpaceDN w:val="0"/>
        <w:adjustRightInd w:val="0"/>
        <w:spacing w:line="276" w:lineRule="auto"/>
        <w:jc w:val="both"/>
        <w:rPr>
          <w:rFonts w:ascii="Calibri Light" w:hAnsi="Calibri Light" w:cs="Calibri Light"/>
        </w:rPr>
      </w:pPr>
    </w:p>
    <w:p w:rsidR="00594240" w:rsidRPr="00006E94" w:rsidRDefault="005D69B2" w:rsidP="00594240">
      <w:pPr>
        <w:widowControl w:val="0"/>
        <w:autoSpaceDE w:val="0"/>
        <w:autoSpaceDN w:val="0"/>
        <w:adjustRightInd w:val="0"/>
        <w:spacing w:line="276" w:lineRule="auto"/>
        <w:jc w:val="both"/>
        <w:rPr>
          <w:rFonts w:ascii="Calibri Light" w:hAnsi="Calibri Light" w:cs="Calibri Light"/>
          <w:color w:val="2E74B5"/>
        </w:rPr>
      </w:pPr>
      <w:r>
        <w:rPr>
          <w:rFonts w:ascii="Calibri Light" w:hAnsi="Calibri Light" w:cs="Calibri Light"/>
        </w:rPr>
        <w:t xml:space="preserve">However, available data shows that </w:t>
      </w:r>
      <w:r w:rsidR="00D05963" w:rsidRPr="00D05963">
        <w:rPr>
          <w:rFonts w:ascii="Calibri Light" w:hAnsi="Calibri Light" w:cs="Calibri Light"/>
        </w:rPr>
        <w:t>Australians with disability are more likely to be unemployed (10.0% compared with 5.3% for those without disability)</w:t>
      </w:r>
      <w:r w:rsidR="00D05963">
        <w:rPr>
          <w:rFonts w:ascii="Calibri Light" w:hAnsi="Calibri Light" w:cs="Calibri Light"/>
        </w:rPr>
        <w:t xml:space="preserve"> </w:t>
      </w:r>
      <w:r w:rsidR="00D05963" w:rsidRPr="00D05963">
        <w:rPr>
          <w:rFonts w:ascii="Calibri Light" w:hAnsi="Calibri Light" w:cs="Calibri Light"/>
        </w:rPr>
        <w:t>and face longer periods of unemployment than people without disability</w:t>
      </w:r>
      <w:r w:rsidR="00594240" w:rsidRPr="00006E94">
        <w:rPr>
          <w:rFonts w:ascii="Calibri Light" w:hAnsi="Calibri Light" w:cs="Calibri Light"/>
        </w:rPr>
        <w:t>.</w:t>
      </w:r>
      <w:r w:rsidR="00594240" w:rsidRPr="00006E94">
        <w:rPr>
          <w:rStyle w:val="EndnoteReference"/>
          <w:rFonts w:ascii="Calibri Light" w:hAnsi="Calibri Light" w:cs="Calibri Light"/>
        </w:rPr>
        <w:endnoteReference w:id="219"/>
      </w:r>
      <w:r w:rsidR="00594240" w:rsidRPr="00006E94">
        <w:rPr>
          <w:rFonts w:ascii="Calibri Light" w:hAnsi="Calibri Light" w:cs="Calibri Light"/>
        </w:rPr>
        <w:t xml:space="preserve"> Compared with other OECD</w:t>
      </w:r>
      <w:r w:rsidR="00594240" w:rsidRPr="00006E94">
        <w:rPr>
          <w:rStyle w:val="EndnoteReference"/>
          <w:rFonts w:ascii="Calibri Light" w:hAnsi="Calibri Light" w:cs="Calibri Light"/>
        </w:rPr>
        <w:endnoteReference w:id="220"/>
      </w:r>
      <w:r w:rsidR="00594240" w:rsidRPr="00006E94">
        <w:rPr>
          <w:rFonts w:ascii="Calibri Light" w:hAnsi="Calibri Light" w:cs="Calibri Light"/>
        </w:rPr>
        <w:t xml:space="preserve"> countries, </w:t>
      </w:r>
      <w:r w:rsidR="00594240" w:rsidRPr="00006E94">
        <w:rPr>
          <w:rFonts w:ascii="Calibri Light" w:hAnsi="Calibri Light" w:cs="Calibri Light"/>
          <w:color w:val="000000" w:themeColor="text1"/>
        </w:rPr>
        <w:t>Australia has one of the lowest employment participation rates for people with disability.</w:t>
      </w:r>
      <w:r w:rsidR="00594240" w:rsidRPr="00006E94">
        <w:rPr>
          <w:rStyle w:val="EndnoteReference"/>
          <w:rFonts w:ascii="Calibri Light" w:hAnsi="Calibri Light" w:cs="Calibri Light"/>
          <w:color w:val="000000" w:themeColor="text1"/>
        </w:rPr>
        <w:endnoteReference w:id="221"/>
      </w:r>
      <w:r w:rsidR="00594240" w:rsidRPr="00006E94">
        <w:rPr>
          <w:rFonts w:ascii="Calibri Light" w:hAnsi="Calibri Light" w:cs="Calibri Light"/>
          <w:color w:val="000000" w:themeColor="text1"/>
        </w:rPr>
        <w:t xml:space="preserve"> </w:t>
      </w:r>
      <w:r w:rsidR="00594240" w:rsidRPr="00006E94">
        <w:rPr>
          <w:rFonts w:ascii="Calibri Light" w:hAnsi="Calibri Light" w:cs="Calibri Light"/>
        </w:rPr>
        <w:t>Only 9% of people with disability report they have the same employment opportunities as other people.</w:t>
      </w:r>
      <w:r w:rsidR="00594240" w:rsidRPr="00006E94">
        <w:rPr>
          <w:rStyle w:val="EndnoteReference"/>
          <w:rFonts w:ascii="Calibri Light" w:hAnsi="Calibri Light" w:cs="Calibri Light"/>
        </w:rPr>
        <w:endnoteReference w:id="222"/>
      </w:r>
      <w:r w:rsidR="00594240" w:rsidRPr="00006E94">
        <w:rPr>
          <w:rFonts w:ascii="Calibri Light" w:hAnsi="Calibri Light" w:cs="Calibri Light"/>
        </w:rPr>
        <w:t xml:space="preserve"> Complaints about discrimination in employment make up a significant proportion of all disability discrimination complaints made to Australian anti-discrimination agencies.</w:t>
      </w:r>
      <w:r w:rsidR="00594240" w:rsidRPr="00006E94">
        <w:rPr>
          <w:rStyle w:val="EndnoteReference"/>
          <w:rFonts w:ascii="Calibri Light" w:hAnsi="Calibri Light" w:cs="Calibri Light"/>
        </w:rPr>
        <w:endnoteReference w:id="223"/>
      </w:r>
    </w:p>
    <w:p w:rsidR="00594240" w:rsidRPr="00006E94" w:rsidRDefault="00594240" w:rsidP="00594240">
      <w:pPr>
        <w:widowControl w:val="0"/>
        <w:autoSpaceDE w:val="0"/>
        <w:autoSpaceDN w:val="0"/>
        <w:adjustRightInd w:val="0"/>
        <w:spacing w:line="276" w:lineRule="auto"/>
        <w:jc w:val="both"/>
        <w:rPr>
          <w:rFonts w:ascii="Calibri Light" w:hAnsi="Calibri Light" w:cs="Calibri Light"/>
        </w:rPr>
      </w:pPr>
    </w:p>
    <w:p w:rsidR="00594240" w:rsidRPr="00006E94" w:rsidRDefault="00594240" w:rsidP="00594240">
      <w:pPr>
        <w:widowControl w:val="0"/>
        <w:autoSpaceDE w:val="0"/>
        <w:autoSpaceDN w:val="0"/>
        <w:adjustRightInd w:val="0"/>
        <w:spacing w:line="276" w:lineRule="auto"/>
        <w:jc w:val="both"/>
        <w:rPr>
          <w:rFonts w:ascii="Calibri Light" w:hAnsi="Calibri Light" w:cs="Calibri Light"/>
        </w:rPr>
      </w:pPr>
      <w:r w:rsidRPr="00006E94">
        <w:rPr>
          <w:rFonts w:ascii="Calibri Light" w:hAnsi="Calibri Light" w:cs="Calibri Light"/>
        </w:rPr>
        <w:t>The number of people with disability in the labour force has fallen by 3.0% in the past decade.</w:t>
      </w:r>
      <w:r w:rsidRPr="00006E94">
        <w:rPr>
          <w:rStyle w:val="EndnoteReference"/>
          <w:rFonts w:ascii="Calibri Light" w:hAnsi="Calibri Light" w:cs="Calibri Light"/>
        </w:rPr>
        <w:endnoteReference w:id="224"/>
      </w:r>
      <w:r w:rsidRPr="00006E94">
        <w:rPr>
          <w:rFonts w:ascii="Calibri Light" w:hAnsi="Calibri Light" w:cs="Calibri Light"/>
        </w:rPr>
        <w:t xml:space="preserve"> At the same time, the number of working age people without disability participating in the labour force has increased by 23%.</w:t>
      </w:r>
      <w:r w:rsidRPr="00006E94">
        <w:rPr>
          <w:rStyle w:val="EndnoteReference"/>
          <w:rFonts w:ascii="Calibri Light" w:hAnsi="Calibri Light" w:cs="Calibri Light"/>
        </w:rPr>
        <w:endnoteReference w:id="225"/>
      </w:r>
      <w:r w:rsidRPr="00006E94">
        <w:rPr>
          <w:rFonts w:ascii="Calibri Light" w:hAnsi="Calibri Light" w:cs="Calibri Light"/>
        </w:rPr>
        <w:t xml:space="preserve"> </w:t>
      </w:r>
    </w:p>
    <w:p w:rsidR="00594240" w:rsidRPr="00006E94" w:rsidRDefault="00594240" w:rsidP="00594240">
      <w:pPr>
        <w:widowControl w:val="0"/>
        <w:autoSpaceDE w:val="0"/>
        <w:autoSpaceDN w:val="0"/>
        <w:adjustRightInd w:val="0"/>
        <w:spacing w:line="276" w:lineRule="auto"/>
        <w:jc w:val="both"/>
        <w:rPr>
          <w:rFonts w:ascii="Calibri Light" w:hAnsi="Calibri Light" w:cs="Calibri Light"/>
        </w:rPr>
      </w:pPr>
    </w:p>
    <w:p w:rsidR="00594240" w:rsidRPr="00006E94" w:rsidRDefault="00594240" w:rsidP="00594240">
      <w:pPr>
        <w:spacing w:line="276" w:lineRule="auto"/>
        <w:jc w:val="both"/>
        <w:rPr>
          <w:rFonts w:ascii="Calibri Light" w:hAnsi="Calibri Light" w:cs="Calibri Light"/>
        </w:rPr>
      </w:pPr>
      <w:r w:rsidRPr="00006E94">
        <w:rPr>
          <w:rFonts w:ascii="Calibri Light" w:hAnsi="Calibri Light" w:cs="Calibri Light"/>
        </w:rPr>
        <w:t>Between 2003 and 2015, the number of people with disability working full time dropped by 16%. At the same time, the numbers of those working part time increased by 14%. By comparison, the number of people without disability in full-time and part-time employment increased over this period (by 12% and 33%, respectively).</w:t>
      </w:r>
      <w:r w:rsidRPr="00006E94">
        <w:rPr>
          <w:rStyle w:val="EndnoteReference"/>
          <w:rFonts w:ascii="Calibri Light" w:hAnsi="Calibri Light" w:cs="Calibri Light"/>
        </w:rPr>
        <w:endnoteReference w:id="226"/>
      </w:r>
      <w:r w:rsidRPr="00006E94">
        <w:rPr>
          <w:rFonts w:ascii="Calibri Light" w:hAnsi="Calibri Light" w:cs="Calibri Light"/>
        </w:rPr>
        <w:t xml:space="preserve"> </w:t>
      </w:r>
    </w:p>
    <w:p w:rsidR="00594240" w:rsidRPr="00006E94" w:rsidRDefault="00594240" w:rsidP="00594240">
      <w:pPr>
        <w:spacing w:line="276" w:lineRule="auto"/>
        <w:jc w:val="both"/>
        <w:rPr>
          <w:rFonts w:ascii="Calibri Light" w:hAnsi="Calibri Light" w:cs="Calibri Light"/>
        </w:rPr>
      </w:pPr>
    </w:p>
    <w:p w:rsidR="00594240" w:rsidRPr="00006E94" w:rsidRDefault="00594240" w:rsidP="00594240">
      <w:pPr>
        <w:spacing w:line="276" w:lineRule="auto"/>
        <w:jc w:val="both"/>
        <w:rPr>
          <w:rFonts w:ascii="Calibri Light" w:hAnsi="Calibri Light" w:cs="Calibri Light"/>
        </w:rPr>
      </w:pPr>
      <w:r w:rsidRPr="00006E94">
        <w:rPr>
          <w:rFonts w:ascii="Calibri Light" w:hAnsi="Calibri Light" w:cs="Calibri Light"/>
        </w:rPr>
        <w:t>Employed people with disability are more likely to work part-time (44% - 63%), compared with employed people without disability (32%).</w:t>
      </w:r>
      <w:r w:rsidRPr="00006E94">
        <w:rPr>
          <w:rStyle w:val="EndnoteReference"/>
          <w:rFonts w:ascii="Calibri Light" w:hAnsi="Calibri Light" w:cs="Calibri Light"/>
        </w:rPr>
        <w:endnoteReference w:id="227"/>
      </w:r>
      <w:r w:rsidRPr="00006E94">
        <w:rPr>
          <w:rFonts w:ascii="Calibri Light" w:hAnsi="Calibri Light" w:cs="Calibri Light"/>
        </w:rPr>
        <w:t xml:space="preserve"> Almost one-third of people with disability (32.4%) who work part-time want to work more hours, compared with just over one-quarter of people without disability (27.1%).</w:t>
      </w:r>
      <w:r w:rsidRPr="00006E94">
        <w:rPr>
          <w:rStyle w:val="EndnoteReference"/>
          <w:rFonts w:ascii="Calibri Light" w:hAnsi="Calibri Light" w:cs="Calibri Light"/>
        </w:rPr>
        <w:endnoteReference w:id="228"/>
      </w:r>
      <w:r w:rsidRPr="00006E94">
        <w:rPr>
          <w:rFonts w:ascii="Calibri Light" w:hAnsi="Calibri Light" w:cs="Calibri Light"/>
        </w:rPr>
        <w:t xml:space="preserve"> The amount of time unemployed people with disability look for work is substantially longer than for people without disability. </w:t>
      </w:r>
      <w:r w:rsidRPr="00006E94">
        <w:rPr>
          <w:rFonts w:ascii="Calibri Light" w:hAnsi="Calibri Light" w:cs="Calibri Light"/>
          <w:color w:val="000000"/>
        </w:rPr>
        <w:t>People with disability are significantly more likely to still be looking for a job 13 weeks or longer after they first started (65.5%) compared with those without disability (56.1%).</w:t>
      </w:r>
      <w:r w:rsidRPr="00006E94">
        <w:rPr>
          <w:rStyle w:val="EndnoteReference"/>
          <w:rFonts w:ascii="Calibri Light" w:hAnsi="Calibri Light" w:cs="Calibri Light"/>
          <w:color w:val="000000"/>
        </w:rPr>
        <w:endnoteReference w:id="229"/>
      </w:r>
      <w:r w:rsidRPr="00006E94">
        <w:rPr>
          <w:rFonts w:ascii="Calibri Light" w:hAnsi="Calibri Light" w:cs="Calibri Light"/>
          <w:color w:val="000000"/>
        </w:rPr>
        <w:t xml:space="preserve">  </w:t>
      </w:r>
    </w:p>
    <w:p w:rsidR="00594240" w:rsidRPr="00006E94" w:rsidRDefault="00594240" w:rsidP="00007A12">
      <w:pPr>
        <w:spacing w:line="276" w:lineRule="auto"/>
        <w:jc w:val="both"/>
        <w:rPr>
          <w:rFonts w:ascii="Calibri Light" w:hAnsi="Calibri Light" w:cs="Calibri Light"/>
        </w:rPr>
      </w:pPr>
    </w:p>
    <w:p w:rsidR="00007A12" w:rsidRPr="00007A12" w:rsidRDefault="00594240" w:rsidP="00007A12">
      <w:pPr>
        <w:spacing w:line="276" w:lineRule="auto"/>
        <w:jc w:val="both"/>
        <w:rPr>
          <w:rFonts w:ascii="Calibri Light" w:hAnsi="Calibri Light" w:cs="Calibri Light"/>
        </w:rPr>
      </w:pPr>
      <w:r w:rsidRPr="00006E94">
        <w:rPr>
          <w:rFonts w:ascii="Calibri Light" w:hAnsi="Calibri Light" w:cs="Calibri Light"/>
        </w:rPr>
        <w:t>There has been no improvement in labour force participation of women with disability in the past two decades.</w:t>
      </w:r>
      <w:r w:rsidRPr="00006E94">
        <w:rPr>
          <w:rStyle w:val="EndnoteReference"/>
          <w:rFonts w:ascii="Calibri Light" w:hAnsi="Calibri Light" w:cs="Calibri Light"/>
        </w:rPr>
        <w:endnoteReference w:id="230"/>
      </w:r>
      <w:r w:rsidRPr="00006E94">
        <w:rPr>
          <w:rFonts w:ascii="Calibri Light" w:hAnsi="Calibri Light" w:cs="Calibri Light"/>
        </w:rPr>
        <w:t xml:space="preserve"> Men with disability (51.3%) are much more likely to be employed than women with disability (44.4%). </w:t>
      </w:r>
      <w:r w:rsidR="00F8036F" w:rsidRPr="00006E94">
        <w:rPr>
          <w:rFonts w:ascii="Calibri Light" w:hAnsi="Calibri Light" w:cs="Calibri Light"/>
        </w:rPr>
        <w:t xml:space="preserve">Women with disability in Australia are significantly disadvantaged in employment in relation to access to jobs, in regard to remuneration for the work they perform, and in the types of jobs they gain. </w:t>
      </w:r>
      <w:r w:rsidRPr="00006E94">
        <w:rPr>
          <w:rFonts w:ascii="Calibri Light" w:hAnsi="Calibri Light" w:cs="Calibri Light"/>
        </w:rPr>
        <w:t>Working-age women with disability who are in the labour force have lower incomes from employment; are more concentrated than other women and men in precarious, informal, subsistence and vulnerable employment, and are much more likely to be in lower paid jobs than men with disability.</w:t>
      </w:r>
      <w:r w:rsidRPr="00006E94">
        <w:rPr>
          <w:rStyle w:val="EndnoteReference"/>
          <w:rFonts w:ascii="Calibri Light" w:hAnsi="Calibri Light" w:cs="Calibri Light"/>
        </w:rPr>
        <w:endnoteReference w:id="231"/>
      </w:r>
      <w:r w:rsidRPr="00006E94">
        <w:rPr>
          <w:rFonts w:ascii="Calibri Light" w:hAnsi="Calibri Light" w:cs="Calibri Light"/>
        </w:rPr>
        <w:t xml:space="preserve"> </w:t>
      </w:r>
      <w:r w:rsidRPr="00006E94">
        <w:rPr>
          <w:rFonts w:ascii="Calibri Light" w:hAnsi="Calibri Light" w:cs="Calibri Light"/>
          <w:color w:val="000000" w:themeColor="text1"/>
        </w:rPr>
        <w:t xml:space="preserve">Women with disability have a much higher rate of part-time employment (56% of women with disability who are employed) than men with disability (22% of men with disability who are employed). </w:t>
      </w:r>
      <w:r w:rsidR="00007A12" w:rsidRPr="00007A12">
        <w:rPr>
          <w:rFonts w:ascii="Calibri Light" w:hAnsi="Calibri Light" w:cs="Calibri Light"/>
        </w:rPr>
        <w:t xml:space="preserve">Research has found that </w:t>
      </w:r>
      <w:r w:rsidR="00007A12">
        <w:rPr>
          <w:rFonts w:ascii="Calibri Light" w:hAnsi="Calibri Light" w:cs="Calibri Light"/>
        </w:rPr>
        <w:t xml:space="preserve">when </w:t>
      </w:r>
      <w:r w:rsidR="00007A12" w:rsidRPr="00007A12">
        <w:rPr>
          <w:rFonts w:ascii="Calibri Light" w:hAnsi="Calibri Light" w:cs="Calibri Light"/>
        </w:rPr>
        <w:t>women with disability are employed, they face higher rates of sexual harassment, violence, abuse and discrimination in the workplace than women without disability.</w:t>
      </w:r>
      <w:r w:rsidR="00007A12">
        <w:rPr>
          <w:rStyle w:val="EndnoteReference"/>
          <w:rFonts w:ascii="Calibri Light" w:hAnsi="Calibri Light" w:cs="Calibri Light"/>
        </w:rPr>
        <w:endnoteReference w:id="232"/>
      </w:r>
      <w:r w:rsidR="00007A12">
        <w:rPr>
          <w:rFonts w:ascii="Calibri Light" w:hAnsi="Calibri Light" w:cs="Calibri Light"/>
        </w:rPr>
        <w:t xml:space="preserve"> </w:t>
      </w:r>
    </w:p>
    <w:p w:rsidR="00594240" w:rsidRDefault="00594240" w:rsidP="00007A12">
      <w:pPr>
        <w:spacing w:line="276" w:lineRule="auto"/>
        <w:jc w:val="both"/>
        <w:rPr>
          <w:rFonts w:ascii="Calibri Light" w:hAnsi="Calibri Light" w:cs="Calibri Light"/>
        </w:rPr>
      </w:pPr>
    </w:p>
    <w:p w:rsidR="00952FB2" w:rsidRPr="00006E94" w:rsidRDefault="00952FB2" w:rsidP="00952FB2">
      <w:pPr>
        <w:spacing w:line="276" w:lineRule="auto"/>
        <w:jc w:val="both"/>
        <w:rPr>
          <w:rFonts w:ascii="Calibri Light" w:hAnsi="Calibri Light" w:cs="Calibri Light"/>
        </w:rPr>
      </w:pPr>
      <w:r>
        <w:rPr>
          <w:rFonts w:ascii="Calibri Light" w:hAnsi="Calibri Light" w:cs="Calibri Light"/>
        </w:rPr>
        <w:t>W</w:t>
      </w:r>
      <w:r w:rsidRPr="00006E94">
        <w:rPr>
          <w:rFonts w:ascii="Calibri Light" w:hAnsi="Calibri Light" w:cs="Calibri Light"/>
        </w:rPr>
        <w:t>omen with disability are often given marginal jobs far below their capacity. They are denied opportunities for further training and job advancement. They are often unable to enforce industrial rights. Women with disabili</w:t>
      </w:r>
      <w:r>
        <w:rPr>
          <w:rFonts w:ascii="Calibri Light" w:hAnsi="Calibri Light" w:cs="Calibri Light"/>
        </w:rPr>
        <w:t>ty</w:t>
      </w:r>
      <w:r w:rsidRPr="00006E94">
        <w:rPr>
          <w:rFonts w:ascii="Calibri Light" w:hAnsi="Calibri Light" w:cs="Calibri Light"/>
        </w:rPr>
        <w:t xml:space="preserve"> have reported being typically treated like children and not given credit when they ha</w:t>
      </w:r>
      <w:r w:rsidR="0006399D">
        <w:rPr>
          <w:rFonts w:ascii="Calibri Light" w:hAnsi="Calibri Light" w:cs="Calibri Light"/>
        </w:rPr>
        <w:t>ve</w:t>
      </w:r>
      <w:r w:rsidRPr="00006E94">
        <w:rPr>
          <w:rFonts w:ascii="Calibri Light" w:hAnsi="Calibri Light" w:cs="Calibri Light"/>
        </w:rPr>
        <w:t xml:space="preserve"> performed well on the job because attitudes in their workplace were such that no one believed that they could have actually done the job on their own.</w:t>
      </w:r>
      <w:r>
        <w:rPr>
          <w:rStyle w:val="EndnoteReference"/>
          <w:rFonts w:ascii="Calibri Light" w:hAnsi="Calibri Light" w:cs="Calibri Light"/>
        </w:rPr>
        <w:endnoteReference w:id="233"/>
      </w:r>
    </w:p>
    <w:p w:rsidR="00952FB2" w:rsidRPr="00007A12" w:rsidRDefault="00952FB2" w:rsidP="00007A12">
      <w:pPr>
        <w:spacing w:line="276" w:lineRule="auto"/>
        <w:jc w:val="both"/>
        <w:rPr>
          <w:rFonts w:ascii="Calibri Light" w:hAnsi="Calibri Light" w:cs="Calibri Light"/>
        </w:rPr>
      </w:pPr>
    </w:p>
    <w:p w:rsidR="00F8036F" w:rsidRPr="00006E94" w:rsidRDefault="00F8036F" w:rsidP="00F8036F">
      <w:pPr>
        <w:pStyle w:val="NoSpacing"/>
        <w:spacing w:line="276" w:lineRule="auto"/>
        <w:jc w:val="both"/>
        <w:rPr>
          <w:rFonts w:ascii="Calibri Light" w:hAnsi="Calibri Light" w:cs="Calibri Light"/>
        </w:rPr>
      </w:pPr>
      <w:r w:rsidRPr="00006E94">
        <w:rPr>
          <w:rFonts w:ascii="Calibri Light" w:hAnsi="Calibri Light" w:cs="Calibri Light"/>
        </w:rPr>
        <w:t>In 2009 the Parliament of the Commonwealth of Australia undertook a national inquiry into Pay Equity and associated issues relating to female participation in the workforce.</w:t>
      </w:r>
      <w:r w:rsidRPr="00006E94">
        <w:rPr>
          <w:rStyle w:val="EndnoteReference"/>
          <w:rFonts w:ascii="Calibri Light" w:hAnsi="Calibri Light" w:cs="Calibri Light"/>
        </w:rPr>
        <w:endnoteReference w:id="234"/>
      </w:r>
      <w:r w:rsidRPr="00006E94">
        <w:rPr>
          <w:rFonts w:ascii="Calibri Light" w:hAnsi="Calibri Light" w:cs="Calibri Light"/>
        </w:rPr>
        <w:t xml:space="preserve"> The Report of the Inquiry ‘Making It Fair’ recommended, amongst other things that ‘the Government as a matter of priority collect relevant information on workforce participation of women with disabilit</w:t>
      </w:r>
      <w:r w:rsidR="00952FB2">
        <w:rPr>
          <w:rFonts w:ascii="Calibri Light" w:hAnsi="Calibri Light" w:cs="Calibri Light"/>
        </w:rPr>
        <w:t>y</w:t>
      </w:r>
      <w:r w:rsidRPr="00006E94">
        <w:rPr>
          <w:rFonts w:ascii="Calibri Light" w:hAnsi="Calibri Light" w:cs="Calibri Light"/>
        </w:rPr>
        <w:t xml:space="preserve"> to provide a basis for pay equity analysis and inform future policy direction.’ This recommendation has never been enacted.</w:t>
      </w:r>
    </w:p>
    <w:p w:rsidR="00B34C22" w:rsidRPr="00006E94" w:rsidRDefault="00B34C22" w:rsidP="00F8036F">
      <w:pPr>
        <w:pStyle w:val="NoSpacing"/>
        <w:spacing w:line="276" w:lineRule="auto"/>
        <w:jc w:val="both"/>
        <w:rPr>
          <w:rFonts w:ascii="Calibri Light" w:hAnsi="Calibri Light" w:cs="Calibri Light"/>
        </w:rPr>
      </w:pPr>
    </w:p>
    <w:p w:rsidR="00B34C22" w:rsidRPr="00006E94" w:rsidRDefault="00B34C22" w:rsidP="00B34C22">
      <w:pPr>
        <w:spacing w:line="276" w:lineRule="auto"/>
        <w:jc w:val="both"/>
        <w:rPr>
          <w:rFonts w:ascii="Calibri Light" w:hAnsi="Calibri Light" w:cs="Calibri Light"/>
        </w:rPr>
      </w:pPr>
      <w:r w:rsidRPr="00006E94">
        <w:rPr>
          <w:rFonts w:ascii="Calibri Light" w:hAnsi="Calibri Light" w:cs="Calibri Light"/>
        </w:rPr>
        <w:t xml:space="preserve">There are no </w:t>
      </w:r>
      <w:r w:rsidR="00952FB2">
        <w:rPr>
          <w:rFonts w:ascii="Calibri Light" w:hAnsi="Calibri Light" w:cs="Calibri Light"/>
        </w:rPr>
        <w:t xml:space="preserve">specific </w:t>
      </w:r>
      <w:r w:rsidRPr="00006E94">
        <w:rPr>
          <w:rFonts w:ascii="Calibri Light" w:hAnsi="Calibri Light" w:cs="Calibri Light"/>
        </w:rPr>
        <w:t xml:space="preserve">policies or programs that address the lack of employment participation of women with disability, including addressing the structural barriers to their workforce participation.  </w:t>
      </w:r>
    </w:p>
    <w:p w:rsidR="00B34C22" w:rsidRPr="00006E94" w:rsidRDefault="00B34C22" w:rsidP="00B34C22">
      <w:pPr>
        <w:pStyle w:val="NoSpacing"/>
        <w:spacing w:line="276" w:lineRule="auto"/>
        <w:jc w:val="both"/>
        <w:rPr>
          <w:rFonts w:ascii="Calibri Light" w:hAnsi="Calibri Light" w:cs="Calibri Light"/>
        </w:rPr>
      </w:pPr>
    </w:p>
    <w:p w:rsidR="00594240" w:rsidRPr="00006E94" w:rsidRDefault="00594240" w:rsidP="00594240">
      <w:pPr>
        <w:spacing w:line="276" w:lineRule="auto"/>
        <w:jc w:val="both"/>
        <w:rPr>
          <w:rFonts w:ascii="Calibri Light" w:hAnsi="Calibri Light" w:cs="Calibri Light"/>
          <w:color w:val="000000" w:themeColor="text1"/>
        </w:rPr>
      </w:pPr>
      <w:r w:rsidRPr="00006E94">
        <w:rPr>
          <w:rFonts w:ascii="Calibri Light" w:hAnsi="Calibri Light" w:cs="Calibri Light"/>
          <w:color w:val="000000" w:themeColor="text1"/>
        </w:rPr>
        <w:t>Many young people with disability do not enter the labour force at all over the first seven post-school years (18% compared to 5% of those without a disability) and are much more likely to experience long-term unemployment (13%) than those without a disability (7%).</w:t>
      </w:r>
      <w:r w:rsidRPr="00006E94">
        <w:rPr>
          <w:rStyle w:val="EndnoteReference"/>
          <w:rFonts w:ascii="Calibri Light" w:hAnsi="Calibri Light" w:cs="Calibri Light"/>
        </w:rPr>
        <w:endnoteReference w:id="235"/>
      </w:r>
      <w:r w:rsidRPr="00006E94">
        <w:rPr>
          <w:rFonts w:ascii="Calibri Light" w:hAnsi="Calibri Light" w:cs="Calibri Light"/>
        </w:rPr>
        <w:t xml:space="preserve"> </w:t>
      </w:r>
    </w:p>
    <w:p w:rsidR="00594240" w:rsidRPr="00006E94" w:rsidRDefault="00594240" w:rsidP="00594240">
      <w:pPr>
        <w:spacing w:line="276" w:lineRule="auto"/>
        <w:jc w:val="both"/>
        <w:rPr>
          <w:rFonts w:ascii="Calibri Light" w:hAnsi="Calibri Light" w:cs="Calibri Light"/>
        </w:rPr>
      </w:pPr>
    </w:p>
    <w:p w:rsidR="00594240" w:rsidRPr="00006E94" w:rsidRDefault="00952FB2" w:rsidP="00594240">
      <w:pPr>
        <w:spacing w:line="276" w:lineRule="auto"/>
        <w:jc w:val="both"/>
        <w:rPr>
          <w:rFonts w:ascii="Calibri Light" w:hAnsi="Calibri Light" w:cs="Calibri Light"/>
        </w:rPr>
      </w:pPr>
      <w:r>
        <w:rPr>
          <w:rFonts w:ascii="Calibri Light" w:hAnsi="Calibri Light" w:cs="Calibri Light"/>
        </w:rPr>
        <w:t>Indigenous</w:t>
      </w:r>
      <w:r w:rsidR="00594240" w:rsidRPr="00006E94">
        <w:rPr>
          <w:rFonts w:ascii="Calibri Light" w:hAnsi="Calibri Light" w:cs="Calibri Light"/>
        </w:rPr>
        <w:t xml:space="preserve"> people</w:t>
      </w:r>
      <w:r>
        <w:rPr>
          <w:rFonts w:ascii="Calibri Light" w:hAnsi="Calibri Light" w:cs="Calibri Light"/>
        </w:rPr>
        <w:t>s</w:t>
      </w:r>
      <w:r w:rsidR="00594240" w:rsidRPr="00006E94">
        <w:rPr>
          <w:rFonts w:ascii="Calibri Light" w:hAnsi="Calibri Light" w:cs="Calibri Light"/>
        </w:rPr>
        <w:t xml:space="preserve"> with disability </w:t>
      </w:r>
      <w:r w:rsidR="00A407C2" w:rsidRPr="00006E94">
        <w:rPr>
          <w:rFonts w:ascii="Calibri Light" w:hAnsi="Calibri Light" w:cs="Calibri Light"/>
        </w:rPr>
        <w:t xml:space="preserve">aged 15-64 years </w:t>
      </w:r>
      <w:r w:rsidR="00594240" w:rsidRPr="00006E94">
        <w:rPr>
          <w:rFonts w:ascii="Calibri Light" w:hAnsi="Calibri Light" w:cs="Calibri Light"/>
        </w:rPr>
        <w:t>are much less likely to be in the labour force than those without disability (41.7% compared with 75.7%).</w:t>
      </w:r>
      <w:r w:rsidR="00594240" w:rsidRPr="00006E94">
        <w:rPr>
          <w:rStyle w:val="EndnoteReference"/>
          <w:rFonts w:ascii="Calibri Light" w:hAnsi="Calibri Light" w:cs="Calibri Light"/>
        </w:rPr>
        <w:endnoteReference w:id="236"/>
      </w:r>
      <w:r w:rsidR="00594240" w:rsidRPr="00006E94">
        <w:rPr>
          <w:rFonts w:ascii="Calibri Light" w:hAnsi="Calibri Light" w:cs="Calibri Light"/>
        </w:rPr>
        <w:t xml:space="preserve"> Culturally and linguistically diverse (CALD) people with disability, especially refugees and asylum seekers are less likely to secure employment and more likely to face discrimination in the workforce. They often feel obligated to enter numerous certificate courses by job network agencies. There is no data available on the labour force participation of CALD people with disability.</w:t>
      </w:r>
    </w:p>
    <w:p w:rsidR="00594240" w:rsidRPr="00006E94" w:rsidRDefault="00594240" w:rsidP="00594240">
      <w:pPr>
        <w:spacing w:line="276" w:lineRule="auto"/>
        <w:jc w:val="both"/>
        <w:rPr>
          <w:rFonts w:ascii="Calibri Light" w:hAnsi="Calibri Light" w:cs="Calibri Light"/>
        </w:rPr>
      </w:pPr>
    </w:p>
    <w:p w:rsidR="00594240" w:rsidRPr="00006E94" w:rsidRDefault="00594240" w:rsidP="00594240">
      <w:pPr>
        <w:spacing w:line="276" w:lineRule="auto"/>
        <w:jc w:val="both"/>
        <w:rPr>
          <w:rFonts w:ascii="Calibri Light" w:hAnsi="Calibri Light" w:cs="Calibri Light"/>
        </w:rPr>
      </w:pPr>
      <w:r w:rsidRPr="00006E94">
        <w:rPr>
          <w:rFonts w:ascii="Calibri Light" w:hAnsi="Calibri Light" w:cs="Calibri Light"/>
        </w:rPr>
        <w:t>Segregated employment for people with disability through Australian Disability Enterprises (ADEs) continues in Australia, enabling employers to pay people with disability lower wages than other people,</w:t>
      </w:r>
      <w:r w:rsidRPr="00006E94">
        <w:rPr>
          <w:rStyle w:val="EndnoteReference"/>
          <w:rFonts w:ascii="Calibri Light" w:hAnsi="Calibri Light" w:cs="Calibri Light"/>
        </w:rPr>
        <w:endnoteReference w:id="237"/>
      </w:r>
      <w:r w:rsidRPr="00006E94">
        <w:rPr>
          <w:rFonts w:ascii="Calibri Light" w:hAnsi="Calibri Light" w:cs="Calibri Light"/>
        </w:rPr>
        <w:t xml:space="preserve"> and with less than 1% having opportunities to move into mainstream employment. The Supported Wage System (SWS)</w:t>
      </w:r>
      <w:r w:rsidRPr="00006E94">
        <w:rPr>
          <w:rStyle w:val="EndnoteReference"/>
          <w:rFonts w:ascii="Calibri Light" w:hAnsi="Calibri Light" w:cs="Calibri Light"/>
        </w:rPr>
        <w:endnoteReference w:id="238"/>
      </w:r>
      <w:r w:rsidRPr="00006E94">
        <w:rPr>
          <w:rFonts w:ascii="Calibri Light" w:hAnsi="Calibri Light" w:cs="Calibri Light"/>
        </w:rPr>
        <w:t xml:space="preserve"> still provides for people with disability to be paid a pro-rata percentage of the minimum wage for their industry according to their assessed capacity.  </w:t>
      </w:r>
    </w:p>
    <w:p w:rsidR="0057081A" w:rsidRPr="00006E94" w:rsidRDefault="0057081A" w:rsidP="0057081A">
      <w:pPr>
        <w:spacing w:line="276" w:lineRule="auto"/>
        <w:jc w:val="both"/>
        <w:rPr>
          <w:rFonts w:ascii="Calibri Light" w:hAnsi="Calibri Light" w:cs="Calibri Light"/>
        </w:rPr>
      </w:pPr>
    </w:p>
    <w:p w:rsidR="0057081A" w:rsidRPr="00006E94" w:rsidRDefault="0057081A" w:rsidP="0057081A">
      <w:pPr>
        <w:spacing w:line="276" w:lineRule="auto"/>
        <w:jc w:val="both"/>
        <w:rPr>
          <w:rFonts w:ascii="Calibri Light" w:hAnsi="Calibri Light" w:cs="Calibri Light"/>
          <w:sz w:val="22"/>
          <w:szCs w:val="22"/>
          <w:u w:val="single"/>
        </w:rPr>
      </w:pPr>
      <w:r>
        <w:rPr>
          <w:rFonts w:ascii="Calibri Light" w:hAnsi="Calibri Light" w:cs="Calibri Light"/>
          <w:color w:val="4E8F00"/>
          <w:sz w:val="22"/>
          <w:szCs w:val="22"/>
          <w:u w:val="single"/>
        </w:rPr>
        <w:t xml:space="preserve">Key recommendations from </w:t>
      </w:r>
      <w:r w:rsidRPr="003B74C9">
        <w:rPr>
          <w:rFonts w:ascii="Calibri Light" w:hAnsi="Calibri Light" w:cs="Calibri Light"/>
          <w:color w:val="4E8F00"/>
          <w:sz w:val="22"/>
          <w:szCs w:val="22"/>
          <w:u w:val="single"/>
        </w:rPr>
        <w:t>the international human rights treaty bodies</w:t>
      </w:r>
    </w:p>
    <w:p w:rsidR="0057081A" w:rsidRDefault="0057081A" w:rsidP="0057081A">
      <w:pPr>
        <w:spacing w:line="276" w:lineRule="auto"/>
        <w:jc w:val="both"/>
        <w:rPr>
          <w:rFonts w:ascii="Calibri Light" w:eastAsiaTheme="minorHAnsi" w:hAnsi="Calibri Light" w:cs="Calibri Light"/>
        </w:rPr>
      </w:pPr>
    </w:p>
    <w:p w:rsidR="00F02F1F" w:rsidRPr="00F02F1F" w:rsidRDefault="00F02F1F" w:rsidP="00F02F1F">
      <w:pPr>
        <w:spacing w:line="276" w:lineRule="auto"/>
        <w:jc w:val="both"/>
        <w:rPr>
          <w:rFonts w:asciiTheme="majorHAnsi" w:eastAsiaTheme="minorHAnsi" w:hAnsiTheme="majorHAnsi" w:cs="Calibri Light"/>
        </w:rPr>
      </w:pPr>
      <w:r w:rsidRPr="004735E1">
        <w:rPr>
          <w:rFonts w:ascii="Calibri Light" w:eastAsia="Calibri" w:hAnsi="Calibri Light" w:cs="Calibri Light"/>
        </w:rPr>
        <w:t>In 201</w:t>
      </w:r>
      <w:r>
        <w:rPr>
          <w:rFonts w:ascii="Calibri Light" w:eastAsia="Calibri" w:hAnsi="Calibri Light" w:cs="Calibri Light"/>
        </w:rPr>
        <w:t>9</w:t>
      </w:r>
      <w:r w:rsidRPr="004735E1">
        <w:rPr>
          <w:rFonts w:ascii="Calibri Light" w:eastAsia="Calibri" w:hAnsi="Calibri Light" w:cs="Calibri Light"/>
        </w:rPr>
        <w:t xml:space="preserve">, the </w:t>
      </w:r>
      <w:r w:rsidRPr="004735E1">
        <w:rPr>
          <w:rFonts w:ascii="Calibri Light" w:eastAsia="Calibri" w:hAnsi="Calibri Light" w:cs="Calibri Light"/>
          <w:b/>
          <w:bCs/>
        </w:rPr>
        <w:t>Committee on the Rights of Persons with Disabilities</w:t>
      </w:r>
      <w:r w:rsidRPr="004735E1">
        <w:rPr>
          <w:rFonts w:ascii="Calibri Light" w:eastAsia="Calibri" w:hAnsi="Calibri Light" w:cs="Calibri Light"/>
        </w:rPr>
        <w:t xml:space="preserve"> </w:t>
      </w:r>
      <w:r>
        <w:rPr>
          <w:rFonts w:ascii="Calibri Light" w:eastAsia="Calibri" w:hAnsi="Calibri Light" w:cs="Calibri Light"/>
        </w:rPr>
        <w:t>adopted</w:t>
      </w:r>
      <w:r w:rsidRPr="004735E1">
        <w:rPr>
          <w:rFonts w:ascii="Calibri Light" w:eastAsia="Calibri" w:hAnsi="Calibri Light" w:cs="Calibri Light"/>
        </w:rPr>
        <w:t xml:space="preserve"> its Concluding Observations following its review of Australia’s compliance with the </w:t>
      </w:r>
      <w:r w:rsidRPr="004735E1">
        <w:rPr>
          <w:rFonts w:ascii="Calibri Light" w:hAnsi="Calibri Light" w:cs="Calibri Light"/>
        </w:rPr>
        <w:t>Convention on the Rights of Persons with Disabilities</w:t>
      </w:r>
      <w:r w:rsidRPr="004735E1">
        <w:rPr>
          <w:rFonts w:ascii="Calibri Light" w:eastAsia="Calibri" w:hAnsi="Calibri Light" w:cs="Calibri Light"/>
        </w:rPr>
        <w:t>.</w:t>
      </w:r>
      <w:r>
        <w:rPr>
          <w:rStyle w:val="EndnoteReference"/>
          <w:rFonts w:ascii="Calibri Light" w:eastAsia="Calibri" w:hAnsi="Calibri Light" w:cs="Calibri Light"/>
        </w:rPr>
        <w:endnoteReference w:id="239"/>
      </w:r>
      <w:r>
        <w:rPr>
          <w:rFonts w:ascii="Calibri Light" w:eastAsia="Calibri" w:hAnsi="Calibri Light" w:cs="Calibri Light"/>
        </w:rPr>
        <w:t xml:space="preserve"> </w:t>
      </w:r>
      <w:r w:rsidRPr="00F02F1F">
        <w:rPr>
          <w:rFonts w:asciiTheme="majorHAnsi" w:hAnsiTheme="majorHAnsi"/>
        </w:rPr>
        <w:t xml:space="preserve">The Committee </w:t>
      </w:r>
      <w:r>
        <w:rPr>
          <w:rFonts w:asciiTheme="majorHAnsi" w:hAnsiTheme="majorHAnsi"/>
        </w:rPr>
        <w:t xml:space="preserve">expressed </w:t>
      </w:r>
      <w:r w:rsidRPr="00F02F1F">
        <w:rPr>
          <w:rFonts w:asciiTheme="majorHAnsi" w:hAnsiTheme="majorHAnsi"/>
        </w:rPr>
        <w:t>concern about:</w:t>
      </w:r>
      <w:r>
        <w:rPr>
          <w:rFonts w:asciiTheme="majorHAnsi" w:hAnsiTheme="majorHAnsi"/>
        </w:rPr>
        <w:t xml:space="preserve"> t</w:t>
      </w:r>
      <w:r w:rsidRPr="00F02F1F">
        <w:rPr>
          <w:rFonts w:asciiTheme="majorHAnsi" w:hAnsiTheme="majorHAnsi"/>
        </w:rPr>
        <w:t xml:space="preserve">he narrow and incomplete scope of the review of the National Employment Framework for People with Disability and the lack of clear measures to reform Disability Employment Services; </w:t>
      </w:r>
      <w:r>
        <w:rPr>
          <w:rFonts w:asciiTheme="majorHAnsi" w:hAnsiTheme="majorHAnsi"/>
        </w:rPr>
        <w:t>t</w:t>
      </w:r>
      <w:r w:rsidRPr="00F02F1F">
        <w:rPr>
          <w:rFonts w:asciiTheme="majorHAnsi" w:hAnsiTheme="majorHAnsi"/>
        </w:rPr>
        <w:t>he ongoing segregat</w:t>
      </w:r>
      <w:r>
        <w:rPr>
          <w:rFonts w:asciiTheme="majorHAnsi" w:hAnsiTheme="majorHAnsi"/>
        </w:rPr>
        <w:t>ion of people with disability</w:t>
      </w:r>
      <w:r w:rsidRPr="00F02F1F">
        <w:rPr>
          <w:rFonts w:asciiTheme="majorHAnsi" w:hAnsiTheme="majorHAnsi"/>
        </w:rPr>
        <w:t xml:space="preserve"> employed through Australian Disability Enterprises and the fact that </w:t>
      </w:r>
      <w:r>
        <w:rPr>
          <w:rFonts w:asciiTheme="majorHAnsi" w:hAnsiTheme="majorHAnsi"/>
        </w:rPr>
        <w:t>such people</w:t>
      </w:r>
      <w:r w:rsidRPr="00F02F1F">
        <w:rPr>
          <w:rFonts w:asciiTheme="majorHAnsi" w:hAnsiTheme="majorHAnsi"/>
        </w:rPr>
        <w:t xml:space="preserve"> receive a sub-minimum wage;</w:t>
      </w:r>
      <w:r>
        <w:rPr>
          <w:rFonts w:asciiTheme="majorHAnsi" w:hAnsiTheme="majorHAnsi"/>
        </w:rPr>
        <w:t xml:space="preserve"> the </w:t>
      </w:r>
      <w:r w:rsidRPr="00F02F1F">
        <w:rPr>
          <w:rFonts w:asciiTheme="majorHAnsi" w:hAnsiTheme="majorHAnsi"/>
        </w:rPr>
        <w:t xml:space="preserve">low labour force participation of </w:t>
      </w:r>
      <w:r>
        <w:rPr>
          <w:rFonts w:asciiTheme="majorHAnsi" w:hAnsiTheme="majorHAnsi"/>
        </w:rPr>
        <w:t>people with disability</w:t>
      </w:r>
      <w:r w:rsidRPr="00F02F1F">
        <w:rPr>
          <w:rFonts w:asciiTheme="majorHAnsi" w:hAnsiTheme="majorHAnsi"/>
        </w:rPr>
        <w:t>, part</w:t>
      </w:r>
      <w:r>
        <w:rPr>
          <w:rFonts w:asciiTheme="majorHAnsi" w:hAnsiTheme="majorHAnsi"/>
        </w:rPr>
        <w:t>icularly women with disability</w:t>
      </w:r>
      <w:r w:rsidRPr="00F02F1F">
        <w:rPr>
          <w:rFonts w:asciiTheme="majorHAnsi" w:hAnsiTheme="majorHAnsi"/>
        </w:rPr>
        <w:t xml:space="preserve">, </w:t>
      </w:r>
      <w:r>
        <w:rPr>
          <w:rFonts w:asciiTheme="majorHAnsi" w:hAnsiTheme="majorHAnsi"/>
        </w:rPr>
        <w:t>Indigenous people with disability</w:t>
      </w:r>
      <w:r w:rsidRPr="00F02F1F">
        <w:rPr>
          <w:rFonts w:asciiTheme="majorHAnsi" w:hAnsiTheme="majorHAnsi"/>
        </w:rPr>
        <w:t xml:space="preserve">, </w:t>
      </w:r>
      <w:r>
        <w:rPr>
          <w:rFonts w:asciiTheme="majorHAnsi" w:hAnsiTheme="majorHAnsi"/>
        </w:rPr>
        <w:t>people with disability</w:t>
      </w:r>
      <w:r w:rsidRPr="00F02F1F">
        <w:rPr>
          <w:rFonts w:asciiTheme="majorHAnsi" w:hAnsiTheme="majorHAnsi"/>
        </w:rPr>
        <w:t xml:space="preserve"> from culturally and linguistically diverse backgrounds and refugee and asylum-seeking </w:t>
      </w:r>
      <w:r>
        <w:rPr>
          <w:rFonts w:asciiTheme="majorHAnsi" w:hAnsiTheme="majorHAnsi"/>
        </w:rPr>
        <w:t>people with disability</w:t>
      </w:r>
      <w:r w:rsidRPr="00F02F1F">
        <w:rPr>
          <w:rFonts w:asciiTheme="majorHAnsi" w:hAnsiTheme="majorHAnsi"/>
        </w:rPr>
        <w:t>.</w:t>
      </w:r>
      <w:r>
        <w:rPr>
          <w:rFonts w:asciiTheme="majorHAnsi" w:hAnsiTheme="majorHAnsi"/>
        </w:rPr>
        <w:t xml:space="preserve"> </w:t>
      </w:r>
      <w:r w:rsidRPr="00F02F1F">
        <w:rPr>
          <w:rFonts w:asciiTheme="majorHAnsi" w:hAnsiTheme="majorHAnsi"/>
          <w:bCs/>
        </w:rPr>
        <w:t>The Committee recommend</w:t>
      </w:r>
      <w:r>
        <w:rPr>
          <w:rFonts w:asciiTheme="majorHAnsi" w:hAnsiTheme="majorHAnsi"/>
          <w:bCs/>
        </w:rPr>
        <w:t>ed that Australia: t</w:t>
      </w:r>
      <w:r w:rsidRPr="00F02F1F">
        <w:rPr>
          <w:rFonts w:asciiTheme="majorHAnsi" w:hAnsiTheme="majorHAnsi"/>
          <w:bCs/>
        </w:rPr>
        <w:t>ake measures to reform Disability</w:t>
      </w:r>
      <w:r>
        <w:rPr>
          <w:rFonts w:asciiTheme="majorHAnsi" w:hAnsiTheme="majorHAnsi"/>
          <w:bCs/>
        </w:rPr>
        <w:t xml:space="preserve"> Employment Services;</w:t>
      </w:r>
      <w:r w:rsidRPr="00F02F1F">
        <w:rPr>
          <w:rFonts w:asciiTheme="majorHAnsi" w:hAnsiTheme="majorHAnsi"/>
          <w:bCs/>
        </w:rPr>
        <w:t xml:space="preserve"> develop a national disability employment strategy that contains targeted gender-sensitive measures</w:t>
      </w:r>
      <w:r>
        <w:rPr>
          <w:rFonts w:asciiTheme="majorHAnsi" w:hAnsiTheme="majorHAnsi"/>
          <w:bCs/>
        </w:rPr>
        <w:t xml:space="preserve"> and</w:t>
      </w:r>
      <w:r w:rsidRPr="00F02F1F">
        <w:rPr>
          <w:rFonts w:asciiTheme="majorHAnsi" w:hAnsiTheme="majorHAnsi"/>
          <w:bCs/>
        </w:rPr>
        <w:t xml:space="preserve"> incorporates the recommendations from the </w:t>
      </w:r>
      <w:r>
        <w:rPr>
          <w:rFonts w:asciiTheme="majorHAnsi" w:hAnsiTheme="majorHAnsi"/>
          <w:bCs/>
        </w:rPr>
        <w:t xml:space="preserve">Australian Human Rights Commission’s </w:t>
      </w:r>
      <w:r w:rsidRPr="00F02F1F">
        <w:rPr>
          <w:rFonts w:asciiTheme="majorHAnsi" w:hAnsiTheme="majorHAnsi"/>
          <w:bCs/>
        </w:rPr>
        <w:t>“Willing to work”</w:t>
      </w:r>
      <w:r>
        <w:rPr>
          <w:rFonts w:asciiTheme="majorHAnsi" w:hAnsiTheme="majorHAnsi"/>
          <w:bCs/>
        </w:rPr>
        <w:t xml:space="preserve"> inquiry</w:t>
      </w:r>
      <w:r w:rsidRPr="00F02F1F">
        <w:rPr>
          <w:rFonts w:asciiTheme="majorHAnsi" w:hAnsiTheme="majorHAnsi"/>
          <w:bCs/>
        </w:rPr>
        <w:t>;</w:t>
      </w:r>
      <w:r>
        <w:rPr>
          <w:rFonts w:asciiTheme="majorHAnsi" w:hAnsiTheme="majorHAnsi"/>
          <w:bCs/>
        </w:rPr>
        <w:t xml:space="preserve"> u</w:t>
      </w:r>
      <w:r w:rsidRPr="00F02F1F">
        <w:rPr>
          <w:rFonts w:asciiTheme="majorHAnsi" w:hAnsiTheme="majorHAnsi"/>
          <w:bCs/>
        </w:rPr>
        <w:t xml:space="preserve">ndertake a comprehensive review of Australian Disability Enterprises to ensure they </w:t>
      </w:r>
      <w:r>
        <w:rPr>
          <w:rFonts w:asciiTheme="majorHAnsi" w:hAnsiTheme="majorHAnsi"/>
          <w:bCs/>
        </w:rPr>
        <w:t xml:space="preserve">comply with the </w:t>
      </w:r>
      <w:r w:rsidR="004C2D71">
        <w:rPr>
          <w:rFonts w:asciiTheme="majorHAnsi" w:hAnsiTheme="majorHAnsi"/>
          <w:bCs/>
        </w:rPr>
        <w:t>Convention</w:t>
      </w:r>
      <w:r>
        <w:rPr>
          <w:rFonts w:asciiTheme="majorHAnsi" w:hAnsiTheme="majorHAnsi"/>
          <w:bCs/>
        </w:rPr>
        <w:t xml:space="preserve"> and </w:t>
      </w:r>
      <w:r w:rsidRPr="00F02F1F">
        <w:rPr>
          <w:rFonts w:asciiTheme="majorHAnsi" w:hAnsiTheme="majorHAnsi"/>
          <w:bCs/>
        </w:rPr>
        <w:t xml:space="preserve">provide services to enable </w:t>
      </w:r>
      <w:r>
        <w:rPr>
          <w:rFonts w:asciiTheme="majorHAnsi" w:hAnsiTheme="majorHAnsi"/>
          <w:bCs/>
        </w:rPr>
        <w:t>people with disability</w:t>
      </w:r>
      <w:r w:rsidRPr="00F02F1F">
        <w:rPr>
          <w:rFonts w:asciiTheme="majorHAnsi" w:hAnsiTheme="majorHAnsi"/>
          <w:bCs/>
        </w:rPr>
        <w:t xml:space="preserve"> to transition from sheltered employment into open, inclusive and accessible employment, ensuring equal remuneration for work of equal value;</w:t>
      </w:r>
      <w:r>
        <w:rPr>
          <w:rFonts w:asciiTheme="majorHAnsi" w:hAnsiTheme="majorHAnsi"/>
          <w:bCs/>
        </w:rPr>
        <w:t xml:space="preserve"> and i</w:t>
      </w:r>
      <w:r w:rsidRPr="00F02F1F">
        <w:rPr>
          <w:rFonts w:asciiTheme="majorHAnsi" w:hAnsiTheme="majorHAnsi"/>
          <w:bCs/>
        </w:rPr>
        <w:t>mplement measures to address systemic and structural barriers experienced by persons with disabilities, particu</w:t>
      </w:r>
      <w:r>
        <w:rPr>
          <w:rFonts w:asciiTheme="majorHAnsi" w:hAnsiTheme="majorHAnsi"/>
          <w:bCs/>
        </w:rPr>
        <w:t>larly by women with disability</w:t>
      </w:r>
      <w:r w:rsidRPr="00F02F1F">
        <w:rPr>
          <w:rFonts w:asciiTheme="majorHAnsi" w:hAnsiTheme="majorHAnsi"/>
          <w:bCs/>
        </w:rPr>
        <w:t xml:space="preserve">, </w:t>
      </w:r>
      <w:r>
        <w:rPr>
          <w:rFonts w:asciiTheme="majorHAnsi" w:hAnsiTheme="majorHAnsi"/>
          <w:bCs/>
        </w:rPr>
        <w:t>Indigenous</w:t>
      </w:r>
      <w:r w:rsidRPr="00F02F1F">
        <w:rPr>
          <w:rFonts w:asciiTheme="majorHAnsi" w:hAnsiTheme="majorHAnsi"/>
          <w:bCs/>
        </w:rPr>
        <w:t xml:space="preserve"> pe</w:t>
      </w:r>
      <w:r>
        <w:rPr>
          <w:rFonts w:asciiTheme="majorHAnsi" w:hAnsiTheme="majorHAnsi"/>
          <w:bCs/>
        </w:rPr>
        <w:t>ople</w:t>
      </w:r>
      <w:r w:rsidRPr="00F02F1F">
        <w:rPr>
          <w:rFonts w:asciiTheme="majorHAnsi" w:hAnsiTheme="majorHAnsi"/>
          <w:bCs/>
        </w:rPr>
        <w:t xml:space="preserve"> with disabilit</w:t>
      </w:r>
      <w:r>
        <w:rPr>
          <w:rFonts w:asciiTheme="majorHAnsi" w:hAnsiTheme="majorHAnsi"/>
          <w:bCs/>
        </w:rPr>
        <w:t>y</w:t>
      </w:r>
      <w:r w:rsidRPr="00F02F1F">
        <w:rPr>
          <w:rFonts w:asciiTheme="majorHAnsi" w:hAnsiTheme="majorHAnsi"/>
          <w:bCs/>
        </w:rPr>
        <w:t xml:space="preserve">, </w:t>
      </w:r>
      <w:r>
        <w:rPr>
          <w:rFonts w:asciiTheme="majorHAnsi" w:hAnsiTheme="majorHAnsi"/>
          <w:bCs/>
        </w:rPr>
        <w:t>people</w:t>
      </w:r>
      <w:r w:rsidRPr="00F02F1F">
        <w:rPr>
          <w:rFonts w:asciiTheme="majorHAnsi" w:hAnsiTheme="majorHAnsi"/>
          <w:bCs/>
        </w:rPr>
        <w:t xml:space="preserve"> with</w:t>
      </w:r>
      <w:r w:rsidRPr="00EE6BD2">
        <w:rPr>
          <w:b/>
          <w:bCs/>
        </w:rPr>
        <w:t xml:space="preserve"> </w:t>
      </w:r>
      <w:r>
        <w:rPr>
          <w:rFonts w:asciiTheme="majorHAnsi" w:hAnsiTheme="majorHAnsi"/>
          <w:bCs/>
        </w:rPr>
        <w:t>disability</w:t>
      </w:r>
      <w:r w:rsidRPr="00F02F1F">
        <w:rPr>
          <w:rFonts w:asciiTheme="majorHAnsi" w:hAnsiTheme="majorHAnsi"/>
          <w:bCs/>
        </w:rPr>
        <w:t xml:space="preserve"> from culturally and linguistically diverse backgrounds and refugee and asylum-seeking </w:t>
      </w:r>
      <w:r>
        <w:rPr>
          <w:rFonts w:asciiTheme="majorHAnsi" w:hAnsiTheme="majorHAnsi"/>
          <w:bCs/>
        </w:rPr>
        <w:t>people with disability</w:t>
      </w:r>
      <w:r w:rsidRPr="00F02F1F">
        <w:rPr>
          <w:rFonts w:asciiTheme="majorHAnsi" w:hAnsiTheme="majorHAnsi"/>
          <w:bCs/>
        </w:rPr>
        <w:t>.</w:t>
      </w:r>
    </w:p>
    <w:p w:rsidR="00754812" w:rsidRDefault="00754812" w:rsidP="00851C75">
      <w:pPr>
        <w:spacing w:line="276" w:lineRule="auto"/>
        <w:jc w:val="both"/>
        <w:rPr>
          <w:rFonts w:ascii="Calibri Light" w:hAnsi="Calibri Light" w:cs="Calibri Light"/>
        </w:rPr>
      </w:pPr>
    </w:p>
    <w:p w:rsidR="00F256EE" w:rsidRDefault="00F256EE" w:rsidP="00F256EE">
      <w:pPr>
        <w:spacing w:line="276" w:lineRule="auto"/>
        <w:jc w:val="both"/>
        <w:rPr>
          <w:rFonts w:ascii="Calibri Light" w:hAnsi="Calibri Light" w:cs="Calibri Light"/>
        </w:rPr>
      </w:pPr>
      <w:r w:rsidRPr="00006E94">
        <w:rPr>
          <w:rFonts w:ascii="Calibri Light" w:eastAsiaTheme="minorEastAsia" w:hAnsi="Calibri Light" w:cs="Calibri Light"/>
          <w:color w:val="000000" w:themeColor="text1"/>
          <w:shd w:val="clear" w:color="auto" w:fill="FFFFFF"/>
          <w:lang w:eastAsia="en-AU"/>
        </w:rPr>
        <w:t>In its 2018 review</w:t>
      </w:r>
      <w:r>
        <w:rPr>
          <w:rStyle w:val="EndnoteReference"/>
          <w:rFonts w:ascii="Calibri Light" w:hAnsi="Calibri Light" w:cs="Calibri Light"/>
        </w:rPr>
        <w:endnoteReference w:id="240"/>
      </w:r>
      <w:r w:rsidRPr="00006E94">
        <w:rPr>
          <w:rFonts w:ascii="Calibri Light" w:eastAsiaTheme="minorEastAsia" w:hAnsi="Calibri Light" w:cs="Calibri Light"/>
          <w:color w:val="000000" w:themeColor="text1"/>
          <w:shd w:val="clear" w:color="auto" w:fill="FFFFFF"/>
          <w:lang w:eastAsia="en-AU"/>
        </w:rPr>
        <w:t xml:space="preserve"> of Australia’s eighth periodic report</w:t>
      </w:r>
      <w:r>
        <w:rPr>
          <w:rStyle w:val="EndnoteReference"/>
          <w:rFonts w:ascii="Calibri Light" w:eastAsiaTheme="minorEastAsia" w:hAnsi="Calibri Light" w:cs="Calibri Light"/>
          <w:color w:val="000000" w:themeColor="text1"/>
          <w:shd w:val="clear" w:color="auto" w:fill="FFFFFF"/>
          <w:lang w:eastAsia="en-AU"/>
        </w:rPr>
        <w:endnoteReference w:id="241"/>
      </w:r>
      <w:r w:rsidRPr="00006E94">
        <w:rPr>
          <w:rFonts w:ascii="Calibri Light" w:eastAsiaTheme="minorEastAsia" w:hAnsi="Calibri Light" w:cs="Calibri Light"/>
          <w:color w:val="000000" w:themeColor="text1"/>
          <w:shd w:val="clear" w:color="auto" w:fill="FFFFFF"/>
          <w:lang w:eastAsia="en-AU"/>
        </w:rPr>
        <w:t xml:space="preserve"> under the </w:t>
      </w:r>
      <w:r w:rsidRPr="00781C6B">
        <w:rPr>
          <w:rFonts w:ascii="Calibri Light" w:hAnsi="Calibri Light" w:cs="Calibri Light"/>
          <w:b/>
          <w:bCs/>
        </w:rPr>
        <w:t>Convention on the Elimination of All Forms of Discrimination Against Women</w:t>
      </w:r>
      <w:r w:rsidRPr="00006E94">
        <w:rPr>
          <w:rFonts w:ascii="Calibri Light" w:hAnsi="Calibri Light" w:cs="Calibri Light"/>
        </w:rPr>
        <w:t>, the CEDAW Committee</w:t>
      </w:r>
      <w:r>
        <w:rPr>
          <w:rFonts w:ascii="Calibri Light" w:hAnsi="Calibri Light" w:cs="Calibri Light"/>
        </w:rPr>
        <w:t xml:space="preserve"> </w:t>
      </w:r>
      <w:r w:rsidRPr="00AC4A84">
        <w:rPr>
          <w:rFonts w:ascii="Calibri Light" w:hAnsi="Calibri Light" w:cs="Calibri Light"/>
          <w:lang w:eastAsia="en-GB"/>
        </w:rPr>
        <w:t xml:space="preserve">recommended that Australia put into place temporary special measures to accelerate the equal participation of women in political and public life, education, employment and the health sector, including with regard to women facing intersecting forms of discrimination. It also recommended that the Australian Government implement recommendations from the 2017 </w:t>
      </w:r>
      <w:r>
        <w:rPr>
          <w:rFonts w:ascii="Calibri Light" w:hAnsi="Calibri Light" w:cs="Calibri Light"/>
          <w:lang w:eastAsia="en-GB"/>
        </w:rPr>
        <w:t>I</w:t>
      </w:r>
      <w:r w:rsidRPr="00AC4A84">
        <w:rPr>
          <w:rFonts w:ascii="Calibri Light" w:hAnsi="Calibri Light" w:cs="Calibri Light"/>
          <w:lang w:eastAsia="en-GB"/>
        </w:rPr>
        <w:t xml:space="preserve">nquiry into gender segregation in the workplace, which included a key recommendation that Australia develop and implement </w:t>
      </w:r>
      <w:r w:rsidRPr="00AC4A84">
        <w:rPr>
          <w:rFonts w:ascii="Calibri Light" w:hAnsi="Calibri Light" w:cs="Calibri Light"/>
        </w:rPr>
        <w:t>a national policy framework to achieve gender pay equity in Australia.</w:t>
      </w:r>
    </w:p>
    <w:p w:rsidR="00F256EE" w:rsidRPr="00AC4A84" w:rsidRDefault="00F256EE" w:rsidP="00F256EE">
      <w:pPr>
        <w:spacing w:line="276" w:lineRule="auto"/>
        <w:jc w:val="both"/>
        <w:rPr>
          <w:rFonts w:ascii="Calibri Light" w:hAnsi="Calibri Light" w:cs="Calibri Light"/>
        </w:rPr>
      </w:pPr>
    </w:p>
    <w:p w:rsidR="00997AB5" w:rsidRDefault="00007A12" w:rsidP="00007A12">
      <w:pPr>
        <w:spacing w:line="276" w:lineRule="auto"/>
        <w:jc w:val="both"/>
        <w:rPr>
          <w:rFonts w:ascii="Calibri Light" w:hAnsi="Calibri Light" w:cs="Calibri Light"/>
        </w:rPr>
      </w:pPr>
      <w:r w:rsidRPr="00006E94">
        <w:rPr>
          <w:rFonts w:ascii="Calibri Light" w:hAnsi="Calibri Light" w:cs="Calibri Light"/>
        </w:rPr>
        <w:t xml:space="preserve">The </w:t>
      </w:r>
      <w:r w:rsidRPr="004B465C">
        <w:rPr>
          <w:rFonts w:ascii="Calibri Light" w:hAnsi="Calibri Light" w:cs="Calibri Light"/>
          <w:b/>
          <w:bCs/>
        </w:rPr>
        <w:t>Committee on Economic, Social and Cultural Rights</w:t>
      </w:r>
      <w:r w:rsidRPr="00006E94">
        <w:rPr>
          <w:rFonts w:ascii="Calibri Light" w:hAnsi="Calibri Light" w:cs="Calibri Light"/>
        </w:rPr>
        <w:t xml:space="preserve"> specifically addressed segregated employment of people with disability </w:t>
      </w:r>
      <w:r w:rsidR="00473DB2">
        <w:rPr>
          <w:rFonts w:ascii="Calibri Light" w:hAnsi="Calibri Light" w:cs="Calibri Light"/>
        </w:rPr>
        <w:t>in its 201</w:t>
      </w:r>
      <w:r w:rsidR="004C7A4A">
        <w:rPr>
          <w:rFonts w:ascii="Calibri Light" w:hAnsi="Calibri Light" w:cs="Calibri Light"/>
        </w:rPr>
        <w:t>7</w:t>
      </w:r>
      <w:r w:rsidR="00473DB2">
        <w:rPr>
          <w:rFonts w:ascii="Calibri Light" w:hAnsi="Calibri Light" w:cs="Calibri Light"/>
        </w:rPr>
        <w:t xml:space="preserve"> </w:t>
      </w:r>
      <w:r w:rsidR="00473DB2" w:rsidRPr="00006E94">
        <w:rPr>
          <w:rFonts w:ascii="Calibri Light" w:hAnsi="Calibri Light" w:cs="Calibri Light"/>
        </w:rPr>
        <w:t>Concluding observations</w:t>
      </w:r>
      <w:r w:rsidR="00473DB2">
        <w:rPr>
          <w:rStyle w:val="EndnoteReference"/>
          <w:rFonts w:ascii="Calibri Light" w:hAnsi="Calibri Light" w:cs="Calibri Light"/>
        </w:rPr>
        <w:endnoteReference w:id="242"/>
      </w:r>
      <w:r w:rsidR="00473DB2" w:rsidRPr="00006E94">
        <w:rPr>
          <w:rFonts w:ascii="Calibri Light" w:hAnsi="Calibri Light" w:cs="Calibri Light"/>
        </w:rPr>
        <w:t xml:space="preserve"> on the fifth periodic report of</w:t>
      </w:r>
      <w:r w:rsidR="00473DB2">
        <w:rPr>
          <w:rFonts w:ascii="Calibri Light" w:hAnsi="Calibri Light" w:cs="Calibri Light"/>
        </w:rPr>
        <w:t xml:space="preserve"> </w:t>
      </w:r>
      <w:r w:rsidR="00473DB2" w:rsidRPr="00006E94">
        <w:rPr>
          <w:rFonts w:ascii="Calibri Light" w:hAnsi="Calibri Light" w:cs="Calibri Light"/>
        </w:rPr>
        <w:t>Australi</w:t>
      </w:r>
      <w:r w:rsidR="00473DB2">
        <w:rPr>
          <w:rFonts w:ascii="Calibri Light" w:hAnsi="Calibri Light" w:cs="Calibri Light"/>
        </w:rPr>
        <w:t>a,</w:t>
      </w:r>
      <w:r w:rsidR="00473DB2">
        <w:rPr>
          <w:rStyle w:val="EndnoteReference"/>
          <w:rFonts w:ascii="Calibri Light" w:hAnsi="Calibri Light" w:cs="Calibri Light"/>
        </w:rPr>
        <w:endnoteReference w:id="243"/>
      </w:r>
      <w:r w:rsidR="00473DB2">
        <w:rPr>
          <w:rFonts w:ascii="Calibri Light" w:hAnsi="Calibri Light" w:cs="Calibri Light"/>
        </w:rPr>
        <w:t xml:space="preserve"> </w:t>
      </w:r>
      <w:r w:rsidRPr="00006E94">
        <w:rPr>
          <w:rFonts w:ascii="Calibri Light" w:hAnsi="Calibri Light" w:cs="Calibri Light"/>
        </w:rPr>
        <w:t>and clarified that segregated employment and wage discrimination is in contravention of the Covenant on Economic, Social and Cultural Rights (ICESCR).</w:t>
      </w:r>
      <w:r w:rsidRPr="00006E94">
        <w:rPr>
          <w:rStyle w:val="EndnoteReference"/>
          <w:rFonts w:ascii="Calibri Light" w:hAnsi="Calibri Light" w:cs="Calibri Light"/>
        </w:rPr>
        <w:endnoteReference w:id="244"/>
      </w:r>
      <w:r w:rsidRPr="00006E94">
        <w:rPr>
          <w:rFonts w:ascii="Calibri Light" w:hAnsi="Calibri Light" w:cs="Calibri Light"/>
        </w:rPr>
        <w:t xml:space="preserve"> </w:t>
      </w:r>
      <w:r w:rsidR="00ED43F3">
        <w:rPr>
          <w:rFonts w:ascii="Calibri Light" w:hAnsi="Calibri Light" w:cs="Calibri Light"/>
        </w:rPr>
        <w:t xml:space="preserve">In addition, the Committee </w:t>
      </w:r>
      <w:r w:rsidR="00ED43F3" w:rsidRPr="00ED43F3">
        <w:rPr>
          <w:rFonts w:ascii="Calibri Light" w:hAnsi="Calibri Light" w:cs="Calibri Light"/>
        </w:rPr>
        <w:t>recommend</w:t>
      </w:r>
      <w:r w:rsidR="00ED43F3">
        <w:rPr>
          <w:rFonts w:ascii="Calibri Light" w:hAnsi="Calibri Light" w:cs="Calibri Light"/>
        </w:rPr>
        <w:t>ed</w:t>
      </w:r>
      <w:r w:rsidR="00ED43F3" w:rsidRPr="00ED43F3">
        <w:rPr>
          <w:rFonts w:ascii="Calibri Light" w:hAnsi="Calibri Light" w:cs="Calibri Light"/>
        </w:rPr>
        <w:t xml:space="preserve"> that </w:t>
      </w:r>
      <w:r w:rsidR="00ED43F3">
        <w:rPr>
          <w:rFonts w:ascii="Calibri Light" w:hAnsi="Calibri Light" w:cs="Calibri Light"/>
        </w:rPr>
        <w:t>Australia employ</w:t>
      </w:r>
      <w:r w:rsidR="00ED43F3" w:rsidRPr="00ED43F3">
        <w:rPr>
          <w:rFonts w:ascii="Calibri Light" w:hAnsi="Calibri Light" w:cs="Calibri Light"/>
        </w:rPr>
        <w:t xml:space="preserve"> targeted measures to address the unemployment pe</w:t>
      </w:r>
      <w:r w:rsidR="00ED43F3">
        <w:rPr>
          <w:rFonts w:ascii="Calibri Light" w:hAnsi="Calibri Light" w:cs="Calibri Light"/>
        </w:rPr>
        <w:t>ople</w:t>
      </w:r>
      <w:r w:rsidR="00ED43F3" w:rsidRPr="00ED43F3">
        <w:rPr>
          <w:rFonts w:ascii="Calibri Light" w:hAnsi="Calibri Light" w:cs="Calibri Light"/>
        </w:rPr>
        <w:t xml:space="preserve"> with disabilit</w:t>
      </w:r>
      <w:r w:rsidR="00ED43F3">
        <w:rPr>
          <w:rFonts w:ascii="Calibri Light" w:hAnsi="Calibri Light" w:cs="Calibri Light"/>
        </w:rPr>
        <w:t>y.</w:t>
      </w:r>
    </w:p>
    <w:p w:rsidR="00997AB5" w:rsidRDefault="00997AB5" w:rsidP="00AC4A84">
      <w:pPr>
        <w:spacing w:line="276" w:lineRule="auto"/>
        <w:jc w:val="both"/>
        <w:rPr>
          <w:rFonts w:ascii="Calibri Light" w:hAnsi="Calibri Light" w:cs="Calibri Light"/>
        </w:rPr>
      </w:pPr>
    </w:p>
    <w:p w:rsidR="00473DB2" w:rsidRPr="00AC4A84" w:rsidRDefault="00473DB2" w:rsidP="00AC4A84">
      <w:pPr>
        <w:spacing w:line="276" w:lineRule="auto"/>
        <w:jc w:val="both"/>
        <w:rPr>
          <w:rFonts w:ascii="Calibri Light" w:hAnsi="Calibri Light" w:cs="Calibri Light"/>
        </w:rPr>
      </w:pPr>
    </w:p>
    <w:p w:rsidR="00473DB2" w:rsidRPr="00AC4A84" w:rsidRDefault="00473DB2" w:rsidP="00AC4A84">
      <w:pPr>
        <w:spacing w:line="276" w:lineRule="auto"/>
        <w:jc w:val="both"/>
        <w:rPr>
          <w:rFonts w:ascii="Calibri Light" w:hAnsi="Calibri Light" w:cs="Calibri Light"/>
        </w:rPr>
      </w:pPr>
    </w:p>
    <w:p w:rsidR="0025145E" w:rsidRPr="00006E94" w:rsidRDefault="0025145E" w:rsidP="00851C75">
      <w:pPr>
        <w:spacing w:line="276" w:lineRule="auto"/>
        <w:rPr>
          <w:rFonts w:ascii="Calibri Light" w:hAnsi="Calibri Light" w:cs="Calibri Light"/>
          <w:sz w:val="22"/>
          <w:szCs w:val="22"/>
        </w:rPr>
      </w:pPr>
      <w:r w:rsidRPr="00006E94">
        <w:rPr>
          <w:rFonts w:ascii="Calibri Light" w:hAnsi="Calibri Light" w:cs="Calibri Light"/>
          <w:sz w:val="22"/>
          <w:szCs w:val="22"/>
        </w:rPr>
        <w:br w:type="page"/>
      </w:r>
    </w:p>
    <w:p w:rsidR="00963BED" w:rsidRPr="00006E94" w:rsidRDefault="00963BED" w:rsidP="00D83B37">
      <w:pPr>
        <w:pStyle w:val="Heading1"/>
        <w:pBdr>
          <w:bottom w:val="single" w:sz="4" w:space="1" w:color="auto"/>
        </w:pBdr>
        <w:rPr>
          <w:rFonts w:cs="Calibri Light"/>
          <w:b w:val="0"/>
        </w:rPr>
      </w:pPr>
      <w:bookmarkStart w:id="38" w:name="_Toc17800507"/>
      <w:bookmarkStart w:id="39" w:name="_Toc24451308"/>
      <w:r w:rsidRPr="00006E94">
        <w:rPr>
          <w:rFonts w:cs="Calibri Light"/>
          <w:b w:val="0"/>
        </w:rPr>
        <w:t>7.</w:t>
      </w:r>
      <w:r w:rsidRPr="00006E94">
        <w:rPr>
          <w:rFonts w:cs="Calibri Light"/>
          <w:b w:val="0"/>
        </w:rPr>
        <w:tab/>
        <w:t>Women in power and decision-making</w:t>
      </w:r>
      <w:bookmarkEnd w:id="38"/>
      <w:bookmarkEnd w:id="39"/>
    </w:p>
    <w:p w:rsidR="00963BED" w:rsidRPr="00006E94" w:rsidRDefault="00963BED" w:rsidP="00963BED">
      <w:pPr>
        <w:spacing w:line="276" w:lineRule="auto"/>
        <w:jc w:val="both"/>
        <w:rPr>
          <w:rFonts w:ascii="Calibri Light" w:hAnsi="Calibri Light" w:cs="Calibri Light"/>
        </w:rPr>
      </w:pPr>
    </w:p>
    <w:p w:rsidR="00D83B37" w:rsidRPr="00006E94" w:rsidRDefault="00D83B37" w:rsidP="00D83B37">
      <w:pPr>
        <w:spacing w:line="276" w:lineRule="auto"/>
        <w:jc w:val="both"/>
        <w:rPr>
          <w:rFonts w:ascii="Calibri Light" w:hAnsi="Calibri Light" w:cs="Calibri Light"/>
          <w:sz w:val="22"/>
          <w:szCs w:val="22"/>
          <w:u w:val="single"/>
        </w:rPr>
      </w:pPr>
      <w:r w:rsidRPr="00006E94">
        <w:rPr>
          <w:rFonts w:ascii="Calibri Light" w:hAnsi="Calibri Light" w:cs="Calibri Light"/>
          <w:color w:val="4E8F00"/>
          <w:sz w:val="22"/>
          <w:szCs w:val="22"/>
          <w:u w:val="single"/>
        </w:rPr>
        <w:t>The Platform for Action</w:t>
      </w:r>
    </w:p>
    <w:p w:rsidR="00D83B37" w:rsidRPr="00006E94" w:rsidRDefault="00D83B37" w:rsidP="00D83B37">
      <w:pPr>
        <w:spacing w:line="276" w:lineRule="auto"/>
        <w:jc w:val="both"/>
        <w:rPr>
          <w:rFonts w:ascii="Calibri Light" w:hAnsi="Calibri Light" w:cs="Calibri Light"/>
        </w:rPr>
      </w:pPr>
    </w:p>
    <w:p w:rsidR="00963BED" w:rsidRPr="00006E94" w:rsidRDefault="00C5215C" w:rsidP="00851C75">
      <w:pPr>
        <w:spacing w:line="276" w:lineRule="auto"/>
        <w:jc w:val="both"/>
        <w:rPr>
          <w:rFonts w:ascii="Calibri Light" w:hAnsi="Calibri Light" w:cs="Calibri Light"/>
        </w:rPr>
      </w:pPr>
      <w:r w:rsidRPr="00006E94">
        <w:rPr>
          <w:rFonts w:ascii="Calibri Light" w:hAnsi="Calibri Light" w:cs="Calibri Light"/>
        </w:rPr>
        <w:t>The Platform for Action affirmed the importance of women’s equal participation in decision-making as a means of achieving “transparent and accountable government and administration and sustainable development in all areas of life”. The Platform for Action called on governments to take measures to ensure women's equal access to, and full participation in, power structures and decision-making and increase women's capacity to participate in decision-making and leadership.</w:t>
      </w:r>
      <w:r w:rsidR="00B71998" w:rsidRPr="00006E94">
        <w:rPr>
          <w:rStyle w:val="EndnoteReference"/>
          <w:rFonts w:ascii="Calibri Light" w:hAnsi="Calibri Light" w:cs="Calibri Light"/>
        </w:rPr>
        <w:endnoteReference w:id="245"/>
      </w:r>
    </w:p>
    <w:p w:rsidR="00963BED" w:rsidRPr="00006E94" w:rsidRDefault="00963BED" w:rsidP="00851C75">
      <w:pPr>
        <w:spacing w:line="276" w:lineRule="auto"/>
        <w:jc w:val="both"/>
        <w:rPr>
          <w:rFonts w:ascii="Calibri Light" w:hAnsi="Calibri Light" w:cs="Calibri Light"/>
        </w:rPr>
      </w:pPr>
    </w:p>
    <w:p w:rsidR="00D83B37" w:rsidRPr="00006E94" w:rsidRDefault="00D83B37" w:rsidP="00D83B37">
      <w:pPr>
        <w:spacing w:line="276" w:lineRule="auto"/>
        <w:jc w:val="both"/>
        <w:rPr>
          <w:rFonts w:ascii="Calibri Light" w:hAnsi="Calibri Light" w:cs="Calibri Light"/>
          <w:sz w:val="22"/>
          <w:szCs w:val="22"/>
          <w:u w:val="single"/>
        </w:rPr>
      </w:pPr>
      <w:r w:rsidRPr="00006E94">
        <w:rPr>
          <w:rFonts w:ascii="Calibri Light" w:hAnsi="Calibri Light" w:cs="Calibri Light"/>
          <w:color w:val="4E8F00"/>
          <w:sz w:val="22"/>
          <w:szCs w:val="22"/>
          <w:u w:val="single"/>
        </w:rPr>
        <w:t>Women and girls with disability in Australia</w:t>
      </w:r>
    </w:p>
    <w:p w:rsidR="00D83B37" w:rsidRPr="00FC6F61" w:rsidRDefault="00D83B37" w:rsidP="00A17C19">
      <w:pPr>
        <w:spacing w:line="276" w:lineRule="auto"/>
        <w:jc w:val="both"/>
        <w:rPr>
          <w:rFonts w:ascii="Calibri Light" w:eastAsiaTheme="minorHAnsi" w:hAnsi="Calibri Light" w:cs="Calibri Light"/>
        </w:rPr>
      </w:pPr>
    </w:p>
    <w:p w:rsidR="00A17C19" w:rsidRPr="00FC6F61" w:rsidRDefault="00D0529E" w:rsidP="00FC6F61">
      <w:pPr>
        <w:spacing w:line="276" w:lineRule="auto"/>
        <w:jc w:val="both"/>
        <w:rPr>
          <w:rFonts w:ascii="Calibri Light" w:eastAsiaTheme="minorHAnsi" w:hAnsi="Calibri Light" w:cs="Calibri Light"/>
        </w:rPr>
      </w:pPr>
      <w:r w:rsidRPr="00FC6F61">
        <w:rPr>
          <w:rFonts w:ascii="Calibri Light" w:hAnsi="Calibri Light" w:cs="Calibri Light"/>
        </w:rPr>
        <w:t>Access to decision-making, political participation and representation are essential markers of equality</w:t>
      </w:r>
      <w:r w:rsidR="00FC6F61">
        <w:rPr>
          <w:rFonts w:ascii="Calibri Light" w:hAnsi="Calibri Light" w:cs="Calibri Light"/>
        </w:rPr>
        <w:t>. Yet w</w:t>
      </w:r>
      <w:r w:rsidR="00A17C19" w:rsidRPr="00006E94">
        <w:rPr>
          <w:rFonts w:ascii="Calibri Light" w:hAnsi="Calibri Light" w:cs="Calibri Light"/>
        </w:rPr>
        <w:t xml:space="preserve">omen and girls with disability in Australia continue to be denied the right to participate in, and remain largely excluded from, decision-making, participation and advocacy processes, about issues that affect their lives and those of their families, communities and nations. </w:t>
      </w:r>
    </w:p>
    <w:p w:rsidR="006500FF" w:rsidRPr="00006E94" w:rsidRDefault="006500FF" w:rsidP="00A17C19">
      <w:pPr>
        <w:pStyle w:val="NormalWeb"/>
        <w:spacing w:before="0" w:beforeAutospacing="0" w:after="0" w:afterAutospacing="0" w:line="276" w:lineRule="auto"/>
        <w:jc w:val="both"/>
        <w:rPr>
          <w:rFonts w:ascii="Calibri Light" w:hAnsi="Calibri Light" w:cs="Calibri Light"/>
          <w:sz w:val="20"/>
          <w:szCs w:val="20"/>
        </w:rPr>
      </w:pPr>
    </w:p>
    <w:p w:rsidR="00A17C19" w:rsidRPr="00006E94" w:rsidRDefault="00A17C19" w:rsidP="00A17C19">
      <w:pPr>
        <w:pStyle w:val="NormalWeb"/>
        <w:spacing w:before="0" w:beforeAutospacing="0" w:after="0" w:afterAutospacing="0" w:line="276" w:lineRule="auto"/>
        <w:jc w:val="both"/>
        <w:rPr>
          <w:rFonts w:ascii="Calibri Light" w:hAnsi="Calibri Light" w:cs="Calibri Light"/>
          <w:sz w:val="20"/>
          <w:szCs w:val="20"/>
        </w:rPr>
      </w:pPr>
      <w:r w:rsidRPr="00006E94">
        <w:rPr>
          <w:rFonts w:ascii="Calibri Light" w:hAnsi="Calibri Light" w:cs="Calibri Light"/>
          <w:sz w:val="20"/>
          <w:szCs w:val="20"/>
        </w:rPr>
        <w:t>Historically, a focus on individual incapacity or the ‘tragedy’ of disability frequently saw women with disability as dependent, as burdens and in need of care and protection,</w:t>
      </w:r>
      <w:r w:rsidRPr="00006E94">
        <w:rPr>
          <w:rStyle w:val="EndnoteReference"/>
          <w:rFonts w:ascii="Calibri Light" w:hAnsi="Calibri Light" w:cs="Calibri Light"/>
          <w:sz w:val="20"/>
          <w:szCs w:val="20"/>
        </w:rPr>
        <w:endnoteReference w:id="246"/>
      </w:r>
      <w:r w:rsidRPr="00006E94">
        <w:rPr>
          <w:rFonts w:ascii="Calibri Light" w:hAnsi="Calibri Light" w:cs="Calibri Light"/>
          <w:position w:val="6"/>
          <w:sz w:val="20"/>
          <w:szCs w:val="20"/>
        </w:rPr>
        <w:t xml:space="preserve"> </w:t>
      </w:r>
      <w:r w:rsidRPr="00006E94">
        <w:rPr>
          <w:rFonts w:ascii="Calibri Light" w:hAnsi="Calibri Light" w:cs="Calibri Light"/>
          <w:sz w:val="20"/>
          <w:szCs w:val="20"/>
        </w:rPr>
        <w:t>resulting in their isolation, segregation and exclusion from participation in the wider community. This exclusion has silenced their voices and rendered invisible their contribution and experiences.</w:t>
      </w:r>
      <w:r w:rsidRPr="00006E94">
        <w:rPr>
          <w:rStyle w:val="EndnoteReference"/>
          <w:rFonts w:ascii="Calibri Light" w:hAnsi="Calibri Light" w:cs="Calibri Light"/>
          <w:sz w:val="20"/>
          <w:szCs w:val="20"/>
        </w:rPr>
        <w:endnoteReference w:id="247"/>
      </w:r>
      <w:r w:rsidR="00B446C5" w:rsidRPr="00006E94">
        <w:rPr>
          <w:rFonts w:ascii="Calibri Light" w:hAnsi="Calibri Light" w:cs="Calibri Light"/>
          <w:position w:val="6"/>
          <w:sz w:val="20"/>
          <w:szCs w:val="20"/>
        </w:rPr>
        <w:t xml:space="preserve"> </w:t>
      </w:r>
      <w:r w:rsidRPr="00006E94">
        <w:rPr>
          <w:rFonts w:ascii="Calibri Light" w:hAnsi="Calibri Light" w:cs="Calibri Light"/>
          <w:sz w:val="20"/>
          <w:szCs w:val="20"/>
        </w:rPr>
        <w:t>The invisibility of women with disability in public decision-making has contributed to a lack of awareness of their rights as equal members of society and has reinforced negative stereotypes and discriminatory practices.</w:t>
      </w:r>
      <w:r w:rsidRPr="00006E94">
        <w:rPr>
          <w:rStyle w:val="EndnoteReference"/>
          <w:rFonts w:ascii="Calibri Light" w:hAnsi="Calibri Light" w:cs="Calibri Light"/>
          <w:sz w:val="20"/>
          <w:szCs w:val="20"/>
        </w:rPr>
        <w:endnoteReference w:id="248"/>
      </w:r>
    </w:p>
    <w:p w:rsidR="00A17C19" w:rsidRPr="00006E94" w:rsidRDefault="00A17C19" w:rsidP="00A17C19">
      <w:pPr>
        <w:pStyle w:val="NormalWeb"/>
        <w:spacing w:before="0" w:beforeAutospacing="0" w:after="0" w:afterAutospacing="0" w:line="276" w:lineRule="auto"/>
        <w:jc w:val="both"/>
        <w:rPr>
          <w:rFonts w:ascii="Calibri Light" w:hAnsi="Calibri Light" w:cs="Calibri Light"/>
          <w:sz w:val="20"/>
          <w:szCs w:val="20"/>
        </w:rPr>
      </w:pPr>
    </w:p>
    <w:p w:rsidR="00A17C19" w:rsidRPr="00006E94" w:rsidRDefault="00A17C19" w:rsidP="00A17C19">
      <w:pPr>
        <w:pStyle w:val="NormalWeb"/>
        <w:spacing w:before="0" w:beforeAutospacing="0" w:after="0" w:afterAutospacing="0" w:line="276" w:lineRule="auto"/>
        <w:jc w:val="both"/>
        <w:rPr>
          <w:rFonts w:ascii="Calibri Light" w:hAnsi="Calibri Light" w:cs="Calibri Light"/>
          <w:sz w:val="20"/>
          <w:szCs w:val="20"/>
        </w:rPr>
      </w:pPr>
      <w:r w:rsidRPr="00006E94">
        <w:rPr>
          <w:rFonts w:ascii="Calibri Light" w:hAnsi="Calibri Light" w:cs="Calibri Light"/>
          <w:sz w:val="20"/>
          <w:szCs w:val="20"/>
        </w:rPr>
        <w:t>Direct, indirect and intersectional discrimination and prejudice on the basis of sex, disability, race, colour, ethnicity, sexuality, gender identity, social origin and access to economic resources, are recognised globally as impediments to meaningful participation for women and girls with disability. Widespread discrimination, systemic prejudice, paternalistic and ableist attitudes that denigrate, devalue, oppress and limit, continue to impact negatively on women and girls with disability in Australia.</w:t>
      </w:r>
      <w:r w:rsidRPr="00006E94">
        <w:rPr>
          <w:rStyle w:val="EndnoteReference"/>
          <w:rFonts w:ascii="Calibri Light" w:hAnsi="Calibri Light" w:cs="Calibri Light"/>
          <w:sz w:val="20"/>
          <w:szCs w:val="20"/>
        </w:rPr>
        <w:endnoteReference w:id="249"/>
      </w:r>
      <w:r w:rsidRPr="00006E94">
        <w:rPr>
          <w:rFonts w:ascii="Calibri Light" w:hAnsi="Calibri Light" w:cs="Calibri Light"/>
          <w:position w:val="6"/>
          <w:sz w:val="20"/>
          <w:szCs w:val="20"/>
        </w:rPr>
        <w:t xml:space="preserve"> </w:t>
      </w:r>
    </w:p>
    <w:p w:rsidR="00A17C19" w:rsidRPr="00006E94" w:rsidRDefault="00A17C19" w:rsidP="00A17C19">
      <w:pPr>
        <w:pStyle w:val="NormalWeb"/>
        <w:spacing w:before="0" w:beforeAutospacing="0" w:after="0" w:afterAutospacing="0" w:line="276" w:lineRule="auto"/>
        <w:jc w:val="both"/>
        <w:rPr>
          <w:rFonts w:ascii="Calibri Light" w:hAnsi="Calibri Light" w:cs="Calibri Light"/>
          <w:sz w:val="20"/>
          <w:szCs w:val="20"/>
        </w:rPr>
      </w:pPr>
    </w:p>
    <w:p w:rsidR="005F12BA" w:rsidRPr="00006E94" w:rsidRDefault="00A17C19" w:rsidP="00A17C19">
      <w:pPr>
        <w:pStyle w:val="NormalWeb"/>
        <w:spacing w:before="0" w:beforeAutospacing="0" w:after="0" w:afterAutospacing="0" w:line="276" w:lineRule="auto"/>
        <w:jc w:val="both"/>
        <w:rPr>
          <w:rFonts w:ascii="Calibri Light" w:hAnsi="Calibri Light" w:cs="Calibri Light"/>
          <w:position w:val="6"/>
          <w:sz w:val="20"/>
          <w:szCs w:val="20"/>
        </w:rPr>
      </w:pPr>
      <w:r w:rsidRPr="00006E94">
        <w:rPr>
          <w:rFonts w:ascii="Calibri Light" w:hAnsi="Calibri Light" w:cs="Calibri Light"/>
          <w:sz w:val="20"/>
          <w:szCs w:val="20"/>
        </w:rPr>
        <w:t>Women and girls with disability are frequently excluded from making or participating in decisions that affect their lives on a daily basis, including as active agents in their own health care, including sexual and reproductive health care.</w:t>
      </w:r>
      <w:r w:rsidR="005F12BA" w:rsidRPr="00006E94">
        <w:rPr>
          <w:rStyle w:val="EndnoteReference"/>
          <w:rFonts w:ascii="Calibri Light" w:hAnsi="Calibri Light" w:cs="Calibri Light"/>
          <w:sz w:val="20"/>
          <w:szCs w:val="20"/>
        </w:rPr>
        <w:endnoteReference w:id="250"/>
      </w:r>
      <w:r w:rsidR="005F12BA" w:rsidRPr="00006E94">
        <w:rPr>
          <w:rFonts w:ascii="Calibri Light" w:hAnsi="Calibri Light" w:cs="Calibri Light"/>
          <w:sz w:val="20"/>
          <w:szCs w:val="20"/>
        </w:rPr>
        <w:t xml:space="preserve"> </w:t>
      </w:r>
      <w:r w:rsidRPr="00006E94">
        <w:rPr>
          <w:rFonts w:ascii="Calibri Light" w:hAnsi="Calibri Light" w:cs="Calibri Light"/>
          <w:sz w:val="20"/>
          <w:szCs w:val="20"/>
        </w:rPr>
        <w:t>Too often, women and girls with disability have their views ignored or disregarded in favour of ‘experts’, ‘professionals’, parents, guardians, and carers, as well as representatives of organisations not controlled and constituted by women with disability themselves.</w:t>
      </w:r>
      <w:r w:rsidR="005F12BA" w:rsidRPr="00006E94">
        <w:rPr>
          <w:rStyle w:val="EndnoteReference"/>
          <w:rFonts w:ascii="Calibri Light" w:hAnsi="Calibri Light" w:cs="Calibri Light"/>
          <w:sz w:val="20"/>
          <w:szCs w:val="20"/>
        </w:rPr>
        <w:endnoteReference w:id="251"/>
      </w:r>
    </w:p>
    <w:p w:rsidR="005F12BA" w:rsidRPr="00006E94" w:rsidRDefault="005F12BA" w:rsidP="00A17C19">
      <w:pPr>
        <w:pStyle w:val="NormalWeb"/>
        <w:spacing w:before="0" w:beforeAutospacing="0" w:after="0" w:afterAutospacing="0" w:line="276" w:lineRule="auto"/>
        <w:jc w:val="both"/>
        <w:rPr>
          <w:rFonts w:ascii="Calibri Light" w:hAnsi="Calibri Light" w:cs="Calibri Light"/>
          <w:position w:val="6"/>
          <w:sz w:val="20"/>
          <w:szCs w:val="20"/>
        </w:rPr>
      </w:pPr>
    </w:p>
    <w:p w:rsidR="00635007" w:rsidRPr="00006E94" w:rsidRDefault="00A17C19" w:rsidP="00A17C19">
      <w:pPr>
        <w:pStyle w:val="NormalWeb"/>
        <w:spacing w:before="0" w:beforeAutospacing="0" w:after="0" w:afterAutospacing="0" w:line="276" w:lineRule="auto"/>
        <w:jc w:val="both"/>
        <w:rPr>
          <w:rFonts w:ascii="Calibri Light" w:hAnsi="Calibri Light" w:cs="Calibri Light"/>
          <w:sz w:val="20"/>
          <w:szCs w:val="20"/>
        </w:rPr>
      </w:pPr>
      <w:r w:rsidRPr="00006E94">
        <w:rPr>
          <w:rFonts w:ascii="Calibri Light" w:hAnsi="Calibri Light" w:cs="Calibri Light"/>
          <w:sz w:val="20"/>
          <w:szCs w:val="20"/>
        </w:rPr>
        <w:t xml:space="preserve">Young girls with disability – particularly adolescent girls - are rarely given opportunities to participate in </w:t>
      </w:r>
      <w:r w:rsidR="00355A3C">
        <w:rPr>
          <w:rFonts w:ascii="Calibri Light" w:hAnsi="Calibri Light" w:cs="Calibri Light"/>
          <w:sz w:val="20"/>
          <w:szCs w:val="20"/>
        </w:rPr>
        <w:t>decision-making</w:t>
      </w:r>
      <w:r w:rsidRPr="00006E94">
        <w:rPr>
          <w:rFonts w:ascii="Calibri Light" w:hAnsi="Calibri Light" w:cs="Calibri Light"/>
          <w:sz w:val="20"/>
          <w:szCs w:val="20"/>
        </w:rPr>
        <w:t xml:space="preserve"> and advocacy processes, about issues that affect their lives. The denial of their rights to participation and decision-making around their sexual and reproductive rights, including their right to freedom from all forms of violence, is recognised globally as a critical human rights issue warranting urgent attention at all levels.</w:t>
      </w:r>
      <w:r w:rsidR="00635007" w:rsidRPr="00006E94">
        <w:rPr>
          <w:rStyle w:val="EndnoteReference"/>
          <w:rFonts w:ascii="Calibri Light" w:hAnsi="Calibri Light" w:cs="Calibri Light"/>
          <w:sz w:val="20"/>
          <w:szCs w:val="20"/>
        </w:rPr>
        <w:endnoteReference w:id="252"/>
      </w:r>
      <w:r w:rsidR="00B446C5" w:rsidRPr="00006E94">
        <w:rPr>
          <w:rFonts w:ascii="Calibri Light" w:hAnsi="Calibri Light" w:cs="Calibri Light"/>
          <w:sz w:val="20"/>
          <w:szCs w:val="20"/>
        </w:rPr>
        <w:t xml:space="preserve"> </w:t>
      </w:r>
    </w:p>
    <w:p w:rsidR="00823427" w:rsidRPr="00006E94" w:rsidRDefault="00823427" w:rsidP="00A17C19">
      <w:pPr>
        <w:pStyle w:val="NormalWeb"/>
        <w:spacing w:before="0" w:beforeAutospacing="0" w:after="0" w:afterAutospacing="0" w:line="276" w:lineRule="auto"/>
        <w:jc w:val="both"/>
        <w:rPr>
          <w:rFonts w:ascii="Calibri Light" w:hAnsi="Calibri Light" w:cs="Calibri Light"/>
          <w:sz w:val="20"/>
          <w:szCs w:val="20"/>
        </w:rPr>
      </w:pPr>
    </w:p>
    <w:p w:rsidR="00807B7E" w:rsidRPr="00006E94" w:rsidRDefault="00A17C19" w:rsidP="00A17C19">
      <w:pPr>
        <w:pStyle w:val="NormalWeb"/>
        <w:spacing w:before="0" w:beforeAutospacing="0" w:after="0" w:afterAutospacing="0" w:line="276" w:lineRule="auto"/>
        <w:jc w:val="both"/>
        <w:rPr>
          <w:rFonts w:ascii="Calibri Light" w:hAnsi="Calibri Light" w:cs="Calibri Light"/>
          <w:sz w:val="20"/>
          <w:szCs w:val="20"/>
        </w:rPr>
      </w:pPr>
      <w:r w:rsidRPr="00006E94">
        <w:rPr>
          <w:rFonts w:ascii="Calibri Light" w:hAnsi="Calibri Light" w:cs="Calibri Light"/>
          <w:sz w:val="20"/>
          <w:szCs w:val="20"/>
        </w:rPr>
        <w:t>Frequent and ongoing experiences of violence, abuse, harassment exploitation and systemic discrimination can contribute to women and girls with disability having lower self-esteem, confidence, limited awareness of their human rights, and, significant and real fears about acting on those rights or accessing the support to do so.</w:t>
      </w:r>
      <w:r w:rsidR="006500FF" w:rsidRPr="00006E94">
        <w:rPr>
          <w:rStyle w:val="EndnoteReference"/>
          <w:rFonts w:ascii="Calibri Light" w:hAnsi="Calibri Light" w:cs="Calibri Light"/>
          <w:sz w:val="20"/>
          <w:szCs w:val="20"/>
        </w:rPr>
        <w:endnoteReference w:id="253"/>
      </w:r>
      <w:r w:rsidR="00807B7E" w:rsidRPr="00006E94">
        <w:rPr>
          <w:rFonts w:ascii="Calibri Light" w:hAnsi="Calibri Light" w:cs="Calibri Light"/>
          <w:sz w:val="20"/>
          <w:szCs w:val="20"/>
        </w:rPr>
        <w:t xml:space="preserve"> </w:t>
      </w:r>
      <w:r w:rsidRPr="00006E94">
        <w:rPr>
          <w:rFonts w:ascii="Calibri Light" w:hAnsi="Calibri Light" w:cs="Calibri Light"/>
          <w:sz w:val="20"/>
          <w:szCs w:val="20"/>
        </w:rPr>
        <w:t>Women and girls with disability who live in institutional environments and other closed settings have limited opportunities for meaningful decision-making and participation. They are regularly deprived of the information, education and skills to realise their human rights, and are rarely, if ever, consulted on their views.</w:t>
      </w:r>
      <w:r w:rsidR="00807B7E" w:rsidRPr="00006E94">
        <w:rPr>
          <w:rStyle w:val="EndnoteReference"/>
          <w:rFonts w:ascii="Calibri Light" w:hAnsi="Calibri Light" w:cs="Calibri Light"/>
          <w:sz w:val="20"/>
          <w:szCs w:val="20"/>
        </w:rPr>
        <w:endnoteReference w:id="254"/>
      </w:r>
    </w:p>
    <w:p w:rsidR="00807B7E" w:rsidRPr="00006E94" w:rsidRDefault="00807B7E" w:rsidP="00A17C19">
      <w:pPr>
        <w:pStyle w:val="NormalWeb"/>
        <w:spacing w:before="0" w:beforeAutospacing="0" w:after="0" w:afterAutospacing="0" w:line="276" w:lineRule="auto"/>
        <w:jc w:val="both"/>
        <w:rPr>
          <w:rFonts w:ascii="Calibri Light" w:hAnsi="Calibri Light" w:cs="Calibri Light"/>
          <w:sz w:val="20"/>
          <w:szCs w:val="20"/>
        </w:rPr>
      </w:pPr>
    </w:p>
    <w:p w:rsidR="00946640" w:rsidRPr="00006E94" w:rsidRDefault="00A17C19" w:rsidP="00A17C19">
      <w:pPr>
        <w:pStyle w:val="NormalWeb"/>
        <w:spacing w:before="0" w:beforeAutospacing="0" w:after="0" w:afterAutospacing="0" w:line="276" w:lineRule="auto"/>
        <w:jc w:val="both"/>
        <w:rPr>
          <w:rFonts w:ascii="Calibri Light" w:hAnsi="Calibri Light" w:cs="Calibri Light"/>
          <w:sz w:val="20"/>
          <w:szCs w:val="20"/>
        </w:rPr>
      </w:pPr>
      <w:r w:rsidRPr="00006E94">
        <w:rPr>
          <w:rFonts w:ascii="Calibri Light" w:hAnsi="Calibri Light" w:cs="Calibri Light"/>
          <w:sz w:val="20"/>
          <w:szCs w:val="20"/>
        </w:rPr>
        <w:t xml:space="preserve">Wide-ranging systemic failures in legislation, policies and service systems in Australia </w:t>
      </w:r>
      <w:r w:rsidR="003F2A35" w:rsidRPr="00006E94">
        <w:rPr>
          <w:rFonts w:ascii="Calibri Light" w:hAnsi="Calibri Light" w:cs="Calibri Light"/>
          <w:sz w:val="20"/>
          <w:szCs w:val="20"/>
        </w:rPr>
        <w:t xml:space="preserve">continue to </w:t>
      </w:r>
      <w:r w:rsidRPr="00006E94">
        <w:rPr>
          <w:rFonts w:ascii="Calibri Light" w:hAnsi="Calibri Light" w:cs="Calibri Light"/>
          <w:sz w:val="20"/>
          <w:szCs w:val="20"/>
        </w:rPr>
        <w:t>facilitate conditions that deny the participatory rights of women and girls with disability. These failures are evident in laws and practices which foster and enable substitute decision-making and denial of legal capacity, as well as laws which facilitate egregious human rights violations such as forced sterilisation, forced abortion and forced living arrangements.</w:t>
      </w:r>
      <w:r w:rsidR="00946640" w:rsidRPr="00006E94">
        <w:rPr>
          <w:rStyle w:val="EndnoteReference"/>
          <w:rFonts w:ascii="Calibri Light" w:hAnsi="Calibri Light" w:cs="Calibri Light"/>
          <w:sz w:val="20"/>
          <w:szCs w:val="20"/>
        </w:rPr>
        <w:endnoteReference w:id="255"/>
      </w:r>
      <w:r w:rsidR="003F2A35" w:rsidRPr="00006E94">
        <w:rPr>
          <w:rFonts w:ascii="Calibri Light" w:hAnsi="Calibri Light" w:cs="Calibri Light"/>
          <w:sz w:val="20"/>
          <w:szCs w:val="20"/>
        </w:rPr>
        <w:t xml:space="preserve"> </w:t>
      </w:r>
    </w:p>
    <w:p w:rsidR="000D4190" w:rsidRPr="00006E94" w:rsidRDefault="000D4190" w:rsidP="00A17C19">
      <w:pPr>
        <w:pStyle w:val="NormalWeb"/>
        <w:spacing w:before="0" w:beforeAutospacing="0" w:after="0" w:afterAutospacing="0" w:line="276" w:lineRule="auto"/>
        <w:jc w:val="both"/>
        <w:rPr>
          <w:rFonts w:ascii="Calibri Light" w:hAnsi="Calibri Light" w:cs="Calibri Light"/>
          <w:sz w:val="20"/>
          <w:szCs w:val="20"/>
        </w:rPr>
      </w:pPr>
    </w:p>
    <w:p w:rsidR="000D4190" w:rsidRPr="00006E94" w:rsidRDefault="000D4190" w:rsidP="00A17C19">
      <w:pPr>
        <w:pStyle w:val="NormalWeb"/>
        <w:spacing w:before="0" w:beforeAutospacing="0" w:after="0" w:afterAutospacing="0" w:line="276" w:lineRule="auto"/>
        <w:jc w:val="both"/>
        <w:rPr>
          <w:rFonts w:ascii="Calibri Light" w:hAnsi="Calibri Light" w:cs="Calibri Light"/>
          <w:sz w:val="20"/>
          <w:szCs w:val="20"/>
        </w:rPr>
      </w:pPr>
      <w:r w:rsidRPr="00006E94">
        <w:rPr>
          <w:rFonts w:ascii="Calibri Light" w:hAnsi="Calibri Light" w:cs="Calibri Light"/>
          <w:sz w:val="20"/>
          <w:szCs w:val="20"/>
        </w:rPr>
        <w:t>The denial of the right to meaningful decision-making and participation has led to many women and girls with disability being denied a number of other rights, including the right to vote, marry, have or adopt children, develop social and intimate relationships, realise their sexual and reproductive rights, access education, live their lives free from violence, and, fulfil their basic rights to liberty of the person and freedom of movement.</w:t>
      </w:r>
      <w:r w:rsidRPr="00006E94">
        <w:rPr>
          <w:rStyle w:val="EndnoteReference"/>
          <w:rFonts w:ascii="Calibri Light" w:hAnsi="Calibri Light" w:cs="Calibri Light"/>
          <w:sz w:val="20"/>
          <w:szCs w:val="20"/>
        </w:rPr>
        <w:endnoteReference w:id="256"/>
      </w:r>
    </w:p>
    <w:p w:rsidR="000D4190" w:rsidRPr="00006E94" w:rsidRDefault="000D4190" w:rsidP="00A17C19">
      <w:pPr>
        <w:pStyle w:val="NormalWeb"/>
        <w:spacing w:before="0" w:beforeAutospacing="0" w:after="0" w:afterAutospacing="0" w:line="276" w:lineRule="auto"/>
        <w:jc w:val="both"/>
        <w:rPr>
          <w:rFonts w:ascii="Calibri Light" w:hAnsi="Calibri Light" w:cs="Calibri Light"/>
          <w:sz w:val="20"/>
          <w:szCs w:val="20"/>
        </w:rPr>
      </w:pPr>
    </w:p>
    <w:p w:rsidR="000D4190" w:rsidRPr="00006E94" w:rsidRDefault="000D4190" w:rsidP="00A17C19">
      <w:pPr>
        <w:pStyle w:val="NormalWeb"/>
        <w:spacing w:before="0" w:beforeAutospacing="0" w:after="0" w:afterAutospacing="0" w:line="276" w:lineRule="auto"/>
        <w:jc w:val="both"/>
        <w:rPr>
          <w:rFonts w:ascii="Calibri Light" w:hAnsi="Calibri Light" w:cs="Calibri Light"/>
          <w:sz w:val="20"/>
          <w:szCs w:val="20"/>
        </w:rPr>
      </w:pPr>
      <w:r w:rsidRPr="00006E94">
        <w:rPr>
          <w:rFonts w:ascii="Calibri Light" w:hAnsi="Calibri Light" w:cs="Calibri Light"/>
          <w:sz w:val="20"/>
          <w:szCs w:val="20"/>
        </w:rPr>
        <w:t>Many women and girls with disability are not afforded the right to make their own decisions because others determine that they ‘lack capacity’ to do so. Such judgements often lead to substitute decision-making processes whereby others decide on a woman or girl’s behalf what is in her ‘best</w:t>
      </w:r>
      <w:r w:rsidR="00C031B4">
        <w:rPr>
          <w:rFonts w:ascii="Calibri Light" w:hAnsi="Calibri Light" w:cs="Calibri Light"/>
          <w:sz w:val="20"/>
          <w:szCs w:val="20"/>
        </w:rPr>
        <w:t>-</w:t>
      </w:r>
      <w:r w:rsidRPr="00006E94">
        <w:rPr>
          <w:rFonts w:ascii="Calibri Light" w:hAnsi="Calibri Light" w:cs="Calibri Light"/>
          <w:sz w:val="20"/>
          <w:szCs w:val="20"/>
        </w:rPr>
        <w:t>interests’. This is particularly the case for women and girls with intellectual disability – where the diagnosis of intellectual disability is assumed to equate with a lack of capacity to make decisions.</w:t>
      </w:r>
      <w:r w:rsidR="00373140" w:rsidRPr="00006E94">
        <w:rPr>
          <w:rStyle w:val="EndnoteReference"/>
          <w:rFonts w:ascii="Calibri Light" w:hAnsi="Calibri Light" w:cs="Calibri Light"/>
          <w:sz w:val="20"/>
          <w:szCs w:val="20"/>
        </w:rPr>
        <w:endnoteReference w:id="257"/>
      </w:r>
    </w:p>
    <w:p w:rsidR="00946640" w:rsidRPr="00006E94" w:rsidRDefault="00946640" w:rsidP="00A17C19">
      <w:pPr>
        <w:pStyle w:val="NormalWeb"/>
        <w:spacing w:before="0" w:beforeAutospacing="0" w:after="0" w:afterAutospacing="0" w:line="276" w:lineRule="auto"/>
        <w:jc w:val="both"/>
        <w:rPr>
          <w:rFonts w:ascii="Calibri Light" w:hAnsi="Calibri Light" w:cs="Calibri Light"/>
          <w:sz w:val="20"/>
          <w:szCs w:val="20"/>
        </w:rPr>
      </w:pPr>
    </w:p>
    <w:p w:rsidR="003D0FCA" w:rsidRPr="00006E94" w:rsidRDefault="00A17C19" w:rsidP="00A17C19">
      <w:pPr>
        <w:pStyle w:val="NormalWeb"/>
        <w:spacing w:before="0" w:beforeAutospacing="0" w:after="0" w:afterAutospacing="0" w:line="276" w:lineRule="auto"/>
        <w:jc w:val="both"/>
        <w:rPr>
          <w:rFonts w:ascii="Calibri Light" w:hAnsi="Calibri Light" w:cs="Calibri Light"/>
          <w:sz w:val="20"/>
          <w:szCs w:val="20"/>
        </w:rPr>
      </w:pPr>
      <w:r w:rsidRPr="00006E94">
        <w:rPr>
          <w:rFonts w:ascii="Calibri Light" w:hAnsi="Calibri Light" w:cs="Calibri Light"/>
          <w:sz w:val="20"/>
          <w:szCs w:val="20"/>
        </w:rPr>
        <w:t xml:space="preserve">The ability and the right to full and effective </w:t>
      </w:r>
      <w:r w:rsidR="00E77293" w:rsidRPr="00006E94">
        <w:rPr>
          <w:rFonts w:ascii="Calibri Light" w:hAnsi="Calibri Light" w:cs="Calibri Light"/>
          <w:sz w:val="20"/>
          <w:szCs w:val="20"/>
        </w:rPr>
        <w:t>decision-making and participation</w:t>
      </w:r>
      <w:r w:rsidRPr="00006E94">
        <w:rPr>
          <w:rFonts w:ascii="Calibri Light" w:hAnsi="Calibri Light" w:cs="Calibri Light"/>
          <w:sz w:val="20"/>
          <w:szCs w:val="20"/>
        </w:rPr>
        <w:t xml:space="preserve"> is dependent on access to accurate, accessible and appropriate information.</w:t>
      </w:r>
      <w:r w:rsidR="003D0FCA" w:rsidRPr="00006E94">
        <w:rPr>
          <w:rStyle w:val="EndnoteReference"/>
          <w:rFonts w:ascii="Calibri Light" w:hAnsi="Calibri Light" w:cs="Calibri Light"/>
          <w:sz w:val="20"/>
          <w:szCs w:val="20"/>
        </w:rPr>
        <w:endnoteReference w:id="258"/>
      </w:r>
      <w:r w:rsidR="003D0FCA" w:rsidRPr="00006E94">
        <w:rPr>
          <w:rFonts w:ascii="Calibri Light" w:hAnsi="Calibri Light" w:cs="Calibri Light"/>
          <w:sz w:val="20"/>
          <w:szCs w:val="20"/>
        </w:rPr>
        <w:t xml:space="preserve"> </w:t>
      </w:r>
      <w:r w:rsidRPr="00006E94">
        <w:rPr>
          <w:rFonts w:ascii="Calibri Light" w:hAnsi="Calibri Light" w:cs="Calibri Light"/>
          <w:sz w:val="20"/>
          <w:szCs w:val="20"/>
        </w:rPr>
        <w:t>Yet many women and girls with disability are denied the right to seek, receive and impart information about decisions affecting their lives. Information concerning issues relevant to women and girls with disability is rarely available in timely, comprehensive, and accessible ways. Governments and service providers rarely provide information in the full range of accessible formats, such as in as sign language, Braille, large print, audio, Easy English, plain and/or non-technical language, captioned video, in languages other than English, or through the provision of accessible and usable web sites.</w:t>
      </w:r>
      <w:r w:rsidR="003D0FCA" w:rsidRPr="00006E94">
        <w:rPr>
          <w:rFonts w:ascii="Calibri Light" w:hAnsi="Calibri Light" w:cs="Calibri Light"/>
          <w:sz w:val="20"/>
          <w:szCs w:val="20"/>
        </w:rPr>
        <w:t xml:space="preserve"> </w:t>
      </w:r>
    </w:p>
    <w:p w:rsidR="003D0FCA" w:rsidRPr="00006E94" w:rsidRDefault="003D0FCA" w:rsidP="000E0496">
      <w:pPr>
        <w:pStyle w:val="NormalWeb"/>
        <w:spacing w:before="0" w:beforeAutospacing="0" w:after="0" w:afterAutospacing="0" w:line="276" w:lineRule="auto"/>
        <w:jc w:val="both"/>
        <w:rPr>
          <w:rFonts w:ascii="Calibri Light" w:hAnsi="Calibri Light" w:cs="Calibri Light"/>
          <w:sz w:val="20"/>
          <w:szCs w:val="20"/>
        </w:rPr>
      </w:pPr>
    </w:p>
    <w:p w:rsidR="000E0496" w:rsidRPr="00006E94" w:rsidRDefault="000E0496" w:rsidP="000E0496">
      <w:pPr>
        <w:spacing w:line="276" w:lineRule="auto"/>
        <w:jc w:val="both"/>
        <w:rPr>
          <w:rFonts w:ascii="Calibri Light" w:hAnsi="Calibri Light" w:cs="Calibri Light"/>
        </w:rPr>
      </w:pPr>
      <w:r w:rsidRPr="00006E94">
        <w:rPr>
          <w:rFonts w:ascii="Calibri Light" w:hAnsi="Calibri Light" w:cs="Calibri Light"/>
        </w:rPr>
        <w:t>There are no Information and Communication Standards in Australia that require information to be fully accessible.</w:t>
      </w:r>
      <w:r w:rsidRPr="00006E94">
        <w:rPr>
          <w:rStyle w:val="EndnoteReference"/>
          <w:rFonts w:ascii="Calibri Light" w:hAnsi="Calibri Light" w:cs="Calibri Light"/>
        </w:rPr>
        <w:endnoteReference w:id="259"/>
      </w:r>
      <w:r w:rsidRPr="00006E94">
        <w:rPr>
          <w:rFonts w:ascii="Calibri Light" w:hAnsi="Calibri Light" w:cs="Calibri Light"/>
        </w:rPr>
        <w:t xml:space="preserve"> There are no mandated minimum standards for government and public sector organisations to ensure web accessibility and usability;</w:t>
      </w:r>
      <w:r w:rsidRPr="00006E94">
        <w:rPr>
          <w:rStyle w:val="EndnoteReference"/>
          <w:rFonts w:ascii="Calibri Light" w:hAnsi="Calibri Light" w:cs="Calibri Light"/>
        </w:rPr>
        <w:endnoteReference w:id="260"/>
      </w:r>
      <w:r w:rsidRPr="00006E94">
        <w:rPr>
          <w:rFonts w:ascii="Calibri Light" w:hAnsi="Calibri Light" w:cs="Calibri Light"/>
        </w:rPr>
        <w:t xml:space="preserve"> and for accessible information and services to be provided to the public. Many women and girls with disability are unable to enjoy freedom of expression and opinion due to a lack of communication supports, and inequitable access to information. 67% of people with disability find government information inaccessible and/or difficult to understand.</w:t>
      </w:r>
      <w:r w:rsidRPr="00006E94">
        <w:rPr>
          <w:rStyle w:val="EndnoteReference"/>
          <w:rFonts w:ascii="Calibri Light" w:hAnsi="Calibri Light" w:cs="Calibri Light"/>
        </w:rPr>
        <w:endnoteReference w:id="261"/>
      </w:r>
    </w:p>
    <w:p w:rsidR="003D0FCA" w:rsidRPr="00006E94" w:rsidRDefault="003D0FCA" w:rsidP="000E0496">
      <w:pPr>
        <w:pStyle w:val="NormalWeb"/>
        <w:spacing w:before="0" w:beforeAutospacing="0" w:after="0" w:afterAutospacing="0" w:line="276" w:lineRule="auto"/>
        <w:jc w:val="both"/>
        <w:rPr>
          <w:rFonts w:ascii="Calibri Light" w:hAnsi="Calibri Light" w:cs="Calibri Light"/>
          <w:sz w:val="20"/>
          <w:szCs w:val="20"/>
        </w:rPr>
      </w:pPr>
    </w:p>
    <w:p w:rsidR="00570E66" w:rsidRPr="00006E94" w:rsidRDefault="00570E66" w:rsidP="00570E66">
      <w:pPr>
        <w:spacing w:line="276" w:lineRule="auto"/>
        <w:jc w:val="both"/>
        <w:rPr>
          <w:rFonts w:ascii="Calibri Light" w:hAnsi="Calibri Light" w:cs="Calibri Light"/>
        </w:rPr>
      </w:pPr>
      <w:r w:rsidRPr="00006E94">
        <w:rPr>
          <w:rFonts w:ascii="Calibri Light" w:hAnsi="Calibri Light" w:cs="Calibri Light"/>
        </w:rPr>
        <w:t xml:space="preserve">Through General Comment 7, the Committee on the Rights of Persons with Disabilities has clearly articulated the duty of States parties to actively involve people with disability, through their representative organisations, including those representing women and children with disability, in the development and implementation of legislation and policies to implement the </w:t>
      </w:r>
      <w:r w:rsidRPr="00DD480F">
        <w:rPr>
          <w:rFonts w:ascii="Calibri Light" w:hAnsi="Calibri Light" w:cs="Calibri Light"/>
          <w:i/>
          <w:iCs/>
        </w:rPr>
        <w:t xml:space="preserve">Convention </w:t>
      </w:r>
      <w:r w:rsidR="000E0496" w:rsidRPr="00DD480F">
        <w:rPr>
          <w:rFonts w:ascii="Calibri Light" w:hAnsi="Calibri Light" w:cs="Calibri Light"/>
          <w:i/>
          <w:iCs/>
        </w:rPr>
        <w:t>on the Rights of Persons with Disabilities</w:t>
      </w:r>
      <w:r w:rsidR="000E0496" w:rsidRPr="00006E94">
        <w:rPr>
          <w:rFonts w:ascii="Calibri Light" w:hAnsi="Calibri Light" w:cs="Calibri Light"/>
        </w:rPr>
        <w:t xml:space="preserve"> (CRPD) </w:t>
      </w:r>
      <w:r w:rsidRPr="00006E94">
        <w:rPr>
          <w:rFonts w:ascii="Calibri Light" w:hAnsi="Calibri Light" w:cs="Calibri Light"/>
        </w:rPr>
        <w:t>and in other decision-making processes.</w:t>
      </w:r>
      <w:r w:rsidRPr="00006E94">
        <w:rPr>
          <w:rStyle w:val="EndnoteReference"/>
          <w:rFonts w:ascii="Calibri Light" w:hAnsi="Calibri Light" w:cs="Calibri Light"/>
        </w:rPr>
        <w:endnoteReference w:id="262"/>
      </w:r>
    </w:p>
    <w:p w:rsidR="00570E66" w:rsidRPr="00006E94" w:rsidRDefault="00570E66" w:rsidP="00570E66">
      <w:pPr>
        <w:spacing w:line="276" w:lineRule="auto"/>
        <w:jc w:val="both"/>
        <w:rPr>
          <w:rFonts w:ascii="Calibri Light" w:hAnsi="Calibri Light" w:cs="Calibri Light"/>
          <w:color w:val="000000" w:themeColor="text1"/>
        </w:rPr>
      </w:pPr>
    </w:p>
    <w:p w:rsidR="00FC6F61" w:rsidRPr="00006E94" w:rsidRDefault="00570E66" w:rsidP="00FC6F61">
      <w:pPr>
        <w:spacing w:line="276" w:lineRule="auto"/>
        <w:jc w:val="both"/>
        <w:rPr>
          <w:rFonts w:ascii="Calibri Light" w:hAnsi="Calibri Light" w:cs="Calibri Light"/>
        </w:rPr>
      </w:pPr>
      <w:r w:rsidRPr="00006E94">
        <w:rPr>
          <w:rFonts w:ascii="Calibri Light" w:hAnsi="Calibri Light" w:cs="Calibri Light"/>
        </w:rPr>
        <w:t>However, in Australia there are no permanent or effective mechanisms to ensure the active, full and meaningful participation of people with disability</w:t>
      </w:r>
      <w:r w:rsidR="00DD480F">
        <w:rPr>
          <w:rFonts w:ascii="Calibri Light" w:hAnsi="Calibri Light" w:cs="Calibri Light"/>
        </w:rPr>
        <w:t xml:space="preserve"> -</w:t>
      </w:r>
      <w:r w:rsidRPr="00006E94">
        <w:rPr>
          <w:rFonts w:ascii="Calibri Light" w:hAnsi="Calibri Light" w:cs="Calibri Light"/>
        </w:rPr>
        <w:t xml:space="preserve"> including </w:t>
      </w:r>
      <w:r w:rsidR="003D0FCA" w:rsidRPr="00006E94">
        <w:rPr>
          <w:rFonts w:ascii="Calibri Light" w:hAnsi="Calibri Light" w:cs="Calibri Light"/>
        </w:rPr>
        <w:t>women and girls</w:t>
      </w:r>
      <w:r w:rsidRPr="00006E94">
        <w:rPr>
          <w:rFonts w:ascii="Calibri Light" w:hAnsi="Calibri Light" w:cs="Calibri Light"/>
        </w:rPr>
        <w:t xml:space="preserve"> with disability</w:t>
      </w:r>
      <w:r w:rsidR="00DD480F">
        <w:rPr>
          <w:rFonts w:ascii="Calibri Light" w:hAnsi="Calibri Light" w:cs="Calibri Light"/>
        </w:rPr>
        <w:t xml:space="preserve"> -</w:t>
      </w:r>
      <w:r w:rsidRPr="00006E94">
        <w:rPr>
          <w:rFonts w:ascii="Calibri Light" w:hAnsi="Calibri Light" w:cs="Calibri Light"/>
        </w:rPr>
        <w:t xml:space="preserve"> in the implementation and monitoring of the CRPD</w:t>
      </w:r>
      <w:r w:rsidRPr="00006E94">
        <w:rPr>
          <w:rStyle w:val="EndnoteReference"/>
          <w:rFonts w:ascii="Calibri Light" w:hAnsi="Calibri Light" w:cs="Calibri Light"/>
        </w:rPr>
        <w:endnoteReference w:id="263"/>
      </w:r>
      <w:r w:rsidRPr="00006E94">
        <w:rPr>
          <w:rFonts w:ascii="Calibri Light" w:hAnsi="Calibri Light" w:cs="Calibri Light"/>
        </w:rPr>
        <w:t xml:space="preserve"> </w:t>
      </w:r>
      <w:r w:rsidR="00FC6F61" w:rsidRPr="00006E94">
        <w:rPr>
          <w:rFonts w:ascii="Calibri Light" w:hAnsi="Calibri Light" w:cs="Calibri Light"/>
          <w:color w:val="000000" w:themeColor="text1"/>
        </w:rPr>
        <w:t xml:space="preserve">and other </w:t>
      </w:r>
      <w:r w:rsidR="00FC6F61" w:rsidRPr="00006E94">
        <w:rPr>
          <w:rFonts w:ascii="Calibri Light" w:hAnsi="Calibri Light" w:cs="Calibri Light"/>
        </w:rPr>
        <w:t>decision-making processes</w:t>
      </w:r>
      <w:r w:rsidR="00FC6F61" w:rsidRPr="00006E94">
        <w:rPr>
          <w:rFonts w:ascii="Calibri Light" w:hAnsi="Calibri Light" w:cs="Calibri Light"/>
          <w:color w:val="000000" w:themeColor="text1"/>
        </w:rPr>
        <w:t xml:space="preserve"> that affect the lives of people with disability.</w:t>
      </w:r>
    </w:p>
    <w:p w:rsidR="00570E66" w:rsidRPr="00006E94" w:rsidRDefault="00570E66" w:rsidP="00570E66">
      <w:pPr>
        <w:spacing w:line="276" w:lineRule="auto"/>
        <w:jc w:val="both"/>
        <w:rPr>
          <w:rFonts w:ascii="Calibri Light" w:hAnsi="Calibri Light" w:cs="Calibri Light"/>
        </w:rPr>
      </w:pPr>
    </w:p>
    <w:p w:rsidR="003D0FCA" w:rsidRPr="00006E94" w:rsidRDefault="003D0FCA" w:rsidP="003D0FCA">
      <w:pPr>
        <w:spacing w:line="276" w:lineRule="auto"/>
        <w:jc w:val="both"/>
        <w:rPr>
          <w:rFonts w:ascii="Calibri Light" w:hAnsi="Calibri Light" w:cs="Calibri Light"/>
        </w:rPr>
      </w:pPr>
      <w:r w:rsidRPr="00006E94">
        <w:rPr>
          <w:rFonts w:ascii="Calibri Light" w:hAnsi="Calibri Light" w:cs="Calibri Light"/>
        </w:rPr>
        <w:t xml:space="preserve">There </w:t>
      </w:r>
      <w:r w:rsidR="000E0496" w:rsidRPr="00006E94">
        <w:rPr>
          <w:rFonts w:ascii="Calibri Light" w:hAnsi="Calibri Light" w:cs="Calibri Light"/>
        </w:rPr>
        <w:t>remain</w:t>
      </w:r>
      <w:r w:rsidRPr="00006E94">
        <w:rPr>
          <w:rFonts w:ascii="Calibri Light" w:hAnsi="Calibri Light" w:cs="Calibri Light"/>
        </w:rPr>
        <w:t xml:space="preserve"> limited opportunities for women with disability </w:t>
      </w:r>
      <w:r w:rsidR="00633F25">
        <w:rPr>
          <w:rFonts w:ascii="Calibri Light" w:hAnsi="Calibri Light" w:cs="Calibri Light"/>
        </w:rPr>
        <w:t xml:space="preserve">in Australia </w:t>
      </w:r>
      <w:r w:rsidRPr="00006E94">
        <w:rPr>
          <w:rFonts w:ascii="Calibri Light" w:hAnsi="Calibri Light" w:cs="Calibri Light"/>
        </w:rPr>
        <w:t>to participate in the development of policies regarding the rights of women and gender equality.</w:t>
      </w:r>
      <w:r w:rsidRPr="00006E94">
        <w:rPr>
          <w:rStyle w:val="EndnoteReference"/>
          <w:rFonts w:ascii="Calibri Light" w:hAnsi="Calibri Light" w:cs="Calibri Light"/>
        </w:rPr>
        <w:endnoteReference w:id="264"/>
      </w:r>
      <w:r w:rsidRPr="00006E94">
        <w:rPr>
          <w:rFonts w:ascii="Calibri Light" w:hAnsi="Calibri Light" w:cs="Calibri Light"/>
        </w:rPr>
        <w:t xml:space="preserve"> Women with disability are marginalised from initiatives to monitor the implementation of the </w:t>
      </w:r>
      <w:r w:rsidRPr="00DD480F">
        <w:rPr>
          <w:rFonts w:ascii="Calibri Light" w:hAnsi="Calibri Light" w:cs="Calibri Light"/>
          <w:i/>
          <w:iCs/>
        </w:rPr>
        <w:t>Convention on the Elimination of all Forms of Discrimination Against Women</w:t>
      </w:r>
      <w:r w:rsidRPr="00006E94">
        <w:rPr>
          <w:rFonts w:ascii="Calibri Light" w:hAnsi="Calibri Light" w:cs="Calibri Light"/>
        </w:rPr>
        <w:t xml:space="preserve"> (CEDAW) and there is no government support to enable women with disability to attend and/or participate in </w:t>
      </w:r>
      <w:r w:rsidR="00633F25">
        <w:rPr>
          <w:rFonts w:ascii="Calibri Light" w:hAnsi="Calibri Light" w:cs="Calibri Light"/>
        </w:rPr>
        <w:t xml:space="preserve">relevant international human rights events, including </w:t>
      </w:r>
      <w:r w:rsidRPr="00006E94">
        <w:rPr>
          <w:rFonts w:ascii="Calibri Light" w:hAnsi="Calibri Light" w:cs="Calibri Light"/>
        </w:rPr>
        <w:t>the Commission on the Status of Women (CSW).</w:t>
      </w:r>
      <w:r w:rsidRPr="00006E94">
        <w:rPr>
          <w:rStyle w:val="EndnoteReference"/>
          <w:rFonts w:ascii="Calibri Light" w:hAnsi="Calibri Light" w:cs="Calibri Light"/>
        </w:rPr>
        <w:endnoteReference w:id="265"/>
      </w:r>
      <w:r w:rsidRPr="00006E94">
        <w:rPr>
          <w:rFonts w:ascii="Calibri Light" w:hAnsi="Calibri Light" w:cs="Calibri Light"/>
        </w:rPr>
        <w:t xml:space="preserve"> </w:t>
      </w:r>
    </w:p>
    <w:p w:rsidR="0057081A" w:rsidRPr="00006E94" w:rsidRDefault="0057081A" w:rsidP="0057081A">
      <w:pPr>
        <w:spacing w:line="276" w:lineRule="auto"/>
        <w:jc w:val="both"/>
        <w:rPr>
          <w:rFonts w:ascii="Calibri Light" w:hAnsi="Calibri Light" w:cs="Calibri Light"/>
        </w:rPr>
      </w:pPr>
    </w:p>
    <w:p w:rsidR="0057081A" w:rsidRPr="00006E94" w:rsidRDefault="0057081A" w:rsidP="0057081A">
      <w:pPr>
        <w:spacing w:line="276" w:lineRule="auto"/>
        <w:jc w:val="both"/>
        <w:rPr>
          <w:rFonts w:ascii="Calibri Light" w:hAnsi="Calibri Light" w:cs="Calibri Light"/>
          <w:sz w:val="22"/>
          <w:szCs w:val="22"/>
          <w:u w:val="single"/>
        </w:rPr>
      </w:pPr>
      <w:r>
        <w:rPr>
          <w:rFonts w:ascii="Calibri Light" w:hAnsi="Calibri Light" w:cs="Calibri Light"/>
          <w:color w:val="4E8F00"/>
          <w:sz w:val="22"/>
          <w:szCs w:val="22"/>
          <w:u w:val="single"/>
        </w:rPr>
        <w:t xml:space="preserve">Key recommendations from </w:t>
      </w:r>
      <w:r w:rsidRPr="003B74C9">
        <w:rPr>
          <w:rFonts w:ascii="Calibri Light" w:hAnsi="Calibri Light" w:cs="Calibri Light"/>
          <w:color w:val="4E8F00"/>
          <w:sz w:val="22"/>
          <w:szCs w:val="22"/>
          <w:u w:val="single"/>
        </w:rPr>
        <w:t>the international human rights treaty bodies</w:t>
      </w:r>
    </w:p>
    <w:p w:rsidR="00A70378" w:rsidRDefault="00A70378" w:rsidP="000371A2">
      <w:pPr>
        <w:spacing w:line="276" w:lineRule="auto"/>
        <w:jc w:val="both"/>
        <w:rPr>
          <w:rFonts w:ascii="Calibri Light" w:eastAsiaTheme="minorHAnsi" w:hAnsi="Calibri Light" w:cs="Calibri Light"/>
        </w:rPr>
      </w:pPr>
    </w:p>
    <w:p w:rsidR="008A74BC" w:rsidRDefault="007908F9" w:rsidP="008A74BC">
      <w:pPr>
        <w:spacing w:line="276" w:lineRule="auto"/>
        <w:jc w:val="both"/>
        <w:rPr>
          <w:rFonts w:ascii="Calibri Light" w:eastAsiaTheme="minorHAnsi" w:hAnsi="Calibri Light" w:cs="Calibri Light"/>
        </w:rPr>
      </w:pPr>
      <w:r w:rsidRPr="004735E1">
        <w:rPr>
          <w:rFonts w:ascii="Calibri Light" w:eastAsia="Calibri" w:hAnsi="Calibri Light" w:cs="Calibri Light"/>
        </w:rPr>
        <w:t>In 201</w:t>
      </w:r>
      <w:r>
        <w:rPr>
          <w:rFonts w:ascii="Calibri Light" w:eastAsia="Calibri" w:hAnsi="Calibri Light" w:cs="Calibri Light"/>
        </w:rPr>
        <w:t>9</w:t>
      </w:r>
      <w:r w:rsidRPr="004735E1">
        <w:rPr>
          <w:rFonts w:ascii="Calibri Light" w:eastAsia="Calibri" w:hAnsi="Calibri Light" w:cs="Calibri Light"/>
        </w:rPr>
        <w:t xml:space="preserve">, the </w:t>
      </w:r>
      <w:r w:rsidRPr="004735E1">
        <w:rPr>
          <w:rFonts w:ascii="Calibri Light" w:eastAsia="Calibri" w:hAnsi="Calibri Light" w:cs="Calibri Light"/>
          <w:b/>
          <w:bCs/>
        </w:rPr>
        <w:t>Committee on the Rights of Persons with Disabilities</w:t>
      </w:r>
      <w:r w:rsidRPr="004735E1">
        <w:rPr>
          <w:rFonts w:ascii="Calibri Light" w:eastAsia="Calibri" w:hAnsi="Calibri Light" w:cs="Calibri Light"/>
        </w:rPr>
        <w:t xml:space="preserve"> </w:t>
      </w:r>
      <w:r>
        <w:rPr>
          <w:rFonts w:ascii="Calibri Light" w:eastAsia="Calibri" w:hAnsi="Calibri Light" w:cs="Calibri Light"/>
        </w:rPr>
        <w:t>adopted</w:t>
      </w:r>
      <w:r w:rsidRPr="004735E1">
        <w:rPr>
          <w:rFonts w:ascii="Calibri Light" w:eastAsia="Calibri" w:hAnsi="Calibri Light" w:cs="Calibri Light"/>
        </w:rPr>
        <w:t xml:space="preserve"> its Concluding Observations following its review of Australia’s compliance with the </w:t>
      </w:r>
      <w:r w:rsidRPr="004735E1">
        <w:rPr>
          <w:rFonts w:ascii="Calibri Light" w:hAnsi="Calibri Light" w:cs="Calibri Light"/>
        </w:rPr>
        <w:t>Convention on the Rights of Persons with Disabilities</w:t>
      </w:r>
      <w:r w:rsidRPr="004735E1">
        <w:rPr>
          <w:rFonts w:ascii="Calibri Light" w:eastAsia="Calibri" w:hAnsi="Calibri Light" w:cs="Calibri Light"/>
        </w:rPr>
        <w:t>.</w:t>
      </w:r>
      <w:r>
        <w:rPr>
          <w:rStyle w:val="EndnoteReference"/>
          <w:rFonts w:ascii="Calibri Light" w:eastAsia="Calibri" w:hAnsi="Calibri Light" w:cs="Calibri Light"/>
        </w:rPr>
        <w:endnoteReference w:id="266"/>
      </w:r>
      <w:r w:rsidR="008A74BC">
        <w:rPr>
          <w:rFonts w:ascii="Calibri Light" w:eastAsia="Calibri" w:hAnsi="Calibri Light" w:cs="Calibri Light"/>
        </w:rPr>
        <w:t xml:space="preserve"> The Committee expressed concern about</w:t>
      </w:r>
      <w:r w:rsidR="00C93572">
        <w:rPr>
          <w:rFonts w:ascii="Calibri Light" w:eastAsia="Calibri" w:hAnsi="Calibri Light" w:cs="Calibri Light"/>
        </w:rPr>
        <w:t>:</w:t>
      </w:r>
      <w:r w:rsidR="008A74BC">
        <w:rPr>
          <w:rFonts w:ascii="Calibri Light" w:eastAsia="Calibri" w:hAnsi="Calibri Light" w:cs="Calibri Light"/>
        </w:rPr>
        <w:t xml:space="preserve"> </w:t>
      </w:r>
      <w:r w:rsidR="008A74BC" w:rsidRPr="009806E2">
        <w:rPr>
          <w:rFonts w:ascii="Calibri Light" w:eastAsiaTheme="minorHAnsi" w:hAnsi="Calibri Light" w:cs="Calibri Light"/>
          <w:lang w:val="en-GB"/>
        </w:rPr>
        <w:t>the lack of information on the represent</w:t>
      </w:r>
      <w:r w:rsidR="008A74BC">
        <w:rPr>
          <w:rFonts w:ascii="Calibri Light" w:eastAsiaTheme="minorHAnsi" w:hAnsi="Calibri Light" w:cs="Calibri Light"/>
          <w:lang w:val="en-GB"/>
        </w:rPr>
        <w:t>ation of women with disability</w:t>
      </w:r>
      <w:r w:rsidR="008A74BC" w:rsidRPr="009806E2">
        <w:rPr>
          <w:rFonts w:ascii="Calibri Light" w:eastAsiaTheme="minorHAnsi" w:hAnsi="Calibri Light" w:cs="Calibri Light"/>
          <w:lang w:val="en-GB"/>
        </w:rPr>
        <w:t xml:space="preserve">, particularly </w:t>
      </w:r>
      <w:r w:rsidR="008A74BC">
        <w:rPr>
          <w:rFonts w:ascii="Calibri Light" w:eastAsiaTheme="minorHAnsi" w:hAnsi="Calibri Light" w:cs="Calibri Light"/>
          <w:lang w:val="en-GB"/>
        </w:rPr>
        <w:t>Indigenous</w:t>
      </w:r>
      <w:r w:rsidR="008A74BC" w:rsidRPr="009806E2">
        <w:rPr>
          <w:rFonts w:ascii="Calibri Light" w:eastAsiaTheme="minorHAnsi" w:hAnsi="Calibri Light" w:cs="Calibri Light"/>
          <w:lang w:val="en-GB"/>
        </w:rPr>
        <w:t xml:space="preserve"> women w</w:t>
      </w:r>
      <w:r w:rsidR="008A74BC">
        <w:rPr>
          <w:rFonts w:ascii="Calibri Light" w:eastAsiaTheme="minorHAnsi" w:hAnsi="Calibri Light" w:cs="Calibri Light"/>
          <w:lang w:val="en-GB"/>
        </w:rPr>
        <w:t>ith disability</w:t>
      </w:r>
      <w:r w:rsidR="00C93572">
        <w:rPr>
          <w:rFonts w:ascii="Calibri Light" w:eastAsiaTheme="minorHAnsi" w:hAnsi="Calibri Light" w:cs="Calibri Light"/>
          <w:lang w:val="en-GB"/>
        </w:rPr>
        <w:t xml:space="preserve">, in political and public life; </w:t>
      </w:r>
      <w:r w:rsidR="00C93572" w:rsidRPr="009806E2">
        <w:rPr>
          <w:rFonts w:ascii="Calibri Light" w:eastAsiaTheme="minorHAnsi" w:hAnsi="Calibri Light" w:cs="Calibri Light"/>
          <w:lang w:val="en-GB"/>
        </w:rPr>
        <w:t>the lack of progress made to abolish substituted decision-making regime</w:t>
      </w:r>
      <w:r w:rsidR="003E0BFA">
        <w:rPr>
          <w:rFonts w:ascii="Calibri Light" w:eastAsiaTheme="minorHAnsi" w:hAnsi="Calibri Light" w:cs="Calibri Light"/>
          <w:lang w:val="en-GB"/>
        </w:rPr>
        <w:t>s</w:t>
      </w:r>
      <w:r w:rsidR="00C93572">
        <w:rPr>
          <w:rFonts w:ascii="Calibri Light" w:eastAsiaTheme="minorHAnsi" w:hAnsi="Calibri Light" w:cs="Calibri Light"/>
          <w:lang w:val="en-GB"/>
        </w:rPr>
        <w:t xml:space="preserve"> </w:t>
      </w:r>
      <w:r w:rsidR="00C93572" w:rsidRPr="009806E2">
        <w:rPr>
          <w:rFonts w:ascii="Calibri Light" w:eastAsiaTheme="minorHAnsi" w:hAnsi="Calibri Light" w:cs="Calibri Light"/>
          <w:lang w:val="en-GB"/>
        </w:rPr>
        <w:t xml:space="preserve">and replace </w:t>
      </w:r>
      <w:r w:rsidR="003E0BFA">
        <w:rPr>
          <w:rFonts w:ascii="Calibri Light" w:eastAsiaTheme="minorHAnsi" w:hAnsi="Calibri Light" w:cs="Calibri Light"/>
          <w:lang w:val="en-GB"/>
        </w:rPr>
        <w:t>them</w:t>
      </w:r>
      <w:r w:rsidR="00C93572" w:rsidRPr="009806E2">
        <w:rPr>
          <w:rFonts w:ascii="Calibri Light" w:eastAsiaTheme="minorHAnsi" w:hAnsi="Calibri Light" w:cs="Calibri Light"/>
          <w:lang w:val="en-GB"/>
        </w:rPr>
        <w:t xml:space="preserve"> with su</w:t>
      </w:r>
      <w:r w:rsidR="00C93572">
        <w:rPr>
          <w:rFonts w:ascii="Calibri Light" w:eastAsiaTheme="minorHAnsi" w:hAnsi="Calibri Light" w:cs="Calibri Light"/>
          <w:lang w:val="en-GB"/>
        </w:rPr>
        <w:t xml:space="preserve">pported decision-making systems; </w:t>
      </w:r>
      <w:r w:rsidR="00C93572" w:rsidRPr="009806E2">
        <w:rPr>
          <w:rFonts w:ascii="Calibri Light" w:eastAsiaTheme="minorHAnsi" w:hAnsi="Calibri Light" w:cs="Calibri Light"/>
          <w:lang w:val="en-GB"/>
        </w:rPr>
        <w:t xml:space="preserve">electoral laws </w:t>
      </w:r>
      <w:r w:rsidR="00693F00">
        <w:rPr>
          <w:rFonts w:ascii="Calibri Light" w:eastAsiaTheme="minorHAnsi" w:hAnsi="Calibri Light" w:cs="Calibri Light"/>
          <w:lang w:val="en-GB"/>
        </w:rPr>
        <w:t>that contain</w:t>
      </w:r>
      <w:r w:rsidR="00C93572" w:rsidRPr="009806E2">
        <w:rPr>
          <w:rFonts w:ascii="Calibri Light" w:eastAsiaTheme="minorHAnsi" w:hAnsi="Calibri Light" w:cs="Calibri Light"/>
          <w:lang w:val="en-GB"/>
        </w:rPr>
        <w:t xml:space="preserve"> “unsound mind” </w:t>
      </w:r>
      <w:r w:rsidR="00693F00">
        <w:rPr>
          <w:rFonts w:ascii="Calibri Light" w:eastAsiaTheme="minorHAnsi" w:hAnsi="Calibri Light" w:cs="Calibri Light"/>
          <w:lang w:val="en-GB"/>
        </w:rPr>
        <w:t xml:space="preserve">provisions that result in people with disability </w:t>
      </w:r>
      <w:r w:rsidR="00C93572" w:rsidRPr="009806E2">
        <w:rPr>
          <w:rFonts w:ascii="Calibri Light" w:eastAsiaTheme="minorHAnsi" w:hAnsi="Calibri Light" w:cs="Calibri Light"/>
          <w:lang w:val="en-GB"/>
        </w:rPr>
        <w:t xml:space="preserve">not </w:t>
      </w:r>
      <w:r w:rsidR="00693F00">
        <w:rPr>
          <w:rFonts w:ascii="Calibri Light" w:eastAsiaTheme="minorHAnsi" w:hAnsi="Calibri Light" w:cs="Calibri Light"/>
          <w:lang w:val="en-GB"/>
        </w:rPr>
        <w:t xml:space="preserve">being </w:t>
      </w:r>
      <w:r w:rsidR="00C93572" w:rsidRPr="009806E2">
        <w:rPr>
          <w:rFonts w:ascii="Calibri Light" w:eastAsiaTheme="minorHAnsi" w:hAnsi="Calibri Light" w:cs="Calibri Light"/>
          <w:lang w:val="en-GB"/>
        </w:rPr>
        <w:t>entitled to vote in elections</w:t>
      </w:r>
      <w:r w:rsidR="003E0BFA">
        <w:rPr>
          <w:rFonts w:ascii="Calibri Light" w:eastAsiaTheme="minorHAnsi" w:hAnsi="Calibri Light" w:cs="Calibri Light"/>
          <w:lang w:val="en-GB"/>
        </w:rPr>
        <w:t xml:space="preserve">; </w:t>
      </w:r>
      <w:r w:rsidR="00C93572" w:rsidRPr="009806E2">
        <w:rPr>
          <w:rFonts w:ascii="Calibri Light" w:eastAsiaTheme="minorHAnsi" w:hAnsi="Calibri Light" w:cs="Calibri Light"/>
          <w:lang w:val="en-GB"/>
        </w:rPr>
        <w:t xml:space="preserve">the electoral process not </w:t>
      </w:r>
      <w:r w:rsidR="00693F00">
        <w:rPr>
          <w:rFonts w:ascii="Calibri Light" w:eastAsiaTheme="minorHAnsi" w:hAnsi="Calibri Light" w:cs="Calibri Light"/>
          <w:lang w:val="en-GB"/>
        </w:rPr>
        <w:t xml:space="preserve">being </w:t>
      </w:r>
      <w:r w:rsidR="00C93572" w:rsidRPr="009806E2">
        <w:rPr>
          <w:rFonts w:ascii="Calibri Light" w:eastAsiaTheme="minorHAnsi" w:hAnsi="Calibri Light" w:cs="Calibri Light"/>
          <w:lang w:val="en-GB"/>
        </w:rPr>
        <w:t>fully accessible and not guarantee</w:t>
      </w:r>
      <w:r w:rsidR="00693F00">
        <w:rPr>
          <w:rFonts w:ascii="Calibri Light" w:eastAsiaTheme="minorHAnsi" w:hAnsi="Calibri Light" w:cs="Calibri Light"/>
          <w:lang w:val="en-GB"/>
        </w:rPr>
        <w:t>ing</w:t>
      </w:r>
      <w:r w:rsidR="00C93572" w:rsidRPr="009806E2">
        <w:rPr>
          <w:rFonts w:ascii="Calibri Light" w:eastAsiaTheme="minorHAnsi" w:hAnsi="Calibri Light" w:cs="Calibri Light"/>
          <w:lang w:val="en-GB"/>
        </w:rPr>
        <w:t xml:space="preserve"> secret voting rights to </w:t>
      </w:r>
      <w:r w:rsidR="00C93572">
        <w:rPr>
          <w:rFonts w:ascii="Calibri Light" w:eastAsiaTheme="minorHAnsi" w:hAnsi="Calibri Light" w:cs="Calibri Light"/>
          <w:lang w:val="en-GB"/>
        </w:rPr>
        <w:t xml:space="preserve">people with disability; </w:t>
      </w:r>
      <w:r w:rsidR="003E0BFA">
        <w:rPr>
          <w:rFonts w:ascii="Calibri Light" w:eastAsiaTheme="minorHAnsi" w:hAnsi="Calibri Light" w:cs="Calibri Light"/>
          <w:lang w:val="en-GB"/>
        </w:rPr>
        <w:t xml:space="preserve">and </w:t>
      </w:r>
      <w:r w:rsidR="00C93572" w:rsidRPr="009806E2">
        <w:rPr>
          <w:rFonts w:ascii="Calibri Light" w:eastAsiaTheme="minorHAnsi" w:hAnsi="Calibri Light" w:cs="Calibri Light"/>
          <w:lang w:val="en-GB"/>
        </w:rPr>
        <w:t>the lack of information and communications technologies and systems</w:t>
      </w:r>
      <w:r w:rsidR="00C93572" w:rsidRPr="00C93572">
        <w:rPr>
          <w:rFonts w:asciiTheme="majorHAnsi" w:hAnsiTheme="majorHAnsi"/>
        </w:rPr>
        <w:t xml:space="preserve"> </w:t>
      </w:r>
      <w:r w:rsidR="00C93572">
        <w:rPr>
          <w:rFonts w:asciiTheme="majorHAnsi" w:hAnsiTheme="majorHAnsi"/>
        </w:rPr>
        <w:t xml:space="preserve">and </w:t>
      </w:r>
      <w:r w:rsidR="00C93572" w:rsidRPr="00C93572">
        <w:rPr>
          <w:rFonts w:asciiTheme="majorHAnsi" w:hAnsiTheme="majorHAnsi"/>
        </w:rPr>
        <w:t xml:space="preserve">no legally binding information and communications </w:t>
      </w:r>
      <w:r w:rsidR="00C93572">
        <w:rPr>
          <w:rFonts w:asciiTheme="majorHAnsi" w:hAnsiTheme="majorHAnsi"/>
        </w:rPr>
        <w:t xml:space="preserve">accessibility </w:t>
      </w:r>
      <w:r w:rsidR="00C93572" w:rsidRPr="00C93572">
        <w:rPr>
          <w:rFonts w:asciiTheme="majorHAnsi" w:hAnsiTheme="majorHAnsi"/>
        </w:rPr>
        <w:t>standards</w:t>
      </w:r>
      <w:r w:rsidR="003E0BFA">
        <w:rPr>
          <w:rFonts w:asciiTheme="majorHAnsi" w:hAnsiTheme="majorHAnsi"/>
        </w:rPr>
        <w:t xml:space="preserve">. The Committee was also concerned that there are </w:t>
      </w:r>
      <w:r w:rsidR="00C93572" w:rsidRPr="00C93572">
        <w:rPr>
          <w:rFonts w:asciiTheme="majorHAnsi" w:hAnsiTheme="majorHAnsi"/>
        </w:rPr>
        <w:t>no permanent or effective mechanisms to ensure the active participat</w:t>
      </w:r>
      <w:r w:rsidR="00C93572">
        <w:rPr>
          <w:rFonts w:asciiTheme="majorHAnsi" w:hAnsiTheme="majorHAnsi"/>
        </w:rPr>
        <w:t>ion of persons with disability</w:t>
      </w:r>
      <w:r w:rsidR="00C93572" w:rsidRPr="00C93572">
        <w:rPr>
          <w:rFonts w:asciiTheme="majorHAnsi" w:hAnsiTheme="majorHAnsi"/>
        </w:rPr>
        <w:t>, through their representative or</w:t>
      </w:r>
      <w:r w:rsidR="00C93572">
        <w:rPr>
          <w:rFonts w:asciiTheme="majorHAnsi" w:hAnsiTheme="majorHAnsi"/>
        </w:rPr>
        <w:t>ganis</w:t>
      </w:r>
      <w:r w:rsidR="00C93572" w:rsidRPr="00C93572">
        <w:rPr>
          <w:rFonts w:asciiTheme="majorHAnsi" w:hAnsiTheme="majorHAnsi"/>
        </w:rPr>
        <w:t xml:space="preserve">ations, in the implementation and monitoring of the </w:t>
      </w:r>
      <w:r w:rsidR="001A4F0F">
        <w:rPr>
          <w:rFonts w:asciiTheme="majorHAnsi" w:hAnsiTheme="majorHAnsi"/>
        </w:rPr>
        <w:t>Convention</w:t>
      </w:r>
      <w:r w:rsidR="00C93572">
        <w:rPr>
          <w:rFonts w:asciiTheme="majorHAnsi" w:hAnsiTheme="majorHAnsi"/>
        </w:rPr>
        <w:t xml:space="preserve">; the </w:t>
      </w:r>
      <w:r w:rsidR="00C93572">
        <w:rPr>
          <w:rFonts w:ascii="Calibri Light" w:eastAsiaTheme="minorHAnsi" w:hAnsi="Calibri Light" w:cs="Calibri Light"/>
          <w:lang w:val="en-GB"/>
        </w:rPr>
        <w:t xml:space="preserve">lack of disability </w:t>
      </w:r>
      <w:r w:rsidR="00C93572" w:rsidRPr="007908F9">
        <w:rPr>
          <w:rFonts w:ascii="Calibri Light" w:eastAsiaTheme="minorHAnsi" w:hAnsi="Calibri Light" w:cs="Calibri Light"/>
          <w:lang w:val="en-GB"/>
        </w:rPr>
        <w:t>and age</w:t>
      </w:r>
      <w:r w:rsidR="00C93572">
        <w:rPr>
          <w:rFonts w:ascii="Calibri Light" w:eastAsiaTheme="minorHAnsi" w:hAnsi="Calibri Light" w:cs="Calibri Light"/>
          <w:lang w:val="en-GB"/>
        </w:rPr>
        <w:t xml:space="preserve"> </w:t>
      </w:r>
      <w:r w:rsidR="00C93572" w:rsidRPr="007908F9">
        <w:rPr>
          <w:rFonts w:ascii="Calibri Light" w:eastAsiaTheme="minorHAnsi" w:hAnsi="Calibri Light" w:cs="Calibri Light"/>
          <w:lang w:val="en-GB"/>
        </w:rPr>
        <w:t>appropriate assistanc</w:t>
      </w:r>
      <w:r w:rsidR="00C93572">
        <w:rPr>
          <w:rFonts w:ascii="Calibri Light" w:eastAsiaTheme="minorHAnsi" w:hAnsi="Calibri Light" w:cs="Calibri Light"/>
          <w:lang w:val="en-GB"/>
        </w:rPr>
        <w:t>e for children with disability</w:t>
      </w:r>
      <w:r w:rsidR="00C93572" w:rsidRPr="007908F9">
        <w:rPr>
          <w:rFonts w:ascii="Calibri Light" w:eastAsiaTheme="minorHAnsi" w:hAnsi="Calibri Light" w:cs="Calibri Light"/>
          <w:lang w:val="en-GB"/>
        </w:rPr>
        <w:t xml:space="preserve"> to participate and express their views;</w:t>
      </w:r>
      <w:r w:rsidR="00C93572">
        <w:rPr>
          <w:rFonts w:ascii="Calibri Light" w:eastAsiaTheme="minorHAnsi" w:hAnsi="Calibri Light" w:cs="Calibri Light"/>
          <w:lang w:val="en-GB"/>
        </w:rPr>
        <w:t xml:space="preserve"> and t</w:t>
      </w:r>
      <w:r w:rsidR="00C93572" w:rsidRPr="007908F9">
        <w:rPr>
          <w:rFonts w:ascii="Calibri Light" w:eastAsiaTheme="minorHAnsi" w:hAnsi="Calibri Light" w:cs="Calibri Light"/>
          <w:lang w:val="en-GB"/>
        </w:rPr>
        <w:t>he limited opportunities for w</w:t>
      </w:r>
      <w:r w:rsidR="00C93572">
        <w:rPr>
          <w:rFonts w:ascii="Calibri Light" w:eastAsiaTheme="minorHAnsi" w:hAnsi="Calibri Light" w:cs="Calibri Light"/>
          <w:lang w:val="en-GB"/>
        </w:rPr>
        <w:t>omen and girls with disability</w:t>
      </w:r>
      <w:r w:rsidR="00C93572" w:rsidRPr="007908F9">
        <w:rPr>
          <w:rFonts w:ascii="Calibri Light" w:eastAsiaTheme="minorHAnsi" w:hAnsi="Calibri Light" w:cs="Calibri Light"/>
          <w:lang w:val="en-GB"/>
        </w:rPr>
        <w:t xml:space="preserve"> to participate in the development of policies regarding the rights of women and gender equality.</w:t>
      </w:r>
      <w:r w:rsidR="00693F00">
        <w:rPr>
          <w:rFonts w:ascii="Calibri Light" w:eastAsiaTheme="minorHAnsi" w:hAnsi="Calibri Light" w:cs="Calibri Light"/>
          <w:lang w:val="en-GB"/>
        </w:rPr>
        <w:t xml:space="preserve">  The Committee recommended that Australia: </w:t>
      </w:r>
      <w:r w:rsidR="00693F00" w:rsidRPr="00693F00">
        <w:rPr>
          <w:rFonts w:ascii="Calibri Light" w:eastAsiaTheme="minorHAnsi" w:hAnsi="Calibri Light" w:cs="Calibri Light"/>
          <w:bCs/>
          <w:lang w:val="en-GB"/>
        </w:rPr>
        <w:t>ensure representation and accelerate the particip</w:t>
      </w:r>
      <w:r w:rsidR="00693F00">
        <w:rPr>
          <w:rFonts w:ascii="Calibri Light" w:eastAsiaTheme="minorHAnsi" w:hAnsi="Calibri Light" w:cs="Calibri Light"/>
          <w:bCs/>
          <w:lang w:val="en-GB"/>
        </w:rPr>
        <w:t>ation of women with disability</w:t>
      </w:r>
      <w:r w:rsidR="00693F00" w:rsidRPr="00693F00">
        <w:rPr>
          <w:rFonts w:ascii="Calibri Light" w:eastAsiaTheme="minorHAnsi" w:hAnsi="Calibri Light" w:cs="Calibri Light"/>
          <w:bCs/>
          <w:lang w:val="en-GB"/>
        </w:rPr>
        <w:t xml:space="preserve">, particularly </w:t>
      </w:r>
      <w:r w:rsidR="00693F00">
        <w:rPr>
          <w:rFonts w:ascii="Calibri Light" w:eastAsiaTheme="minorHAnsi" w:hAnsi="Calibri Light" w:cs="Calibri Light"/>
          <w:bCs/>
          <w:lang w:val="en-GB"/>
        </w:rPr>
        <w:t>Indigenous women with disability</w:t>
      </w:r>
      <w:r w:rsidR="00693F00" w:rsidRPr="00693F00">
        <w:rPr>
          <w:rFonts w:ascii="Calibri Light" w:eastAsiaTheme="minorHAnsi" w:hAnsi="Calibri Light" w:cs="Calibri Light"/>
          <w:bCs/>
          <w:lang w:val="en-GB"/>
        </w:rPr>
        <w:t>, in political and public life at all levels</w:t>
      </w:r>
      <w:r w:rsidR="00693F00">
        <w:rPr>
          <w:rFonts w:ascii="Calibri Light" w:eastAsiaTheme="minorHAnsi" w:hAnsi="Calibri Light" w:cs="Calibri Light"/>
          <w:bCs/>
          <w:lang w:val="en-GB"/>
        </w:rPr>
        <w:t xml:space="preserve">; repeal laws and policies the deny or diminish the right of people with disability to exercise legal capacity and implement a nationally </w:t>
      </w:r>
      <w:r w:rsidR="00693F00" w:rsidRPr="00693F00">
        <w:rPr>
          <w:rFonts w:ascii="Calibri Light" w:eastAsiaTheme="minorHAnsi" w:hAnsi="Calibri Light" w:cs="Calibri Light"/>
          <w:bCs/>
          <w:lang w:val="en-GB"/>
        </w:rPr>
        <w:t>consistent supported decision-making framework</w:t>
      </w:r>
      <w:r w:rsidR="00693F00">
        <w:rPr>
          <w:rFonts w:ascii="Calibri Light" w:eastAsiaTheme="minorHAnsi" w:hAnsi="Calibri Light" w:cs="Calibri Light"/>
          <w:bCs/>
          <w:lang w:val="en-GB"/>
        </w:rPr>
        <w:t xml:space="preserve">; develop measures to ensure the full accessibility of electoral processes and guarantee secret voting rights; </w:t>
      </w:r>
      <w:r w:rsidR="00A81A4E">
        <w:rPr>
          <w:rFonts w:ascii="Calibri Light" w:eastAsiaTheme="minorHAnsi" w:hAnsi="Calibri Light" w:cs="Calibri Light"/>
          <w:bCs/>
          <w:lang w:val="en-GB"/>
        </w:rPr>
        <w:t xml:space="preserve">and develop legally binding </w:t>
      </w:r>
      <w:r w:rsidR="003E0BFA">
        <w:rPr>
          <w:rFonts w:ascii="Calibri Light" w:eastAsiaTheme="minorHAnsi" w:hAnsi="Calibri Light" w:cs="Calibri Light"/>
          <w:bCs/>
          <w:lang w:val="en-GB"/>
        </w:rPr>
        <w:t xml:space="preserve">information and communications accessibility standards.  The Committee further recommended that Australia </w:t>
      </w:r>
      <w:r w:rsidR="003E0BFA" w:rsidRPr="003E0BFA">
        <w:rPr>
          <w:rFonts w:asciiTheme="majorHAnsi" w:hAnsiTheme="majorHAnsi" w:cstheme="majorHAnsi"/>
          <w:bCs/>
        </w:rPr>
        <w:t xml:space="preserve">establish formal and permanent mechanisms to ensure the full and effective participation of </w:t>
      </w:r>
      <w:r w:rsidR="003E0BFA">
        <w:rPr>
          <w:rFonts w:asciiTheme="majorHAnsi" w:hAnsiTheme="majorHAnsi" w:cstheme="majorHAnsi"/>
          <w:bCs/>
        </w:rPr>
        <w:t>people</w:t>
      </w:r>
      <w:r w:rsidR="003E0BFA" w:rsidRPr="003E0BFA">
        <w:rPr>
          <w:rFonts w:asciiTheme="majorHAnsi" w:hAnsiTheme="majorHAnsi" w:cstheme="majorHAnsi"/>
          <w:bCs/>
        </w:rPr>
        <w:t xml:space="preserve"> with disabilit</w:t>
      </w:r>
      <w:r w:rsidR="003E0BFA">
        <w:rPr>
          <w:rFonts w:asciiTheme="majorHAnsi" w:hAnsiTheme="majorHAnsi" w:cstheme="majorHAnsi"/>
          <w:bCs/>
        </w:rPr>
        <w:t>y</w:t>
      </w:r>
      <w:r w:rsidR="003E0BFA" w:rsidRPr="003E0BFA">
        <w:rPr>
          <w:rFonts w:asciiTheme="majorHAnsi" w:hAnsiTheme="majorHAnsi" w:cstheme="majorHAnsi"/>
          <w:bCs/>
        </w:rPr>
        <w:t>, including children with disabilit</w:t>
      </w:r>
      <w:r w:rsidR="003E0BFA">
        <w:rPr>
          <w:rFonts w:asciiTheme="majorHAnsi" w:hAnsiTheme="majorHAnsi" w:cstheme="majorHAnsi"/>
          <w:bCs/>
        </w:rPr>
        <w:t>y</w:t>
      </w:r>
      <w:r w:rsidR="003E0BFA" w:rsidRPr="003E0BFA">
        <w:rPr>
          <w:rFonts w:asciiTheme="majorHAnsi" w:hAnsiTheme="majorHAnsi" w:cstheme="majorHAnsi"/>
          <w:bCs/>
        </w:rPr>
        <w:t>, through their representative organi</w:t>
      </w:r>
      <w:r w:rsidR="003E0BFA">
        <w:rPr>
          <w:rFonts w:asciiTheme="majorHAnsi" w:hAnsiTheme="majorHAnsi" w:cstheme="majorHAnsi"/>
          <w:bCs/>
        </w:rPr>
        <w:t>s</w:t>
      </w:r>
      <w:r w:rsidR="003E0BFA" w:rsidRPr="003E0BFA">
        <w:rPr>
          <w:rFonts w:asciiTheme="majorHAnsi" w:hAnsiTheme="majorHAnsi" w:cstheme="majorHAnsi"/>
          <w:bCs/>
        </w:rPr>
        <w:t xml:space="preserve">ations, in the implementation </w:t>
      </w:r>
      <w:r w:rsidR="003E0BFA">
        <w:rPr>
          <w:rFonts w:asciiTheme="majorHAnsi" w:hAnsiTheme="majorHAnsi" w:cstheme="majorHAnsi"/>
          <w:bCs/>
        </w:rPr>
        <w:t xml:space="preserve">and monitoring of the </w:t>
      </w:r>
      <w:r w:rsidR="00090741">
        <w:rPr>
          <w:rFonts w:asciiTheme="majorHAnsi" w:hAnsiTheme="majorHAnsi" w:cstheme="majorHAnsi"/>
          <w:bCs/>
        </w:rPr>
        <w:t>Convention</w:t>
      </w:r>
      <w:r w:rsidR="005E7AD4">
        <w:rPr>
          <w:rFonts w:asciiTheme="majorHAnsi" w:hAnsiTheme="majorHAnsi" w:cstheme="majorHAnsi"/>
          <w:bCs/>
        </w:rPr>
        <w:t>;</w:t>
      </w:r>
      <w:r w:rsidR="005E7AD4">
        <w:rPr>
          <w:rFonts w:ascii="Calibri Light" w:eastAsiaTheme="minorHAnsi" w:hAnsi="Calibri Light" w:cs="Calibri Light"/>
        </w:rPr>
        <w:t xml:space="preserve"> a</w:t>
      </w:r>
      <w:r w:rsidR="005E7AD4" w:rsidRPr="007908F9">
        <w:rPr>
          <w:rFonts w:ascii="Calibri Light" w:eastAsiaTheme="minorHAnsi" w:hAnsi="Calibri Light" w:cs="Calibri Light"/>
        </w:rPr>
        <w:t>mend all legislation to guarantee that children with disabilit</w:t>
      </w:r>
      <w:r w:rsidR="005E7AD4">
        <w:rPr>
          <w:rFonts w:ascii="Calibri Light" w:eastAsiaTheme="minorHAnsi" w:hAnsi="Calibri Light" w:cs="Calibri Light"/>
        </w:rPr>
        <w:t>y</w:t>
      </w:r>
      <w:r w:rsidR="005E7AD4" w:rsidRPr="007908F9">
        <w:rPr>
          <w:rFonts w:ascii="Calibri Light" w:eastAsiaTheme="minorHAnsi" w:hAnsi="Calibri Light" w:cs="Calibri Light"/>
        </w:rPr>
        <w:t xml:space="preserve"> are provided with age-appropriate support and accommodations to express their views in all matters that affect their rights or interests;</w:t>
      </w:r>
      <w:r w:rsidR="007515C7">
        <w:rPr>
          <w:rFonts w:ascii="Calibri Light" w:eastAsiaTheme="minorHAnsi" w:hAnsi="Calibri Light" w:cs="Calibri Light"/>
        </w:rPr>
        <w:t xml:space="preserve"> and to a</w:t>
      </w:r>
      <w:r w:rsidR="008A74BC" w:rsidRPr="007908F9">
        <w:rPr>
          <w:rFonts w:ascii="Calibri Light" w:eastAsiaTheme="minorHAnsi" w:hAnsi="Calibri Light" w:cs="Calibri Light"/>
        </w:rPr>
        <w:t>dequately support organi</w:t>
      </w:r>
      <w:r w:rsidR="007515C7">
        <w:rPr>
          <w:rFonts w:ascii="Calibri Light" w:eastAsiaTheme="minorHAnsi" w:hAnsi="Calibri Light" w:cs="Calibri Light"/>
        </w:rPr>
        <w:t>s</w:t>
      </w:r>
      <w:r w:rsidR="008A74BC" w:rsidRPr="007908F9">
        <w:rPr>
          <w:rFonts w:ascii="Calibri Light" w:eastAsiaTheme="minorHAnsi" w:hAnsi="Calibri Light" w:cs="Calibri Light"/>
        </w:rPr>
        <w:t>ations and networks of women and girls with disabilit</w:t>
      </w:r>
      <w:r w:rsidR="007515C7">
        <w:rPr>
          <w:rFonts w:ascii="Calibri Light" w:eastAsiaTheme="minorHAnsi" w:hAnsi="Calibri Light" w:cs="Calibri Light"/>
        </w:rPr>
        <w:t>y</w:t>
      </w:r>
      <w:r w:rsidR="008A74BC" w:rsidRPr="007908F9">
        <w:rPr>
          <w:rFonts w:ascii="Calibri Light" w:eastAsiaTheme="minorHAnsi" w:hAnsi="Calibri Light" w:cs="Calibri Light"/>
        </w:rPr>
        <w:t xml:space="preserve">, particularly those representing </w:t>
      </w:r>
      <w:r w:rsidR="007515C7">
        <w:rPr>
          <w:rFonts w:ascii="Calibri Light" w:eastAsiaTheme="minorHAnsi" w:hAnsi="Calibri Light" w:cs="Calibri Light"/>
        </w:rPr>
        <w:t xml:space="preserve">Indigenous </w:t>
      </w:r>
      <w:r w:rsidR="008A74BC" w:rsidRPr="007908F9">
        <w:rPr>
          <w:rFonts w:ascii="Calibri Light" w:eastAsiaTheme="minorHAnsi" w:hAnsi="Calibri Light" w:cs="Calibri Light"/>
        </w:rPr>
        <w:t>women and girls with disabilit</w:t>
      </w:r>
      <w:r w:rsidR="007515C7">
        <w:rPr>
          <w:rFonts w:ascii="Calibri Light" w:eastAsiaTheme="minorHAnsi" w:hAnsi="Calibri Light" w:cs="Calibri Light"/>
        </w:rPr>
        <w:t>y</w:t>
      </w:r>
      <w:r w:rsidR="008A74BC" w:rsidRPr="007908F9">
        <w:rPr>
          <w:rFonts w:ascii="Calibri Light" w:eastAsiaTheme="minorHAnsi" w:hAnsi="Calibri Light" w:cs="Calibri Light"/>
        </w:rPr>
        <w:t>, to engage in all initiatives to promote gender equality and ensure their effective participation in the development of policies for gender equality and the advancement of women and girls.</w:t>
      </w:r>
    </w:p>
    <w:p w:rsidR="006D59F8" w:rsidRDefault="006D59F8" w:rsidP="000371A2">
      <w:pPr>
        <w:spacing w:line="276" w:lineRule="auto"/>
        <w:jc w:val="both"/>
        <w:rPr>
          <w:rFonts w:ascii="Calibri Light" w:eastAsiaTheme="minorHAnsi" w:hAnsi="Calibri Light" w:cs="Calibri Light"/>
        </w:rPr>
      </w:pPr>
    </w:p>
    <w:p w:rsidR="00587AB4" w:rsidRDefault="00587AB4" w:rsidP="00587AB4">
      <w:pPr>
        <w:spacing w:line="276" w:lineRule="auto"/>
        <w:jc w:val="both"/>
        <w:rPr>
          <w:rFonts w:ascii="Calibri Light" w:eastAsiaTheme="minorHAnsi" w:hAnsi="Calibri Light" w:cs="Calibri Light"/>
        </w:rPr>
      </w:pPr>
      <w:r w:rsidRPr="00006E94">
        <w:rPr>
          <w:rFonts w:ascii="Calibri Light" w:eastAsiaTheme="minorEastAsia" w:hAnsi="Calibri Light" w:cs="Calibri Light"/>
          <w:color w:val="000000" w:themeColor="text1"/>
          <w:shd w:val="clear" w:color="auto" w:fill="FFFFFF"/>
          <w:lang w:eastAsia="en-AU"/>
        </w:rPr>
        <w:t>In its 2018 review</w:t>
      </w:r>
      <w:r>
        <w:rPr>
          <w:rStyle w:val="EndnoteReference"/>
          <w:rFonts w:ascii="Calibri Light" w:hAnsi="Calibri Light" w:cs="Calibri Light"/>
        </w:rPr>
        <w:endnoteReference w:id="267"/>
      </w:r>
      <w:r w:rsidRPr="00006E94">
        <w:rPr>
          <w:rFonts w:ascii="Calibri Light" w:eastAsiaTheme="minorEastAsia" w:hAnsi="Calibri Light" w:cs="Calibri Light"/>
          <w:color w:val="000000" w:themeColor="text1"/>
          <w:shd w:val="clear" w:color="auto" w:fill="FFFFFF"/>
          <w:lang w:eastAsia="en-AU"/>
        </w:rPr>
        <w:t xml:space="preserve"> of Australia’s eighth periodic report</w:t>
      </w:r>
      <w:r>
        <w:rPr>
          <w:rStyle w:val="EndnoteReference"/>
          <w:rFonts w:ascii="Calibri Light" w:eastAsiaTheme="minorEastAsia" w:hAnsi="Calibri Light" w:cs="Calibri Light"/>
          <w:color w:val="000000" w:themeColor="text1"/>
          <w:shd w:val="clear" w:color="auto" w:fill="FFFFFF"/>
          <w:lang w:eastAsia="en-AU"/>
        </w:rPr>
        <w:endnoteReference w:id="268"/>
      </w:r>
      <w:r w:rsidRPr="00006E94">
        <w:rPr>
          <w:rFonts w:ascii="Calibri Light" w:eastAsiaTheme="minorEastAsia" w:hAnsi="Calibri Light" w:cs="Calibri Light"/>
          <w:color w:val="000000" w:themeColor="text1"/>
          <w:shd w:val="clear" w:color="auto" w:fill="FFFFFF"/>
          <w:lang w:eastAsia="en-AU"/>
        </w:rPr>
        <w:t xml:space="preserve"> under the </w:t>
      </w:r>
      <w:r w:rsidRPr="00781C6B">
        <w:rPr>
          <w:rFonts w:ascii="Calibri Light" w:hAnsi="Calibri Light" w:cs="Calibri Light"/>
          <w:b/>
          <w:bCs/>
        </w:rPr>
        <w:t>Convention on the Elimination of All Forms of Discrimination Against Women</w:t>
      </w:r>
      <w:r w:rsidRPr="00006E94">
        <w:rPr>
          <w:rFonts w:ascii="Calibri Light" w:hAnsi="Calibri Light" w:cs="Calibri Light"/>
        </w:rPr>
        <w:t>, the CEDAW Committee</w:t>
      </w:r>
      <w:r>
        <w:rPr>
          <w:rFonts w:ascii="Calibri Light" w:hAnsi="Calibri Light" w:cs="Calibri Light"/>
        </w:rPr>
        <w:t xml:space="preserve"> expressed its concern that </w:t>
      </w:r>
      <w:r w:rsidRPr="007553FE">
        <w:rPr>
          <w:rFonts w:ascii="Calibri Light" w:hAnsi="Calibri Light" w:cs="Calibri Light"/>
          <w:lang w:eastAsia="en-GB"/>
        </w:rPr>
        <w:t>temporary special measures may not be used sufficiently to accelerate progress towards substantive gender equality</w:t>
      </w:r>
      <w:r>
        <w:rPr>
          <w:rFonts w:ascii="Calibri Light" w:hAnsi="Calibri Light" w:cs="Calibri Light"/>
          <w:lang w:eastAsia="en-GB"/>
        </w:rPr>
        <w:t xml:space="preserve">, and recommended that Australia </w:t>
      </w:r>
      <w:r w:rsidRPr="007553FE">
        <w:rPr>
          <w:rFonts w:ascii="Calibri Light" w:hAnsi="Calibri Light" w:cs="Calibri Light"/>
          <w:lang w:eastAsia="en-GB"/>
        </w:rPr>
        <w:t xml:space="preserve">put </w:t>
      </w:r>
      <w:r>
        <w:rPr>
          <w:rFonts w:ascii="Calibri Light" w:hAnsi="Calibri Light" w:cs="Calibri Light"/>
          <w:lang w:eastAsia="en-GB"/>
        </w:rPr>
        <w:t>in</w:t>
      </w:r>
      <w:r w:rsidRPr="007553FE">
        <w:rPr>
          <w:rFonts w:ascii="Calibri Light" w:hAnsi="Calibri Light" w:cs="Calibri Light"/>
          <w:lang w:eastAsia="en-GB"/>
        </w:rPr>
        <w:t xml:space="preserve"> place temporary special measures to accelerate the equal participation of women in political and public life, education, employment and the health sector, including with regard to women facing intersecting forms of discrimination.</w:t>
      </w:r>
    </w:p>
    <w:p w:rsidR="00090741" w:rsidRDefault="00090741" w:rsidP="00587AB4">
      <w:pPr>
        <w:spacing w:line="276" w:lineRule="auto"/>
        <w:jc w:val="both"/>
        <w:rPr>
          <w:rFonts w:ascii="Calibri Light" w:hAnsi="Calibri Light" w:cs="Calibri Light"/>
        </w:rPr>
      </w:pPr>
    </w:p>
    <w:p w:rsidR="00090741" w:rsidRDefault="00090741" w:rsidP="00090741">
      <w:pPr>
        <w:spacing w:line="276" w:lineRule="auto"/>
        <w:jc w:val="both"/>
        <w:rPr>
          <w:rFonts w:ascii="Calibri Light" w:hAnsi="Calibri Light" w:cs="Calibri Light"/>
          <w:bCs/>
          <w:lang w:val="en-GB"/>
        </w:rPr>
      </w:pPr>
      <w:r>
        <w:rPr>
          <w:rFonts w:ascii="Calibri Light" w:hAnsi="Calibri Light" w:cs="Calibri Light"/>
        </w:rPr>
        <w:t xml:space="preserve">In 2019, the </w:t>
      </w:r>
      <w:r w:rsidRPr="00E34BBE">
        <w:rPr>
          <w:rFonts w:ascii="Calibri Light" w:hAnsi="Calibri Light" w:cs="Calibri Light"/>
          <w:b/>
          <w:bCs/>
        </w:rPr>
        <w:t>Committee on the Rights of the Child</w:t>
      </w:r>
      <w:r>
        <w:rPr>
          <w:rFonts w:ascii="Calibri Light" w:hAnsi="Calibri Light" w:cs="Calibri Light"/>
          <w:b/>
          <w:bCs/>
        </w:rPr>
        <w:t xml:space="preserve"> </w:t>
      </w:r>
      <w:r>
        <w:rPr>
          <w:rFonts w:ascii="Calibri Light" w:hAnsi="Calibri Light" w:cs="Calibri Light"/>
          <w:bCs/>
        </w:rPr>
        <w:t xml:space="preserve">provided its </w:t>
      </w:r>
      <w:r>
        <w:rPr>
          <w:rFonts w:ascii="Calibri Light" w:hAnsi="Calibri Light" w:cs="Calibri Light"/>
        </w:rPr>
        <w:t>Concluding Observations</w:t>
      </w:r>
      <w:r>
        <w:rPr>
          <w:rStyle w:val="EndnoteReference"/>
          <w:rFonts w:ascii="Calibri Light" w:hAnsi="Calibri Light" w:cs="Calibri Light"/>
        </w:rPr>
        <w:endnoteReference w:id="269"/>
      </w:r>
      <w:r>
        <w:rPr>
          <w:rFonts w:ascii="Calibri Light" w:hAnsi="Calibri Light" w:cs="Calibri Light"/>
        </w:rPr>
        <w:t xml:space="preserve"> to Australia following its review.  The Committee </w:t>
      </w:r>
      <w:r>
        <w:rPr>
          <w:rFonts w:ascii="Calibri Light" w:hAnsi="Calibri Light" w:cs="Calibri Light"/>
          <w:bCs/>
        </w:rPr>
        <w:t xml:space="preserve">recommended that Australia enhance </w:t>
      </w:r>
      <w:r w:rsidRPr="00090741">
        <w:rPr>
          <w:rFonts w:ascii="Calibri Light" w:hAnsi="Calibri Light" w:cs="Calibri Light"/>
          <w:bCs/>
          <w:lang w:val="en-GB"/>
        </w:rPr>
        <w:t>children’s meaningful and empowered participation in the family, in the community and in schools, paying particular attention to girls, children with disabilit</w:t>
      </w:r>
      <w:r>
        <w:rPr>
          <w:rFonts w:ascii="Calibri Light" w:hAnsi="Calibri Light" w:cs="Calibri Light"/>
          <w:bCs/>
          <w:lang w:val="en-GB"/>
        </w:rPr>
        <w:t>y</w:t>
      </w:r>
      <w:r w:rsidRPr="00090741">
        <w:rPr>
          <w:rFonts w:ascii="Calibri Light" w:hAnsi="Calibri Light" w:cs="Calibri Light"/>
          <w:bCs/>
          <w:lang w:val="en-GB"/>
        </w:rPr>
        <w:t xml:space="preserve"> and </w:t>
      </w:r>
      <w:r>
        <w:rPr>
          <w:rFonts w:ascii="Calibri Light" w:hAnsi="Calibri Light" w:cs="Calibri Light"/>
          <w:bCs/>
          <w:lang w:val="en-GB"/>
        </w:rPr>
        <w:t>Indigenous</w:t>
      </w:r>
      <w:r w:rsidRPr="00090741">
        <w:rPr>
          <w:rFonts w:ascii="Calibri Light" w:hAnsi="Calibri Light" w:cs="Calibri Light"/>
          <w:bCs/>
          <w:lang w:val="en-GB"/>
        </w:rPr>
        <w:t xml:space="preserve"> children</w:t>
      </w:r>
      <w:r>
        <w:rPr>
          <w:rFonts w:ascii="Calibri Light" w:hAnsi="Calibri Light" w:cs="Calibri Light"/>
          <w:bCs/>
          <w:lang w:val="en-GB"/>
        </w:rPr>
        <w:t xml:space="preserve">. The Committee also recommended providing audio description and captioning on online information to ensure greater </w:t>
      </w:r>
      <w:r w:rsidR="00B70E90">
        <w:rPr>
          <w:rFonts w:ascii="Calibri Light" w:hAnsi="Calibri Light" w:cs="Calibri Light"/>
          <w:bCs/>
          <w:lang w:val="en-GB"/>
        </w:rPr>
        <w:t xml:space="preserve">information </w:t>
      </w:r>
      <w:r>
        <w:rPr>
          <w:rFonts w:ascii="Calibri Light" w:hAnsi="Calibri Light" w:cs="Calibri Light"/>
          <w:bCs/>
          <w:lang w:val="en-GB"/>
        </w:rPr>
        <w:t xml:space="preserve">access for children with disability, and promoting the right to freedom of expression, particularly </w:t>
      </w:r>
      <w:r w:rsidR="00B70E90">
        <w:rPr>
          <w:rFonts w:ascii="Calibri Light" w:hAnsi="Calibri Light" w:cs="Calibri Light"/>
          <w:bCs/>
          <w:lang w:val="en-GB"/>
        </w:rPr>
        <w:t xml:space="preserve">for </w:t>
      </w:r>
      <w:r>
        <w:rPr>
          <w:rFonts w:ascii="Calibri Light" w:hAnsi="Calibri Light" w:cs="Calibri Light"/>
          <w:bCs/>
          <w:lang w:val="en-GB"/>
        </w:rPr>
        <w:t xml:space="preserve">children with disability, Indigenous children, children with a refugee or migrant background and children living in rural and remote areas.  </w:t>
      </w:r>
    </w:p>
    <w:p w:rsidR="00587AB4" w:rsidRDefault="00587AB4" w:rsidP="00587AB4">
      <w:pPr>
        <w:spacing w:line="276" w:lineRule="auto"/>
        <w:ind w:right="720"/>
        <w:jc w:val="both"/>
        <w:rPr>
          <w:rFonts w:ascii="Calibri Light" w:hAnsi="Calibri Light" w:cs="Calibri Light"/>
        </w:rPr>
      </w:pPr>
    </w:p>
    <w:p w:rsidR="006D59F8" w:rsidRDefault="006D59F8" w:rsidP="000371A2">
      <w:pPr>
        <w:spacing w:line="276" w:lineRule="auto"/>
        <w:jc w:val="both"/>
        <w:rPr>
          <w:rFonts w:ascii="Calibri Light" w:eastAsiaTheme="minorHAnsi" w:hAnsi="Calibri Light" w:cs="Calibri Light"/>
        </w:rPr>
      </w:pPr>
      <w:r>
        <w:rPr>
          <w:rFonts w:ascii="Calibri Light" w:hAnsi="Calibri Light" w:cs="Calibri Light"/>
        </w:rPr>
        <w:t xml:space="preserve">In 2017, the </w:t>
      </w:r>
      <w:r w:rsidRPr="00924F3B">
        <w:rPr>
          <w:rFonts w:ascii="Calibri Light" w:hAnsi="Calibri Light" w:cs="Calibri Light"/>
        </w:rPr>
        <w:t>Human Rights Committee</w:t>
      </w:r>
      <w:r>
        <w:rPr>
          <w:rFonts w:ascii="Calibri Light" w:hAnsi="Calibri Light" w:cs="Calibri Light"/>
        </w:rPr>
        <w:t xml:space="preserve"> released its Concluding Observations</w:t>
      </w:r>
      <w:r>
        <w:rPr>
          <w:rStyle w:val="EndnoteReference"/>
          <w:rFonts w:ascii="Calibri Light" w:hAnsi="Calibri Light" w:cs="Calibri Light"/>
        </w:rPr>
        <w:endnoteReference w:id="270"/>
      </w:r>
      <w:r>
        <w:rPr>
          <w:rFonts w:ascii="Calibri Light" w:hAnsi="Calibri Light" w:cs="Calibri Light"/>
        </w:rPr>
        <w:t xml:space="preserve"> </w:t>
      </w:r>
      <w:r w:rsidRPr="000E6BA1">
        <w:rPr>
          <w:rFonts w:ascii="Calibri Light" w:hAnsi="Calibri Light" w:cs="Calibri Light"/>
        </w:rPr>
        <w:t>on the sixth periodic report of</w:t>
      </w:r>
      <w:r>
        <w:rPr>
          <w:rFonts w:ascii="Calibri Light" w:hAnsi="Calibri Light" w:cs="Calibri Light"/>
        </w:rPr>
        <w:t xml:space="preserve"> </w:t>
      </w:r>
      <w:r w:rsidRPr="000E6BA1">
        <w:rPr>
          <w:rFonts w:ascii="Calibri Light" w:hAnsi="Calibri Light" w:cs="Calibri Light"/>
        </w:rPr>
        <w:t>Australia</w:t>
      </w:r>
      <w:r>
        <w:rPr>
          <w:rFonts w:ascii="Calibri Light" w:hAnsi="Calibri Light" w:cs="Calibri Light"/>
        </w:rPr>
        <w:t xml:space="preserve"> under the </w:t>
      </w:r>
      <w:r w:rsidRPr="00924F3B">
        <w:rPr>
          <w:rFonts w:ascii="Calibri Light" w:hAnsi="Calibri Light" w:cs="Calibri Light"/>
          <w:b/>
          <w:bCs/>
        </w:rPr>
        <w:t>International Covenant on Civil and Political Rights</w:t>
      </w:r>
      <w:r>
        <w:rPr>
          <w:rFonts w:ascii="Calibri Light" w:hAnsi="Calibri Light" w:cs="Calibri Light"/>
        </w:rPr>
        <w:t>.</w:t>
      </w:r>
      <w:r>
        <w:rPr>
          <w:rStyle w:val="EndnoteReference"/>
          <w:rFonts w:ascii="Calibri Light" w:hAnsi="Calibri Light" w:cs="Calibri Light"/>
        </w:rPr>
        <w:endnoteReference w:id="271"/>
      </w:r>
      <w:r>
        <w:rPr>
          <w:rFonts w:ascii="Calibri Light" w:hAnsi="Calibri Light" w:cs="Calibri Light"/>
        </w:rPr>
        <w:t xml:space="preserve"> The Committee expressed its concern that </w:t>
      </w:r>
      <w:r w:rsidRPr="006D59F8">
        <w:rPr>
          <w:rFonts w:ascii="Calibri Light" w:hAnsi="Calibri Light" w:cs="Calibri Light"/>
        </w:rPr>
        <w:t>section 93 (8) of the Commonwealth Electoral Act 1918 denies the right to vote to any person of “unsound mind” and that similar provisions are contained in state and territory electoral legislation.</w:t>
      </w:r>
      <w:r>
        <w:rPr>
          <w:rFonts w:ascii="Calibri Light" w:hAnsi="Calibri Light" w:cs="Calibri Light"/>
        </w:rPr>
        <w:t xml:space="preserve"> The Committee recommended that Australia </w:t>
      </w:r>
      <w:r w:rsidRPr="006D59F8">
        <w:rPr>
          <w:rFonts w:ascii="Calibri Light" w:hAnsi="Calibri Light" w:cs="Calibri Light"/>
        </w:rPr>
        <w:t>ensure that federal, state and territory electoral legislation does not discriminate against persons with intellectual and psychosocial disabilities by denying them the right to vote on bases that are disproportionate or that have no reasonable or objective relation to their ability to vote.</w:t>
      </w:r>
    </w:p>
    <w:p w:rsidR="006D59F8" w:rsidRDefault="006D59F8" w:rsidP="000371A2">
      <w:pPr>
        <w:spacing w:line="276" w:lineRule="auto"/>
        <w:jc w:val="both"/>
        <w:rPr>
          <w:rFonts w:ascii="Calibri Light" w:eastAsiaTheme="minorHAnsi" w:hAnsi="Calibri Light" w:cs="Calibri Light"/>
        </w:rPr>
      </w:pPr>
    </w:p>
    <w:p w:rsidR="006D59F8" w:rsidRPr="00006E94" w:rsidRDefault="006D59F8" w:rsidP="000371A2">
      <w:pPr>
        <w:spacing w:line="276" w:lineRule="auto"/>
        <w:jc w:val="both"/>
        <w:rPr>
          <w:rFonts w:ascii="Calibri Light" w:eastAsiaTheme="minorHAnsi" w:hAnsi="Calibri Light" w:cs="Calibri Light"/>
        </w:rPr>
      </w:pPr>
    </w:p>
    <w:p w:rsidR="00890730" w:rsidRDefault="00890730" w:rsidP="00851C75">
      <w:pPr>
        <w:spacing w:line="276" w:lineRule="auto"/>
        <w:ind w:right="720"/>
        <w:jc w:val="both"/>
        <w:rPr>
          <w:rFonts w:ascii="Calibri Light" w:hAnsi="Calibri Light" w:cs="Calibri Light"/>
        </w:rPr>
      </w:pPr>
    </w:p>
    <w:p w:rsidR="00890730" w:rsidRDefault="00890730" w:rsidP="00851C75">
      <w:pPr>
        <w:spacing w:line="276" w:lineRule="auto"/>
        <w:ind w:right="720"/>
        <w:jc w:val="both"/>
        <w:rPr>
          <w:rFonts w:ascii="Calibri Light" w:hAnsi="Calibri Light" w:cs="Calibri Light"/>
        </w:rPr>
      </w:pPr>
    </w:p>
    <w:p w:rsidR="00890730" w:rsidRDefault="00890730" w:rsidP="00851C75">
      <w:pPr>
        <w:spacing w:line="276" w:lineRule="auto"/>
        <w:ind w:right="720"/>
        <w:jc w:val="both"/>
        <w:rPr>
          <w:rFonts w:ascii="Calibri Light" w:hAnsi="Calibri Light" w:cs="Calibri Light"/>
        </w:rPr>
      </w:pPr>
    </w:p>
    <w:p w:rsidR="00890730" w:rsidRPr="00006E94" w:rsidRDefault="00890730" w:rsidP="00851C75">
      <w:pPr>
        <w:spacing w:line="276" w:lineRule="auto"/>
        <w:ind w:right="720"/>
        <w:jc w:val="both"/>
        <w:rPr>
          <w:rFonts w:ascii="Calibri Light" w:hAnsi="Calibri Light" w:cs="Calibri Light"/>
        </w:rPr>
      </w:pPr>
    </w:p>
    <w:p w:rsidR="0025145E" w:rsidRPr="00006E94" w:rsidRDefault="0025145E" w:rsidP="00851C75">
      <w:pPr>
        <w:spacing w:line="276" w:lineRule="auto"/>
        <w:rPr>
          <w:rFonts w:ascii="Calibri Light" w:hAnsi="Calibri Light" w:cs="Calibri Light"/>
          <w:sz w:val="22"/>
          <w:szCs w:val="22"/>
        </w:rPr>
      </w:pPr>
      <w:r w:rsidRPr="00006E94">
        <w:rPr>
          <w:rFonts w:ascii="Calibri Light" w:hAnsi="Calibri Light" w:cs="Calibri Light"/>
          <w:sz w:val="22"/>
          <w:szCs w:val="22"/>
        </w:rPr>
        <w:br w:type="page"/>
      </w:r>
    </w:p>
    <w:p w:rsidR="00963BED" w:rsidRPr="00006E94" w:rsidRDefault="00963BED" w:rsidP="00D83B37">
      <w:pPr>
        <w:pStyle w:val="Heading1"/>
        <w:pBdr>
          <w:bottom w:val="single" w:sz="4" w:space="1" w:color="auto"/>
        </w:pBdr>
        <w:rPr>
          <w:rFonts w:cs="Calibri Light"/>
          <w:b w:val="0"/>
        </w:rPr>
      </w:pPr>
      <w:bookmarkStart w:id="40" w:name="_Toc17800508"/>
      <w:bookmarkStart w:id="41" w:name="_Toc24451309"/>
      <w:r w:rsidRPr="00006E94">
        <w:rPr>
          <w:rFonts w:cs="Calibri Light"/>
          <w:b w:val="0"/>
        </w:rPr>
        <w:t>8.</w:t>
      </w:r>
      <w:r w:rsidRPr="00006E94">
        <w:rPr>
          <w:rFonts w:cs="Calibri Light"/>
          <w:b w:val="0"/>
        </w:rPr>
        <w:tab/>
        <w:t>Institutional mechanisms for the advancement of women</w:t>
      </w:r>
      <w:bookmarkEnd w:id="40"/>
      <w:bookmarkEnd w:id="41"/>
    </w:p>
    <w:p w:rsidR="00963BED" w:rsidRPr="00006E94" w:rsidRDefault="00963BED" w:rsidP="00963BED">
      <w:pPr>
        <w:spacing w:line="276" w:lineRule="auto"/>
        <w:jc w:val="both"/>
        <w:rPr>
          <w:rFonts w:ascii="Calibri Light" w:hAnsi="Calibri Light" w:cs="Calibri Light"/>
        </w:rPr>
      </w:pPr>
    </w:p>
    <w:p w:rsidR="00D83B37" w:rsidRPr="00006E94" w:rsidRDefault="00D83B37" w:rsidP="00D83B37">
      <w:pPr>
        <w:spacing w:line="276" w:lineRule="auto"/>
        <w:jc w:val="both"/>
        <w:rPr>
          <w:rFonts w:ascii="Calibri Light" w:hAnsi="Calibri Light" w:cs="Calibri Light"/>
          <w:sz w:val="22"/>
          <w:szCs w:val="22"/>
          <w:u w:val="single"/>
        </w:rPr>
      </w:pPr>
      <w:r w:rsidRPr="00006E94">
        <w:rPr>
          <w:rFonts w:ascii="Calibri Light" w:hAnsi="Calibri Light" w:cs="Calibri Light"/>
          <w:color w:val="4E8F00"/>
          <w:sz w:val="22"/>
          <w:szCs w:val="22"/>
          <w:u w:val="single"/>
        </w:rPr>
        <w:t>The Platform for Action</w:t>
      </w:r>
    </w:p>
    <w:p w:rsidR="00D83B37" w:rsidRPr="00006E94" w:rsidRDefault="00D83B37" w:rsidP="00D83B37">
      <w:pPr>
        <w:spacing w:line="276" w:lineRule="auto"/>
        <w:jc w:val="both"/>
        <w:rPr>
          <w:rFonts w:ascii="Calibri Light" w:hAnsi="Calibri Light" w:cs="Calibri Light"/>
        </w:rPr>
      </w:pPr>
    </w:p>
    <w:p w:rsidR="00AD3D58" w:rsidRPr="00006E94" w:rsidRDefault="00C5215C" w:rsidP="00851C75">
      <w:pPr>
        <w:spacing w:line="276" w:lineRule="auto"/>
        <w:jc w:val="both"/>
        <w:rPr>
          <w:rFonts w:ascii="Calibri Light" w:hAnsi="Calibri Light" w:cs="Calibri Light"/>
        </w:rPr>
      </w:pPr>
      <w:r w:rsidRPr="00006E94">
        <w:rPr>
          <w:rFonts w:ascii="Calibri Light" w:hAnsi="Calibri Light" w:cs="Calibri Light"/>
        </w:rPr>
        <w:t>The Platform for Action articulated three components to advance the critical area of concern related to institutional mechanisms: create or strengthen national machineries and other governmental bodies; integrate gender perspectives in legislation, public policies, programmes and projects; and generate and disseminate sex-disaggregated data and information for planning and evaluation.</w:t>
      </w:r>
      <w:r w:rsidR="00B71998" w:rsidRPr="00006E94">
        <w:rPr>
          <w:rStyle w:val="EndnoteReference"/>
          <w:rFonts w:ascii="Calibri Light" w:hAnsi="Calibri Light" w:cs="Calibri Light"/>
        </w:rPr>
        <w:endnoteReference w:id="272"/>
      </w:r>
    </w:p>
    <w:p w:rsidR="00963BED" w:rsidRPr="00006E94" w:rsidRDefault="00963BED" w:rsidP="00851C75">
      <w:pPr>
        <w:spacing w:line="276" w:lineRule="auto"/>
        <w:jc w:val="both"/>
        <w:rPr>
          <w:rFonts w:ascii="Calibri Light" w:hAnsi="Calibri Light" w:cs="Calibri Light"/>
        </w:rPr>
      </w:pPr>
    </w:p>
    <w:p w:rsidR="00D83B37" w:rsidRPr="00006E94" w:rsidRDefault="00D83B37" w:rsidP="00D83B37">
      <w:pPr>
        <w:spacing w:line="276" w:lineRule="auto"/>
        <w:jc w:val="both"/>
        <w:rPr>
          <w:rFonts w:ascii="Calibri Light" w:hAnsi="Calibri Light" w:cs="Calibri Light"/>
          <w:sz w:val="22"/>
          <w:szCs w:val="22"/>
          <w:u w:val="single"/>
        </w:rPr>
      </w:pPr>
      <w:r w:rsidRPr="00006E94">
        <w:rPr>
          <w:rFonts w:ascii="Calibri Light" w:hAnsi="Calibri Light" w:cs="Calibri Light"/>
          <w:color w:val="4E8F00"/>
          <w:sz w:val="22"/>
          <w:szCs w:val="22"/>
          <w:u w:val="single"/>
        </w:rPr>
        <w:t>Women and girls with disability in Australia</w:t>
      </w:r>
    </w:p>
    <w:p w:rsidR="00D83B37" w:rsidRPr="00006E94" w:rsidRDefault="00D83B37" w:rsidP="00E01064">
      <w:pPr>
        <w:spacing w:line="276" w:lineRule="auto"/>
        <w:jc w:val="both"/>
        <w:rPr>
          <w:rFonts w:ascii="Calibri Light" w:eastAsiaTheme="minorHAnsi" w:hAnsi="Calibri Light" w:cs="Calibri Light"/>
        </w:rPr>
      </w:pPr>
    </w:p>
    <w:p w:rsidR="00E04E27" w:rsidRPr="00006E94" w:rsidRDefault="00E04E27" w:rsidP="00E01064">
      <w:pPr>
        <w:pStyle w:val="NoSpacing"/>
        <w:spacing w:line="276" w:lineRule="auto"/>
        <w:jc w:val="both"/>
        <w:rPr>
          <w:rFonts w:ascii="Calibri Light" w:hAnsi="Calibri Light" w:cs="Calibri Light"/>
        </w:rPr>
      </w:pPr>
      <w:r w:rsidRPr="00006E94">
        <w:rPr>
          <w:rFonts w:ascii="Calibri Light" w:hAnsi="Calibri Light" w:cs="Calibri Light"/>
        </w:rPr>
        <w:t>Gender equality is a fundamental human rights principle, underpinning not only the Convention on the Rights of Persons with Disabilities (CRPD), but every major international human rights instrument. Achieving gender equality is intrinsic to advancing the human rights of women and girls with disabilit</w:t>
      </w:r>
      <w:r w:rsidR="00166826">
        <w:rPr>
          <w:rFonts w:ascii="Calibri Light" w:hAnsi="Calibri Light" w:cs="Calibri Light"/>
        </w:rPr>
        <w:t>y</w:t>
      </w:r>
      <w:r w:rsidRPr="00006E94">
        <w:rPr>
          <w:rFonts w:ascii="Calibri Light" w:hAnsi="Calibri Light" w:cs="Calibri Light"/>
        </w:rPr>
        <w:t xml:space="preserve">. </w:t>
      </w:r>
    </w:p>
    <w:p w:rsidR="00E04E27" w:rsidRPr="00006E94" w:rsidRDefault="00E04E27" w:rsidP="00E01064">
      <w:pPr>
        <w:pStyle w:val="NoSpacing"/>
        <w:spacing w:line="276" w:lineRule="auto"/>
        <w:jc w:val="both"/>
        <w:rPr>
          <w:rFonts w:ascii="Calibri Light" w:hAnsi="Calibri Light" w:cs="Calibri Light"/>
        </w:rPr>
      </w:pPr>
    </w:p>
    <w:p w:rsidR="00E04E27" w:rsidRPr="00006E94" w:rsidRDefault="00E04E27" w:rsidP="00E01064">
      <w:pPr>
        <w:pStyle w:val="NoSpacing"/>
        <w:spacing w:line="276" w:lineRule="auto"/>
        <w:jc w:val="both"/>
        <w:rPr>
          <w:rFonts w:ascii="Calibri Light" w:hAnsi="Calibri Light" w:cs="Calibri Light"/>
        </w:rPr>
      </w:pPr>
      <w:r w:rsidRPr="00006E94">
        <w:rPr>
          <w:rFonts w:ascii="Calibri Light" w:hAnsi="Calibri Light" w:cs="Calibri Light"/>
        </w:rPr>
        <w:t>Gender equality means that women and men enjoy the same status. It implies a fair distribution of resources between men and women, the redistribution of power and caring responsibilities, and freedom from gender-based violence.</w:t>
      </w:r>
      <w:r w:rsidR="00166826">
        <w:rPr>
          <w:rStyle w:val="EndnoteReference"/>
          <w:rFonts w:ascii="Calibri Light" w:hAnsi="Calibri Light" w:cs="Calibri Light"/>
        </w:rPr>
        <w:endnoteReference w:id="273"/>
      </w:r>
      <w:r w:rsidR="00166826">
        <w:rPr>
          <w:rFonts w:ascii="Calibri Light" w:hAnsi="Calibri Light" w:cs="Calibri Light"/>
        </w:rPr>
        <w:t xml:space="preserve"> </w:t>
      </w:r>
      <w:r w:rsidRPr="00006E94">
        <w:rPr>
          <w:rFonts w:ascii="Calibri Light" w:hAnsi="Calibri Light" w:cs="Calibri Light"/>
        </w:rPr>
        <w:t>The concept of equality acknowledges that different treatment of women and men may sometimes be required to achieve sameness of results, because of different life conditions and/or to compensate for past discrimination. A critical aspect of promoting gender equality is the empowerment of women, with a focus on identifying and redressing power imbalances and giving women more autonomy to manage their own lives.</w:t>
      </w:r>
    </w:p>
    <w:p w:rsidR="00E04E27" w:rsidRPr="00006E94" w:rsidRDefault="00E04E27" w:rsidP="00E01064">
      <w:pPr>
        <w:spacing w:line="276" w:lineRule="auto"/>
        <w:jc w:val="both"/>
        <w:rPr>
          <w:rFonts w:ascii="Calibri Light" w:eastAsiaTheme="minorHAnsi" w:hAnsi="Calibri Light" w:cs="Calibri Light"/>
        </w:rPr>
      </w:pPr>
    </w:p>
    <w:p w:rsidR="00B102FD" w:rsidRPr="00006E94" w:rsidRDefault="002823D5" w:rsidP="00E01064">
      <w:pPr>
        <w:spacing w:line="276" w:lineRule="auto"/>
        <w:jc w:val="both"/>
        <w:rPr>
          <w:rFonts w:ascii="Calibri Light" w:hAnsi="Calibri Light" w:cs="Calibri Light"/>
          <w:lang w:eastAsia="en-GB"/>
        </w:rPr>
      </w:pPr>
      <w:r w:rsidRPr="00006E94">
        <w:rPr>
          <w:rFonts w:ascii="Calibri Light" w:hAnsi="Calibri Light" w:cs="Calibri Light"/>
          <w:lang w:eastAsia="en-GB"/>
        </w:rPr>
        <w:t xml:space="preserve">Australian society remains permeated by gender differences and gender inequalities. There is no country in which the outcomes of public policy are equal for men and women, and this is even more stark in the case of men with disability and women with disability. </w:t>
      </w:r>
      <w:r w:rsidR="00B102FD" w:rsidRPr="00006E94">
        <w:rPr>
          <w:rFonts w:ascii="Calibri Light" w:hAnsi="Calibri Light" w:cs="Calibri Light"/>
          <w:lang w:eastAsia="en-GB"/>
        </w:rPr>
        <w:t xml:space="preserve">In the Australian legislative, policy and service context, people with disability are often treated as asexual, genderless human beings. Australian disability related policies, programs and services consistently fail to apply an appropriate gender lens, and gender related policies, programs and services consistently fail to apply an appropriate disability lens. </w:t>
      </w:r>
      <w:r w:rsidR="00DD480F">
        <w:rPr>
          <w:rFonts w:ascii="Calibri Light" w:hAnsi="Calibri Light" w:cs="Calibri Light"/>
          <w:lang w:eastAsia="en-GB"/>
        </w:rPr>
        <w:t>M</w:t>
      </w:r>
      <w:r w:rsidR="00B102FD" w:rsidRPr="00006E94">
        <w:rPr>
          <w:rFonts w:ascii="Calibri Light" w:hAnsi="Calibri Light" w:cs="Calibri Light"/>
          <w:lang w:eastAsia="en-GB"/>
        </w:rPr>
        <w:t>ost policy, program and service development proceeds as though there are a common set of issues - and that men and women, girls and boys, experience disability in the same way.</w:t>
      </w:r>
      <w:r w:rsidR="00B102FD" w:rsidRPr="00006E94">
        <w:rPr>
          <w:rStyle w:val="EndnoteReference"/>
          <w:rFonts w:ascii="Calibri Light" w:hAnsi="Calibri Light" w:cs="Calibri Light"/>
          <w:lang w:eastAsia="en-GB"/>
        </w:rPr>
        <w:endnoteReference w:id="274"/>
      </w:r>
      <w:r w:rsidR="00B102FD" w:rsidRPr="00006E94">
        <w:rPr>
          <w:rFonts w:ascii="Calibri Light" w:hAnsi="Calibri Light" w:cs="Calibri Light"/>
          <w:lang w:eastAsia="en-GB"/>
        </w:rPr>
        <w:t xml:space="preserve"> </w:t>
      </w:r>
    </w:p>
    <w:p w:rsidR="00B102FD" w:rsidRPr="00006E94" w:rsidRDefault="00B102FD" w:rsidP="00B102FD">
      <w:pPr>
        <w:spacing w:line="276" w:lineRule="auto"/>
        <w:jc w:val="both"/>
        <w:rPr>
          <w:rFonts w:ascii="Calibri Light" w:hAnsi="Calibri Light" w:cs="Calibri Light"/>
          <w:lang w:eastAsia="en-GB"/>
        </w:rPr>
      </w:pPr>
    </w:p>
    <w:p w:rsidR="00B102FD" w:rsidRPr="00006E94" w:rsidRDefault="00B102FD" w:rsidP="00B102FD">
      <w:pPr>
        <w:spacing w:line="276" w:lineRule="auto"/>
        <w:jc w:val="both"/>
        <w:rPr>
          <w:rFonts w:ascii="Calibri Light" w:hAnsi="Calibri Light" w:cs="Calibri Light"/>
          <w:lang w:eastAsia="en-GB"/>
        </w:rPr>
      </w:pPr>
      <w:r w:rsidRPr="00006E94">
        <w:rPr>
          <w:rFonts w:ascii="Calibri Light" w:hAnsi="Calibri Light" w:cs="Calibri Light"/>
          <w:lang w:eastAsia="en-GB"/>
        </w:rPr>
        <w:t xml:space="preserve">However, it is well </w:t>
      </w:r>
      <w:r w:rsidR="00D24617">
        <w:rPr>
          <w:rFonts w:ascii="Calibri Light" w:hAnsi="Calibri Light" w:cs="Calibri Light"/>
          <w:lang w:eastAsia="en-GB"/>
        </w:rPr>
        <w:t>established</w:t>
      </w:r>
      <w:r w:rsidRPr="00006E94">
        <w:rPr>
          <w:rFonts w:ascii="Calibri Light" w:hAnsi="Calibri Light" w:cs="Calibri Light"/>
          <w:lang w:eastAsia="en-GB"/>
        </w:rPr>
        <w:t xml:space="preserve"> that women and girls with disability experience multiple and intersecting forms of discrimination and disadvantage, which creates and perpetuates systemic inequality between disabled men and women including clear patterns of disabled women’s inferior access to resources and opportunities. In practice this means that disabled women have far fewer opportunities, lower status and less power and influence than men and boys with disability, and far less chance of realising substantive enjoyment of rights, such as freedom to act and to be recognised as autonomous, fully capable adults, to participate fully in economic, social and political development, and to make decisions concerning their circumstances and conditions. Research has shown that there is limited awareness in the community about the needs, rights and experiences of women and girls with disability and negative stereotypes remain, which often translates into systemic and widespread exclusion of disabled women and girls from both specialist disability and mainstream services, social and economic opportunities and participation in community life.</w:t>
      </w:r>
      <w:r w:rsidRPr="00006E94">
        <w:rPr>
          <w:rStyle w:val="EndnoteReference"/>
          <w:rFonts w:ascii="Calibri Light" w:hAnsi="Calibri Light" w:cs="Calibri Light"/>
          <w:lang w:eastAsia="en-GB"/>
        </w:rPr>
        <w:endnoteReference w:id="275"/>
      </w:r>
      <w:r w:rsidRPr="00006E94">
        <w:rPr>
          <w:rFonts w:ascii="Calibri Light" w:hAnsi="Calibri Light" w:cs="Calibri Light"/>
          <w:lang w:eastAsia="en-GB"/>
        </w:rPr>
        <w:t xml:space="preserve"> </w:t>
      </w:r>
    </w:p>
    <w:p w:rsidR="00B102FD" w:rsidRPr="00006E94" w:rsidRDefault="00B102FD" w:rsidP="009232F2">
      <w:pPr>
        <w:spacing w:line="276" w:lineRule="auto"/>
        <w:jc w:val="both"/>
        <w:rPr>
          <w:rFonts w:ascii="Calibri Light" w:hAnsi="Calibri Light" w:cs="Calibri Light"/>
          <w:color w:val="17365D"/>
          <w:u w:val="single"/>
        </w:rPr>
      </w:pPr>
    </w:p>
    <w:p w:rsidR="00A0603C" w:rsidRPr="00006E94" w:rsidRDefault="00A0603C" w:rsidP="009232F2">
      <w:pPr>
        <w:spacing w:line="276" w:lineRule="auto"/>
        <w:jc w:val="both"/>
        <w:rPr>
          <w:rFonts w:ascii="Calibri Light" w:hAnsi="Calibri Light" w:cs="Calibri Light"/>
          <w:color w:val="17365D"/>
          <w:u w:val="single"/>
        </w:rPr>
      </w:pPr>
      <w:r w:rsidRPr="00006E94">
        <w:rPr>
          <w:rFonts w:ascii="Calibri Light" w:hAnsi="Calibri Light" w:cs="Calibri Light"/>
        </w:rPr>
        <w:t xml:space="preserve">Although the </w:t>
      </w:r>
      <w:r w:rsidRPr="00006E94">
        <w:rPr>
          <w:rFonts w:ascii="Calibri Light" w:hAnsi="Calibri Light" w:cs="Calibri Light"/>
          <w:lang w:val="en-US"/>
        </w:rPr>
        <w:t xml:space="preserve">prohibition of discrimination and the promotion of equality are principles enshrined in Australian legislative and policy and frameworks to advance the rights of people with disability, and to end all forms of discrimination against women - </w:t>
      </w:r>
      <w:r w:rsidRPr="00006E94">
        <w:rPr>
          <w:rFonts w:ascii="Calibri Light" w:hAnsi="Calibri Light" w:cs="Calibri Light"/>
        </w:rPr>
        <w:t>women and girls with disability in Australia have failed to be afforded, or benefit from, these provisions.</w:t>
      </w:r>
    </w:p>
    <w:p w:rsidR="00A0603C" w:rsidRPr="00006E94" w:rsidRDefault="00A0603C" w:rsidP="009232F2">
      <w:pPr>
        <w:spacing w:line="276" w:lineRule="auto"/>
        <w:jc w:val="both"/>
        <w:rPr>
          <w:rFonts w:ascii="Calibri Light" w:hAnsi="Calibri Light" w:cs="Calibri Light"/>
          <w:color w:val="17365D"/>
          <w:u w:val="single"/>
        </w:rPr>
      </w:pPr>
    </w:p>
    <w:p w:rsidR="002E41C6" w:rsidRPr="00006E94" w:rsidRDefault="002E41C6" w:rsidP="002E41C6">
      <w:pPr>
        <w:spacing w:line="276" w:lineRule="auto"/>
        <w:jc w:val="both"/>
        <w:rPr>
          <w:rFonts w:ascii="Calibri Light" w:hAnsi="Calibri Light" w:cs="Calibri Light"/>
        </w:rPr>
      </w:pPr>
      <w:r w:rsidRPr="00006E94">
        <w:rPr>
          <w:rFonts w:ascii="Calibri Light" w:hAnsi="Calibri Light" w:cs="Calibri Light"/>
        </w:rPr>
        <w:t xml:space="preserve">The </w:t>
      </w:r>
      <w:r w:rsidRPr="00DD480F">
        <w:rPr>
          <w:rFonts w:ascii="Calibri Light" w:hAnsi="Calibri Light" w:cs="Calibri Light"/>
          <w:i/>
          <w:iCs/>
        </w:rPr>
        <w:t>Disability Discrimination Act 1992</w:t>
      </w:r>
      <w:r w:rsidR="00DD480F">
        <w:rPr>
          <w:rFonts w:ascii="Calibri Light" w:hAnsi="Calibri Light" w:cs="Calibri Light"/>
          <w:i/>
          <w:iCs/>
        </w:rPr>
        <w:t xml:space="preserve"> </w:t>
      </w:r>
      <w:r w:rsidR="00DD480F" w:rsidRPr="00DD480F">
        <w:rPr>
          <w:rFonts w:ascii="Calibri Light" w:hAnsi="Calibri Light" w:cs="Calibri Light"/>
        </w:rPr>
        <w:t>(DDA)</w:t>
      </w:r>
      <w:r w:rsidR="002D5888" w:rsidRPr="00006E94">
        <w:rPr>
          <w:rStyle w:val="EndnoteReference"/>
          <w:rFonts w:ascii="Calibri Light" w:hAnsi="Calibri Light" w:cs="Calibri Light"/>
        </w:rPr>
        <w:endnoteReference w:id="276"/>
      </w:r>
      <w:r w:rsidRPr="00006E94">
        <w:rPr>
          <w:rFonts w:ascii="Calibri Light" w:hAnsi="Calibri Light" w:cs="Calibri Light"/>
        </w:rPr>
        <w:t xml:space="preserve"> and the </w:t>
      </w:r>
      <w:r w:rsidRPr="00DD480F">
        <w:rPr>
          <w:rFonts w:ascii="Calibri Light" w:hAnsi="Calibri Light" w:cs="Calibri Light"/>
          <w:i/>
          <w:iCs/>
        </w:rPr>
        <w:t>National Disability Strategy 2010-2020</w:t>
      </w:r>
      <w:r w:rsidRPr="00006E94">
        <w:rPr>
          <w:rFonts w:ascii="Calibri Light" w:hAnsi="Calibri Light" w:cs="Calibri Light"/>
        </w:rPr>
        <w:t xml:space="preserve"> (NDS)</w:t>
      </w:r>
      <w:r w:rsidR="00DD480F" w:rsidRPr="00006E94">
        <w:rPr>
          <w:rStyle w:val="EndnoteReference"/>
          <w:rFonts w:ascii="Calibri Light" w:hAnsi="Calibri Light" w:cs="Calibri Light"/>
        </w:rPr>
        <w:endnoteReference w:id="277"/>
      </w:r>
      <w:r w:rsidRPr="00006E94">
        <w:rPr>
          <w:rFonts w:ascii="Calibri Light" w:hAnsi="Calibri Light" w:cs="Calibri Light"/>
        </w:rPr>
        <w:t xml:space="preserve"> remain the primary legislative and policy framework designed to promote and protect the rights of people with disability in Australia. </w:t>
      </w:r>
    </w:p>
    <w:p w:rsidR="002E41C6" w:rsidRPr="00006E94" w:rsidRDefault="002E41C6" w:rsidP="002E41C6">
      <w:pPr>
        <w:spacing w:line="276" w:lineRule="auto"/>
        <w:jc w:val="both"/>
        <w:rPr>
          <w:rFonts w:ascii="Calibri Light" w:hAnsi="Calibri Light" w:cs="Calibri Light"/>
        </w:rPr>
      </w:pPr>
    </w:p>
    <w:p w:rsidR="002E41C6" w:rsidRPr="00006E94" w:rsidRDefault="002E41C6" w:rsidP="002E41C6">
      <w:pPr>
        <w:spacing w:line="276" w:lineRule="auto"/>
        <w:jc w:val="both"/>
        <w:rPr>
          <w:rFonts w:ascii="Calibri Light" w:hAnsi="Calibri Light" w:cs="Calibri Light"/>
        </w:rPr>
      </w:pPr>
      <w:r w:rsidRPr="00006E94">
        <w:rPr>
          <w:rFonts w:ascii="Calibri Light" w:hAnsi="Calibri Light" w:cs="Calibri Light"/>
        </w:rPr>
        <w:t xml:space="preserve">Whilst the </w:t>
      </w:r>
      <w:r w:rsidRPr="00DD480F">
        <w:rPr>
          <w:rFonts w:ascii="Calibri Light" w:hAnsi="Calibri Light" w:cs="Calibri Light"/>
          <w:i/>
          <w:iCs/>
        </w:rPr>
        <w:t>Disability Discrimination Act 1992</w:t>
      </w:r>
      <w:r w:rsidRPr="00006E94">
        <w:rPr>
          <w:rFonts w:ascii="Calibri Light" w:hAnsi="Calibri Light" w:cs="Calibri Light"/>
        </w:rPr>
        <w:t xml:space="preserve"> (DDA) and State/Territory based anti-discrimination legislation incorporate some of the rights under the CRPD,</w:t>
      </w:r>
      <w:r w:rsidRPr="00006E94">
        <w:rPr>
          <w:rStyle w:val="EndnoteReference"/>
          <w:rFonts w:ascii="Calibri Light" w:hAnsi="Calibri Light" w:cs="Calibri Light"/>
        </w:rPr>
        <w:endnoteReference w:id="278"/>
      </w:r>
      <w:r w:rsidRPr="00006E94">
        <w:rPr>
          <w:rFonts w:ascii="Calibri Light" w:hAnsi="Calibri Light" w:cs="Calibri Light"/>
        </w:rPr>
        <w:t xml:space="preserve"> the scope of protected rights and grounds of discrimination are much narrower in Australia than under international human rights law.</w:t>
      </w:r>
      <w:r w:rsidRPr="00006E94">
        <w:rPr>
          <w:rStyle w:val="EndnoteReference"/>
          <w:rFonts w:ascii="Calibri Light" w:hAnsi="Calibri Light" w:cs="Calibri Light"/>
        </w:rPr>
        <w:endnoteReference w:id="279"/>
      </w:r>
      <w:r w:rsidRPr="00006E94">
        <w:rPr>
          <w:rFonts w:ascii="Calibri Light" w:hAnsi="Calibri Light" w:cs="Calibri Light"/>
        </w:rPr>
        <w:t xml:space="preserve"> Existing Commonwealth and most State/Territory anti-discrimination legislation does not protect against systemic and intersectional discrimination and disability hate crimes. There are no effective legislative remedies to address intersectional discrimination. </w:t>
      </w:r>
    </w:p>
    <w:p w:rsidR="00E04E27" w:rsidRPr="00006E94" w:rsidRDefault="00E04E27" w:rsidP="00FC4392">
      <w:pPr>
        <w:spacing w:line="276" w:lineRule="auto"/>
        <w:rPr>
          <w:rFonts w:ascii="Calibri Light" w:hAnsi="Calibri Light" w:cs="Calibri Light"/>
          <w:lang w:eastAsia="en-GB"/>
        </w:rPr>
      </w:pPr>
    </w:p>
    <w:p w:rsidR="00B131AB" w:rsidRPr="00006E94" w:rsidRDefault="00E04E27" w:rsidP="00FC4392">
      <w:pPr>
        <w:spacing w:line="276" w:lineRule="auto"/>
        <w:jc w:val="both"/>
        <w:rPr>
          <w:rFonts w:ascii="Calibri Light" w:hAnsi="Calibri Light" w:cs="Calibri Light"/>
        </w:rPr>
      </w:pPr>
      <w:r w:rsidRPr="00006E94">
        <w:rPr>
          <w:rFonts w:ascii="Calibri Light" w:hAnsi="Calibri Light" w:cs="Calibri Light"/>
        </w:rPr>
        <w:t xml:space="preserve">The </w:t>
      </w:r>
      <w:r w:rsidRPr="00DD480F">
        <w:rPr>
          <w:rFonts w:ascii="Calibri Light" w:hAnsi="Calibri Light" w:cs="Calibri Light"/>
          <w:i/>
          <w:iCs/>
        </w:rPr>
        <w:t>National Disability Strategy 2010-2020</w:t>
      </w:r>
      <w:r w:rsidRPr="00006E94">
        <w:rPr>
          <w:rFonts w:ascii="Calibri Light" w:hAnsi="Calibri Light" w:cs="Calibri Light"/>
        </w:rPr>
        <w:t xml:space="preserve"> (NDS)</w:t>
      </w:r>
      <w:r w:rsidRPr="00006E94">
        <w:rPr>
          <w:rStyle w:val="EndnoteReference"/>
          <w:rFonts w:ascii="Calibri Light" w:hAnsi="Calibri Light" w:cs="Calibri Light"/>
        </w:rPr>
        <w:endnoteReference w:id="280"/>
      </w:r>
      <w:r w:rsidRPr="00006E94">
        <w:rPr>
          <w:rFonts w:ascii="Calibri Light" w:hAnsi="Calibri Light" w:cs="Calibri Light"/>
        </w:rPr>
        <w:t xml:space="preserve"> is </w:t>
      </w:r>
      <w:r w:rsidR="00B131AB" w:rsidRPr="00006E94">
        <w:rPr>
          <w:rFonts w:ascii="Calibri Light" w:hAnsi="Calibri Light" w:cs="Calibri Light"/>
        </w:rPr>
        <w:t>agreed to by all Australian governments and sets out the national policy framework to guide governments to meet their obligations under the CRPD.</w:t>
      </w:r>
      <w:r w:rsidR="00B131AB" w:rsidRPr="00006E94">
        <w:rPr>
          <w:rStyle w:val="EndnoteReference"/>
          <w:rFonts w:ascii="Calibri Light" w:hAnsi="Calibri Light" w:cs="Calibri Light"/>
        </w:rPr>
        <w:endnoteReference w:id="281"/>
      </w:r>
      <w:r w:rsidR="00B131AB" w:rsidRPr="00006E94">
        <w:rPr>
          <w:rFonts w:ascii="Calibri Light" w:hAnsi="Calibri Light" w:cs="Calibri Light"/>
        </w:rPr>
        <w:t xml:space="preserve"> It sets out goals and objectives under six areas of mainstream and disability-specific public policy. These six areas are: 1) Inclusive and accessible communities; 2) Rights protection, justice and legislation; 3) Economic security; 4) Personal and community support; 5) Learning and skills; and 6) Health and well-being. In formally endorsing the NDS in 2011, all Australian governments agreed that the NDS </w:t>
      </w:r>
      <w:r w:rsidR="00B131AB" w:rsidRPr="00006E94">
        <w:rPr>
          <w:rFonts w:ascii="Calibri Light" w:hAnsi="Calibri Light" w:cs="Calibri Light"/>
          <w:lang w:val="x-none"/>
        </w:rPr>
        <w:t xml:space="preserve">will ensure that the principles underpinning the CRPD – including equality between men and women - are incorporated into policies and programs affecting people with disability, their families and carers. </w:t>
      </w:r>
    </w:p>
    <w:p w:rsidR="00B131AB" w:rsidRPr="00006E94" w:rsidRDefault="00B131AB" w:rsidP="00FC4392">
      <w:pPr>
        <w:spacing w:line="276" w:lineRule="auto"/>
        <w:jc w:val="both"/>
        <w:rPr>
          <w:rFonts w:ascii="Calibri Light" w:hAnsi="Calibri Light" w:cs="Calibri Light"/>
        </w:rPr>
      </w:pPr>
    </w:p>
    <w:p w:rsidR="00B131AB" w:rsidRPr="00006E94" w:rsidRDefault="002D5888" w:rsidP="00FC4392">
      <w:pPr>
        <w:spacing w:line="276" w:lineRule="auto"/>
        <w:jc w:val="both"/>
        <w:rPr>
          <w:rFonts w:ascii="Calibri Light" w:hAnsi="Calibri Light" w:cs="Calibri Light"/>
        </w:rPr>
      </w:pPr>
      <w:r>
        <w:rPr>
          <w:rFonts w:ascii="Calibri Light" w:hAnsi="Calibri Light" w:cs="Calibri Light"/>
        </w:rPr>
        <w:t>However, d</w:t>
      </w:r>
      <w:r w:rsidR="007231D4" w:rsidRPr="00006E94">
        <w:rPr>
          <w:rFonts w:ascii="Calibri Light" w:hAnsi="Calibri Light" w:cs="Calibri Light"/>
        </w:rPr>
        <w:t>espite these commitments</w:t>
      </w:r>
      <w:r>
        <w:rPr>
          <w:rFonts w:ascii="Calibri Light" w:hAnsi="Calibri Light" w:cs="Calibri Light"/>
        </w:rPr>
        <w:t>, d</w:t>
      </w:r>
      <w:r w:rsidRPr="00006E94">
        <w:rPr>
          <w:rFonts w:ascii="Calibri Light" w:hAnsi="Calibri Light" w:cs="Calibri Light"/>
        </w:rPr>
        <w:t>isaggregated data and the collection of information on the situation of women and girls with disability are not built into the NDS.</w:t>
      </w:r>
      <w:r w:rsidRPr="00006E94">
        <w:rPr>
          <w:rStyle w:val="EndnoteReference"/>
          <w:rFonts w:ascii="Calibri Light" w:hAnsi="Calibri Light" w:cs="Calibri Light"/>
        </w:rPr>
        <w:endnoteReference w:id="282"/>
      </w:r>
      <w:r w:rsidRPr="00006E94">
        <w:rPr>
          <w:rFonts w:ascii="Calibri Light" w:hAnsi="Calibri Light" w:cs="Calibri Light"/>
        </w:rPr>
        <w:t xml:space="preserve"> </w:t>
      </w:r>
      <w:r>
        <w:rPr>
          <w:rFonts w:ascii="Calibri Light" w:hAnsi="Calibri Light" w:cs="Calibri Light"/>
        </w:rPr>
        <w:t>T</w:t>
      </w:r>
      <w:r w:rsidR="007231D4" w:rsidRPr="00006E94">
        <w:rPr>
          <w:rFonts w:ascii="Calibri Light" w:hAnsi="Calibri Light" w:cs="Calibri Light"/>
        </w:rPr>
        <w:t xml:space="preserve">he </w:t>
      </w:r>
      <w:r>
        <w:rPr>
          <w:rFonts w:ascii="Calibri Light" w:hAnsi="Calibri Light" w:cs="Calibri Light"/>
        </w:rPr>
        <w:t>NDS</w:t>
      </w:r>
      <w:r w:rsidR="007231D4" w:rsidRPr="00006E94">
        <w:rPr>
          <w:rFonts w:ascii="Calibri Light" w:hAnsi="Calibri Light" w:cs="Calibri Light"/>
        </w:rPr>
        <w:t>, its Implementation Plans, and Progress Reports, it’s mechanisms and trend indicators for monitoring, review and evaluation, all remain un-gendered. They do not provide for, nor report on any focused, gender-specific measures to ensure that women and girls with disability experience full and effective enjoyment of their human rights. They do not enable capacity at any level to address, monitor or evaluate the gender dimensions of any element of the NDS.</w:t>
      </w:r>
      <w:r w:rsidR="00805FE2" w:rsidRPr="00006E94">
        <w:rPr>
          <w:rFonts w:ascii="Calibri Light" w:hAnsi="Calibri Light" w:cs="Calibri Light"/>
        </w:rPr>
        <w:t xml:space="preserve"> The NDS </w:t>
      </w:r>
      <w:r>
        <w:rPr>
          <w:rFonts w:ascii="Calibri Light" w:hAnsi="Calibri Light" w:cs="Calibri Light"/>
        </w:rPr>
        <w:t xml:space="preserve">also </w:t>
      </w:r>
      <w:r w:rsidR="00805FE2" w:rsidRPr="00006E94">
        <w:rPr>
          <w:rFonts w:ascii="Calibri Light" w:hAnsi="Calibri Light" w:cs="Calibri Light"/>
        </w:rPr>
        <w:t xml:space="preserve">lacks actions and measurable outcomes to address systemic human rights violations, including in </w:t>
      </w:r>
      <w:r w:rsidR="00805FE2" w:rsidRPr="00006E94">
        <w:rPr>
          <w:rFonts w:ascii="Calibri Light" w:hAnsi="Calibri Light" w:cs="Calibri Light"/>
          <w:color w:val="000000" w:themeColor="text1"/>
        </w:rPr>
        <w:t xml:space="preserve">health, employment, education, freedom from violence, and forced medical treatment. The NDS </w:t>
      </w:r>
      <w:r w:rsidR="00805FE2" w:rsidRPr="00006E94">
        <w:rPr>
          <w:rFonts w:ascii="Calibri Light" w:hAnsi="Calibri Light" w:cs="Calibri Light"/>
        </w:rPr>
        <w:t>lacks resourcing in implementation, monitoring and evaluation across its policy outcome areas and lacks accountability and implementation mechanisms.</w:t>
      </w:r>
      <w:r w:rsidR="00805FE2" w:rsidRPr="00006E94">
        <w:rPr>
          <w:rStyle w:val="EndnoteReference"/>
          <w:rFonts w:ascii="Calibri Light" w:hAnsi="Calibri Light" w:cs="Calibri Light"/>
        </w:rPr>
        <w:endnoteReference w:id="283"/>
      </w:r>
      <w:r w:rsidR="00805FE2" w:rsidRPr="00006E94">
        <w:rPr>
          <w:rFonts w:ascii="Calibri Light" w:hAnsi="Calibri Light" w:cs="Calibri Light"/>
        </w:rPr>
        <w:t xml:space="preserve"> </w:t>
      </w:r>
    </w:p>
    <w:p w:rsidR="00B131AB" w:rsidRPr="00006E94" w:rsidRDefault="00B131AB" w:rsidP="00FC4392">
      <w:pPr>
        <w:spacing w:line="276" w:lineRule="auto"/>
        <w:jc w:val="both"/>
        <w:rPr>
          <w:rFonts w:ascii="Calibri Light" w:hAnsi="Calibri Light" w:cs="Calibri Light"/>
        </w:rPr>
      </w:pPr>
    </w:p>
    <w:p w:rsidR="00B63703" w:rsidRPr="00006E94" w:rsidRDefault="00B63703" w:rsidP="00B63703">
      <w:pPr>
        <w:jc w:val="both"/>
        <w:rPr>
          <w:rFonts w:ascii="Calibri Light" w:hAnsi="Calibri Light" w:cs="Calibri Light"/>
        </w:rPr>
      </w:pPr>
      <w:r w:rsidRPr="00006E94">
        <w:rPr>
          <w:rFonts w:ascii="Calibri Light" w:hAnsi="Calibri Light" w:cs="Calibri Light"/>
        </w:rPr>
        <w:t>There remains no comprehensive legal framework for the protection of human rights in Australia.</w:t>
      </w:r>
    </w:p>
    <w:p w:rsidR="00FD3C2D" w:rsidRPr="00006E94" w:rsidRDefault="00FD3C2D" w:rsidP="00FD3C2D">
      <w:pPr>
        <w:spacing w:line="276" w:lineRule="auto"/>
        <w:jc w:val="both"/>
        <w:rPr>
          <w:rFonts w:ascii="Calibri Light" w:hAnsi="Calibri Light" w:cs="Calibri Light"/>
        </w:rPr>
      </w:pPr>
    </w:p>
    <w:p w:rsidR="00FD3C2D" w:rsidRPr="00006E94" w:rsidRDefault="00FD3C2D" w:rsidP="00FD3C2D">
      <w:pPr>
        <w:spacing w:line="276" w:lineRule="auto"/>
        <w:jc w:val="both"/>
        <w:rPr>
          <w:rFonts w:ascii="Calibri Light" w:hAnsi="Calibri Light" w:cs="Calibri Light"/>
          <w:sz w:val="22"/>
          <w:szCs w:val="22"/>
          <w:u w:val="single"/>
        </w:rPr>
      </w:pPr>
      <w:r>
        <w:rPr>
          <w:rFonts w:ascii="Calibri Light" w:hAnsi="Calibri Light" w:cs="Calibri Light"/>
          <w:color w:val="4E8F00"/>
          <w:sz w:val="22"/>
          <w:szCs w:val="22"/>
          <w:u w:val="single"/>
        </w:rPr>
        <w:t xml:space="preserve">Key recommendations from </w:t>
      </w:r>
      <w:r w:rsidRPr="003B74C9">
        <w:rPr>
          <w:rFonts w:ascii="Calibri Light" w:hAnsi="Calibri Light" w:cs="Calibri Light"/>
          <w:color w:val="4E8F00"/>
          <w:sz w:val="22"/>
          <w:szCs w:val="22"/>
          <w:u w:val="single"/>
        </w:rPr>
        <w:t>the international human rights treaty bodies</w:t>
      </w:r>
    </w:p>
    <w:p w:rsidR="00507F8C" w:rsidRDefault="00507F8C" w:rsidP="00FD3C2D">
      <w:pPr>
        <w:spacing w:line="276" w:lineRule="auto"/>
        <w:jc w:val="both"/>
        <w:rPr>
          <w:rFonts w:ascii="Calibri Light" w:eastAsia="Calibri" w:hAnsi="Calibri Light" w:cs="Calibri Light"/>
        </w:rPr>
      </w:pPr>
    </w:p>
    <w:p w:rsidR="001E1204" w:rsidRPr="00E23E8E" w:rsidRDefault="00882B8F" w:rsidP="001E1204">
      <w:pPr>
        <w:spacing w:line="276" w:lineRule="auto"/>
        <w:jc w:val="both"/>
        <w:rPr>
          <w:rFonts w:asciiTheme="majorHAnsi" w:hAnsiTheme="majorHAnsi" w:cstheme="majorHAnsi"/>
          <w:bCs/>
        </w:rPr>
      </w:pPr>
      <w:r>
        <w:rPr>
          <w:rFonts w:ascii="Calibri Light" w:eastAsia="Calibri" w:hAnsi="Calibri Light" w:cs="Calibri Light"/>
        </w:rPr>
        <w:t>In its 2019 Concluding Observations of Australia,</w:t>
      </w:r>
      <w:r>
        <w:rPr>
          <w:rStyle w:val="EndnoteReference"/>
          <w:rFonts w:ascii="Calibri Light" w:eastAsia="Calibri" w:hAnsi="Calibri Light" w:cs="Calibri Light"/>
        </w:rPr>
        <w:endnoteReference w:id="284"/>
      </w:r>
      <w:r>
        <w:rPr>
          <w:rFonts w:ascii="Calibri Light" w:eastAsia="Calibri" w:hAnsi="Calibri Light" w:cs="Calibri Light"/>
        </w:rPr>
        <w:t xml:space="preserve"> the </w:t>
      </w:r>
      <w:r>
        <w:rPr>
          <w:rFonts w:ascii="Calibri Light" w:eastAsia="Calibri" w:hAnsi="Calibri Light" w:cs="Calibri Light"/>
          <w:b/>
        </w:rPr>
        <w:t xml:space="preserve">Committee on the Rights of Persons with Disabilities </w:t>
      </w:r>
      <w:r>
        <w:rPr>
          <w:rFonts w:ascii="Calibri Light" w:eastAsia="Calibri" w:hAnsi="Calibri Light" w:cs="Calibri Light"/>
        </w:rPr>
        <w:t xml:space="preserve">expressed </w:t>
      </w:r>
      <w:r w:rsidR="00E23E8E">
        <w:rPr>
          <w:rFonts w:ascii="Calibri Light" w:eastAsia="Calibri" w:hAnsi="Calibri Light" w:cs="Calibri Light"/>
        </w:rPr>
        <w:t xml:space="preserve">and reiterated a number of </w:t>
      </w:r>
      <w:r>
        <w:rPr>
          <w:rFonts w:ascii="Calibri Light" w:eastAsia="Calibri" w:hAnsi="Calibri Light" w:cs="Calibri Light"/>
        </w:rPr>
        <w:t>concern</w:t>
      </w:r>
      <w:r w:rsidR="00E23E8E">
        <w:rPr>
          <w:rFonts w:ascii="Calibri Light" w:eastAsia="Calibri" w:hAnsi="Calibri Light" w:cs="Calibri Light"/>
        </w:rPr>
        <w:t>s</w:t>
      </w:r>
      <w:r>
        <w:rPr>
          <w:rFonts w:ascii="Calibri Light" w:eastAsia="Calibri" w:hAnsi="Calibri Light" w:cs="Calibri Light"/>
        </w:rPr>
        <w:t xml:space="preserve"> </w:t>
      </w:r>
      <w:r w:rsidR="00C96444">
        <w:rPr>
          <w:rFonts w:ascii="Calibri Light" w:eastAsia="Calibri" w:hAnsi="Calibri Light" w:cs="Calibri Light"/>
        </w:rPr>
        <w:t xml:space="preserve">from its 2013 </w:t>
      </w:r>
      <w:r w:rsidR="00646EEA">
        <w:rPr>
          <w:rFonts w:ascii="Calibri Light" w:eastAsia="Calibri" w:hAnsi="Calibri Light" w:cs="Calibri Light"/>
        </w:rPr>
        <w:t xml:space="preserve">initial </w:t>
      </w:r>
      <w:r w:rsidR="00C96444">
        <w:rPr>
          <w:rFonts w:ascii="Calibri Light" w:eastAsia="Calibri" w:hAnsi="Calibri Light" w:cs="Calibri Light"/>
        </w:rPr>
        <w:t xml:space="preserve">review </w:t>
      </w:r>
      <w:r w:rsidR="00646EEA">
        <w:rPr>
          <w:rFonts w:ascii="Calibri Light" w:eastAsia="Calibri" w:hAnsi="Calibri Light" w:cs="Calibri Light"/>
        </w:rPr>
        <w:t xml:space="preserve">of Australia: </w:t>
      </w:r>
      <w:r w:rsidR="00085E89">
        <w:rPr>
          <w:rFonts w:ascii="Calibri Light" w:eastAsia="Calibri" w:hAnsi="Calibri Light" w:cs="Calibri Light"/>
        </w:rPr>
        <w:t xml:space="preserve">the lack of an </w:t>
      </w:r>
      <w:r>
        <w:rPr>
          <w:rFonts w:ascii="Calibri Light" w:eastAsia="Calibri" w:hAnsi="Calibri Light" w:cs="Calibri Light"/>
        </w:rPr>
        <w:t xml:space="preserve">effective </w:t>
      </w:r>
      <w:r w:rsidRPr="00882B8F">
        <w:rPr>
          <w:rFonts w:asciiTheme="majorHAnsi" w:hAnsiTheme="majorHAnsi" w:cstheme="majorHAnsi"/>
        </w:rPr>
        <w:t xml:space="preserve">legislative framework to protect </w:t>
      </w:r>
      <w:r>
        <w:rPr>
          <w:rFonts w:asciiTheme="majorHAnsi" w:hAnsiTheme="majorHAnsi" w:cstheme="majorHAnsi"/>
        </w:rPr>
        <w:t>people</w:t>
      </w:r>
      <w:r w:rsidRPr="00882B8F">
        <w:rPr>
          <w:rFonts w:asciiTheme="majorHAnsi" w:hAnsiTheme="majorHAnsi" w:cstheme="majorHAnsi"/>
        </w:rPr>
        <w:t xml:space="preserve"> with disabilit</w:t>
      </w:r>
      <w:r>
        <w:rPr>
          <w:rFonts w:asciiTheme="majorHAnsi" w:hAnsiTheme="majorHAnsi" w:cstheme="majorHAnsi"/>
        </w:rPr>
        <w:t>y</w:t>
      </w:r>
      <w:r w:rsidRPr="00882B8F">
        <w:rPr>
          <w:rFonts w:asciiTheme="majorHAnsi" w:hAnsiTheme="majorHAnsi" w:cstheme="majorHAnsi"/>
        </w:rPr>
        <w:t xml:space="preserve"> from systemic, intersectional and multiple forms of discrimination</w:t>
      </w:r>
      <w:r w:rsidR="00085E89">
        <w:rPr>
          <w:rFonts w:asciiTheme="majorHAnsi" w:hAnsiTheme="majorHAnsi" w:cstheme="majorHAnsi"/>
        </w:rPr>
        <w:t xml:space="preserve">; a </w:t>
      </w:r>
      <w:r w:rsidRPr="00882B8F">
        <w:rPr>
          <w:rFonts w:asciiTheme="majorHAnsi" w:hAnsiTheme="majorHAnsi" w:cstheme="majorHAnsi"/>
        </w:rPr>
        <w:t xml:space="preserve">lack of </w:t>
      </w:r>
      <w:r w:rsidR="00085E89">
        <w:rPr>
          <w:rFonts w:asciiTheme="majorHAnsi" w:hAnsiTheme="majorHAnsi" w:cstheme="majorHAnsi"/>
        </w:rPr>
        <w:t>an effective monitoring mechanism and in</w:t>
      </w:r>
      <w:r w:rsidRPr="00882B8F">
        <w:rPr>
          <w:rFonts w:asciiTheme="majorHAnsi" w:hAnsiTheme="majorHAnsi" w:cstheme="majorHAnsi"/>
        </w:rPr>
        <w:t>sufficient resources to effectively implement the National Disability Strategy</w:t>
      </w:r>
      <w:r w:rsidR="00085E89">
        <w:rPr>
          <w:rFonts w:asciiTheme="majorHAnsi" w:hAnsiTheme="majorHAnsi" w:cstheme="majorHAnsi"/>
        </w:rPr>
        <w:t xml:space="preserve">; </w:t>
      </w:r>
      <w:r w:rsidR="00085E89" w:rsidRPr="00085E89">
        <w:rPr>
          <w:rFonts w:asciiTheme="majorHAnsi" w:hAnsiTheme="majorHAnsi" w:cstheme="majorHAnsi"/>
        </w:rPr>
        <w:t>limited opportunities for women and girls with disabilit</w:t>
      </w:r>
      <w:r w:rsidR="00085E89">
        <w:rPr>
          <w:rFonts w:asciiTheme="majorHAnsi" w:hAnsiTheme="majorHAnsi" w:cstheme="majorHAnsi"/>
        </w:rPr>
        <w:t>y</w:t>
      </w:r>
      <w:r w:rsidR="00085E89" w:rsidRPr="00085E89">
        <w:rPr>
          <w:rFonts w:asciiTheme="majorHAnsi" w:hAnsiTheme="majorHAnsi" w:cstheme="majorHAnsi"/>
        </w:rPr>
        <w:t xml:space="preserve"> to participate in the development of policies regarding the rights of women and gender equality</w:t>
      </w:r>
      <w:r w:rsidR="00085E89">
        <w:rPr>
          <w:rFonts w:asciiTheme="majorHAnsi" w:hAnsiTheme="majorHAnsi" w:cstheme="majorHAnsi"/>
        </w:rPr>
        <w:t xml:space="preserve">; and </w:t>
      </w:r>
      <w:r w:rsidR="00085E89" w:rsidRPr="00085E89">
        <w:rPr>
          <w:rFonts w:asciiTheme="majorHAnsi" w:hAnsiTheme="majorHAnsi" w:cstheme="majorHAnsi"/>
        </w:rPr>
        <w:t>the lack of nationally consistent measures for the collection and public reporting of disaggregated data on the full range of obligations contained in the Convention.</w:t>
      </w:r>
      <w:r w:rsidR="00085E89">
        <w:rPr>
          <w:rFonts w:asciiTheme="majorHAnsi" w:hAnsiTheme="majorHAnsi" w:cstheme="majorHAnsi"/>
        </w:rPr>
        <w:t xml:space="preserve">  The Committee recommended that Australia: enact a comprehensive national human rights law; strengthen anti-discrimination laws to </w:t>
      </w:r>
      <w:r w:rsidR="00085E89">
        <w:rPr>
          <w:rFonts w:asciiTheme="majorHAnsi" w:hAnsiTheme="majorHAnsi" w:cstheme="majorHAnsi"/>
          <w:bCs/>
        </w:rPr>
        <w:t>a</w:t>
      </w:r>
      <w:r w:rsidR="00085E89" w:rsidRPr="00085E89">
        <w:rPr>
          <w:rFonts w:asciiTheme="majorHAnsi" w:hAnsiTheme="majorHAnsi" w:cstheme="majorHAnsi"/>
          <w:bCs/>
        </w:rPr>
        <w:t>ddress and prohibit systemic, intersectional and multiple forms of discrimination</w:t>
      </w:r>
      <w:r w:rsidR="00E23E8E">
        <w:rPr>
          <w:rFonts w:asciiTheme="majorHAnsi" w:hAnsiTheme="majorHAnsi" w:cstheme="majorHAnsi"/>
          <w:bCs/>
        </w:rPr>
        <w:t xml:space="preserve">; provide sufficient resources and establish a formal monitoring mechanism for the National Disability Strategy; and develop </w:t>
      </w:r>
      <w:r w:rsidR="00E23E8E" w:rsidRPr="00E23E8E">
        <w:rPr>
          <w:rFonts w:asciiTheme="majorHAnsi" w:hAnsiTheme="majorHAnsi" w:cstheme="majorHAnsi"/>
          <w:bCs/>
        </w:rPr>
        <w:t xml:space="preserve">a national disability data framework to ensure nationally consistent measures for the collection and public reporting of disaggregated data on the full range of obligations contained in the Convention, especially with regard to women, children and </w:t>
      </w:r>
      <w:r w:rsidR="00E23E8E">
        <w:rPr>
          <w:rFonts w:asciiTheme="majorHAnsi" w:hAnsiTheme="majorHAnsi" w:cstheme="majorHAnsi"/>
          <w:bCs/>
        </w:rPr>
        <w:t>Indigenous</w:t>
      </w:r>
      <w:r w:rsidR="00E23E8E" w:rsidRPr="00E23E8E">
        <w:rPr>
          <w:rFonts w:asciiTheme="majorHAnsi" w:hAnsiTheme="majorHAnsi" w:cstheme="majorHAnsi"/>
          <w:bCs/>
        </w:rPr>
        <w:t xml:space="preserve"> persons with disabilities.</w:t>
      </w:r>
      <w:r w:rsidR="00E23E8E">
        <w:rPr>
          <w:rFonts w:asciiTheme="majorHAnsi" w:hAnsiTheme="majorHAnsi" w:cstheme="majorHAnsi"/>
          <w:bCs/>
        </w:rPr>
        <w:t xml:space="preserve"> The Committee further recommended that Australia </w:t>
      </w:r>
      <w:r w:rsidR="00085E89" w:rsidRPr="00085E89">
        <w:rPr>
          <w:rFonts w:asciiTheme="majorHAnsi" w:hAnsiTheme="majorHAnsi" w:cstheme="majorHAnsi"/>
          <w:bCs/>
        </w:rPr>
        <w:t>strengthen measures to address multiple and intersectional forms of discrimination against women and girls with disabilit</w:t>
      </w:r>
      <w:r w:rsidR="00E23E8E">
        <w:rPr>
          <w:rFonts w:asciiTheme="majorHAnsi" w:hAnsiTheme="majorHAnsi" w:cstheme="majorHAnsi"/>
          <w:bCs/>
        </w:rPr>
        <w:t>y</w:t>
      </w:r>
      <w:r w:rsidR="00085E89" w:rsidRPr="00085E89">
        <w:rPr>
          <w:rFonts w:asciiTheme="majorHAnsi" w:hAnsiTheme="majorHAnsi" w:cstheme="majorHAnsi"/>
          <w:bCs/>
        </w:rPr>
        <w:t xml:space="preserve"> and, in particular, </w:t>
      </w:r>
      <w:r w:rsidR="00E23E8E">
        <w:rPr>
          <w:rFonts w:asciiTheme="majorHAnsi" w:hAnsiTheme="majorHAnsi" w:cstheme="majorHAnsi"/>
          <w:bCs/>
        </w:rPr>
        <w:t>a</w:t>
      </w:r>
      <w:r w:rsidR="00085E89" w:rsidRPr="00085E89">
        <w:rPr>
          <w:rFonts w:asciiTheme="majorHAnsi" w:hAnsiTheme="majorHAnsi" w:cstheme="majorHAnsi"/>
          <w:bCs/>
        </w:rPr>
        <w:t>dequately support organi</w:t>
      </w:r>
      <w:r w:rsidR="00E23E8E">
        <w:rPr>
          <w:rFonts w:asciiTheme="majorHAnsi" w:hAnsiTheme="majorHAnsi" w:cstheme="majorHAnsi"/>
          <w:bCs/>
        </w:rPr>
        <w:t>s</w:t>
      </w:r>
      <w:r w:rsidR="00085E89" w:rsidRPr="00085E89">
        <w:rPr>
          <w:rFonts w:asciiTheme="majorHAnsi" w:hAnsiTheme="majorHAnsi" w:cstheme="majorHAnsi"/>
          <w:bCs/>
        </w:rPr>
        <w:t>ations and networks of women and girls with disabilit</w:t>
      </w:r>
      <w:r w:rsidR="00E23E8E">
        <w:rPr>
          <w:rFonts w:asciiTheme="majorHAnsi" w:hAnsiTheme="majorHAnsi" w:cstheme="majorHAnsi"/>
          <w:bCs/>
        </w:rPr>
        <w:t>y</w:t>
      </w:r>
      <w:r w:rsidR="00085E89" w:rsidRPr="00085E89">
        <w:rPr>
          <w:rFonts w:asciiTheme="majorHAnsi" w:hAnsiTheme="majorHAnsi" w:cstheme="majorHAnsi"/>
          <w:bCs/>
        </w:rPr>
        <w:t xml:space="preserve">, particularly those representing </w:t>
      </w:r>
      <w:r w:rsidR="00E23E8E">
        <w:rPr>
          <w:rFonts w:asciiTheme="majorHAnsi" w:hAnsiTheme="majorHAnsi" w:cstheme="majorHAnsi"/>
          <w:bCs/>
        </w:rPr>
        <w:t>Indigenous</w:t>
      </w:r>
      <w:r w:rsidR="00085E89" w:rsidRPr="00085E89">
        <w:rPr>
          <w:rFonts w:asciiTheme="majorHAnsi" w:hAnsiTheme="majorHAnsi" w:cstheme="majorHAnsi"/>
          <w:bCs/>
        </w:rPr>
        <w:t xml:space="preserve"> women and girls with disabilit</w:t>
      </w:r>
      <w:r w:rsidR="00E23E8E">
        <w:rPr>
          <w:rFonts w:asciiTheme="majorHAnsi" w:hAnsiTheme="majorHAnsi" w:cstheme="majorHAnsi"/>
          <w:bCs/>
        </w:rPr>
        <w:t>y</w:t>
      </w:r>
      <w:r w:rsidR="00085E89" w:rsidRPr="00085E89">
        <w:rPr>
          <w:rFonts w:asciiTheme="majorHAnsi" w:hAnsiTheme="majorHAnsi" w:cstheme="majorHAnsi"/>
          <w:bCs/>
        </w:rPr>
        <w:t>, to engage in all initiatives to promote gender equality and ensure their effective participation in the development of policies for gender equality and the advancement of women and girls.</w:t>
      </w:r>
    </w:p>
    <w:p w:rsidR="00B63703" w:rsidRDefault="00B63703" w:rsidP="00EF4D34">
      <w:pPr>
        <w:spacing w:line="276" w:lineRule="auto"/>
        <w:jc w:val="both"/>
        <w:rPr>
          <w:rFonts w:ascii="Calibri Light" w:eastAsia="Calibri" w:hAnsi="Calibri Light" w:cs="Calibri Light"/>
        </w:rPr>
      </w:pPr>
    </w:p>
    <w:p w:rsidR="00170402" w:rsidRDefault="00170402" w:rsidP="00170402">
      <w:pPr>
        <w:spacing w:line="276" w:lineRule="auto"/>
        <w:jc w:val="both"/>
        <w:rPr>
          <w:rFonts w:ascii="Calibri Light" w:hAnsi="Calibri Light" w:cs="Calibri Light"/>
        </w:rPr>
      </w:pPr>
      <w:r>
        <w:rPr>
          <w:rFonts w:ascii="Calibri Light" w:hAnsi="Calibri Light" w:cs="Calibri Light"/>
        </w:rPr>
        <w:t xml:space="preserve">The </w:t>
      </w:r>
      <w:r w:rsidRPr="006144C8">
        <w:rPr>
          <w:rFonts w:ascii="Calibri Light" w:hAnsi="Calibri Light" w:cs="Calibri Light"/>
          <w:b/>
          <w:bCs/>
        </w:rPr>
        <w:t>Committee on the Elimination of Discrimination against Women</w:t>
      </w:r>
      <w:r>
        <w:rPr>
          <w:rFonts w:ascii="Calibri Light" w:hAnsi="Calibri Light" w:cs="Calibri Light"/>
        </w:rPr>
        <w:t xml:space="preserve"> reviewed Australia's implementation of CEDAW</w:t>
      </w:r>
      <w:r>
        <w:rPr>
          <w:rStyle w:val="EndnoteReference"/>
          <w:rFonts w:ascii="Calibri Light" w:hAnsi="Calibri Light" w:cs="Calibri Light"/>
        </w:rPr>
        <w:endnoteReference w:id="285"/>
      </w:r>
      <w:r>
        <w:rPr>
          <w:rFonts w:ascii="Calibri Light" w:hAnsi="Calibri Light" w:cs="Calibri Light"/>
        </w:rPr>
        <w:t xml:space="preserve"> in 2018.</w:t>
      </w:r>
      <w:r>
        <w:rPr>
          <w:rStyle w:val="EndnoteReference"/>
          <w:rFonts w:ascii="Calibri Light" w:hAnsi="Calibri Light" w:cs="Calibri Light"/>
        </w:rPr>
        <w:endnoteReference w:id="286"/>
      </w:r>
      <w:r>
        <w:rPr>
          <w:rFonts w:ascii="Calibri Light" w:hAnsi="Calibri Light" w:cs="Calibri Light"/>
        </w:rPr>
        <w:t xml:space="preserve"> The Committee expressed its concern at the </w:t>
      </w:r>
      <w:r w:rsidRPr="00CE57C6">
        <w:rPr>
          <w:rFonts w:ascii="Calibri Light" w:hAnsi="Calibri Light" w:cs="Calibri Light"/>
        </w:rPr>
        <w:t>lack of harmoni</w:t>
      </w:r>
      <w:r>
        <w:rPr>
          <w:rFonts w:ascii="Calibri Light" w:hAnsi="Calibri Light" w:cs="Calibri Light"/>
        </w:rPr>
        <w:t>s</w:t>
      </w:r>
      <w:r w:rsidRPr="00CE57C6">
        <w:rPr>
          <w:rFonts w:ascii="Calibri Light" w:hAnsi="Calibri Light" w:cs="Calibri Light"/>
        </w:rPr>
        <w:t>ation of anti-discrimination legislation</w:t>
      </w:r>
      <w:r>
        <w:rPr>
          <w:rFonts w:ascii="Calibri Light" w:hAnsi="Calibri Light" w:cs="Calibri Light"/>
        </w:rPr>
        <w:t xml:space="preserve">, and the absence </w:t>
      </w:r>
      <w:r w:rsidRPr="00CE57C6">
        <w:rPr>
          <w:rFonts w:ascii="Calibri Light" w:hAnsi="Calibri Light" w:cs="Calibri Light"/>
        </w:rPr>
        <w:t xml:space="preserve">of a </w:t>
      </w:r>
      <w:r>
        <w:rPr>
          <w:rFonts w:ascii="Calibri Light" w:hAnsi="Calibri Light" w:cs="Calibri Light"/>
        </w:rPr>
        <w:t>C</w:t>
      </w:r>
      <w:r w:rsidRPr="00CE57C6">
        <w:rPr>
          <w:rFonts w:ascii="Calibri Light" w:hAnsi="Calibri Light" w:cs="Calibri Light"/>
        </w:rPr>
        <w:t xml:space="preserve">harter of </w:t>
      </w:r>
      <w:r>
        <w:rPr>
          <w:rFonts w:ascii="Calibri Light" w:hAnsi="Calibri Light" w:cs="Calibri Light"/>
        </w:rPr>
        <w:t>H</w:t>
      </w:r>
      <w:r w:rsidRPr="00CE57C6">
        <w:rPr>
          <w:rFonts w:ascii="Calibri Light" w:hAnsi="Calibri Light" w:cs="Calibri Light"/>
        </w:rPr>
        <w:t xml:space="preserve">uman </w:t>
      </w:r>
      <w:r>
        <w:rPr>
          <w:rFonts w:ascii="Calibri Light" w:hAnsi="Calibri Light" w:cs="Calibri Light"/>
        </w:rPr>
        <w:t>R</w:t>
      </w:r>
      <w:r w:rsidRPr="00CE57C6">
        <w:rPr>
          <w:rFonts w:ascii="Calibri Light" w:hAnsi="Calibri Light" w:cs="Calibri Light"/>
        </w:rPr>
        <w:t>ights</w:t>
      </w:r>
      <w:r>
        <w:rPr>
          <w:rFonts w:ascii="Calibri Light" w:hAnsi="Calibri Light" w:cs="Calibri Light"/>
        </w:rPr>
        <w:t xml:space="preserve"> that </w:t>
      </w:r>
      <w:r w:rsidRPr="00CE57C6">
        <w:rPr>
          <w:rFonts w:ascii="Calibri Light" w:hAnsi="Calibri Light" w:cs="Calibri Light"/>
        </w:rPr>
        <w:t>guarantee</w:t>
      </w:r>
      <w:r>
        <w:rPr>
          <w:rFonts w:ascii="Calibri Light" w:hAnsi="Calibri Light" w:cs="Calibri Light"/>
        </w:rPr>
        <w:t>s</w:t>
      </w:r>
      <w:r w:rsidRPr="00CE57C6">
        <w:rPr>
          <w:rFonts w:ascii="Calibri Light" w:hAnsi="Calibri Light" w:cs="Calibri Light"/>
        </w:rPr>
        <w:t xml:space="preserve"> equality between women and men or a general prohibition of discrimination against women</w:t>
      </w:r>
      <w:r>
        <w:rPr>
          <w:rFonts w:ascii="Calibri Light" w:hAnsi="Calibri Light" w:cs="Calibri Light"/>
        </w:rPr>
        <w:t>. Amongst other things, the Committee recommended that Australia h</w:t>
      </w:r>
      <w:r w:rsidRPr="00CE57C6">
        <w:rPr>
          <w:rFonts w:ascii="Calibri Light" w:hAnsi="Calibri Light" w:cs="Calibri Light"/>
        </w:rPr>
        <w:t>armoni</w:t>
      </w:r>
      <w:r>
        <w:rPr>
          <w:rFonts w:ascii="Calibri Light" w:hAnsi="Calibri Light" w:cs="Calibri Light"/>
        </w:rPr>
        <w:t>s</w:t>
      </w:r>
      <w:r w:rsidRPr="00CE57C6">
        <w:rPr>
          <w:rFonts w:ascii="Calibri Light" w:hAnsi="Calibri Light" w:cs="Calibri Light"/>
        </w:rPr>
        <w:t>e federal, state and territory legislation against discrimination</w:t>
      </w:r>
      <w:r>
        <w:rPr>
          <w:rFonts w:ascii="Calibri Light" w:hAnsi="Calibri Light" w:cs="Calibri Light"/>
        </w:rPr>
        <w:t xml:space="preserve"> </w:t>
      </w:r>
      <w:r w:rsidRPr="00CE57C6">
        <w:rPr>
          <w:rFonts w:ascii="Calibri Light" w:hAnsi="Calibri Light" w:cs="Calibri Light"/>
        </w:rPr>
        <w:t>in line with the Convention;</w:t>
      </w:r>
      <w:r>
        <w:rPr>
          <w:rFonts w:ascii="Calibri Light" w:hAnsi="Calibri Light" w:cs="Calibri Light"/>
        </w:rPr>
        <w:t xml:space="preserve"> and, f</w:t>
      </w:r>
      <w:r w:rsidRPr="00CE57C6">
        <w:rPr>
          <w:rFonts w:ascii="Calibri Light" w:hAnsi="Calibri Light" w:cs="Calibri Light"/>
        </w:rPr>
        <w:t xml:space="preserve">ully incorporate the Convention into national law by adopting a </w:t>
      </w:r>
      <w:r>
        <w:rPr>
          <w:rFonts w:ascii="Calibri Light" w:hAnsi="Calibri Light" w:cs="Calibri Light"/>
        </w:rPr>
        <w:t>C</w:t>
      </w:r>
      <w:r w:rsidRPr="00CE57C6">
        <w:rPr>
          <w:rFonts w:ascii="Calibri Light" w:hAnsi="Calibri Light" w:cs="Calibri Light"/>
        </w:rPr>
        <w:t xml:space="preserve">harter of </w:t>
      </w:r>
      <w:r>
        <w:rPr>
          <w:rFonts w:ascii="Calibri Light" w:hAnsi="Calibri Light" w:cs="Calibri Light"/>
        </w:rPr>
        <w:t>H</w:t>
      </w:r>
      <w:r w:rsidRPr="00CE57C6">
        <w:rPr>
          <w:rFonts w:ascii="Calibri Light" w:hAnsi="Calibri Light" w:cs="Calibri Light"/>
        </w:rPr>
        <w:t xml:space="preserve">uman </w:t>
      </w:r>
      <w:r>
        <w:rPr>
          <w:rFonts w:ascii="Calibri Light" w:hAnsi="Calibri Light" w:cs="Calibri Light"/>
        </w:rPr>
        <w:t>R</w:t>
      </w:r>
      <w:r w:rsidRPr="00CE57C6">
        <w:rPr>
          <w:rFonts w:ascii="Calibri Light" w:hAnsi="Calibri Light" w:cs="Calibri Light"/>
        </w:rPr>
        <w:t>ights that includes a guarantee of equality between women and men, and prohibits discrimination against women</w:t>
      </w:r>
      <w:r>
        <w:rPr>
          <w:rFonts w:ascii="Calibri Light" w:hAnsi="Calibri Light" w:cs="Calibri Light"/>
        </w:rPr>
        <w:t xml:space="preserve">. The Committee further recommended that Australia adopt </w:t>
      </w:r>
      <w:r w:rsidRPr="00E2785C">
        <w:rPr>
          <w:rFonts w:ascii="Calibri Light" w:hAnsi="Calibri Light" w:cs="Calibri Light"/>
        </w:rPr>
        <w:t>a comprehensive national gender equality policy with performance indicators</w:t>
      </w:r>
      <w:r>
        <w:rPr>
          <w:rFonts w:ascii="Calibri Light" w:hAnsi="Calibri Light" w:cs="Calibri Light"/>
        </w:rPr>
        <w:t xml:space="preserve">, and ensure sufficient </w:t>
      </w:r>
      <w:r w:rsidRPr="00E2785C">
        <w:rPr>
          <w:rFonts w:ascii="Calibri Light" w:hAnsi="Calibri Light" w:cs="Calibri Light"/>
        </w:rPr>
        <w:t>human and financial resources to coordinate and monitor the implementation of that policy</w:t>
      </w:r>
      <w:r>
        <w:rPr>
          <w:rFonts w:ascii="Calibri Light" w:hAnsi="Calibri Light" w:cs="Calibri Light"/>
        </w:rPr>
        <w:t>.</w:t>
      </w:r>
    </w:p>
    <w:p w:rsidR="00170402" w:rsidRDefault="00170402" w:rsidP="00170402">
      <w:pPr>
        <w:spacing w:line="276" w:lineRule="auto"/>
        <w:jc w:val="both"/>
        <w:rPr>
          <w:rFonts w:ascii="Calibri Light" w:hAnsi="Calibri Light" w:cs="Calibri Light"/>
        </w:rPr>
      </w:pPr>
    </w:p>
    <w:p w:rsidR="00C43276" w:rsidRPr="00EF08B7" w:rsidRDefault="00555B7E" w:rsidP="00EF4D34">
      <w:pPr>
        <w:spacing w:line="276" w:lineRule="auto"/>
        <w:jc w:val="both"/>
        <w:rPr>
          <w:rFonts w:asciiTheme="majorHAnsi" w:hAnsiTheme="majorHAnsi" w:cstheme="majorHAnsi"/>
          <w:bCs/>
          <w:lang w:val="en-GB"/>
        </w:rPr>
      </w:pPr>
      <w:r>
        <w:rPr>
          <w:rFonts w:ascii="Calibri Light" w:hAnsi="Calibri Light" w:cs="Calibri Light"/>
        </w:rPr>
        <w:t>In 2019</w:t>
      </w:r>
      <w:r w:rsidR="00090741">
        <w:rPr>
          <w:rFonts w:ascii="Calibri Light" w:hAnsi="Calibri Light" w:cs="Calibri Light"/>
        </w:rPr>
        <w:t xml:space="preserve">, the </w:t>
      </w:r>
      <w:r w:rsidR="00090741" w:rsidRPr="00E34BBE">
        <w:rPr>
          <w:rFonts w:ascii="Calibri Light" w:hAnsi="Calibri Light" w:cs="Calibri Light"/>
          <w:b/>
          <w:bCs/>
        </w:rPr>
        <w:t>Committee on the Rights of the Child</w:t>
      </w:r>
      <w:r w:rsidR="00090741">
        <w:rPr>
          <w:rFonts w:ascii="Calibri Light" w:hAnsi="Calibri Light" w:cs="Calibri Light"/>
          <w:b/>
          <w:bCs/>
        </w:rPr>
        <w:t xml:space="preserve"> </w:t>
      </w:r>
      <w:r w:rsidR="00090741">
        <w:rPr>
          <w:rFonts w:ascii="Calibri Light" w:hAnsi="Calibri Light" w:cs="Calibri Light"/>
          <w:bCs/>
        </w:rPr>
        <w:t xml:space="preserve">provided its </w:t>
      </w:r>
      <w:r>
        <w:rPr>
          <w:rFonts w:ascii="Calibri Light" w:hAnsi="Calibri Light" w:cs="Calibri Light"/>
        </w:rPr>
        <w:t>Concluding Observations</w:t>
      </w:r>
      <w:r>
        <w:rPr>
          <w:rStyle w:val="EndnoteReference"/>
          <w:rFonts w:ascii="Calibri Light" w:hAnsi="Calibri Light" w:cs="Calibri Light"/>
        </w:rPr>
        <w:endnoteReference w:id="287"/>
      </w:r>
      <w:r>
        <w:rPr>
          <w:rFonts w:ascii="Calibri Light" w:hAnsi="Calibri Light" w:cs="Calibri Light"/>
        </w:rPr>
        <w:t xml:space="preserve"> </w:t>
      </w:r>
      <w:r w:rsidR="00090741">
        <w:rPr>
          <w:rFonts w:ascii="Calibri Light" w:hAnsi="Calibri Light" w:cs="Calibri Light"/>
        </w:rPr>
        <w:t>to</w:t>
      </w:r>
      <w:r>
        <w:rPr>
          <w:rFonts w:ascii="Calibri Light" w:hAnsi="Calibri Light" w:cs="Calibri Light"/>
        </w:rPr>
        <w:t xml:space="preserve"> Australia</w:t>
      </w:r>
      <w:r w:rsidR="00090741">
        <w:rPr>
          <w:rFonts w:ascii="Calibri Light" w:hAnsi="Calibri Light" w:cs="Calibri Light"/>
        </w:rPr>
        <w:t xml:space="preserve"> following its review.  The Committee </w:t>
      </w:r>
      <w:r>
        <w:rPr>
          <w:rFonts w:ascii="Calibri Light" w:hAnsi="Calibri Light" w:cs="Calibri Light"/>
          <w:bCs/>
        </w:rPr>
        <w:t>recommended that Australia</w:t>
      </w:r>
      <w:r w:rsidR="00B074D0">
        <w:rPr>
          <w:rFonts w:ascii="Calibri Light" w:hAnsi="Calibri Light" w:cs="Calibri Light"/>
          <w:bCs/>
        </w:rPr>
        <w:t>: e</w:t>
      </w:r>
      <w:r w:rsidR="00B074D0" w:rsidRPr="00B074D0">
        <w:rPr>
          <w:rFonts w:asciiTheme="majorHAnsi" w:hAnsiTheme="majorHAnsi" w:cstheme="majorHAnsi"/>
          <w:bCs/>
        </w:rPr>
        <w:t xml:space="preserve">nact comprehensive national child rights legislation fully incorporating the Convention and providing clear guidelines for its consistent and direct application throughout </w:t>
      </w:r>
      <w:r w:rsidR="00B074D0">
        <w:rPr>
          <w:rFonts w:asciiTheme="majorHAnsi" w:hAnsiTheme="majorHAnsi" w:cstheme="majorHAnsi"/>
          <w:bCs/>
        </w:rPr>
        <w:t xml:space="preserve">Australia; ensure adequate resources for </w:t>
      </w:r>
      <w:r w:rsidR="00B074D0" w:rsidRPr="00B074D0">
        <w:rPr>
          <w:rFonts w:asciiTheme="majorHAnsi" w:hAnsiTheme="majorHAnsi" w:cstheme="majorHAnsi"/>
          <w:bCs/>
          <w:lang w:val="en-GB"/>
        </w:rPr>
        <w:t>the Parliamentary Joint Committee on Human Rights to effectively examine</w:t>
      </w:r>
      <w:r w:rsidR="00DE26FE">
        <w:rPr>
          <w:rFonts w:asciiTheme="majorHAnsi" w:hAnsiTheme="majorHAnsi" w:cstheme="majorHAnsi"/>
          <w:bCs/>
          <w:lang w:val="en-GB"/>
        </w:rPr>
        <w:t xml:space="preserve"> </w:t>
      </w:r>
      <w:r w:rsidR="00B074D0" w:rsidRPr="00B074D0">
        <w:rPr>
          <w:rFonts w:asciiTheme="majorHAnsi" w:hAnsiTheme="majorHAnsi" w:cstheme="majorHAnsi"/>
          <w:bCs/>
          <w:lang w:val="en-GB"/>
        </w:rPr>
        <w:t xml:space="preserve">all proposed legislation and its impact on children’s rights; </w:t>
      </w:r>
      <w:r w:rsidR="00DE26FE">
        <w:rPr>
          <w:rFonts w:asciiTheme="majorHAnsi" w:hAnsiTheme="majorHAnsi" w:cstheme="majorHAnsi"/>
          <w:bCs/>
        </w:rPr>
        <w:t>e</w:t>
      </w:r>
      <w:r w:rsidR="00DE26FE" w:rsidRPr="00B074D0">
        <w:rPr>
          <w:rFonts w:asciiTheme="majorHAnsi" w:hAnsiTheme="majorHAnsi" w:cstheme="majorHAnsi"/>
          <w:bCs/>
          <w:lang w:val="en-GB"/>
        </w:rPr>
        <w:t>nsure that the National Children’s Commissioner has adequate and sufficient human, technical and financial resources to implement and monitor the application of the Convention</w:t>
      </w:r>
      <w:r w:rsidR="00DE26FE">
        <w:rPr>
          <w:rFonts w:asciiTheme="majorHAnsi" w:hAnsiTheme="majorHAnsi" w:cstheme="majorHAnsi"/>
          <w:bCs/>
          <w:lang w:val="en-GB"/>
        </w:rPr>
        <w:t xml:space="preserve">; and establish by law </w:t>
      </w:r>
      <w:r w:rsidR="00DE26FE" w:rsidRPr="00B074D0">
        <w:rPr>
          <w:rFonts w:asciiTheme="majorHAnsi" w:hAnsiTheme="majorHAnsi" w:cstheme="majorHAnsi"/>
          <w:bCs/>
          <w:lang w:val="en-GB"/>
        </w:rPr>
        <w:t>mandatory consultations between the National Children’s Commissioner and children on issues that affect them and ensure that the results of those consultations and any other recommendations made by the Commissioner are taken into consideration in law and policymaking</w:t>
      </w:r>
      <w:r w:rsidR="00DE26FE">
        <w:rPr>
          <w:rFonts w:asciiTheme="majorHAnsi" w:hAnsiTheme="majorHAnsi" w:cstheme="majorHAnsi"/>
          <w:bCs/>
          <w:lang w:val="en-GB"/>
        </w:rPr>
        <w:t xml:space="preserve">. </w:t>
      </w:r>
      <w:r w:rsidR="00B074D0" w:rsidRPr="00B074D0">
        <w:rPr>
          <w:rFonts w:asciiTheme="majorHAnsi" w:hAnsiTheme="majorHAnsi" w:cstheme="majorHAnsi"/>
          <w:bCs/>
          <w:lang w:val="en-GB"/>
        </w:rPr>
        <w:t xml:space="preserve">The Committee </w:t>
      </w:r>
      <w:r w:rsidR="00B074D0">
        <w:rPr>
          <w:rFonts w:asciiTheme="majorHAnsi" w:hAnsiTheme="majorHAnsi" w:cstheme="majorHAnsi"/>
          <w:bCs/>
          <w:lang w:val="en-GB"/>
        </w:rPr>
        <w:t xml:space="preserve">also recommended </w:t>
      </w:r>
      <w:r w:rsidR="00B074D0" w:rsidRPr="00B074D0">
        <w:rPr>
          <w:rFonts w:asciiTheme="majorHAnsi" w:hAnsiTheme="majorHAnsi" w:cstheme="majorHAnsi"/>
          <w:bCs/>
          <w:lang w:val="en-GB"/>
        </w:rPr>
        <w:t xml:space="preserve">that </w:t>
      </w:r>
      <w:r w:rsidR="00B074D0">
        <w:rPr>
          <w:rFonts w:asciiTheme="majorHAnsi" w:hAnsiTheme="majorHAnsi" w:cstheme="majorHAnsi"/>
          <w:bCs/>
          <w:lang w:val="en-GB"/>
        </w:rPr>
        <w:t>Australia</w:t>
      </w:r>
      <w:r w:rsidR="00B074D0" w:rsidRPr="00B074D0">
        <w:rPr>
          <w:rFonts w:asciiTheme="majorHAnsi" w:hAnsiTheme="majorHAnsi" w:cstheme="majorHAnsi"/>
          <w:bCs/>
          <w:lang w:val="en-GB"/>
        </w:rPr>
        <w:t xml:space="preserve"> adopt a national comprehensive policy and strategy on children that encompasses all areas of the Convention, with sufficient human, technical and financial resources for its implementation</w:t>
      </w:r>
      <w:r w:rsidR="00B074D0">
        <w:rPr>
          <w:rFonts w:asciiTheme="majorHAnsi" w:hAnsiTheme="majorHAnsi" w:cstheme="majorHAnsi"/>
          <w:bCs/>
          <w:lang w:val="en-GB"/>
        </w:rPr>
        <w:t xml:space="preserve">; </w:t>
      </w:r>
      <w:r w:rsidR="00DE26FE">
        <w:rPr>
          <w:rFonts w:asciiTheme="majorHAnsi" w:hAnsiTheme="majorHAnsi" w:cstheme="majorHAnsi"/>
          <w:bCs/>
          <w:lang w:val="en-GB"/>
        </w:rPr>
        <w:t>e</w:t>
      </w:r>
      <w:r w:rsidR="00B074D0" w:rsidRPr="00B074D0">
        <w:rPr>
          <w:rFonts w:asciiTheme="majorHAnsi" w:hAnsiTheme="majorHAnsi" w:cstheme="majorHAnsi"/>
          <w:bCs/>
          <w:lang w:val="en-GB"/>
        </w:rPr>
        <w:t xml:space="preserve">stablish appropriate mechanisms and inclusive processes </w:t>
      </w:r>
      <w:r w:rsidR="00DE26FE">
        <w:rPr>
          <w:rFonts w:asciiTheme="majorHAnsi" w:hAnsiTheme="majorHAnsi" w:cstheme="majorHAnsi"/>
          <w:bCs/>
          <w:lang w:val="en-GB"/>
        </w:rPr>
        <w:t xml:space="preserve">so that </w:t>
      </w:r>
      <w:r w:rsidR="00B074D0" w:rsidRPr="00B074D0">
        <w:rPr>
          <w:rFonts w:asciiTheme="majorHAnsi" w:hAnsiTheme="majorHAnsi" w:cstheme="majorHAnsi"/>
          <w:bCs/>
          <w:lang w:val="en-GB"/>
        </w:rPr>
        <w:t xml:space="preserve">civil society, the </w:t>
      </w:r>
      <w:r w:rsidR="00DE26FE">
        <w:rPr>
          <w:rFonts w:asciiTheme="majorHAnsi" w:hAnsiTheme="majorHAnsi" w:cstheme="majorHAnsi"/>
          <w:bCs/>
          <w:lang w:val="en-GB"/>
        </w:rPr>
        <w:t>community</w:t>
      </w:r>
      <w:r w:rsidR="00B074D0" w:rsidRPr="00B074D0">
        <w:rPr>
          <w:rFonts w:asciiTheme="majorHAnsi" w:hAnsiTheme="majorHAnsi" w:cstheme="majorHAnsi"/>
          <w:bCs/>
          <w:lang w:val="en-GB"/>
        </w:rPr>
        <w:t xml:space="preserve"> and children specifically may participate in all stages of the budget process, including formulation, implementation and evaluation</w:t>
      </w:r>
      <w:r w:rsidR="00DE26FE">
        <w:rPr>
          <w:rFonts w:asciiTheme="majorHAnsi" w:hAnsiTheme="majorHAnsi" w:cstheme="majorHAnsi"/>
          <w:bCs/>
          <w:lang w:val="en-GB"/>
        </w:rPr>
        <w:t>;  and e</w:t>
      </w:r>
      <w:r w:rsidR="00B074D0" w:rsidRPr="00B074D0">
        <w:rPr>
          <w:rFonts w:asciiTheme="majorHAnsi" w:hAnsiTheme="majorHAnsi" w:cstheme="majorHAnsi"/>
          <w:bCs/>
          <w:lang w:val="en-GB"/>
        </w:rPr>
        <w:t xml:space="preserve">nsure that data collected on children’s rights cover all areas of the Convention, in particular those relating to violence, alternative care, natural disasters and children in conflict with the law, that they are disaggregated by age, sex, disability, geographic location, ethnic origin, national origin and socioeconomic background, and that they identify children in situations of vulnerability, such as </w:t>
      </w:r>
      <w:r w:rsidR="00DE26FE">
        <w:rPr>
          <w:rFonts w:asciiTheme="majorHAnsi" w:hAnsiTheme="majorHAnsi" w:cstheme="majorHAnsi"/>
          <w:bCs/>
          <w:lang w:val="en-GB"/>
        </w:rPr>
        <w:t xml:space="preserve">Indigenous </w:t>
      </w:r>
      <w:r w:rsidR="00B074D0" w:rsidRPr="00B074D0">
        <w:rPr>
          <w:rFonts w:asciiTheme="majorHAnsi" w:hAnsiTheme="majorHAnsi" w:cstheme="majorHAnsi"/>
          <w:bCs/>
          <w:lang w:val="en-GB"/>
        </w:rPr>
        <w:t>children, children with disabilit</w:t>
      </w:r>
      <w:r w:rsidR="00DE26FE">
        <w:rPr>
          <w:rFonts w:asciiTheme="majorHAnsi" w:hAnsiTheme="majorHAnsi" w:cstheme="majorHAnsi"/>
          <w:bCs/>
          <w:lang w:val="en-GB"/>
        </w:rPr>
        <w:t>y</w:t>
      </w:r>
      <w:r w:rsidR="00B074D0" w:rsidRPr="00B074D0">
        <w:rPr>
          <w:rFonts w:asciiTheme="majorHAnsi" w:hAnsiTheme="majorHAnsi" w:cstheme="majorHAnsi"/>
          <w:bCs/>
          <w:lang w:val="en-GB"/>
        </w:rPr>
        <w:t xml:space="preserve"> and asylum-seeking, refugee and migrant children</w:t>
      </w:r>
      <w:r w:rsidR="00EF08B7">
        <w:rPr>
          <w:rFonts w:asciiTheme="majorHAnsi" w:hAnsiTheme="majorHAnsi" w:cstheme="majorHAnsi"/>
          <w:bCs/>
          <w:lang w:val="en-GB"/>
        </w:rPr>
        <w:t>.</w:t>
      </w:r>
    </w:p>
    <w:p w:rsidR="00170402" w:rsidRDefault="00170402" w:rsidP="00EF4D34">
      <w:pPr>
        <w:spacing w:line="276" w:lineRule="auto"/>
        <w:jc w:val="both"/>
        <w:rPr>
          <w:rFonts w:ascii="Calibri Light" w:hAnsi="Calibri Light" w:cs="Calibri Light"/>
        </w:rPr>
      </w:pPr>
    </w:p>
    <w:p w:rsidR="00CE57C6" w:rsidRDefault="007C56FC" w:rsidP="00EF4D34">
      <w:pPr>
        <w:spacing w:line="276" w:lineRule="auto"/>
        <w:jc w:val="both"/>
        <w:rPr>
          <w:rFonts w:ascii="Calibri Light" w:hAnsi="Calibri Light" w:cs="Calibri Light"/>
        </w:rPr>
      </w:pPr>
      <w:r>
        <w:rPr>
          <w:rFonts w:ascii="Calibri Light" w:hAnsi="Calibri Light" w:cs="Calibri Light"/>
        </w:rPr>
        <w:t>In its 201</w:t>
      </w:r>
      <w:r w:rsidR="004C7A4A">
        <w:rPr>
          <w:rFonts w:ascii="Calibri Light" w:hAnsi="Calibri Light" w:cs="Calibri Light"/>
        </w:rPr>
        <w:t>7</w:t>
      </w:r>
      <w:r>
        <w:rPr>
          <w:rFonts w:ascii="Calibri Light" w:hAnsi="Calibri Light" w:cs="Calibri Light"/>
        </w:rPr>
        <w:t xml:space="preserve"> </w:t>
      </w:r>
      <w:r w:rsidRPr="00006E94">
        <w:rPr>
          <w:rFonts w:ascii="Calibri Light" w:hAnsi="Calibri Light" w:cs="Calibri Light"/>
        </w:rPr>
        <w:t>Concluding observations</w:t>
      </w:r>
      <w:r>
        <w:rPr>
          <w:rStyle w:val="EndnoteReference"/>
          <w:rFonts w:ascii="Calibri Light" w:hAnsi="Calibri Light" w:cs="Calibri Light"/>
        </w:rPr>
        <w:endnoteReference w:id="288"/>
      </w:r>
      <w:r w:rsidRPr="00006E94">
        <w:rPr>
          <w:rFonts w:ascii="Calibri Light" w:hAnsi="Calibri Light" w:cs="Calibri Light"/>
        </w:rPr>
        <w:t xml:space="preserve"> on the fifth periodic report of</w:t>
      </w:r>
      <w:r>
        <w:rPr>
          <w:rFonts w:ascii="Calibri Light" w:hAnsi="Calibri Light" w:cs="Calibri Light"/>
        </w:rPr>
        <w:t xml:space="preserve"> </w:t>
      </w:r>
      <w:r w:rsidRPr="00006E94">
        <w:rPr>
          <w:rFonts w:ascii="Calibri Light" w:hAnsi="Calibri Light" w:cs="Calibri Light"/>
        </w:rPr>
        <w:t>Australi</w:t>
      </w:r>
      <w:r>
        <w:rPr>
          <w:rFonts w:ascii="Calibri Light" w:hAnsi="Calibri Light" w:cs="Calibri Light"/>
        </w:rPr>
        <w:t>a,</w:t>
      </w:r>
      <w:r>
        <w:rPr>
          <w:rStyle w:val="EndnoteReference"/>
          <w:rFonts w:ascii="Calibri Light" w:hAnsi="Calibri Light" w:cs="Calibri Light"/>
        </w:rPr>
        <w:endnoteReference w:id="289"/>
      </w:r>
      <w:r>
        <w:rPr>
          <w:rFonts w:ascii="Calibri Light" w:hAnsi="Calibri Light" w:cs="Calibri Light"/>
        </w:rPr>
        <w:t xml:space="preserve"> the </w:t>
      </w:r>
      <w:r w:rsidRPr="00172CA8">
        <w:rPr>
          <w:rFonts w:ascii="Calibri Light" w:hAnsi="Calibri Light" w:cs="Calibri Light"/>
          <w:b/>
          <w:bCs/>
        </w:rPr>
        <w:t>Committee on Economic, Social and Cultural Rights</w:t>
      </w:r>
      <w:r>
        <w:rPr>
          <w:rFonts w:ascii="Calibri Light" w:hAnsi="Calibri Light" w:cs="Calibri Light"/>
        </w:rPr>
        <w:t xml:space="preserve"> expressed its concern that </w:t>
      </w:r>
      <w:r w:rsidRPr="007C56FC">
        <w:rPr>
          <w:rFonts w:ascii="Calibri Light" w:hAnsi="Calibri Light" w:cs="Calibri Light"/>
        </w:rPr>
        <w:t>women continue to experience disadvantages across key areas</w:t>
      </w:r>
      <w:r>
        <w:rPr>
          <w:rFonts w:ascii="Calibri Light" w:hAnsi="Calibri Light" w:cs="Calibri Light"/>
        </w:rPr>
        <w:t xml:space="preserve"> (</w:t>
      </w:r>
      <w:r w:rsidRPr="007C56FC">
        <w:rPr>
          <w:rFonts w:ascii="Calibri Light" w:hAnsi="Calibri Light" w:cs="Calibri Light"/>
        </w:rPr>
        <w:t>including work, health, education, and housing</w:t>
      </w:r>
      <w:r>
        <w:rPr>
          <w:rFonts w:ascii="Calibri Light" w:hAnsi="Calibri Light" w:cs="Calibri Light"/>
        </w:rPr>
        <w:t xml:space="preserve">) and recommended that Australia </w:t>
      </w:r>
      <w:r w:rsidRPr="007C56FC">
        <w:rPr>
          <w:rFonts w:ascii="Calibri Light" w:hAnsi="Calibri Light" w:cs="Calibri Light"/>
        </w:rPr>
        <w:t>intensify its efforts to address the obstacles to achieving substantive equality between men and women, including through the strengthening of temporary special measures.</w:t>
      </w:r>
      <w:r>
        <w:rPr>
          <w:rFonts w:ascii="Calibri Light" w:hAnsi="Calibri Light" w:cs="Calibri Light"/>
        </w:rPr>
        <w:t xml:space="preserve"> The Committee also recommended that Australia </w:t>
      </w:r>
      <w:r w:rsidRPr="007C56FC">
        <w:rPr>
          <w:rFonts w:ascii="Calibri Light" w:hAnsi="Calibri Light" w:cs="Calibri Light"/>
        </w:rPr>
        <w:t xml:space="preserve">consider introducing a federal </w:t>
      </w:r>
      <w:r>
        <w:rPr>
          <w:rFonts w:ascii="Calibri Light" w:hAnsi="Calibri Light" w:cs="Calibri Light"/>
        </w:rPr>
        <w:t>C</w:t>
      </w:r>
      <w:r w:rsidRPr="007C56FC">
        <w:rPr>
          <w:rFonts w:ascii="Calibri Light" w:hAnsi="Calibri Light" w:cs="Calibri Light"/>
        </w:rPr>
        <w:t xml:space="preserve">harter of </w:t>
      </w:r>
      <w:r>
        <w:rPr>
          <w:rFonts w:ascii="Calibri Light" w:hAnsi="Calibri Light" w:cs="Calibri Light"/>
        </w:rPr>
        <w:t>R</w:t>
      </w:r>
      <w:r w:rsidRPr="007C56FC">
        <w:rPr>
          <w:rFonts w:ascii="Calibri Light" w:hAnsi="Calibri Light" w:cs="Calibri Light"/>
        </w:rPr>
        <w:t>ights</w:t>
      </w:r>
      <w:r>
        <w:rPr>
          <w:rFonts w:ascii="Calibri Light" w:hAnsi="Calibri Light" w:cs="Calibri Light"/>
        </w:rPr>
        <w:t xml:space="preserve"> that </w:t>
      </w:r>
      <w:r w:rsidRPr="007C56FC">
        <w:rPr>
          <w:rFonts w:ascii="Calibri Light" w:hAnsi="Calibri Light" w:cs="Calibri Light"/>
        </w:rPr>
        <w:t>guarantee</w:t>
      </w:r>
      <w:r>
        <w:rPr>
          <w:rFonts w:ascii="Calibri Light" w:hAnsi="Calibri Light" w:cs="Calibri Light"/>
        </w:rPr>
        <w:t>s</w:t>
      </w:r>
      <w:r w:rsidRPr="007C56FC">
        <w:rPr>
          <w:rFonts w:ascii="Calibri Light" w:hAnsi="Calibri Light" w:cs="Calibri Light"/>
        </w:rPr>
        <w:t xml:space="preserve"> the full range of economic, social and cultural rights</w:t>
      </w:r>
      <w:r>
        <w:rPr>
          <w:rFonts w:ascii="Calibri Light" w:hAnsi="Calibri Light" w:cs="Calibri Light"/>
        </w:rPr>
        <w:t xml:space="preserve">. In relation to the </w:t>
      </w:r>
      <w:r w:rsidRPr="00BD48D8">
        <w:rPr>
          <w:rFonts w:ascii="Calibri Light" w:hAnsi="Calibri Light" w:cs="Calibri Light"/>
          <w:i/>
          <w:iCs/>
        </w:rPr>
        <w:t>National Disability Strategy 2010-2020</w:t>
      </w:r>
      <w:r>
        <w:rPr>
          <w:rFonts w:ascii="Calibri Light" w:hAnsi="Calibri Light" w:cs="Calibri Light"/>
        </w:rPr>
        <w:t xml:space="preserve">, the Committee expressed its concern at the </w:t>
      </w:r>
      <w:r w:rsidRPr="007C56FC">
        <w:rPr>
          <w:rFonts w:ascii="Calibri Light" w:hAnsi="Calibri Light" w:cs="Calibri Light"/>
        </w:rPr>
        <w:t>slow progress in its implementation</w:t>
      </w:r>
      <w:r>
        <w:rPr>
          <w:rFonts w:ascii="Calibri Light" w:hAnsi="Calibri Light" w:cs="Calibri Light"/>
        </w:rPr>
        <w:t xml:space="preserve"> and its weak </w:t>
      </w:r>
      <w:r w:rsidRPr="007C56FC">
        <w:rPr>
          <w:rFonts w:ascii="Calibri Light" w:hAnsi="Calibri Light" w:cs="Calibri Light"/>
        </w:rPr>
        <w:t>accountability and implementation mechanisms</w:t>
      </w:r>
      <w:r>
        <w:rPr>
          <w:rFonts w:ascii="Calibri Light" w:hAnsi="Calibri Light" w:cs="Calibri Light"/>
        </w:rPr>
        <w:t xml:space="preserve">. The Committee recommended that Australia </w:t>
      </w:r>
      <w:r w:rsidRPr="007C56FC">
        <w:rPr>
          <w:rFonts w:ascii="Calibri Light" w:hAnsi="Calibri Light" w:cs="Calibri Light"/>
        </w:rPr>
        <w:t>ensure full implementation of the National Disability Strategy by focusing on all the six areas covered and allocating the necessary resources</w:t>
      </w:r>
      <w:r>
        <w:rPr>
          <w:rFonts w:ascii="Calibri Light" w:hAnsi="Calibri Light" w:cs="Calibri Light"/>
        </w:rPr>
        <w:t xml:space="preserve">. The Committee further recommended that Australia </w:t>
      </w:r>
      <w:r w:rsidRPr="007C56FC">
        <w:rPr>
          <w:rFonts w:ascii="Calibri Light" w:hAnsi="Calibri Light" w:cs="Calibri Light"/>
        </w:rPr>
        <w:t xml:space="preserve">strengthen accountability mechanisms to ensure that </w:t>
      </w:r>
      <w:r>
        <w:rPr>
          <w:rFonts w:ascii="Calibri Light" w:hAnsi="Calibri Light" w:cs="Calibri Light"/>
        </w:rPr>
        <w:t>people with disability</w:t>
      </w:r>
      <w:r w:rsidRPr="007C56FC">
        <w:rPr>
          <w:rFonts w:ascii="Calibri Light" w:hAnsi="Calibri Light" w:cs="Calibri Light"/>
        </w:rPr>
        <w:t xml:space="preserve"> fully enjoy their economic, social and cultural rights. </w:t>
      </w:r>
    </w:p>
    <w:p w:rsidR="00CE57C6" w:rsidRDefault="00CE57C6" w:rsidP="00EF4D34">
      <w:pPr>
        <w:spacing w:line="276" w:lineRule="auto"/>
        <w:jc w:val="both"/>
        <w:rPr>
          <w:rFonts w:ascii="Calibri Light" w:hAnsi="Calibri Light" w:cs="Calibri Light"/>
        </w:rPr>
      </w:pPr>
    </w:p>
    <w:p w:rsidR="00D95463" w:rsidRDefault="0050312D" w:rsidP="00EF4D34">
      <w:pPr>
        <w:spacing w:line="276" w:lineRule="auto"/>
        <w:jc w:val="both"/>
        <w:rPr>
          <w:rFonts w:ascii="Calibri Light" w:hAnsi="Calibri Light" w:cs="Calibri Light"/>
        </w:rPr>
      </w:pPr>
      <w:r>
        <w:rPr>
          <w:rFonts w:ascii="Calibri Light" w:hAnsi="Calibri Light" w:cs="Calibri Light"/>
        </w:rPr>
        <w:t>In its 2017 Concluding Observations</w:t>
      </w:r>
      <w:r>
        <w:rPr>
          <w:rStyle w:val="EndnoteReference"/>
          <w:rFonts w:ascii="Calibri Light" w:hAnsi="Calibri Light" w:cs="Calibri Light"/>
        </w:rPr>
        <w:endnoteReference w:id="290"/>
      </w:r>
      <w:r>
        <w:rPr>
          <w:rFonts w:ascii="Calibri Light" w:hAnsi="Calibri Light" w:cs="Calibri Light"/>
        </w:rPr>
        <w:t xml:space="preserve"> </w:t>
      </w:r>
      <w:r w:rsidRPr="000E6BA1">
        <w:rPr>
          <w:rFonts w:ascii="Calibri Light" w:hAnsi="Calibri Light" w:cs="Calibri Light"/>
        </w:rPr>
        <w:t>on the sixth periodic report of</w:t>
      </w:r>
      <w:r>
        <w:rPr>
          <w:rFonts w:ascii="Calibri Light" w:hAnsi="Calibri Light" w:cs="Calibri Light"/>
        </w:rPr>
        <w:t xml:space="preserve"> </w:t>
      </w:r>
      <w:r w:rsidRPr="000E6BA1">
        <w:rPr>
          <w:rFonts w:ascii="Calibri Light" w:hAnsi="Calibri Light" w:cs="Calibri Light"/>
        </w:rPr>
        <w:t>Australia</w:t>
      </w:r>
      <w:r>
        <w:rPr>
          <w:rFonts w:ascii="Calibri Light" w:hAnsi="Calibri Light" w:cs="Calibri Light"/>
        </w:rPr>
        <w:t xml:space="preserve"> under the </w:t>
      </w:r>
      <w:r w:rsidRPr="00924F3B">
        <w:rPr>
          <w:rFonts w:ascii="Calibri Light" w:hAnsi="Calibri Light" w:cs="Calibri Light"/>
          <w:b/>
          <w:bCs/>
        </w:rPr>
        <w:t>International Covenant on Civil and Political Rights</w:t>
      </w:r>
      <w:r>
        <w:rPr>
          <w:rFonts w:ascii="Calibri Light" w:hAnsi="Calibri Light" w:cs="Calibri Light"/>
        </w:rPr>
        <w:t>,</w:t>
      </w:r>
      <w:r>
        <w:rPr>
          <w:rStyle w:val="EndnoteReference"/>
          <w:rFonts w:ascii="Calibri Light" w:hAnsi="Calibri Light" w:cs="Calibri Light"/>
        </w:rPr>
        <w:endnoteReference w:id="291"/>
      </w:r>
      <w:r>
        <w:rPr>
          <w:rFonts w:ascii="Calibri Light" w:hAnsi="Calibri Light" w:cs="Calibri Light"/>
        </w:rPr>
        <w:t xml:space="preserve"> the Human Rights Committee recommended that Australia should </w:t>
      </w:r>
      <w:r w:rsidRPr="0050312D">
        <w:rPr>
          <w:rFonts w:ascii="Calibri Light" w:hAnsi="Calibri Light" w:cs="Calibri Light"/>
        </w:rPr>
        <w:t>take measures, including considering consolidating existing non-discrimination provisions in a comprehensive federal law, in order to ensure adequate and effective substantive and procedural protection against all forms of discrimination on all the prohibited grounds, including religion, and intersectional discrimination, as well as access to effective and appropriate remedies for all victims of discrimination.</w:t>
      </w:r>
    </w:p>
    <w:p w:rsidR="00D95463" w:rsidRDefault="00D95463" w:rsidP="00EF4D34">
      <w:pPr>
        <w:spacing w:line="276" w:lineRule="auto"/>
        <w:jc w:val="both"/>
        <w:rPr>
          <w:rFonts w:ascii="Calibri Light" w:hAnsi="Calibri Light" w:cs="Calibri Light"/>
        </w:rPr>
      </w:pPr>
    </w:p>
    <w:p w:rsidR="00032724" w:rsidRDefault="00032724" w:rsidP="00EF4D34">
      <w:pPr>
        <w:spacing w:line="276" w:lineRule="auto"/>
        <w:jc w:val="both"/>
        <w:rPr>
          <w:rFonts w:ascii="Calibri Light" w:hAnsi="Calibri Light" w:cs="Calibri Light"/>
        </w:rPr>
      </w:pPr>
    </w:p>
    <w:p w:rsidR="00182AC9" w:rsidRPr="00006E94" w:rsidRDefault="00182AC9">
      <w:pPr>
        <w:rPr>
          <w:rFonts w:ascii="Calibri Light" w:hAnsi="Calibri Light" w:cs="Calibri Light"/>
          <w:color w:val="17365D"/>
          <w:sz w:val="24"/>
          <w:szCs w:val="24"/>
          <w:u w:val="single"/>
        </w:rPr>
      </w:pPr>
      <w:r w:rsidRPr="00006E94">
        <w:rPr>
          <w:rFonts w:ascii="Calibri Light" w:hAnsi="Calibri Light" w:cs="Calibri Light"/>
          <w:color w:val="17365D"/>
          <w:sz w:val="24"/>
          <w:szCs w:val="24"/>
          <w:u w:val="single"/>
        </w:rPr>
        <w:br w:type="page"/>
      </w:r>
    </w:p>
    <w:p w:rsidR="00D83201" w:rsidRPr="00006E94" w:rsidRDefault="00D83201" w:rsidP="00D83B37">
      <w:pPr>
        <w:pStyle w:val="Heading1"/>
        <w:pBdr>
          <w:bottom w:val="single" w:sz="4" w:space="1" w:color="auto"/>
        </w:pBdr>
        <w:rPr>
          <w:rFonts w:cs="Calibri Light"/>
          <w:b w:val="0"/>
        </w:rPr>
      </w:pPr>
      <w:bookmarkStart w:id="42" w:name="_Toc17800509"/>
      <w:bookmarkStart w:id="43" w:name="_Toc24451310"/>
      <w:r w:rsidRPr="00006E94">
        <w:rPr>
          <w:rFonts w:cs="Calibri Light"/>
          <w:b w:val="0"/>
        </w:rPr>
        <w:t>9.</w:t>
      </w:r>
      <w:r w:rsidRPr="00006E94">
        <w:rPr>
          <w:rFonts w:cs="Calibri Light"/>
          <w:b w:val="0"/>
        </w:rPr>
        <w:tab/>
        <w:t>Human rights of women</w:t>
      </w:r>
      <w:bookmarkEnd w:id="42"/>
      <w:bookmarkEnd w:id="43"/>
    </w:p>
    <w:p w:rsidR="00D83201" w:rsidRPr="00006E94" w:rsidRDefault="00D83201" w:rsidP="00D83201">
      <w:pPr>
        <w:spacing w:line="276" w:lineRule="auto"/>
        <w:jc w:val="both"/>
        <w:rPr>
          <w:rFonts w:ascii="Calibri Light" w:hAnsi="Calibri Light" w:cs="Calibri Light"/>
        </w:rPr>
      </w:pPr>
    </w:p>
    <w:p w:rsidR="00D83B37" w:rsidRPr="00006E94" w:rsidRDefault="00D83B37" w:rsidP="00D83B37">
      <w:pPr>
        <w:spacing w:line="276" w:lineRule="auto"/>
        <w:jc w:val="both"/>
        <w:rPr>
          <w:rFonts w:ascii="Calibri Light" w:hAnsi="Calibri Light" w:cs="Calibri Light"/>
          <w:sz w:val="22"/>
          <w:szCs w:val="22"/>
          <w:u w:val="single"/>
        </w:rPr>
      </w:pPr>
      <w:r w:rsidRPr="00006E94">
        <w:rPr>
          <w:rFonts w:ascii="Calibri Light" w:hAnsi="Calibri Light" w:cs="Calibri Light"/>
          <w:color w:val="4E8F00"/>
          <w:sz w:val="22"/>
          <w:szCs w:val="22"/>
          <w:u w:val="single"/>
        </w:rPr>
        <w:t>The Platform for Action</w:t>
      </w:r>
    </w:p>
    <w:p w:rsidR="00D83B37" w:rsidRPr="00006E94" w:rsidRDefault="00D83B37" w:rsidP="00D83B37">
      <w:pPr>
        <w:spacing w:line="276" w:lineRule="auto"/>
        <w:jc w:val="both"/>
        <w:rPr>
          <w:rFonts w:ascii="Calibri Light" w:hAnsi="Calibri Light" w:cs="Calibri Light"/>
        </w:rPr>
      </w:pPr>
    </w:p>
    <w:p w:rsidR="00D83201" w:rsidRPr="00006E94" w:rsidRDefault="00C5215C" w:rsidP="00182AC9">
      <w:pPr>
        <w:spacing w:line="276" w:lineRule="auto"/>
        <w:jc w:val="both"/>
        <w:rPr>
          <w:rFonts w:ascii="Calibri Light" w:hAnsi="Calibri Light" w:cs="Calibri Light"/>
        </w:rPr>
      </w:pPr>
      <w:r w:rsidRPr="00006E94">
        <w:rPr>
          <w:rFonts w:ascii="Calibri Light" w:hAnsi="Calibri Light" w:cs="Calibri Light"/>
        </w:rPr>
        <w:t>The Platform for Action makes clear that the full and equal enjoyment of all human rights and fundamental freedoms by women and girls is essential for achieving gender equality. The Platform for Action called on Governments to: promote and protect the human rights of women, through the full implementation of all human rights instruments, especially the Convention on the Elimination of All Forms of Discrimination against Women; ensure equality and non-discrimination under the law and in practice; and achieve legal literacy.</w:t>
      </w:r>
      <w:r w:rsidR="00B71998" w:rsidRPr="00006E94">
        <w:rPr>
          <w:rStyle w:val="EndnoteReference"/>
          <w:rFonts w:ascii="Calibri Light" w:hAnsi="Calibri Light" w:cs="Calibri Light"/>
        </w:rPr>
        <w:endnoteReference w:id="292"/>
      </w:r>
    </w:p>
    <w:p w:rsidR="00D83201" w:rsidRPr="00006E94" w:rsidRDefault="00D83201" w:rsidP="00182AC9">
      <w:pPr>
        <w:spacing w:line="276" w:lineRule="auto"/>
        <w:jc w:val="both"/>
        <w:rPr>
          <w:rFonts w:ascii="Calibri Light" w:hAnsi="Calibri Light" w:cs="Calibri Light"/>
        </w:rPr>
      </w:pPr>
    </w:p>
    <w:p w:rsidR="00D83B37" w:rsidRPr="00006E94" w:rsidRDefault="00D83B37" w:rsidP="00D83B37">
      <w:pPr>
        <w:spacing w:line="276" w:lineRule="auto"/>
        <w:jc w:val="both"/>
        <w:rPr>
          <w:rFonts w:ascii="Calibri Light" w:hAnsi="Calibri Light" w:cs="Calibri Light"/>
          <w:sz w:val="22"/>
          <w:szCs w:val="22"/>
          <w:u w:val="single"/>
        </w:rPr>
      </w:pPr>
      <w:r w:rsidRPr="00006E94">
        <w:rPr>
          <w:rFonts w:ascii="Calibri Light" w:hAnsi="Calibri Light" w:cs="Calibri Light"/>
          <w:color w:val="4E8F00"/>
          <w:sz w:val="22"/>
          <w:szCs w:val="22"/>
          <w:u w:val="single"/>
        </w:rPr>
        <w:t>Women and girls with disability in Australia</w:t>
      </w:r>
    </w:p>
    <w:p w:rsidR="00D83B37" w:rsidRPr="00C61561" w:rsidRDefault="00D83B37" w:rsidP="00D83B37">
      <w:pPr>
        <w:spacing w:line="276" w:lineRule="auto"/>
        <w:jc w:val="both"/>
        <w:rPr>
          <w:rFonts w:ascii="Calibri Light" w:eastAsiaTheme="minorHAnsi" w:hAnsi="Calibri Light" w:cs="Calibri Light"/>
        </w:rPr>
      </w:pPr>
    </w:p>
    <w:p w:rsidR="00C61561" w:rsidRPr="009E276B" w:rsidRDefault="00C61561" w:rsidP="00C61561">
      <w:pPr>
        <w:spacing w:line="276" w:lineRule="auto"/>
        <w:jc w:val="both"/>
        <w:rPr>
          <w:rFonts w:ascii="Calibri Light" w:hAnsi="Calibri Light" w:cs="Calibri Light"/>
          <w:color w:val="000000" w:themeColor="text1"/>
        </w:rPr>
      </w:pPr>
      <w:r w:rsidRPr="009E276B">
        <w:rPr>
          <w:rFonts w:ascii="Calibri Light" w:hAnsi="Calibri Light" w:cs="Calibri Light"/>
          <w:color w:val="000000" w:themeColor="text1"/>
        </w:rPr>
        <w:t xml:space="preserve">Women and girls with disability </w:t>
      </w:r>
      <w:r>
        <w:rPr>
          <w:rFonts w:ascii="Calibri Light" w:hAnsi="Calibri Light" w:cs="Calibri Light"/>
          <w:color w:val="000000" w:themeColor="text1"/>
        </w:rPr>
        <w:t xml:space="preserve">in Australia </w:t>
      </w:r>
      <w:r w:rsidR="00963131">
        <w:rPr>
          <w:rFonts w:ascii="Calibri Light" w:hAnsi="Calibri Light" w:cs="Calibri Light"/>
          <w:color w:val="000000" w:themeColor="text1"/>
        </w:rPr>
        <w:t xml:space="preserve">continue to </w:t>
      </w:r>
      <w:r w:rsidRPr="009E276B">
        <w:rPr>
          <w:rFonts w:ascii="Calibri Light" w:hAnsi="Calibri Light" w:cs="Calibri Light"/>
          <w:color w:val="000000" w:themeColor="text1"/>
        </w:rPr>
        <w:t>experience</w:t>
      </w:r>
      <w:r>
        <w:rPr>
          <w:rFonts w:ascii="Calibri Light" w:hAnsi="Calibri Light" w:cs="Calibri Light"/>
          <w:color w:val="000000" w:themeColor="text1"/>
        </w:rPr>
        <w:t xml:space="preserve">, and are at risk of, many </w:t>
      </w:r>
      <w:r w:rsidR="00A24ED6">
        <w:rPr>
          <w:rFonts w:ascii="Calibri Light" w:hAnsi="Calibri Light" w:cs="Calibri Light"/>
          <w:color w:val="000000" w:themeColor="text1"/>
        </w:rPr>
        <w:t xml:space="preserve">extremely </w:t>
      </w:r>
      <w:r w:rsidRPr="009E276B">
        <w:rPr>
          <w:rFonts w:ascii="Calibri Light" w:hAnsi="Calibri Light" w:cs="Calibri Light"/>
          <w:color w:val="000000" w:themeColor="text1"/>
        </w:rPr>
        <w:t xml:space="preserve">egregious human rights violations such as forced medical treatments and interventions; deprivation of liberty; restrictive practices; denial of the right to legal capacity; forced sterilisation, forced abortion, forced contraception; female genital mutilation; menstrual suppression; chemical and physical restraint; forced institutionalisation; forced isolation and segregation; withholding of medications; indefinite detention; forced marriage; </w:t>
      </w:r>
      <w:r w:rsidR="00993F8D">
        <w:rPr>
          <w:rFonts w:ascii="Calibri Light" w:hAnsi="Calibri Light" w:cs="Calibri Light"/>
          <w:color w:val="000000" w:themeColor="text1"/>
        </w:rPr>
        <w:t>‘</w:t>
      </w:r>
      <w:r w:rsidR="00993F8D" w:rsidRPr="00993F8D">
        <w:rPr>
          <w:rFonts w:ascii="Calibri Light" w:hAnsi="Calibri Light" w:cs="Calibri Light"/>
          <w:color w:val="000000" w:themeColor="text1"/>
        </w:rPr>
        <w:t>sex normalising’ practices</w:t>
      </w:r>
      <w:r w:rsidR="00993F8D">
        <w:rPr>
          <w:rFonts w:ascii="Calibri Light" w:hAnsi="Calibri Light" w:cs="Calibri Light"/>
          <w:color w:val="000000" w:themeColor="text1"/>
        </w:rPr>
        <w:t>’</w:t>
      </w:r>
      <w:r w:rsidR="005820BB">
        <w:rPr>
          <w:rFonts w:ascii="Calibri Light" w:hAnsi="Calibri Light" w:cs="Calibri Light"/>
          <w:color w:val="000000" w:themeColor="text1"/>
        </w:rPr>
        <w:t xml:space="preserve"> of persons with </w:t>
      </w:r>
      <w:r w:rsidR="005820BB" w:rsidRPr="00A24ED6">
        <w:rPr>
          <w:rFonts w:ascii="Calibri Light" w:hAnsi="Calibri Light" w:cs="Calibri Light"/>
          <w:color w:val="000000"/>
          <w:kern w:val="28"/>
          <w:lang w:eastAsia="en-AU"/>
        </w:rPr>
        <w:t>intersex variations</w:t>
      </w:r>
      <w:r w:rsidR="00993F8D">
        <w:rPr>
          <w:rFonts w:ascii="Calibri Light" w:hAnsi="Calibri Light" w:cs="Calibri Light"/>
          <w:color w:val="000000" w:themeColor="text1"/>
        </w:rPr>
        <w:t>, and</w:t>
      </w:r>
      <w:r w:rsidR="00993F8D" w:rsidRPr="00993F8D">
        <w:rPr>
          <w:rFonts w:ascii="Calibri Light" w:hAnsi="Calibri Light" w:cs="Calibri Light"/>
          <w:color w:val="000000" w:themeColor="text1"/>
        </w:rPr>
        <w:t xml:space="preserve"> </w:t>
      </w:r>
      <w:r w:rsidRPr="009E276B">
        <w:rPr>
          <w:rFonts w:ascii="Calibri Light" w:hAnsi="Calibri Light" w:cs="Calibri Light"/>
          <w:color w:val="000000" w:themeColor="text1"/>
        </w:rPr>
        <w:t>sexual slavery.</w:t>
      </w:r>
      <w:r w:rsidRPr="009E276B">
        <w:rPr>
          <w:rStyle w:val="EndnoteReference"/>
          <w:rFonts w:ascii="Calibri Light" w:hAnsi="Calibri Light" w:cs="Calibri Light"/>
          <w:color w:val="000000" w:themeColor="text1"/>
        </w:rPr>
        <w:endnoteReference w:id="293"/>
      </w:r>
      <w:r w:rsidRPr="009E276B">
        <w:rPr>
          <w:rFonts w:ascii="Calibri Light" w:hAnsi="Calibri Light" w:cs="Calibri Light"/>
          <w:color w:val="000000" w:themeColor="text1"/>
        </w:rPr>
        <w:t xml:space="preserve"> </w:t>
      </w:r>
    </w:p>
    <w:p w:rsidR="00182AC9" w:rsidRPr="00A24ED6" w:rsidRDefault="00182AC9" w:rsidP="00182AC9">
      <w:pPr>
        <w:spacing w:line="276" w:lineRule="auto"/>
        <w:ind w:right="720"/>
        <w:jc w:val="both"/>
        <w:rPr>
          <w:rFonts w:ascii="Calibri Light" w:hAnsi="Calibri Light" w:cs="Calibri Light"/>
        </w:rPr>
      </w:pPr>
    </w:p>
    <w:p w:rsidR="00993F8D" w:rsidRPr="00A24ED6" w:rsidRDefault="00963131" w:rsidP="00993F8D">
      <w:pPr>
        <w:spacing w:line="276" w:lineRule="auto"/>
        <w:jc w:val="both"/>
        <w:rPr>
          <w:rFonts w:ascii="Calibri Light" w:hAnsi="Calibri Light" w:cs="Calibri Light"/>
        </w:rPr>
      </w:pPr>
      <w:r w:rsidRPr="00A24ED6">
        <w:rPr>
          <w:rFonts w:ascii="Calibri Light" w:hAnsi="Calibri Light" w:cs="Calibri Light"/>
        </w:rPr>
        <w:t>Forced sterilisation</w:t>
      </w:r>
      <w:r w:rsidRPr="00A24ED6">
        <w:rPr>
          <w:rStyle w:val="EndnoteReference"/>
          <w:rFonts w:ascii="Calibri Light" w:hAnsi="Calibri Light" w:cs="Calibri Light"/>
        </w:rPr>
        <w:endnoteReference w:id="294"/>
      </w:r>
      <w:r w:rsidRPr="00A24ED6">
        <w:rPr>
          <w:rFonts w:ascii="Calibri Light" w:hAnsi="Calibri Light" w:cs="Calibri Light"/>
        </w:rPr>
        <w:t xml:space="preserve"> of women and girls with disability, is an ongoing practice that remains legal and sanctioned by Australian Governments.</w:t>
      </w:r>
      <w:r w:rsidRPr="00A24ED6">
        <w:rPr>
          <w:rFonts w:ascii="Calibri Light" w:hAnsi="Calibri Light" w:cs="Calibri Light"/>
          <w:color w:val="000000" w:themeColor="text1"/>
          <w:vertAlign w:val="superscript"/>
        </w:rPr>
        <w:endnoteReference w:id="295"/>
      </w:r>
      <w:r w:rsidRPr="00A24ED6">
        <w:rPr>
          <w:rFonts w:ascii="Calibri Light" w:hAnsi="Calibri Light" w:cs="Calibri Light"/>
          <w:color w:val="000000" w:themeColor="text1"/>
        </w:rPr>
        <w:t xml:space="preserve"> </w:t>
      </w:r>
      <w:r w:rsidR="006072DD">
        <w:rPr>
          <w:rFonts w:ascii="Calibri Light" w:hAnsi="Calibri Light" w:cs="Calibri Light"/>
          <w:color w:val="000000" w:themeColor="text1"/>
        </w:rPr>
        <w:t>In many parts of the world, f</w:t>
      </w:r>
      <w:r w:rsidRPr="00A24ED6">
        <w:rPr>
          <w:rFonts w:ascii="Calibri Light" w:hAnsi="Calibri Light" w:cs="Calibri Light"/>
        </w:rPr>
        <w:t>orced sterilisation is recognised as a particularly egregious form of gender-based violence that has no place in a civili</w:t>
      </w:r>
      <w:r w:rsidR="00D37E8B" w:rsidRPr="00A24ED6">
        <w:rPr>
          <w:rFonts w:ascii="Calibri Light" w:hAnsi="Calibri Light" w:cs="Calibri Light"/>
        </w:rPr>
        <w:t>s</w:t>
      </w:r>
      <w:r w:rsidRPr="00A24ED6">
        <w:rPr>
          <w:rFonts w:ascii="Calibri Light" w:hAnsi="Calibri Light" w:cs="Calibri Light"/>
        </w:rPr>
        <w:t>ed world.</w:t>
      </w:r>
      <w:r w:rsidRPr="00A24ED6">
        <w:rPr>
          <w:rStyle w:val="EndnoteReference"/>
          <w:rFonts w:ascii="Calibri Light" w:hAnsi="Calibri Light" w:cs="Calibri Light"/>
        </w:rPr>
        <w:endnoteReference w:id="296"/>
      </w:r>
      <w:r w:rsidRPr="00A24ED6">
        <w:rPr>
          <w:rFonts w:ascii="Calibri Light" w:hAnsi="Calibri Light" w:cs="Calibri Light"/>
        </w:rPr>
        <w:t xml:space="preserve"> </w:t>
      </w:r>
      <w:r w:rsidR="00EC6F9A">
        <w:rPr>
          <w:rFonts w:ascii="Calibri Light" w:hAnsi="Calibri Light" w:cs="Calibri Light"/>
        </w:rPr>
        <w:t>However, i</w:t>
      </w:r>
      <w:r w:rsidR="00993F8D" w:rsidRPr="00A24ED6">
        <w:rPr>
          <w:rFonts w:ascii="Calibri Light" w:hAnsi="Calibri Light" w:cs="Calibri Light"/>
        </w:rPr>
        <w:t xml:space="preserve">n Australia, it </w:t>
      </w:r>
      <w:r w:rsidR="00042328">
        <w:rPr>
          <w:rFonts w:ascii="Calibri Light" w:hAnsi="Calibri Light" w:cs="Calibri Light"/>
        </w:rPr>
        <w:t>remains</w:t>
      </w:r>
      <w:r w:rsidR="00993F8D" w:rsidRPr="00A24ED6">
        <w:rPr>
          <w:rFonts w:ascii="Calibri Light" w:hAnsi="Calibri Light" w:cs="Calibri Light"/>
        </w:rPr>
        <w:t xml:space="preserve"> legal to </w:t>
      </w:r>
      <w:r w:rsidR="00993F8D" w:rsidRPr="00A24ED6">
        <w:rPr>
          <w:rFonts w:ascii="Calibri Light" w:hAnsi="Calibri Light" w:cs="Calibri Light"/>
          <w:color w:val="000000" w:themeColor="text1"/>
        </w:rPr>
        <w:t>forcibly sterilise children and adults with disability, provided that they ‘lack capacity’ and that the procedure is in their ‘best interest’ as determined by a third party.</w:t>
      </w:r>
    </w:p>
    <w:p w:rsidR="00963131" w:rsidRPr="00A24ED6" w:rsidRDefault="00963131" w:rsidP="00963131">
      <w:pPr>
        <w:spacing w:line="276" w:lineRule="auto"/>
        <w:jc w:val="both"/>
        <w:rPr>
          <w:rFonts w:ascii="Calibri Light" w:hAnsi="Calibri Light" w:cs="Calibri Light"/>
        </w:rPr>
      </w:pPr>
    </w:p>
    <w:p w:rsidR="00963131" w:rsidRPr="00A24ED6" w:rsidRDefault="00963131" w:rsidP="00963131">
      <w:pPr>
        <w:widowControl w:val="0"/>
        <w:autoSpaceDE w:val="0"/>
        <w:autoSpaceDN w:val="0"/>
        <w:adjustRightInd w:val="0"/>
        <w:spacing w:line="276" w:lineRule="auto"/>
        <w:jc w:val="both"/>
        <w:rPr>
          <w:rFonts w:ascii="Calibri Light" w:hAnsi="Calibri Light" w:cs="Calibri Light"/>
          <w:color w:val="000000"/>
          <w:kern w:val="28"/>
          <w:lang w:eastAsia="en-AU"/>
        </w:rPr>
      </w:pPr>
      <w:r w:rsidRPr="00A24ED6">
        <w:rPr>
          <w:rFonts w:ascii="Calibri Light" w:hAnsi="Calibri Light" w:cs="Calibri Light"/>
          <w:color w:val="000000"/>
          <w:kern w:val="28"/>
          <w:lang w:eastAsia="en-AU"/>
        </w:rPr>
        <w:t>Australian State and Territory guardianship legislation and some other child protection acts</w:t>
      </w:r>
      <w:r w:rsidRPr="00A24ED6">
        <w:rPr>
          <w:rFonts w:ascii="Calibri Light" w:hAnsi="Calibri Light" w:cs="Calibri Light"/>
          <w:color w:val="000000"/>
          <w:kern w:val="28"/>
          <w:vertAlign w:val="superscript"/>
          <w:lang w:eastAsia="en-AU"/>
        </w:rPr>
        <w:endnoteReference w:id="297"/>
      </w:r>
      <w:r w:rsidRPr="00A24ED6">
        <w:rPr>
          <w:rFonts w:ascii="Calibri Light" w:hAnsi="Calibri Light" w:cs="Calibri Light"/>
          <w:color w:val="000000"/>
          <w:kern w:val="28"/>
          <w:lang w:eastAsia="en-AU"/>
        </w:rPr>
        <w:t xml:space="preserve"> regulate and provide a degree of protection from forced sterilisation for all children and young people and adults with disability or intersex variations. However there is no law in Australia that explicitly prohibits forced sterilisation of children; or that prohibits forced sterilisation of adults without their full, prior and informed consent.</w:t>
      </w:r>
      <w:r w:rsidRPr="00A24ED6">
        <w:rPr>
          <w:rFonts w:ascii="Calibri Light" w:hAnsi="Calibri Light" w:cs="Calibri Light"/>
          <w:color w:val="000000"/>
          <w:kern w:val="28"/>
          <w:vertAlign w:val="superscript"/>
          <w:lang w:eastAsia="en-AU"/>
        </w:rPr>
        <w:endnoteReference w:id="298"/>
      </w:r>
      <w:r w:rsidRPr="00A24ED6">
        <w:rPr>
          <w:rFonts w:ascii="Calibri Light" w:hAnsi="Calibri Light" w:cs="Calibri Light"/>
          <w:color w:val="000000"/>
          <w:kern w:val="28"/>
          <w:lang w:eastAsia="en-AU"/>
        </w:rPr>
        <w:t xml:space="preserve"> Treatment decisions about intersex people encapsulate other issues, such as a desire to conduct ‘normalising’ surgery, and the neutrality of decision-making may be undermined.</w:t>
      </w:r>
      <w:r w:rsidRPr="00A24ED6">
        <w:rPr>
          <w:rFonts w:ascii="Calibri Light" w:hAnsi="Calibri Light" w:cs="Calibri Light"/>
          <w:color w:val="000000"/>
          <w:kern w:val="28"/>
          <w:vertAlign w:val="superscript"/>
          <w:lang w:eastAsia="en-AU"/>
        </w:rPr>
        <w:endnoteReference w:id="299"/>
      </w:r>
    </w:p>
    <w:p w:rsidR="00963131" w:rsidRPr="00A24ED6" w:rsidRDefault="00963131" w:rsidP="00963131">
      <w:pPr>
        <w:spacing w:line="276" w:lineRule="auto"/>
        <w:jc w:val="both"/>
        <w:rPr>
          <w:rFonts w:ascii="Calibri Light" w:hAnsi="Calibri Light" w:cs="Calibri Light"/>
        </w:rPr>
      </w:pPr>
    </w:p>
    <w:p w:rsidR="00963131" w:rsidRPr="00A24ED6" w:rsidRDefault="00D37E8B" w:rsidP="00963131">
      <w:pPr>
        <w:widowControl w:val="0"/>
        <w:autoSpaceDE w:val="0"/>
        <w:autoSpaceDN w:val="0"/>
        <w:adjustRightInd w:val="0"/>
        <w:spacing w:line="276" w:lineRule="auto"/>
        <w:jc w:val="both"/>
        <w:rPr>
          <w:rFonts w:ascii="Calibri Light" w:hAnsi="Calibri Light" w:cs="Calibri Light"/>
          <w:color w:val="000000"/>
          <w:kern w:val="28"/>
          <w:lang w:eastAsia="en-AU"/>
        </w:rPr>
      </w:pPr>
      <w:r w:rsidRPr="00A24ED6">
        <w:rPr>
          <w:rFonts w:ascii="Calibri Light" w:hAnsi="Calibri Light" w:cs="Calibri Light"/>
        </w:rPr>
        <w:t xml:space="preserve">The Australian Government </w:t>
      </w:r>
      <w:r w:rsidR="00A24ED6">
        <w:rPr>
          <w:rFonts w:ascii="Calibri Light" w:hAnsi="Calibri Light" w:cs="Calibri Light"/>
        </w:rPr>
        <w:t xml:space="preserve">currently </w:t>
      </w:r>
      <w:r w:rsidR="00963131" w:rsidRPr="00A24ED6">
        <w:rPr>
          <w:rFonts w:ascii="Calibri Light" w:hAnsi="Calibri Light" w:cs="Calibri Light"/>
          <w:color w:val="000000"/>
          <w:kern w:val="28"/>
          <w:lang w:eastAsia="en-AU"/>
        </w:rPr>
        <w:t>passes responsibility for action on forced sterilisation and ‘sex normalising’ practices to State and Territory jurisdictions; and retains the focus on regulation and non-binding guidelines rather than prohibition of such practices. It effectively accepts current legislative and practice frameworks for the authorisation of forced sterilisation and ‘sex normalising’ medical interventions within Australia.</w:t>
      </w:r>
      <w:r w:rsidRPr="00A24ED6">
        <w:rPr>
          <w:rFonts w:ascii="Calibri Light" w:hAnsi="Calibri Light" w:cs="Calibri Light"/>
          <w:color w:val="000000"/>
          <w:kern w:val="28"/>
          <w:vertAlign w:val="superscript"/>
          <w:lang w:eastAsia="en-AU"/>
        </w:rPr>
        <w:t xml:space="preserve"> </w:t>
      </w:r>
      <w:r w:rsidRPr="00A24ED6">
        <w:rPr>
          <w:rFonts w:ascii="Calibri Light" w:hAnsi="Calibri Light" w:cs="Calibri Light"/>
          <w:color w:val="000000"/>
          <w:kern w:val="28"/>
          <w:vertAlign w:val="superscript"/>
          <w:lang w:eastAsia="en-AU"/>
        </w:rPr>
        <w:endnoteReference w:id="300"/>
      </w:r>
      <w:r w:rsidR="00963131" w:rsidRPr="00A24ED6">
        <w:rPr>
          <w:rFonts w:ascii="Calibri Light" w:hAnsi="Calibri Light" w:cs="Calibri Light"/>
          <w:color w:val="000000"/>
          <w:kern w:val="28"/>
          <w:lang w:eastAsia="en-AU"/>
        </w:rPr>
        <w:t xml:space="preserve"> </w:t>
      </w:r>
    </w:p>
    <w:p w:rsidR="00963131" w:rsidRPr="00A24ED6" w:rsidRDefault="00963131" w:rsidP="00963131">
      <w:pPr>
        <w:widowControl w:val="0"/>
        <w:autoSpaceDE w:val="0"/>
        <w:autoSpaceDN w:val="0"/>
        <w:adjustRightInd w:val="0"/>
        <w:spacing w:line="276" w:lineRule="auto"/>
        <w:jc w:val="both"/>
        <w:rPr>
          <w:rFonts w:ascii="Calibri Light" w:hAnsi="Calibri Light" w:cs="Calibri Light"/>
          <w:color w:val="000000"/>
          <w:kern w:val="28"/>
          <w:lang w:eastAsia="en-AU"/>
        </w:rPr>
      </w:pPr>
    </w:p>
    <w:p w:rsidR="00963131" w:rsidRPr="00A24ED6" w:rsidRDefault="00963131" w:rsidP="00963131">
      <w:pPr>
        <w:spacing w:line="276" w:lineRule="auto"/>
        <w:jc w:val="both"/>
        <w:rPr>
          <w:rFonts w:ascii="Calibri Light" w:hAnsi="Calibri Light" w:cs="Calibri Light"/>
        </w:rPr>
      </w:pPr>
      <w:r w:rsidRPr="00A24ED6">
        <w:rPr>
          <w:rFonts w:ascii="Calibri Light" w:hAnsi="Calibri Light" w:cs="Calibri Light"/>
        </w:rPr>
        <w:t>Forced contraception of women and girls with disability through the use of menstrual suppressant drugs is a widespread, current practice in Australia and is rarely, if ever, subject to independent monitoring or review.</w:t>
      </w:r>
      <w:r w:rsidRPr="00A24ED6">
        <w:rPr>
          <w:rStyle w:val="EndnoteReference"/>
          <w:rFonts w:ascii="Calibri Light" w:hAnsi="Calibri Light" w:cs="Calibri Light"/>
        </w:rPr>
        <w:endnoteReference w:id="301"/>
      </w:r>
      <w:r w:rsidRPr="00A24ED6">
        <w:rPr>
          <w:rFonts w:ascii="Calibri Light" w:hAnsi="Calibri Light" w:cs="Calibri Light"/>
        </w:rPr>
        <w:t xml:space="preserve"> Forced contraception is commonly used on women and girls with disability to suppress menstruation or sexual expression for various purposes, including eugenics-based practices of population control, menstrual management and personal care, and pregnancy prevention, including pregnancy that results from sexual abuse. It is a practice widely used in group homes and other forms of institutional settings and is often justified as a way of reducing the ‘burden’ on staff/carers who have to ‘deal with’ managing menstruation of disabled women and girls. In the case of persons with intellectual disability, the decision about type of contraception is almost exclusively made by someone else, such as a doctor and/or guardian, parent, or carer.</w:t>
      </w:r>
    </w:p>
    <w:p w:rsidR="00963131" w:rsidRPr="00546765" w:rsidRDefault="00963131" w:rsidP="00963131">
      <w:pPr>
        <w:spacing w:line="276" w:lineRule="auto"/>
        <w:jc w:val="both"/>
        <w:rPr>
          <w:rFonts w:ascii="Calibri Light" w:hAnsi="Calibri Light" w:cs="Calibri Light"/>
        </w:rPr>
      </w:pPr>
    </w:p>
    <w:p w:rsidR="00A24ED6" w:rsidRPr="00546765" w:rsidRDefault="00A24ED6" w:rsidP="00A24ED6">
      <w:pPr>
        <w:widowControl w:val="0"/>
        <w:autoSpaceDE w:val="0"/>
        <w:autoSpaceDN w:val="0"/>
        <w:adjustRightInd w:val="0"/>
        <w:spacing w:line="276" w:lineRule="auto"/>
        <w:jc w:val="both"/>
        <w:rPr>
          <w:rFonts w:ascii="Calibri Light" w:hAnsi="Calibri Light" w:cs="Calibri Light"/>
          <w:color w:val="000000"/>
        </w:rPr>
      </w:pPr>
      <w:r w:rsidRPr="00546765">
        <w:rPr>
          <w:rFonts w:ascii="Calibri Light" w:hAnsi="Calibri Light" w:cs="Calibri Light"/>
          <w:color w:val="000000"/>
        </w:rPr>
        <w:t>Across Australia, mental health laws, policy and practice authorise the forced treatment of women with disability, limiting individual rights to liberty and security and equal recognition before the law. Laws have failed to prevent, and in some cases actively condone unacceptable practices, including invasive and irreversible treatments (such as the authorisation of psychosurgery, electroconvulsive therapy</w:t>
      </w:r>
      <w:r w:rsidR="00EB63F3" w:rsidRPr="00546765">
        <w:rPr>
          <w:rFonts w:ascii="Calibri Light" w:hAnsi="Calibri Light" w:cs="Calibri Light"/>
          <w:color w:val="000000"/>
        </w:rPr>
        <w:t>,</w:t>
      </w:r>
      <w:r w:rsidRPr="00546765">
        <w:rPr>
          <w:rStyle w:val="EndnoteReference"/>
          <w:rFonts w:ascii="Calibri Light" w:hAnsi="Calibri Light" w:cs="Calibri Light"/>
          <w:color w:val="000000"/>
        </w:rPr>
        <w:endnoteReference w:id="302"/>
      </w:r>
      <w:r w:rsidRPr="00546765">
        <w:rPr>
          <w:rFonts w:ascii="Calibri Light" w:hAnsi="Calibri Light" w:cs="Calibri Light"/>
          <w:color w:val="000000"/>
        </w:rPr>
        <w:t xml:space="preserve"> forced sterilisation, chemical, mechanical and physical restraint and seclusion).</w:t>
      </w:r>
      <w:r w:rsidRPr="00546765">
        <w:rPr>
          <w:rFonts w:ascii="Calibri Light" w:hAnsi="Calibri Light" w:cs="Calibri Light"/>
          <w:color w:val="000000"/>
          <w:vertAlign w:val="superscript"/>
        </w:rPr>
        <w:endnoteReference w:id="303"/>
      </w:r>
      <w:r w:rsidRPr="00546765">
        <w:rPr>
          <w:rFonts w:ascii="Calibri Light" w:hAnsi="Calibri Light" w:cs="Calibri Light"/>
          <w:color w:val="000000"/>
        </w:rPr>
        <w:t xml:space="preserve"> </w:t>
      </w:r>
    </w:p>
    <w:p w:rsidR="00A24ED6" w:rsidRPr="00546765" w:rsidRDefault="00A24ED6" w:rsidP="00A24ED6">
      <w:pPr>
        <w:widowControl w:val="0"/>
        <w:autoSpaceDE w:val="0"/>
        <w:autoSpaceDN w:val="0"/>
        <w:adjustRightInd w:val="0"/>
        <w:spacing w:line="276" w:lineRule="auto"/>
        <w:jc w:val="both"/>
        <w:rPr>
          <w:rFonts w:ascii="Calibri Light" w:hAnsi="Calibri Light" w:cs="Calibri Light"/>
        </w:rPr>
      </w:pPr>
    </w:p>
    <w:p w:rsidR="00A24ED6" w:rsidRPr="00546765" w:rsidRDefault="00A24ED6" w:rsidP="00A24ED6">
      <w:pPr>
        <w:spacing w:line="276" w:lineRule="auto"/>
        <w:jc w:val="both"/>
        <w:rPr>
          <w:rFonts w:ascii="Calibri Light" w:hAnsi="Calibri Light" w:cs="Calibri Light"/>
        </w:rPr>
      </w:pPr>
      <w:r w:rsidRPr="00546765">
        <w:rPr>
          <w:rFonts w:ascii="Calibri Light" w:hAnsi="Calibri Light" w:cs="Calibri Light"/>
        </w:rPr>
        <w:t>Forty-four to 80% of people with disability who show ‘behaviours of concern’ are administered a form of chemical restraint,</w:t>
      </w:r>
      <w:r w:rsidRPr="00546765">
        <w:rPr>
          <w:rStyle w:val="EndnoteReference"/>
          <w:rFonts w:ascii="Calibri Light" w:hAnsi="Calibri Light" w:cs="Calibri Light"/>
        </w:rPr>
        <w:endnoteReference w:id="304"/>
      </w:r>
      <w:r w:rsidRPr="00546765">
        <w:rPr>
          <w:rFonts w:ascii="Calibri Light" w:hAnsi="Calibri Light" w:cs="Calibri Light"/>
        </w:rPr>
        <w:t xml:space="preserve"> between 50% and 60% are subjected to regular physical restraint,</w:t>
      </w:r>
      <w:r w:rsidRPr="00546765">
        <w:rPr>
          <w:rStyle w:val="EndnoteReference"/>
          <w:rFonts w:ascii="Calibri Light" w:hAnsi="Calibri Light" w:cs="Calibri Light"/>
        </w:rPr>
        <w:endnoteReference w:id="305"/>
      </w:r>
      <w:r w:rsidRPr="00546765">
        <w:rPr>
          <w:rFonts w:ascii="Calibri Light" w:hAnsi="Calibri Light" w:cs="Calibri Light"/>
        </w:rPr>
        <w:t xml:space="preserve"> and those with multiple impairment and complex support needs are subjected to much higher levels of restraint and seclusion.</w:t>
      </w:r>
      <w:r w:rsidRPr="00546765">
        <w:rPr>
          <w:rStyle w:val="EndnoteReference"/>
          <w:rFonts w:ascii="Calibri Light" w:hAnsi="Calibri Light" w:cs="Calibri Light"/>
        </w:rPr>
        <w:endnoteReference w:id="306"/>
      </w:r>
      <w:r w:rsidRPr="00546765">
        <w:rPr>
          <w:rFonts w:ascii="Calibri Light" w:hAnsi="Calibri Light" w:cs="Calibri Light"/>
        </w:rPr>
        <w:t xml:space="preserve"> More than a quarter of all people with intellectual disability will be subject at some time in their life to some form of restraint and/or seclusion.</w:t>
      </w:r>
      <w:r w:rsidRPr="00546765">
        <w:rPr>
          <w:rStyle w:val="EndnoteReference"/>
          <w:rFonts w:ascii="Calibri Light" w:hAnsi="Calibri Light" w:cs="Calibri Light"/>
        </w:rPr>
        <w:endnoteReference w:id="307"/>
      </w:r>
      <w:r w:rsidRPr="00546765">
        <w:rPr>
          <w:rFonts w:ascii="Calibri Light" w:hAnsi="Calibri Light" w:cs="Calibri Light"/>
        </w:rPr>
        <w:t xml:space="preserve"> </w:t>
      </w:r>
    </w:p>
    <w:p w:rsidR="00A24ED6" w:rsidRPr="00546765" w:rsidRDefault="00A24ED6" w:rsidP="00A24ED6">
      <w:pPr>
        <w:spacing w:line="276" w:lineRule="auto"/>
        <w:jc w:val="both"/>
        <w:rPr>
          <w:rFonts w:ascii="Calibri Light" w:hAnsi="Calibri Light" w:cs="Calibri Light"/>
        </w:rPr>
      </w:pPr>
    </w:p>
    <w:p w:rsidR="00A24ED6" w:rsidRPr="00546765" w:rsidRDefault="00A24ED6" w:rsidP="00A24ED6">
      <w:pPr>
        <w:spacing w:line="276" w:lineRule="auto"/>
        <w:jc w:val="both"/>
        <w:rPr>
          <w:rFonts w:ascii="Calibri Light" w:hAnsi="Calibri Light" w:cs="Calibri Light"/>
        </w:rPr>
      </w:pPr>
      <w:r w:rsidRPr="00546765">
        <w:rPr>
          <w:rFonts w:ascii="Calibri Light" w:hAnsi="Calibri Light" w:cs="Calibri Light"/>
        </w:rPr>
        <w:t>The use of forced treatments and restrictive practices on people with psychosocial disability has increased sharply in recent years. Available data about electroconvulsive ‘Therapy’ (ECT) performed on involuntary patients (</w:t>
      </w:r>
      <w:r w:rsidR="008E2EC0">
        <w:rPr>
          <w:rFonts w:ascii="Calibri Light" w:hAnsi="Calibri Light" w:cs="Calibri Light"/>
        </w:rPr>
        <w:t>that is, forcibly detained and treated</w:t>
      </w:r>
      <w:r w:rsidRPr="00546765">
        <w:rPr>
          <w:rFonts w:ascii="Calibri Light" w:hAnsi="Calibri Light" w:cs="Calibri Light"/>
        </w:rPr>
        <w:t xml:space="preserve"> without th</w:t>
      </w:r>
      <w:r w:rsidR="008E2EC0">
        <w:rPr>
          <w:rFonts w:ascii="Calibri Light" w:hAnsi="Calibri Light" w:cs="Calibri Light"/>
        </w:rPr>
        <w:t>e</w:t>
      </w:r>
      <w:r w:rsidRPr="00546765">
        <w:rPr>
          <w:rFonts w:ascii="Calibri Light" w:hAnsi="Calibri Light" w:cs="Calibri Light"/>
        </w:rPr>
        <w:t xml:space="preserve"> person’s consent) indicates that women are three times more likely than men to be subject to the practice, across all age cohorts.</w:t>
      </w:r>
      <w:r w:rsidRPr="00546765">
        <w:rPr>
          <w:rStyle w:val="EndnoteReference"/>
          <w:rFonts w:ascii="Calibri Light" w:hAnsi="Calibri Light" w:cs="Calibri Light"/>
        </w:rPr>
        <w:endnoteReference w:id="308"/>
      </w:r>
    </w:p>
    <w:p w:rsidR="00A24ED6" w:rsidRPr="00546765" w:rsidRDefault="00A24ED6" w:rsidP="00A24ED6">
      <w:pPr>
        <w:spacing w:line="276" w:lineRule="auto"/>
        <w:jc w:val="both"/>
        <w:rPr>
          <w:rFonts w:ascii="Calibri Light" w:hAnsi="Calibri Light" w:cs="Calibri Light"/>
          <w:color w:val="000000" w:themeColor="text1"/>
        </w:rPr>
      </w:pPr>
    </w:p>
    <w:p w:rsidR="003851EB" w:rsidRPr="00546765" w:rsidRDefault="003851EB" w:rsidP="003851EB">
      <w:pPr>
        <w:spacing w:line="276" w:lineRule="auto"/>
        <w:jc w:val="both"/>
        <w:rPr>
          <w:rFonts w:ascii="Calibri Light" w:hAnsi="Calibri Light" w:cs="Calibri Light"/>
        </w:rPr>
      </w:pPr>
      <w:r w:rsidRPr="00546765">
        <w:rPr>
          <w:rFonts w:ascii="Calibri Light" w:hAnsi="Calibri Light" w:cs="Calibri Light"/>
        </w:rPr>
        <w:t>A high number of people with disability, including children, are administered psychotropic medication, physical restraint and seclusion under the guise of ‘behaviour management’ policies and practices, including in schools, disability and mental health facilities, hospitals, and aged care settings.</w:t>
      </w:r>
      <w:r w:rsidRPr="00546765">
        <w:rPr>
          <w:rStyle w:val="EndnoteReference"/>
          <w:rFonts w:ascii="Calibri Light" w:hAnsi="Calibri Light" w:cs="Calibri Light"/>
        </w:rPr>
        <w:endnoteReference w:id="309"/>
      </w:r>
      <w:r w:rsidRPr="00546765">
        <w:rPr>
          <w:rFonts w:ascii="Calibri Light" w:hAnsi="Calibri Light" w:cs="Calibri Light"/>
        </w:rPr>
        <w:t xml:space="preserve"> There is no regulatory protective framework to protect children with disability from being subjected to behaviour modification and restrictive practices in schools.   </w:t>
      </w:r>
    </w:p>
    <w:p w:rsidR="003851EB" w:rsidRPr="00546765" w:rsidRDefault="003851EB" w:rsidP="00A24ED6">
      <w:pPr>
        <w:spacing w:line="276" w:lineRule="auto"/>
        <w:jc w:val="both"/>
        <w:rPr>
          <w:rFonts w:ascii="Calibri Light" w:hAnsi="Calibri Light" w:cs="Calibri Light"/>
          <w:color w:val="000000" w:themeColor="text1"/>
        </w:rPr>
      </w:pPr>
    </w:p>
    <w:p w:rsidR="00C61561" w:rsidRPr="00546765" w:rsidRDefault="001323B7" w:rsidP="001323B7">
      <w:pPr>
        <w:widowControl w:val="0"/>
        <w:autoSpaceDE w:val="0"/>
        <w:autoSpaceDN w:val="0"/>
        <w:adjustRightInd w:val="0"/>
        <w:spacing w:line="276" w:lineRule="auto"/>
        <w:jc w:val="both"/>
        <w:rPr>
          <w:rFonts w:ascii="Calibri Light" w:hAnsi="Calibri Light" w:cs="Calibri Light"/>
          <w:color w:val="000000"/>
        </w:rPr>
      </w:pPr>
      <w:r w:rsidRPr="00546765">
        <w:rPr>
          <w:rFonts w:ascii="Calibri Light" w:hAnsi="Calibri Light" w:cs="Calibri Light"/>
          <w:color w:val="000000"/>
        </w:rPr>
        <w:t>A number of Australian laws, policies and practices deny or diminish recognition of women with disability as persons before the law, and/or deny or diminish the right of a woman with disability to exercise legal capacity. This takes place in laws such as guardianship, estate management and mental health laws and affects areas such as financial services, voting, public office, board participation, access to justice, will making and deposition, providing evidence in court proceedings, and the opportunity for women with disability to choose what disability supports they need, who will provide them and when.</w:t>
      </w:r>
      <w:r w:rsidRPr="00546765">
        <w:rPr>
          <w:rStyle w:val="EndnoteReference"/>
          <w:rFonts w:ascii="Calibri Light" w:hAnsi="Calibri Light" w:cs="Calibri Light"/>
          <w:color w:val="000000"/>
        </w:rPr>
        <w:endnoteReference w:id="310"/>
      </w:r>
      <w:r w:rsidR="003851EB" w:rsidRPr="00546765">
        <w:rPr>
          <w:rFonts w:ascii="Calibri Light" w:hAnsi="Calibri Light" w:cs="Calibri Light"/>
          <w:color w:val="000000"/>
        </w:rPr>
        <w:t xml:space="preserve"> </w:t>
      </w:r>
      <w:r w:rsidR="00E131D3" w:rsidRPr="00E131D3">
        <w:rPr>
          <w:rFonts w:ascii="Calibri Light" w:hAnsi="Calibri Light" w:cs="Calibri Light"/>
          <w:color w:val="000000"/>
        </w:rPr>
        <w:t>Many women and girls with disability are not afforded the right to make their own decisions because others determine that they ‘lack capacity’ to do so. Such judgements often lead to substitute decision-making processes whereby others decide on a woman or girl’s behalf what is in her ‘</w:t>
      </w:r>
      <w:r w:rsidR="00E131D3">
        <w:rPr>
          <w:rFonts w:ascii="Calibri Light" w:hAnsi="Calibri Light" w:cs="Calibri Light"/>
          <w:color w:val="000000"/>
        </w:rPr>
        <w:t>best</w:t>
      </w:r>
      <w:r w:rsidR="008C71EC">
        <w:rPr>
          <w:rFonts w:ascii="Calibri Light" w:hAnsi="Calibri Light" w:cs="Calibri Light"/>
          <w:color w:val="000000"/>
        </w:rPr>
        <w:t>-</w:t>
      </w:r>
      <w:r w:rsidR="00E131D3">
        <w:rPr>
          <w:rFonts w:ascii="Calibri Light" w:hAnsi="Calibri Light" w:cs="Calibri Light"/>
          <w:color w:val="000000"/>
        </w:rPr>
        <w:t>i</w:t>
      </w:r>
      <w:r w:rsidR="00E131D3" w:rsidRPr="00E131D3">
        <w:rPr>
          <w:rFonts w:ascii="Calibri Light" w:hAnsi="Calibri Light" w:cs="Calibri Light"/>
          <w:color w:val="000000"/>
        </w:rPr>
        <w:t>nterests’. This is particularly the case for women and girls with intellectual disability – where the diagnosis of intellectual disability is assumed to equate with a lack of capacity to make decisions.</w:t>
      </w:r>
      <w:r w:rsidR="008C71EC">
        <w:rPr>
          <w:rStyle w:val="EndnoteReference"/>
          <w:rFonts w:ascii="Calibri Light" w:hAnsi="Calibri Light" w:cs="Calibri Light"/>
          <w:color w:val="000000"/>
        </w:rPr>
        <w:endnoteReference w:id="311"/>
      </w:r>
    </w:p>
    <w:p w:rsidR="00C61561" w:rsidRPr="00546765" w:rsidRDefault="00C61561" w:rsidP="00182AC9">
      <w:pPr>
        <w:spacing w:line="276" w:lineRule="auto"/>
        <w:ind w:right="720"/>
        <w:jc w:val="both"/>
        <w:rPr>
          <w:rFonts w:ascii="Calibri Light" w:hAnsi="Calibri Light" w:cs="Calibri Light"/>
        </w:rPr>
      </w:pPr>
    </w:p>
    <w:p w:rsidR="009F7539" w:rsidRPr="00546765" w:rsidRDefault="009F7539" w:rsidP="009F7539">
      <w:pPr>
        <w:spacing w:line="276" w:lineRule="auto"/>
        <w:jc w:val="both"/>
        <w:rPr>
          <w:rFonts w:ascii="Calibri Light" w:hAnsi="Calibri Light" w:cs="Calibri Light"/>
        </w:rPr>
      </w:pPr>
      <w:r w:rsidRPr="00546765">
        <w:rPr>
          <w:rFonts w:ascii="Calibri Light" w:hAnsi="Calibri Light" w:cs="Calibri Light"/>
        </w:rPr>
        <w:t>There remain significant issues with legislative, policy and practice frameworks, which result in the indefinite detention of people with disability</w:t>
      </w:r>
      <w:r w:rsidR="003851EB" w:rsidRPr="00546765">
        <w:rPr>
          <w:rFonts w:ascii="Calibri Light" w:hAnsi="Calibri Light" w:cs="Calibri Light"/>
        </w:rPr>
        <w:t xml:space="preserve"> (including women with disability)</w:t>
      </w:r>
      <w:r w:rsidRPr="00546765">
        <w:rPr>
          <w:rFonts w:ascii="Calibri Light" w:hAnsi="Calibri Light" w:cs="Calibri Light"/>
        </w:rPr>
        <w:t>, disproportionately experienced by Indigenous people</w:t>
      </w:r>
      <w:r w:rsidR="00EF37E7">
        <w:rPr>
          <w:rFonts w:ascii="Calibri Light" w:hAnsi="Calibri Light" w:cs="Calibri Light"/>
        </w:rPr>
        <w:t>s</w:t>
      </w:r>
      <w:r w:rsidRPr="00546765">
        <w:rPr>
          <w:rFonts w:ascii="Calibri Light" w:hAnsi="Calibri Light" w:cs="Calibri Light"/>
        </w:rPr>
        <w:t xml:space="preserve"> with disability, people with intellectual disability and people with psychosocial disability.</w:t>
      </w:r>
      <w:r w:rsidR="00EB63F3" w:rsidRPr="00546765">
        <w:rPr>
          <w:rFonts w:ascii="Calibri Light" w:hAnsi="Calibri Light" w:cs="Calibri Light"/>
        </w:rPr>
        <w:t xml:space="preserve"> </w:t>
      </w:r>
    </w:p>
    <w:p w:rsidR="009F7539" w:rsidRPr="00025663" w:rsidRDefault="009F7539" w:rsidP="00025663">
      <w:pPr>
        <w:spacing w:line="276" w:lineRule="auto"/>
        <w:jc w:val="both"/>
        <w:rPr>
          <w:rFonts w:ascii="Calibri Light" w:hAnsi="Calibri Light" w:cs="Calibri Light"/>
        </w:rPr>
      </w:pPr>
    </w:p>
    <w:p w:rsidR="009F7539" w:rsidRPr="00025663" w:rsidRDefault="009F7539" w:rsidP="00025663">
      <w:pPr>
        <w:spacing w:line="276" w:lineRule="auto"/>
        <w:jc w:val="both"/>
        <w:rPr>
          <w:rFonts w:ascii="Calibri Light" w:hAnsi="Calibri Light" w:cs="Calibri Light"/>
        </w:rPr>
      </w:pPr>
      <w:bookmarkStart w:id="44" w:name="_Toc17800510"/>
      <w:r w:rsidRPr="00025663">
        <w:rPr>
          <w:rFonts w:ascii="Calibri Light" w:hAnsi="Calibri Light" w:cs="Calibri Light"/>
        </w:rPr>
        <w:t>All Australian jurisdictions have in place legislation that addresses a defendant within the criminal justice system and their ‘fitness’ to stand trial. These justice diversion provisions are applied when people with disability, particularly those with cognitive or psychosocial disability are deemed ‘unfit’ to stand trial. An unfitness test may arise as an issue before or during the trial process</w:t>
      </w:r>
      <w:r w:rsidRPr="00025663">
        <w:rPr>
          <w:rFonts w:ascii="Calibri Light" w:hAnsi="Calibri Light" w:cs="Calibri Light"/>
          <w:u w:color="BC2504"/>
        </w:rPr>
        <w:t>.</w:t>
      </w:r>
      <w:r w:rsidRPr="00025663">
        <w:rPr>
          <w:rStyle w:val="EndnoteReference"/>
          <w:rFonts w:ascii="Calibri Light" w:hAnsi="Calibri Light" w:cs="Calibri Light"/>
          <w:u w:color="BC2504"/>
        </w:rPr>
        <w:endnoteReference w:id="312"/>
      </w:r>
      <w:bookmarkEnd w:id="44"/>
      <w:r w:rsidRPr="00025663">
        <w:rPr>
          <w:rFonts w:ascii="Calibri Light" w:hAnsi="Calibri Light" w:cs="Calibri Light"/>
          <w:u w:color="BC2504"/>
        </w:rPr>
        <w:t xml:space="preserve">  </w:t>
      </w:r>
    </w:p>
    <w:p w:rsidR="009F7539" w:rsidRPr="00025663" w:rsidRDefault="009F7539" w:rsidP="00025663">
      <w:pPr>
        <w:spacing w:line="276" w:lineRule="auto"/>
        <w:jc w:val="both"/>
        <w:rPr>
          <w:rFonts w:ascii="Calibri Light" w:hAnsi="Calibri Light" w:cs="Calibri Light"/>
        </w:rPr>
      </w:pPr>
    </w:p>
    <w:p w:rsidR="009F7539" w:rsidRPr="00546765" w:rsidRDefault="009F7539" w:rsidP="00025663">
      <w:pPr>
        <w:spacing w:line="276" w:lineRule="auto"/>
        <w:jc w:val="both"/>
        <w:rPr>
          <w:rFonts w:ascii="Calibri Light" w:hAnsi="Calibri Light" w:cs="Calibri Light"/>
        </w:rPr>
      </w:pPr>
      <w:bookmarkStart w:id="45" w:name="_Toc17800511"/>
      <w:r w:rsidRPr="00385448">
        <w:rPr>
          <w:rFonts w:ascii="Calibri Light" w:hAnsi="Calibri Light" w:cs="Calibri Light"/>
        </w:rPr>
        <w:t>Justice diversion provisions have resulted in people with disability being detained indefinitely in prisons or psychiatric facilities without being convicted of a crime. In numerous cases, people are being detained for a longer period than if they had been convicted.</w:t>
      </w:r>
      <w:r w:rsidRPr="00546765">
        <w:rPr>
          <w:rStyle w:val="EndnoteReference"/>
          <w:rFonts w:ascii="Calibri Light" w:hAnsi="Calibri Light" w:cs="Calibri Light"/>
        </w:rPr>
        <w:endnoteReference w:id="313"/>
      </w:r>
      <w:r w:rsidRPr="00546765">
        <w:rPr>
          <w:rFonts w:ascii="Calibri Light" w:hAnsi="Calibri Light" w:cs="Calibri Light"/>
        </w:rPr>
        <w:t xml:space="preserve"> </w:t>
      </w:r>
      <w:r w:rsidRPr="00385448">
        <w:rPr>
          <w:rFonts w:ascii="Calibri Light" w:hAnsi="Calibri Light" w:cs="Calibri Light"/>
        </w:rPr>
        <w:t>This situation is exacerbated by a lack of community based housing, therapeutic and disability support options available for people with disability who are deemed ‘unfit’ to stand trial.</w:t>
      </w:r>
      <w:bookmarkEnd w:id="45"/>
      <w:r w:rsidRPr="00546765">
        <w:rPr>
          <w:rFonts w:ascii="Calibri Light" w:hAnsi="Calibri Light" w:cs="Calibri Light"/>
        </w:rPr>
        <w:t xml:space="preserve"> </w:t>
      </w:r>
    </w:p>
    <w:p w:rsidR="009F7539" w:rsidRPr="00546765" w:rsidRDefault="009F7539" w:rsidP="00025663">
      <w:pPr>
        <w:spacing w:line="276" w:lineRule="auto"/>
        <w:jc w:val="both"/>
        <w:rPr>
          <w:rFonts w:ascii="Calibri Light" w:hAnsi="Calibri Light" w:cs="Calibri Light"/>
        </w:rPr>
      </w:pPr>
    </w:p>
    <w:p w:rsidR="009F7539" w:rsidRPr="00546765" w:rsidRDefault="009F7539" w:rsidP="009F7539">
      <w:pPr>
        <w:spacing w:line="276" w:lineRule="auto"/>
        <w:jc w:val="both"/>
        <w:rPr>
          <w:rFonts w:ascii="Calibri Light" w:hAnsi="Calibri Light" w:cs="Calibri Light"/>
        </w:rPr>
      </w:pPr>
      <w:r w:rsidRPr="00546765">
        <w:rPr>
          <w:rFonts w:ascii="Calibri Light" w:hAnsi="Calibri Light" w:cs="Calibri Light"/>
        </w:rPr>
        <w:t>The practice of indefinite detention is disproportionately experienced by Indigenous people</w:t>
      </w:r>
      <w:r w:rsidR="00EF37E7">
        <w:rPr>
          <w:rFonts w:ascii="Calibri Light" w:hAnsi="Calibri Light" w:cs="Calibri Light"/>
        </w:rPr>
        <w:t>s</w:t>
      </w:r>
      <w:r w:rsidRPr="00546765">
        <w:rPr>
          <w:rFonts w:ascii="Calibri Light" w:hAnsi="Calibri Light" w:cs="Calibri Light"/>
        </w:rPr>
        <w:t xml:space="preserve"> with disability.</w:t>
      </w:r>
      <w:r w:rsidRPr="00546765">
        <w:rPr>
          <w:rStyle w:val="EndnoteReference"/>
          <w:rFonts w:ascii="Calibri Light" w:hAnsi="Calibri Light" w:cs="Calibri Light"/>
        </w:rPr>
        <w:endnoteReference w:id="314"/>
      </w:r>
      <w:r w:rsidRPr="00546765">
        <w:rPr>
          <w:rFonts w:ascii="Calibri Light" w:hAnsi="Calibri Light" w:cs="Calibri Light"/>
        </w:rPr>
        <w:t xml:space="preserve"> A lack of transparency in data makes it difficult to quantify the number of people indefinitely detained, however evidence </w:t>
      </w:r>
      <w:r w:rsidR="00546765">
        <w:rPr>
          <w:rFonts w:ascii="Calibri Light" w:hAnsi="Calibri Light" w:cs="Calibri Light"/>
        </w:rPr>
        <w:t>indicates</w:t>
      </w:r>
      <w:r w:rsidRPr="00546765">
        <w:rPr>
          <w:rFonts w:ascii="Calibri Light" w:hAnsi="Calibri Light" w:cs="Calibri Light"/>
        </w:rPr>
        <w:t>, that there are at least 100 people detained across Australia without conviction in prisons, psychiatric units and forensic detention services under mental impairment legislation. These people are predominately Indigenous, have cognitive and/or psychosocial impairment, cultural communication barriers and/or hearing loss.</w:t>
      </w:r>
      <w:r w:rsidRPr="00546765">
        <w:rPr>
          <w:rStyle w:val="EndnoteReference"/>
          <w:rFonts w:ascii="Calibri Light" w:hAnsi="Calibri Light" w:cs="Calibri Light"/>
        </w:rPr>
        <w:endnoteReference w:id="315"/>
      </w:r>
      <w:r w:rsidRPr="00546765">
        <w:rPr>
          <w:rFonts w:ascii="Calibri Light" w:hAnsi="Calibri Light" w:cs="Calibri Light"/>
        </w:rPr>
        <w:t xml:space="preserve"> This issue intersects with the high rates of incarceration of Indigenous Australians, who whilst making up 2.5% of the Australian population, comprise at least 50% or one-half of the people detained without conviction.</w:t>
      </w:r>
      <w:r w:rsidRPr="00546765">
        <w:rPr>
          <w:rFonts w:ascii="Calibri Light" w:hAnsi="Calibri Light" w:cs="Calibri Light"/>
          <w:vertAlign w:val="superscript"/>
        </w:rPr>
        <w:endnoteReference w:id="316"/>
      </w:r>
      <w:r w:rsidRPr="00546765">
        <w:rPr>
          <w:rFonts w:ascii="Calibri Light" w:hAnsi="Calibri Light" w:cs="Calibri Light"/>
        </w:rPr>
        <w:t xml:space="preserve"> In detention, people with disability are vulnerable to punitive treatment and practices, such as chemical and physical restraints, and solitary confinement. </w:t>
      </w:r>
    </w:p>
    <w:p w:rsidR="009F7539" w:rsidRPr="00546765" w:rsidRDefault="009F7539" w:rsidP="00546765">
      <w:pPr>
        <w:spacing w:line="276" w:lineRule="auto"/>
        <w:jc w:val="both"/>
        <w:rPr>
          <w:rFonts w:ascii="Calibri Light" w:hAnsi="Calibri Light" w:cs="Calibri Light"/>
        </w:rPr>
      </w:pPr>
    </w:p>
    <w:p w:rsidR="00546765" w:rsidRPr="00546765" w:rsidRDefault="00546765" w:rsidP="00546765">
      <w:pPr>
        <w:spacing w:line="276" w:lineRule="auto"/>
        <w:jc w:val="both"/>
        <w:rPr>
          <w:rFonts w:ascii="Calibri Light" w:hAnsi="Calibri Light" w:cs="Calibri Light"/>
        </w:rPr>
      </w:pPr>
      <w:r w:rsidRPr="00546765">
        <w:rPr>
          <w:rFonts w:ascii="Calibri Light" w:hAnsi="Calibri Light" w:cs="Calibri Light"/>
        </w:rPr>
        <w:t>There is no nationally consistent disaggregated data on the number of persons with disability in the criminal justice system, although available data shows significant over-representation, particularly for people with cognitive and psychosocial disability.</w:t>
      </w:r>
      <w:r w:rsidRPr="00546765">
        <w:rPr>
          <w:rStyle w:val="EndnoteReference"/>
          <w:rFonts w:ascii="Calibri Light" w:hAnsi="Calibri Light" w:cs="Calibri Light"/>
        </w:rPr>
        <w:endnoteReference w:id="317"/>
      </w:r>
      <w:r w:rsidRPr="00546765">
        <w:rPr>
          <w:rFonts w:ascii="Calibri Light" w:hAnsi="Calibri Light" w:cs="Calibri Light"/>
        </w:rPr>
        <w:t xml:space="preserve"> </w:t>
      </w:r>
    </w:p>
    <w:p w:rsidR="00546765" w:rsidRPr="00546765" w:rsidRDefault="00546765" w:rsidP="00546765">
      <w:pPr>
        <w:spacing w:line="276" w:lineRule="auto"/>
        <w:jc w:val="both"/>
        <w:rPr>
          <w:rFonts w:ascii="Calibri Light" w:hAnsi="Calibri Light" w:cs="Calibri Light"/>
        </w:rPr>
      </w:pPr>
    </w:p>
    <w:p w:rsidR="00546765" w:rsidRPr="00546765" w:rsidRDefault="00546765" w:rsidP="00546765">
      <w:pPr>
        <w:spacing w:line="276" w:lineRule="auto"/>
        <w:jc w:val="both"/>
        <w:rPr>
          <w:rFonts w:ascii="Calibri Light" w:hAnsi="Calibri Light" w:cs="Calibri Light"/>
        </w:rPr>
      </w:pPr>
      <w:r w:rsidRPr="00546765">
        <w:rPr>
          <w:rFonts w:ascii="Calibri Light" w:hAnsi="Calibri Light" w:cs="Calibri Light"/>
        </w:rPr>
        <w:t xml:space="preserve">Indigenous young people, particularly those with disability are overrepresented in the youth justice system, including in detention-based supervision (24 times higher than the rate for non-Indigenous young people), and in </w:t>
      </w:r>
      <w:r w:rsidR="00BD48D8" w:rsidRPr="00546765">
        <w:rPr>
          <w:rFonts w:ascii="Calibri Light" w:hAnsi="Calibri Light" w:cs="Calibri Light"/>
        </w:rPr>
        <w:t>community-based</w:t>
      </w:r>
      <w:r w:rsidRPr="00546765">
        <w:rPr>
          <w:rFonts w:ascii="Calibri Light" w:hAnsi="Calibri Light" w:cs="Calibri Light"/>
        </w:rPr>
        <w:t xml:space="preserve"> supervision (17 times higher than the rate for non-Indigenous young people).</w:t>
      </w:r>
      <w:r w:rsidRPr="00546765">
        <w:rPr>
          <w:rStyle w:val="EndnoteReference"/>
          <w:rFonts w:ascii="Calibri Light" w:hAnsi="Calibri Light" w:cs="Calibri Light"/>
        </w:rPr>
        <w:endnoteReference w:id="318"/>
      </w:r>
    </w:p>
    <w:p w:rsidR="00546765" w:rsidRPr="00546765" w:rsidRDefault="00546765" w:rsidP="00546765">
      <w:pPr>
        <w:spacing w:line="276" w:lineRule="auto"/>
        <w:jc w:val="both"/>
        <w:rPr>
          <w:rFonts w:ascii="Calibri Light" w:hAnsi="Calibri Light" w:cs="Calibri Light"/>
        </w:rPr>
      </w:pPr>
    </w:p>
    <w:p w:rsidR="00546765" w:rsidRPr="00546765" w:rsidRDefault="00546765" w:rsidP="00546765">
      <w:pPr>
        <w:spacing w:line="276" w:lineRule="auto"/>
        <w:jc w:val="both"/>
        <w:rPr>
          <w:rFonts w:ascii="Calibri Light" w:hAnsi="Calibri Light" w:cs="Calibri Light"/>
        </w:rPr>
      </w:pPr>
      <w:r w:rsidRPr="00546765">
        <w:rPr>
          <w:rFonts w:ascii="Calibri Light" w:hAnsi="Calibri Light" w:cs="Calibri Light"/>
        </w:rPr>
        <w:t>Indigenous people</w:t>
      </w:r>
      <w:r w:rsidR="00EF37E7">
        <w:rPr>
          <w:rFonts w:ascii="Calibri Light" w:hAnsi="Calibri Light" w:cs="Calibri Light"/>
        </w:rPr>
        <w:t>s</w:t>
      </w:r>
      <w:r w:rsidRPr="00546765">
        <w:rPr>
          <w:rFonts w:ascii="Calibri Light" w:hAnsi="Calibri Light" w:cs="Calibri Light"/>
        </w:rPr>
        <w:t xml:space="preserve"> with disability are 14 times more likely to be imprisoned than the rest of the population.</w:t>
      </w:r>
      <w:r w:rsidRPr="00546765">
        <w:rPr>
          <w:rStyle w:val="EndnoteReference"/>
          <w:rFonts w:ascii="Calibri Light" w:hAnsi="Calibri Light" w:cs="Calibri Light"/>
        </w:rPr>
        <w:endnoteReference w:id="319"/>
      </w:r>
      <w:r w:rsidRPr="00546765">
        <w:rPr>
          <w:rFonts w:ascii="Calibri Light" w:hAnsi="Calibri Light" w:cs="Calibri Light"/>
        </w:rPr>
        <w:t xml:space="preserve"> 50% of the total prison population report a history of psychosocial disability,</w:t>
      </w:r>
      <w:r w:rsidRPr="00546765">
        <w:rPr>
          <w:rStyle w:val="EndnoteReference"/>
          <w:rFonts w:ascii="Calibri Light" w:hAnsi="Calibri Light" w:cs="Calibri Light"/>
        </w:rPr>
        <w:endnoteReference w:id="320"/>
      </w:r>
      <w:r w:rsidRPr="00546765">
        <w:rPr>
          <w:rFonts w:ascii="Calibri Light" w:hAnsi="Calibri Light" w:cs="Calibri Light"/>
        </w:rPr>
        <w:t xml:space="preserve"> almost one-third report a disability,</w:t>
      </w:r>
      <w:r w:rsidRPr="00546765">
        <w:rPr>
          <w:rStyle w:val="EndnoteReference"/>
          <w:rFonts w:ascii="Calibri Light" w:hAnsi="Calibri Light" w:cs="Calibri Light"/>
        </w:rPr>
        <w:endnoteReference w:id="321"/>
      </w:r>
      <w:r w:rsidRPr="00546765">
        <w:rPr>
          <w:rFonts w:ascii="Calibri Light" w:hAnsi="Calibri Light" w:cs="Calibri Light"/>
        </w:rPr>
        <w:t xml:space="preserve"> and 25%–30% of prisoners have an intellectual disability.</w:t>
      </w:r>
      <w:r w:rsidRPr="00546765">
        <w:rPr>
          <w:rStyle w:val="EndnoteReference"/>
          <w:rFonts w:ascii="Calibri Light" w:hAnsi="Calibri Light" w:cs="Calibri Light"/>
        </w:rPr>
        <w:endnoteReference w:id="322"/>
      </w:r>
      <w:r w:rsidRPr="00546765">
        <w:rPr>
          <w:rFonts w:ascii="Calibri Light" w:hAnsi="Calibri Light" w:cs="Calibri Light"/>
        </w:rPr>
        <w:t xml:space="preserve"> Indigenous women are the fastest growing prison population in Australia. A significant proportion have cognitive impairment as well as an undiagnosed psychosocial disability.</w:t>
      </w:r>
      <w:r w:rsidRPr="00546765">
        <w:rPr>
          <w:rStyle w:val="EndnoteReference"/>
          <w:rFonts w:ascii="Calibri Light" w:hAnsi="Calibri Light" w:cs="Calibri Light"/>
        </w:rPr>
        <w:endnoteReference w:id="323"/>
      </w:r>
      <w:r w:rsidRPr="00546765">
        <w:rPr>
          <w:rFonts w:ascii="Calibri Light" w:hAnsi="Calibri Light" w:cs="Calibri Light"/>
        </w:rPr>
        <w:t xml:space="preserve"> People with disability are being sent to prison because there are limited options or alternative pathways for courts to consider.</w:t>
      </w:r>
      <w:r w:rsidRPr="00546765">
        <w:rPr>
          <w:rStyle w:val="EndnoteReference"/>
          <w:rFonts w:ascii="Calibri Light" w:hAnsi="Calibri Light" w:cs="Calibri Light"/>
        </w:rPr>
        <w:endnoteReference w:id="324"/>
      </w:r>
      <w:r w:rsidRPr="00546765">
        <w:rPr>
          <w:rFonts w:ascii="Calibri Light" w:hAnsi="Calibri Light" w:cs="Calibri Light"/>
        </w:rPr>
        <w:t xml:space="preserve"> </w:t>
      </w:r>
    </w:p>
    <w:p w:rsidR="00546765" w:rsidRPr="00546765" w:rsidRDefault="00546765" w:rsidP="00546765">
      <w:pPr>
        <w:spacing w:line="276" w:lineRule="auto"/>
        <w:jc w:val="both"/>
        <w:rPr>
          <w:rFonts w:ascii="Calibri Light" w:hAnsi="Calibri Light" w:cs="Calibri Light"/>
        </w:rPr>
      </w:pPr>
    </w:p>
    <w:p w:rsidR="00546765" w:rsidRPr="00546765" w:rsidRDefault="004076BE" w:rsidP="00546765">
      <w:pPr>
        <w:spacing w:line="276" w:lineRule="auto"/>
        <w:jc w:val="both"/>
        <w:rPr>
          <w:rFonts w:ascii="Calibri Light" w:hAnsi="Calibri Light" w:cs="Calibri Light"/>
        </w:rPr>
      </w:pPr>
      <w:r>
        <w:rPr>
          <w:rFonts w:ascii="Calibri Light" w:hAnsi="Calibri Light" w:cs="Calibri Light"/>
        </w:rPr>
        <w:t>Women</w:t>
      </w:r>
      <w:r w:rsidR="00546765" w:rsidRPr="00546765">
        <w:rPr>
          <w:rFonts w:ascii="Calibri Light" w:hAnsi="Calibri Light" w:cs="Calibri Light"/>
        </w:rPr>
        <w:t xml:space="preserve"> with disability engaging in the justice system face significant barriers, with many finding access to justice difficult, hostile and ineffectual. As a result, they are often left without legal redress. </w:t>
      </w:r>
      <w:r>
        <w:rPr>
          <w:rFonts w:ascii="Calibri Light" w:hAnsi="Calibri Light" w:cs="Calibri Light"/>
        </w:rPr>
        <w:t>Women</w:t>
      </w:r>
      <w:r w:rsidR="00546765" w:rsidRPr="00546765">
        <w:rPr>
          <w:rFonts w:ascii="Calibri Light" w:hAnsi="Calibri Light" w:cs="Calibri Light"/>
        </w:rPr>
        <w:t xml:space="preserve"> with disability report that the legal and justice system are not trained properly to support them, and feel they are denied the same opportunities to engage in the justice system as people without disability.</w:t>
      </w:r>
      <w:r w:rsidR="00546765" w:rsidRPr="00546765">
        <w:rPr>
          <w:rStyle w:val="EndnoteReference"/>
          <w:rFonts w:ascii="Calibri Light" w:hAnsi="Calibri Light" w:cs="Calibri Light"/>
        </w:rPr>
        <w:endnoteReference w:id="325"/>
      </w:r>
      <w:r w:rsidR="00546765" w:rsidRPr="00546765">
        <w:rPr>
          <w:rFonts w:ascii="Calibri Light" w:hAnsi="Calibri Light" w:cs="Calibri Light"/>
        </w:rPr>
        <w:t xml:space="preserve"> Discriminatory attitudes, a lack of support services and programs and minimal provision of legal or procedural adjustments, often means that </w:t>
      </w:r>
      <w:r>
        <w:rPr>
          <w:rFonts w:ascii="Calibri Light" w:hAnsi="Calibri Light" w:cs="Calibri Light"/>
        </w:rPr>
        <w:t>women</w:t>
      </w:r>
      <w:r w:rsidR="00546765" w:rsidRPr="00546765">
        <w:rPr>
          <w:rFonts w:ascii="Calibri Light" w:hAnsi="Calibri Light" w:cs="Calibri Light"/>
        </w:rPr>
        <w:t xml:space="preserve"> with disability are viewed as not credible, not capable of giving evidence, unable to make legal decisions or participate in legal proceedings. </w:t>
      </w:r>
    </w:p>
    <w:p w:rsidR="00546765" w:rsidRPr="00546765" w:rsidRDefault="00546765" w:rsidP="00546765">
      <w:pPr>
        <w:spacing w:line="276" w:lineRule="auto"/>
        <w:jc w:val="both"/>
        <w:rPr>
          <w:rFonts w:ascii="Calibri Light" w:hAnsi="Calibri Light" w:cs="Calibri Light"/>
        </w:rPr>
      </w:pPr>
    </w:p>
    <w:p w:rsidR="00546765" w:rsidRPr="00546765" w:rsidRDefault="00546765" w:rsidP="00546765">
      <w:pPr>
        <w:spacing w:line="276" w:lineRule="auto"/>
        <w:jc w:val="both"/>
        <w:rPr>
          <w:rFonts w:ascii="Calibri Light" w:hAnsi="Calibri Light" w:cs="Calibri Light"/>
        </w:rPr>
      </w:pPr>
      <w:r w:rsidRPr="00546765">
        <w:rPr>
          <w:rFonts w:ascii="Calibri Light" w:hAnsi="Calibri Light" w:cs="Calibri Light"/>
        </w:rPr>
        <w:t>In 2016, the Australian Government made a voluntary commitment</w:t>
      </w:r>
      <w:r w:rsidRPr="00546765">
        <w:rPr>
          <w:rStyle w:val="EndnoteReference"/>
          <w:rFonts w:ascii="Calibri Light" w:hAnsi="Calibri Light" w:cs="Calibri Light"/>
        </w:rPr>
        <w:endnoteReference w:id="326"/>
      </w:r>
      <w:r w:rsidRPr="00546765">
        <w:rPr>
          <w:rFonts w:ascii="Calibri Light" w:hAnsi="Calibri Light" w:cs="Calibri Light"/>
        </w:rPr>
        <w:t xml:space="preserve"> to improve the way the criminal justice system treats people with cognitive disability who are unfit to plead or found not guilty by reason of mental impairment.</w:t>
      </w:r>
      <w:r w:rsidRPr="00546765">
        <w:rPr>
          <w:rStyle w:val="EndnoteReference"/>
          <w:rFonts w:ascii="Calibri Light" w:hAnsi="Calibri Light" w:cs="Calibri Light"/>
        </w:rPr>
        <w:endnoteReference w:id="327"/>
      </w:r>
      <w:r w:rsidRPr="00546765">
        <w:rPr>
          <w:rFonts w:ascii="Calibri Light" w:hAnsi="Calibri Light" w:cs="Calibri Light"/>
        </w:rPr>
        <w:t xml:space="preserve"> In 2016 Australian Governments</w:t>
      </w:r>
      <w:r w:rsidRPr="00546765">
        <w:rPr>
          <w:rStyle w:val="EndnoteReference"/>
          <w:rFonts w:ascii="Calibri Light" w:hAnsi="Calibri Light" w:cs="Calibri Light"/>
        </w:rPr>
        <w:endnoteReference w:id="328"/>
      </w:r>
      <w:r w:rsidRPr="00546765">
        <w:rPr>
          <w:rFonts w:ascii="Calibri Light" w:hAnsi="Calibri Light" w:cs="Calibri Light"/>
        </w:rPr>
        <w:t xml:space="preserve"> tabled the Draft National Statement of Principles Relating to Persons Unfit to Plead or Found Not Guilty By Reason of Cognitive or Mental Health Impairment. However, three years later, these Principles are yet to be consulted on, endorsed or implemented. People with disability in Australia, including women with disability, continue to experience indefinite detention in prisons, psychiatric units and forensic detention services.</w:t>
      </w:r>
    </w:p>
    <w:p w:rsidR="00665CBD" w:rsidRPr="00006E94" w:rsidRDefault="00665CBD" w:rsidP="00665CBD">
      <w:pPr>
        <w:spacing w:line="276" w:lineRule="auto"/>
        <w:jc w:val="both"/>
        <w:rPr>
          <w:rFonts w:ascii="Calibri Light" w:hAnsi="Calibri Light" w:cs="Calibri Light"/>
        </w:rPr>
      </w:pPr>
    </w:p>
    <w:p w:rsidR="00665CBD" w:rsidRPr="00006E94" w:rsidRDefault="00665CBD" w:rsidP="00665CBD">
      <w:pPr>
        <w:spacing w:line="276" w:lineRule="auto"/>
        <w:jc w:val="both"/>
        <w:rPr>
          <w:rFonts w:ascii="Calibri Light" w:hAnsi="Calibri Light" w:cs="Calibri Light"/>
          <w:sz w:val="22"/>
          <w:szCs w:val="22"/>
          <w:u w:val="single"/>
        </w:rPr>
      </w:pPr>
      <w:r>
        <w:rPr>
          <w:rFonts w:ascii="Calibri Light" w:hAnsi="Calibri Light" w:cs="Calibri Light"/>
          <w:color w:val="4E8F00"/>
          <w:sz w:val="22"/>
          <w:szCs w:val="22"/>
          <w:u w:val="single"/>
        </w:rPr>
        <w:t xml:space="preserve">Key recommendations from </w:t>
      </w:r>
      <w:r w:rsidRPr="003B74C9">
        <w:rPr>
          <w:rFonts w:ascii="Calibri Light" w:hAnsi="Calibri Light" w:cs="Calibri Light"/>
          <w:color w:val="4E8F00"/>
          <w:sz w:val="22"/>
          <w:szCs w:val="22"/>
          <w:u w:val="single"/>
        </w:rPr>
        <w:t>the international human rights treaty bodies</w:t>
      </w:r>
    </w:p>
    <w:p w:rsidR="000A1600" w:rsidRDefault="000A1600" w:rsidP="005A5B01">
      <w:pPr>
        <w:spacing w:line="276" w:lineRule="auto"/>
        <w:jc w:val="both"/>
        <w:rPr>
          <w:rFonts w:ascii="Calibri Light" w:eastAsia="Calibri" w:hAnsi="Calibri Light" w:cs="Calibri Light"/>
        </w:rPr>
      </w:pPr>
    </w:p>
    <w:p w:rsidR="00DB2C07" w:rsidRPr="00A11B3A" w:rsidRDefault="006C0690" w:rsidP="00A11B3A">
      <w:pPr>
        <w:spacing w:line="276" w:lineRule="auto"/>
        <w:jc w:val="both"/>
        <w:rPr>
          <w:rFonts w:ascii="Calibri Light" w:eastAsia="Calibri" w:hAnsi="Calibri Light" w:cs="Calibri Light"/>
          <w:lang w:val="en-GB"/>
        </w:rPr>
      </w:pPr>
      <w:r w:rsidRPr="006C0690">
        <w:rPr>
          <w:rFonts w:ascii="Calibri Light" w:eastAsia="Calibri" w:hAnsi="Calibri Light" w:cs="Calibri Light"/>
        </w:rPr>
        <w:t>In its 2019 Concluding Observations of Australia,</w:t>
      </w:r>
      <w:r w:rsidRPr="006C0690">
        <w:rPr>
          <w:rFonts w:ascii="Calibri Light" w:eastAsia="Calibri" w:hAnsi="Calibri Light" w:cs="Calibri Light"/>
          <w:vertAlign w:val="superscript"/>
        </w:rPr>
        <w:endnoteReference w:id="329"/>
      </w:r>
      <w:r w:rsidRPr="006C0690">
        <w:rPr>
          <w:rFonts w:ascii="Calibri Light" w:eastAsia="Calibri" w:hAnsi="Calibri Light" w:cs="Calibri Light"/>
        </w:rPr>
        <w:t xml:space="preserve"> the </w:t>
      </w:r>
      <w:r w:rsidRPr="006C0690">
        <w:rPr>
          <w:rFonts w:ascii="Calibri Light" w:eastAsia="Calibri" w:hAnsi="Calibri Light" w:cs="Calibri Light"/>
          <w:b/>
        </w:rPr>
        <w:t xml:space="preserve">Committee on the Rights of Persons with Disabilities </w:t>
      </w:r>
      <w:r w:rsidRPr="006C0690">
        <w:rPr>
          <w:rFonts w:ascii="Calibri Light" w:eastAsia="Calibri" w:hAnsi="Calibri Light" w:cs="Calibri Light"/>
        </w:rPr>
        <w:t xml:space="preserve">expressed </w:t>
      </w:r>
      <w:r w:rsidR="00301274">
        <w:rPr>
          <w:rFonts w:ascii="Calibri Light" w:eastAsia="Calibri" w:hAnsi="Calibri Light" w:cs="Calibri Light"/>
        </w:rPr>
        <w:t xml:space="preserve">its </w:t>
      </w:r>
      <w:r w:rsidR="002324DF">
        <w:rPr>
          <w:rFonts w:ascii="Calibri Light" w:eastAsia="Calibri" w:hAnsi="Calibri Light" w:cs="Calibri Light"/>
        </w:rPr>
        <w:t xml:space="preserve">serious concerns, including </w:t>
      </w:r>
      <w:r w:rsidRPr="006C0690">
        <w:rPr>
          <w:rFonts w:ascii="Calibri Light" w:eastAsia="Calibri" w:hAnsi="Calibri Light" w:cs="Calibri Light"/>
        </w:rPr>
        <w:t>reiterat</w:t>
      </w:r>
      <w:r w:rsidR="002324DF">
        <w:rPr>
          <w:rFonts w:ascii="Calibri Light" w:eastAsia="Calibri" w:hAnsi="Calibri Light" w:cs="Calibri Light"/>
        </w:rPr>
        <w:t>ing</w:t>
      </w:r>
      <w:r w:rsidRPr="006C0690">
        <w:rPr>
          <w:rFonts w:ascii="Calibri Light" w:eastAsia="Calibri" w:hAnsi="Calibri Light" w:cs="Calibri Light"/>
        </w:rPr>
        <w:t xml:space="preserve"> a number of concerns</w:t>
      </w:r>
      <w:r w:rsidR="00AC6490">
        <w:rPr>
          <w:rFonts w:ascii="Calibri Light" w:eastAsia="Calibri" w:hAnsi="Calibri Light" w:cs="Calibri Light"/>
        </w:rPr>
        <w:t xml:space="preserve"> </w:t>
      </w:r>
      <w:r w:rsidRPr="006C0690">
        <w:rPr>
          <w:rFonts w:ascii="Calibri Light" w:eastAsia="Calibri" w:hAnsi="Calibri Light" w:cs="Calibri Light"/>
        </w:rPr>
        <w:t>from its 2013 review</w:t>
      </w:r>
      <w:r w:rsidR="002324DF">
        <w:rPr>
          <w:rFonts w:ascii="Calibri Light" w:eastAsia="Calibri" w:hAnsi="Calibri Light" w:cs="Calibri Light"/>
        </w:rPr>
        <w:t xml:space="preserve"> regarding egregious human rights violations</w:t>
      </w:r>
      <w:r w:rsidR="005D6848">
        <w:rPr>
          <w:rFonts w:ascii="Calibri Light" w:eastAsia="Calibri" w:hAnsi="Calibri Light" w:cs="Calibri Light"/>
        </w:rPr>
        <w:t xml:space="preserve">. </w:t>
      </w:r>
      <w:r w:rsidRPr="006C0690">
        <w:rPr>
          <w:rFonts w:ascii="Calibri Light" w:eastAsia="Calibri" w:hAnsi="Calibri Light" w:cs="Calibri Light"/>
        </w:rPr>
        <w:t xml:space="preserve"> </w:t>
      </w:r>
      <w:r w:rsidR="005D6848">
        <w:rPr>
          <w:rFonts w:ascii="Calibri Light" w:eastAsia="Calibri" w:hAnsi="Calibri Light" w:cs="Calibri Light"/>
        </w:rPr>
        <w:t xml:space="preserve">In relation to forced sterilisation and forced medical interventions, the Committee expressed concern </w:t>
      </w:r>
      <w:r w:rsidRPr="006C0690">
        <w:rPr>
          <w:rFonts w:ascii="Calibri Light" w:eastAsia="Calibri" w:hAnsi="Calibri Light" w:cs="Calibri Light"/>
        </w:rPr>
        <w:t>about</w:t>
      </w:r>
      <w:r>
        <w:rPr>
          <w:rFonts w:ascii="Calibri Light" w:eastAsia="Calibri" w:hAnsi="Calibri Light" w:cs="Calibri Light"/>
        </w:rPr>
        <w:t xml:space="preserve"> t</w:t>
      </w:r>
      <w:r w:rsidRPr="00DB2C07">
        <w:rPr>
          <w:rFonts w:ascii="Calibri Light" w:hAnsi="Calibri Light" w:cs="Calibri Light"/>
          <w:lang w:val="en-GB"/>
        </w:rPr>
        <w:t>he ongoing practice of forced sterili</w:t>
      </w:r>
      <w:r>
        <w:rPr>
          <w:rFonts w:ascii="Calibri Light" w:hAnsi="Calibri Light" w:cs="Calibri Light"/>
          <w:lang w:val="en-GB"/>
        </w:rPr>
        <w:t>s</w:t>
      </w:r>
      <w:r w:rsidRPr="00DB2C07">
        <w:rPr>
          <w:rFonts w:ascii="Calibri Light" w:hAnsi="Calibri Light" w:cs="Calibri Light"/>
          <w:lang w:val="en-GB"/>
        </w:rPr>
        <w:t>ation, forced abortion and forced contraception</w:t>
      </w:r>
      <w:r>
        <w:rPr>
          <w:rFonts w:ascii="Calibri Light" w:hAnsi="Calibri Light" w:cs="Calibri Light"/>
          <w:lang w:val="en-GB"/>
        </w:rPr>
        <w:t xml:space="preserve">, </w:t>
      </w:r>
      <w:r w:rsidRPr="00DB2C07">
        <w:rPr>
          <w:rFonts w:ascii="Calibri Light" w:hAnsi="Calibri Light" w:cs="Calibri Light"/>
          <w:lang w:val="en-GB"/>
        </w:rPr>
        <w:t xml:space="preserve">particularly </w:t>
      </w:r>
      <w:r>
        <w:rPr>
          <w:rFonts w:ascii="Calibri Light" w:hAnsi="Calibri Light" w:cs="Calibri Light"/>
          <w:lang w:val="en-GB"/>
        </w:rPr>
        <w:t xml:space="preserve">among </w:t>
      </w:r>
      <w:r w:rsidRPr="00DB2C07">
        <w:rPr>
          <w:rFonts w:ascii="Calibri Light" w:hAnsi="Calibri Light" w:cs="Calibri Light"/>
          <w:lang w:val="en-GB"/>
        </w:rPr>
        <w:t>women and girls</w:t>
      </w:r>
      <w:r>
        <w:rPr>
          <w:rFonts w:ascii="Calibri Light" w:hAnsi="Calibri Light" w:cs="Calibri Light"/>
          <w:lang w:val="en-GB"/>
        </w:rPr>
        <w:t xml:space="preserve"> with disability</w:t>
      </w:r>
      <w:r w:rsidRPr="00DB2C07">
        <w:rPr>
          <w:rFonts w:ascii="Calibri Light" w:hAnsi="Calibri Light" w:cs="Calibri Light"/>
          <w:lang w:val="en-GB"/>
        </w:rPr>
        <w:t xml:space="preserve">, </w:t>
      </w:r>
      <w:r w:rsidR="005D6848">
        <w:rPr>
          <w:rFonts w:ascii="Calibri Light" w:hAnsi="Calibri Light" w:cs="Calibri Light"/>
          <w:lang w:val="en-GB"/>
        </w:rPr>
        <w:t xml:space="preserve">and </w:t>
      </w:r>
      <w:r>
        <w:rPr>
          <w:rFonts w:ascii="Calibri Light" w:eastAsia="Calibri" w:hAnsi="Calibri Light" w:cs="Calibri Light"/>
        </w:rPr>
        <w:t>t</w:t>
      </w:r>
      <w:r w:rsidRPr="00DB2C07">
        <w:rPr>
          <w:rFonts w:ascii="Calibri Light" w:hAnsi="Calibri Light" w:cs="Calibri Light"/>
          <w:lang w:val="en-GB"/>
        </w:rPr>
        <w:t>he unregulated use of involuntary</w:t>
      </w:r>
      <w:r>
        <w:rPr>
          <w:rFonts w:ascii="Calibri Light" w:hAnsi="Calibri Light" w:cs="Calibri Light"/>
          <w:lang w:val="en-GB"/>
        </w:rPr>
        <w:t>, intrusive and irreversible</w:t>
      </w:r>
      <w:r w:rsidRPr="00DB2C07">
        <w:rPr>
          <w:rFonts w:ascii="Calibri Light" w:hAnsi="Calibri Light" w:cs="Calibri Light"/>
          <w:lang w:val="en-GB"/>
        </w:rPr>
        <w:t xml:space="preserve"> surgery </w:t>
      </w:r>
      <w:r>
        <w:rPr>
          <w:rFonts w:ascii="Calibri Light" w:hAnsi="Calibri Light" w:cs="Calibri Light"/>
          <w:lang w:val="en-GB"/>
        </w:rPr>
        <w:t xml:space="preserve">and medical interventions </w:t>
      </w:r>
      <w:r w:rsidRPr="00DB2C07">
        <w:rPr>
          <w:rFonts w:ascii="Calibri Light" w:hAnsi="Calibri Light" w:cs="Calibri Light"/>
          <w:lang w:val="en-GB"/>
        </w:rPr>
        <w:t xml:space="preserve">on </w:t>
      </w:r>
      <w:r>
        <w:rPr>
          <w:rFonts w:ascii="Calibri Light" w:hAnsi="Calibri Light" w:cs="Calibri Light"/>
          <w:lang w:val="en-GB"/>
        </w:rPr>
        <w:t xml:space="preserve">intersex </w:t>
      </w:r>
      <w:r w:rsidRPr="00DB2C07">
        <w:rPr>
          <w:rFonts w:ascii="Calibri Light" w:hAnsi="Calibri Light" w:cs="Calibri Light"/>
          <w:lang w:val="en-GB"/>
        </w:rPr>
        <w:t>infants and children</w:t>
      </w:r>
      <w:r w:rsidR="005D6848">
        <w:rPr>
          <w:rFonts w:ascii="Calibri Light" w:hAnsi="Calibri Light" w:cs="Calibri Light"/>
          <w:lang w:val="en-GB"/>
        </w:rPr>
        <w:t xml:space="preserve">.  In relation to equal recognition before the law, access to justice and liberty and security of the person, the Committee expressed concern about </w:t>
      </w:r>
      <w:r>
        <w:rPr>
          <w:rFonts w:ascii="Calibri Light" w:hAnsi="Calibri Light" w:cs="Calibri Light"/>
          <w:lang w:val="en-GB"/>
        </w:rPr>
        <w:t xml:space="preserve">the lack of progress made to abolish substitute decision-making regimes and establish supported decision-making systems; </w:t>
      </w:r>
      <w:r w:rsidR="007E70C5">
        <w:rPr>
          <w:rFonts w:ascii="Calibri Light" w:eastAsia="Calibri" w:hAnsi="Calibri Light" w:cs="Calibri Light"/>
          <w:lang w:val="en-GB"/>
        </w:rPr>
        <w:t>t</w:t>
      </w:r>
      <w:r w:rsidRPr="00DB2C07">
        <w:rPr>
          <w:rFonts w:ascii="Calibri Light" w:eastAsia="Calibri" w:hAnsi="Calibri Light" w:cs="Calibri Light"/>
          <w:lang w:val="en-GB"/>
        </w:rPr>
        <w:t xml:space="preserve">he lack of nationally consistent disability justice plans to ensure that </w:t>
      </w:r>
      <w:r w:rsidR="007E70C5">
        <w:rPr>
          <w:rFonts w:ascii="Calibri Light" w:eastAsia="Calibri" w:hAnsi="Calibri Light" w:cs="Calibri Light"/>
          <w:lang w:val="en-GB"/>
        </w:rPr>
        <w:t>people</w:t>
      </w:r>
      <w:r w:rsidRPr="00DB2C07">
        <w:rPr>
          <w:rFonts w:ascii="Calibri Light" w:eastAsia="Calibri" w:hAnsi="Calibri Light" w:cs="Calibri Light"/>
          <w:lang w:val="en-GB"/>
        </w:rPr>
        <w:t xml:space="preserve"> with disabilit</w:t>
      </w:r>
      <w:r w:rsidR="007E70C5">
        <w:rPr>
          <w:rFonts w:ascii="Calibri Light" w:eastAsia="Calibri" w:hAnsi="Calibri Light" w:cs="Calibri Light"/>
          <w:lang w:val="en-GB"/>
        </w:rPr>
        <w:t>y</w:t>
      </w:r>
      <w:r w:rsidRPr="00DB2C07">
        <w:rPr>
          <w:rFonts w:ascii="Calibri Light" w:eastAsia="Calibri" w:hAnsi="Calibri Light" w:cs="Calibri Light"/>
          <w:lang w:val="en-GB"/>
        </w:rPr>
        <w:t xml:space="preserve"> </w:t>
      </w:r>
      <w:r w:rsidR="007E70C5">
        <w:rPr>
          <w:rFonts w:ascii="Calibri Light" w:eastAsia="Calibri" w:hAnsi="Calibri Light" w:cs="Calibri Light"/>
          <w:lang w:val="en-GB"/>
        </w:rPr>
        <w:t xml:space="preserve">can access </w:t>
      </w:r>
      <w:r w:rsidRPr="00DB2C07">
        <w:rPr>
          <w:rFonts w:ascii="Calibri Light" w:eastAsia="Calibri" w:hAnsi="Calibri Light" w:cs="Calibri Light"/>
          <w:lang w:val="en-GB"/>
        </w:rPr>
        <w:t>the same legal protections and redress as the rest of the community</w:t>
      </w:r>
      <w:r w:rsidR="007E70C5">
        <w:rPr>
          <w:rFonts w:ascii="Calibri Light" w:eastAsia="Calibri" w:hAnsi="Calibri Light" w:cs="Calibri Light"/>
          <w:lang w:val="en-GB"/>
        </w:rPr>
        <w:t>; t</w:t>
      </w:r>
      <w:r w:rsidR="007E70C5" w:rsidRPr="00DB2C07">
        <w:rPr>
          <w:rFonts w:ascii="Calibri Light" w:eastAsia="Calibri" w:hAnsi="Calibri Light" w:cs="Calibri Light"/>
          <w:lang w:val="en-GB"/>
        </w:rPr>
        <w:t xml:space="preserve">he overrepresentation of convicted young </w:t>
      </w:r>
      <w:r w:rsidR="007E70C5">
        <w:rPr>
          <w:rFonts w:ascii="Calibri Light" w:eastAsia="Calibri" w:hAnsi="Calibri Light" w:cs="Calibri Light"/>
          <w:lang w:val="en-GB"/>
        </w:rPr>
        <w:t>people</w:t>
      </w:r>
      <w:r w:rsidR="007E70C5" w:rsidRPr="00DB2C07">
        <w:rPr>
          <w:rFonts w:ascii="Calibri Light" w:eastAsia="Calibri" w:hAnsi="Calibri Light" w:cs="Calibri Light"/>
          <w:lang w:val="en-GB"/>
        </w:rPr>
        <w:t xml:space="preserve"> with disabilit</w:t>
      </w:r>
      <w:r w:rsidR="007E70C5">
        <w:rPr>
          <w:rFonts w:ascii="Calibri Light" w:eastAsia="Calibri" w:hAnsi="Calibri Light" w:cs="Calibri Light"/>
          <w:lang w:val="en-GB"/>
        </w:rPr>
        <w:t>y</w:t>
      </w:r>
      <w:r w:rsidR="007E70C5" w:rsidRPr="00DB2C07">
        <w:rPr>
          <w:rFonts w:ascii="Calibri Light" w:eastAsia="Calibri" w:hAnsi="Calibri Light" w:cs="Calibri Light"/>
          <w:lang w:val="en-GB"/>
        </w:rPr>
        <w:t xml:space="preserve"> in the youth justice system, especially </w:t>
      </w:r>
      <w:r w:rsidR="007E70C5">
        <w:rPr>
          <w:rFonts w:ascii="Calibri Light" w:eastAsia="Calibri" w:hAnsi="Calibri Light" w:cs="Calibri Light"/>
          <w:lang w:val="en-GB"/>
        </w:rPr>
        <w:t>those</w:t>
      </w:r>
      <w:r w:rsidR="007E70C5" w:rsidRPr="00DB2C07">
        <w:rPr>
          <w:rFonts w:ascii="Calibri Light" w:eastAsia="Calibri" w:hAnsi="Calibri Light" w:cs="Calibri Light"/>
          <w:lang w:val="en-GB"/>
        </w:rPr>
        <w:t xml:space="preserve"> from </w:t>
      </w:r>
      <w:r w:rsidR="007E70C5">
        <w:rPr>
          <w:rFonts w:ascii="Calibri Light" w:eastAsia="Calibri" w:hAnsi="Calibri Light" w:cs="Calibri Light"/>
          <w:lang w:val="en-GB"/>
        </w:rPr>
        <w:t>Indigenous</w:t>
      </w:r>
      <w:r w:rsidR="007E70C5" w:rsidRPr="00DB2C07">
        <w:rPr>
          <w:rFonts w:ascii="Calibri Light" w:eastAsia="Calibri" w:hAnsi="Calibri Light" w:cs="Calibri Light"/>
          <w:lang w:val="en-GB"/>
        </w:rPr>
        <w:t xml:space="preserve"> communities</w:t>
      </w:r>
      <w:r w:rsidR="007E70C5">
        <w:rPr>
          <w:rFonts w:ascii="Calibri Light" w:eastAsia="Calibri" w:hAnsi="Calibri Light" w:cs="Calibri Light"/>
          <w:lang w:val="en-GB"/>
        </w:rPr>
        <w:t xml:space="preserve">; </w:t>
      </w:r>
      <w:r w:rsidR="007E70C5" w:rsidRPr="00DB2C07">
        <w:rPr>
          <w:rFonts w:ascii="Calibri Light" w:eastAsia="Calibri" w:hAnsi="Calibri Light" w:cs="Calibri Light"/>
          <w:lang w:val="en-GB"/>
        </w:rPr>
        <w:t xml:space="preserve">legislation </w:t>
      </w:r>
      <w:r w:rsidR="007E70C5">
        <w:rPr>
          <w:rFonts w:ascii="Calibri Light" w:eastAsia="Calibri" w:hAnsi="Calibri Light" w:cs="Calibri Light"/>
          <w:lang w:val="en-GB"/>
        </w:rPr>
        <w:t xml:space="preserve">that </w:t>
      </w:r>
      <w:r w:rsidR="007E70C5" w:rsidRPr="00DB2C07">
        <w:rPr>
          <w:rFonts w:ascii="Calibri Light" w:eastAsia="Calibri" w:hAnsi="Calibri Light" w:cs="Calibri Light"/>
          <w:lang w:val="en-GB"/>
        </w:rPr>
        <w:t xml:space="preserve">still views </w:t>
      </w:r>
      <w:r w:rsidR="007E70C5">
        <w:rPr>
          <w:rFonts w:ascii="Calibri Light" w:eastAsia="Calibri" w:hAnsi="Calibri Light" w:cs="Calibri Light"/>
          <w:lang w:val="en-GB"/>
        </w:rPr>
        <w:t>people</w:t>
      </w:r>
      <w:r w:rsidR="007E70C5" w:rsidRPr="00DB2C07">
        <w:rPr>
          <w:rFonts w:ascii="Calibri Light" w:eastAsia="Calibri" w:hAnsi="Calibri Light" w:cs="Calibri Light"/>
          <w:lang w:val="en-GB"/>
        </w:rPr>
        <w:t xml:space="preserve"> with disabilit</w:t>
      </w:r>
      <w:r w:rsidR="007E70C5">
        <w:rPr>
          <w:rFonts w:ascii="Calibri Light" w:eastAsia="Calibri" w:hAnsi="Calibri Light" w:cs="Calibri Light"/>
          <w:lang w:val="en-GB"/>
        </w:rPr>
        <w:t>y</w:t>
      </w:r>
      <w:r w:rsidR="007E70C5" w:rsidRPr="00DB2C07">
        <w:rPr>
          <w:rFonts w:ascii="Calibri Light" w:eastAsia="Calibri" w:hAnsi="Calibri Light" w:cs="Calibri Light"/>
          <w:lang w:val="en-GB"/>
        </w:rPr>
        <w:t xml:space="preserve"> as being </w:t>
      </w:r>
      <w:r w:rsidR="007E70C5">
        <w:rPr>
          <w:rFonts w:ascii="Calibri Light" w:eastAsia="Calibri" w:hAnsi="Calibri Light" w:cs="Calibri Light"/>
          <w:lang w:val="en-GB"/>
        </w:rPr>
        <w:t>‘</w:t>
      </w:r>
      <w:r w:rsidR="007E70C5" w:rsidRPr="00DB2C07">
        <w:rPr>
          <w:rFonts w:ascii="Calibri Light" w:eastAsia="Calibri" w:hAnsi="Calibri Light" w:cs="Calibri Light"/>
          <w:lang w:val="en-GB"/>
        </w:rPr>
        <w:t>unfit to plead</w:t>
      </w:r>
      <w:r w:rsidR="007E70C5">
        <w:rPr>
          <w:rFonts w:ascii="Calibri Light" w:eastAsia="Calibri" w:hAnsi="Calibri Light" w:cs="Calibri Light"/>
          <w:lang w:val="en-GB"/>
        </w:rPr>
        <w:t>’; a</w:t>
      </w:r>
      <w:r w:rsidR="007E70C5" w:rsidRPr="00DB2C07">
        <w:rPr>
          <w:rFonts w:ascii="Calibri Light" w:eastAsia="Calibri" w:hAnsi="Calibri Light" w:cs="Calibri Light"/>
          <w:lang w:val="en-GB"/>
        </w:rPr>
        <w:t xml:space="preserve">bsence of national </w:t>
      </w:r>
      <w:r w:rsidR="002324DF" w:rsidRPr="00DB2C07">
        <w:rPr>
          <w:rFonts w:ascii="Calibri Light" w:eastAsia="Calibri" w:hAnsi="Calibri Light" w:cs="Calibri Light"/>
          <w:lang w:val="en-GB"/>
        </w:rPr>
        <w:t xml:space="preserve">disaggregated </w:t>
      </w:r>
      <w:r w:rsidR="007E70C5" w:rsidRPr="00DB2C07">
        <w:rPr>
          <w:rFonts w:ascii="Calibri Light" w:eastAsia="Calibri" w:hAnsi="Calibri Light" w:cs="Calibri Light"/>
          <w:lang w:val="en-GB"/>
        </w:rPr>
        <w:t xml:space="preserve">data at all stages of the criminal justice system, including data on the number of </w:t>
      </w:r>
      <w:r w:rsidR="007E70C5">
        <w:rPr>
          <w:rFonts w:ascii="Calibri Light" w:eastAsia="Calibri" w:hAnsi="Calibri Light" w:cs="Calibri Light"/>
          <w:lang w:val="en-GB"/>
        </w:rPr>
        <w:t>people</w:t>
      </w:r>
      <w:r w:rsidR="007E70C5" w:rsidRPr="00DB2C07">
        <w:rPr>
          <w:rFonts w:ascii="Calibri Light" w:eastAsia="Calibri" w:hAnsi="Calibri Light" w:cs="Calibri Light"/>
          <w:lang w:val="en-GB"/>
        </w:rPr>
        <w:t xml:space="preserve"> </w:t>
      </w:r>
      <w:r w:rsidR="007E70C5">
        <w:rPr>
          <w:rFonts w:ascii="Calibri Light" w:eastAsia="Calibri" w:hAnsi="Calibri Light" w:cs="Calibri Light"/>
          <w:lang w:val="en-GB"/>
        </w:rPr>
        <w:t>‘</w:t>
      </w:r>
      <w:r w:rsidR="007E70C5" w:rsidRPr="00DB2C07">
        <w:rPr>
          <w:rFonts w:ascii="Calibri Light" w:eastAsia="Calibri" w:hAnsi="Calibri Light" w:cs="Calibri Light"/>
          <w:lang w:val="en-GB"/>
        </w:rPr>
        <w:t>unfit to plead</w:t>
      </w:r>
      <w:r w:rsidR="007E70C5">
        <w:rPr>
          <w:rFonts w:ascii="Calibri Light" w:eastAsia="Calibri" w:hAnsi="Calibri Light" w:cs="Calibri Light"/>
          <w:lang w:val="en-GB"/>
        </w:rPr>
        <w:t>’</w:t>
      </w:r>
      <w:r w:rsidR="007E70C5" w:rsidRPr="00DB2C07">
        <w:rPr>
          <w:rFonts w:ascii="Calibri Light" w:eastAsia="Calibri" w:hAnsi="Calibri Light" w:cs="Calibri Light"/>
          <w:lang w:val="en-GB"/>
        </w:rPr>
        <w:t xml:space="preserve"> who are committed to custody in prison and other facilities</w:t>
      </w:r>
      <w:r w:rsidR="007E70C5">
        <w:rPr>
          <w:rFonts w:ascii="Calibri Light" w:eastAsia="Calibri" w:hAnsi="Calibri Light" w:cs="Calibri Light"/>
          <w:lang w:val="en-GB"/>
        </w:rPr>
        <w:t>; l</w:t>
      </w:r>
      <w:r w:rsidR="007E70C5" w:rsidRPr="00DB2C07">
        <w:rPr>
          <w:rFonts w:ascii="Calibri Light" w:eastAsia="Calibri" w:hAnsi="Calibri Light" w:cs="Calibri Light"/>
          <w:lang w:val="en-GB"/>
        </w:rPr>
        <w:t xml:space="preserve">egislative frameworks, policies and practices that result in the arbitrary and indefinite detention and forced treatment of </w:t>
      </w:r>
      <w:r w:rsidR="005D6848">
        <w:rPr>
          <w:rFonts w:ascii="Calibri Light" w:eastAsia="Calibri" w:hAnsi="Calibri Light" w:cs="Calibri Light"/>
          <w:lang w:val="en-GB"/>
        </w:rPr>
        <w:t>people</w:t>
      </w:r>
      <w:r w:rsidR="007E70C5" w:rsidRPr="00DB2C07">
        <w:rPr>
          <w:rFonts w:ascii="Calibri Light" w:eastAsia="Calibri" w:hAnsi="Calibri Light" w:cs="Calibri Light"/>
          <w:lang w:val="en-GB"/>
        </w:rPr>
        <w:t xml:space="preserve"> with disabilit</w:t>
      </w:r>
      <w:r w:rsidR="005D6848">
        <w:rPr>
          <w:rFonts w:ascii="Calibri Light" w:eastAsia="Calibri" w:hAnsi="Calibri Light" w:cs="Calibri Light"/>
          <w:lang w:val="en-GB"/>
        </w:rPr>
        <w:t>y</w:t>
      </w:r>
      <w:r w:rsidR="007E70C5" w:rsidRPr="00DB2C07">
        <w:rPr>
          <w:rFonts w:ascii="Calibri Light" w:eastAsia="Calibri" w:hAnsi="Calibri Light" w:cs="Calibri Light"/>
          <w:lang w:val="en-GB"/>
        </w:rPr>
        <w:t xml:space="preserve">, </w:t>
      </w:r>
      <w:r w:rsidR="005D6848">
        <w:rPr>
          <w:rFonts w:ascii="Calibri Light" w:eastAsia="Calibri" w:hAnsi="Calibri Light" w:cs="Calibri Light"/>
          <w:lang w:val="en-GB"/>
        </w:rPr>
        <w:t>particularly Indigenous peoples with disability; t</w:t>
      </w:r>
      <w:r w:rsidR="007E70C5" w:rsidRPr="00DB2C07">
        <w:rPr>
          <w:rFonts w:ascii="Calibri Light" w:eastAsia="Calibri" w:hAnsi="Calibri Light" w:cs="Calibri Light"/>
          <w:lang w:val="en-GB"/>
        </w:rPr>
        <w:t xml:space="preserve">he ongoing practice of obliging persons with </w:t>
      </w:r>
      <w:r w:rsidR="00E45884">
        <w:rPr>
          <w:rFonts w:ascii="Calibri Light" w:eastAsia="Calibri" w:hAnsi="Calibri Light" w:cs="Calibri Light"/>
          <w:lang w:val="en-GB"/>
        </w:rPr>
        <w:t>‘</w:t>
      </w:r>
      <w:r w:rsidR="007E70C5" w:rsidRPr="00DB2C07">
        <w:rPr>
          <w:rFonts w:ascii="Calibri Light" w:eastAsia="Calibri" w:hAnsi="Calibri Light" w:cs="Calibri Light"/>
          <w:lang w:val="en-GB"/>
        </w:rPr>
        <w:t>cognitive and mental impairment</w:t>
      </w:r>
      <w:r w:rsidR="00E45884">
        <w:rPr>
          <w:rFonts w:ascii="Calibri Light" w:eastAsia="Calibri" w:hAnsi="Calibri Light" w:cs="Calibri Light"/>
          <w:lang w:val="en-GB"/>
        </w:rPr>
        <w:t>’</w:t>
      </w:r>
      <w:r w:rsidR="007E70C5" w:rsidRPr="00DB2C07">
        <w:rPr>
          <w:rFonts w:ascii="Calibri Light" w:eastAsia="Calibri" w:hAnsi="Calibri Light" w:cs="Calibri Light"/>
          <w:lang w:val="en-GB"/>
        </w:rPr>
        <w:t xml:space="preserve"> to undergo treatment, including through indefinite detention in psychiatric centres</w:t>
      </w:r>
      <w:r w:rsidR="005D6848">
        <w:rPr>
          <w:rFonts w:ascii="Calibri Light" w:eastAsia="Calibri" w:hAnsi="Calibri Light" w:cs="Calibri Light"/>
          <w:lang w:val="en-GB"/>
        </w:rPr>
        <w:t>;</w:t>
      </w:r>
      <w:r w:rsidR="005D6848">
        <w:rPr>
          <w:rFonts w:ascii="Calibri Light" w:eastAsia="Calibri" w:hAnsi="Calibri Light" w:cs="Calibri Light"/>
        </w:rPr>
        <w:t xml:space="preserve"> </w:t>
      </w:r>
      <w:r w:rsidR="005D6848">
        <w:rPr>
          <w:rFonts w:ascii="Calibri Light" w:eastAsia="Calibri" w:hAnsi="Calibri Light" w:cs="Calibri Light"/>
          <w:lang w:val="en-GB"/>
        </w:rPr>
        <w:t>t</w:t>
      </w:r>
      <w:r w:rsidR="007E70C5" w:rsidRPr="00DB2C07">
        <w:rPr>
          <w:rFonts w:ascii="Calibri Light" w:eastAsia="Calibri" w:hAnsi="Calibri Light" w:cs="Calibri Light"/>
          <w:lang w:val="en-GB"/>
        </w:rPr>
        <w:t xml:space="preserve">he commitment of </w:t>
      </w:r>
      <w:r w:rsidR="005D6848">
        <w:rPr>
          <w:rFonts w:ascii="Calibri Light" w:eastAsia="Calibri" w:hAnsi="Calibri Light" w:cs="Calibri Light"/>
          <w:lang w:val="en-GB"/>
        </w:rPr>
        <w:t>people</w:t>
      </w:r>
      <w:r w:rsidR="007E70C5" w:rsidRPr="00DB2C07">
        <w:rPr>
          <w:rFonts w:ascii="Calibri Light" w:eastAsia="Calibri" w:hAnsi="Calibri Light" w:cs="Calibri Light"/>
          <w:lang w:val="en-GB"/>
        </w:rPr>
        <w:t xml:space="preserve"> with intellectual or psychosocial disabilit</w:t>
      </w:r>
      <w:r w:rsidR="005D6848">
        <w:rPr>
          <w:rFonts w:ascii="Calibri Light" w:eastAsia="Calibri" w:hAnsi="Calibri Light" w:cs="Calibri Light"/>
          <w:lang w:val="en-GB"/>
        </w:rPr>
        <w:t>y</w:t>
      </w:r>
      <w:r w:rsidR="007E70C5" w:rsidRPr="00DB2C07">
        <w:rPr>
          <w:rFonts w:ascii="Calibri Light" w:eastAsia="Calibri" w:hAnsi="Calibri Light" w:cs="Calibri Light"/>
          <w:lang w:val="en-GB"/>
        </w:rPr>
        <w:t xml:space="preserve"> to custody, often indefinitely or for terms longer than those imposed in criminal convictions;</w:t>
      </w:r>
      <w:r w:rsidR="005D6848">
        <w:rPr>
          <w:rFonts w:ascii="Calibri Light" w:eastAsia="Calibri" w:hAnsi="Calibri Light" w:cs="Calibri Light"/>
        </w:rPr>
        <w:t xml:space="preserve"> </w:t>
      </w:r>
      <w:r w:rsidR="005D6848">
        <w:rPr>
          <w:rFonts w:ascii="Calibri Light" w:eastAsia="Calibri" w:hAnsi="Calibri Light" w:cs="Calibri Light"/>
          <w:lang w:val="en-GB"/>
        </w:rPr>
        <w:t>t</w:t>
      </w:r>
      <w:r w:rsidR="007E70C5" w:rsidRPr="00DB2C07">
        <w:rPr>
          <w:rFonts w:ascii="Calibri Light" w:eastAsia="Calibri" w:hAnsi="Calibri Light" w:cs="Calibri Light"/>
          <w:lang w:val="en-GB"/>
        </w:rPr>
        <w:t xml:space="preserve">he absence of data on the number of persons found not guilty due to </w:t>
      </w:r>
      <w:r w:rsidR="002324DF">
        <w:rPr>
          <w:rFonts w:ascii="Calibri Light" w:eastAsia="Calibri" w:hAnsi="Calibri Light" w:cs="Calibri Light"/>
          <w:lang w:val="en-GB"/>
        </w:rPr>
        <w:t>‘</w:t>
      </w:r>
      <w:r w:rsidR="007E70C5" w:rsidRPr="00DB2C07">
        <w:rPr>
          <w:rFonts w:ascii="Calibri Light" w:eastAsia="Calibri" w:hAnsi="Calibri Light" w:cs="Calibri Light"/>
          <w:lang w:val="en-GB"/>
        </w:rPr>
        <w:t>cognitive or mental health impairment</w:t>
      </w:r>
      <w:r w:rsidR="002324DF">
        <w:rPr>
          <w:rFonts w:ascii="Calibri Light" w:eastAsia="Calibri" w:hAnsi="Calibri Light" w:cs="Calibri Light"/>
          <w:lang w:val="en-GB"/>
        </w:rPr>
        <w:t>’</w:t>
      </w:r>
      <w:r w:rsidR="007E70C5" w:rsidRPr="00DB2C07">
        <w:rPr>
          <w:rFonts w:ascii="Calibri Light" w:eastAsia="Calibri" w:hAnsi="Calibri Light" w:cs="Calibri Light"/>
          <w:lang w:val="en-GB"/>
        </w:rPr>
        <w:t xml:space="preserve"> indefinitely detained</w:t>
      </w:r>
      <w:r w:rsidR="005D6848">
        <w:rPr>
          <w:rFonts w:ascii="Calibri Light" w:eastAsia="Calibri" w:hAnsi="Calibri Light" w:cs="Calibri Light"/>
          <w:lang w:val="en-GB"/>
        </w:rPr>
        <w:t>;</w:t>
      </w:r>
      <w:r w:rsidR="007E70C5" w:rsidRPr="00DB2C07">
        <w:rPr>
          <w:rFonts w:ascii="Calibri Light" w:eastAsia="Calibri" w:hAnsi="Calibri Light" w:cs="Calibri Light"/>
          <w:lang w:val="en-GB"/>
        </w:rPr>
        <w:t xml:space="preserve"> and the</w:t>
      </w:r>
      <w:r w:rsidR="005D6848">
        <w:rPr>
          <w:rFonts w:ascii="Calibri Light" w:eastAsia="Calibri" w:hAnsi="Calibri Light" w:cs="Calibri Light"/>
          <w:lang w:val="en-GB"/>
        </w:rPr>
        <w:t xml:space="preserve"> </w:t>
      </w:r>
      <w:r w:rsidR="007E70C5" w:rsidRPr="00DB2C07">
        <w:rPr>
          <w:rFonts w:ascii="Calibri Light" w:eastAsia="Calibri" w:hAnsi="Calibri Light" w:cs="Calibri Light"/>
          <w:lang w:val="en-GB"/>
        </w:rPr>
        <w:t>practice of retaining and restraining children with disabilit</w:t>
      </w:r>
      <w:r w:rsidR="005D6848">
        <w:rPr>
          <w:rFonts w:ascii="Calibri Light" w:eastAsia="Calibri" w:hAnsi="Calibri Light" w:cs="Calibri Light"/>
          <w:lang w:val="en-GB"/>
        </w:rPr>
        <w:t>y</w:t>
      </w:r>
      <w:r w:rsidR="007E70C5" w:rsidRPr="00DB2C07">
        <w:rPr>
          <w:rFonts w:ascii="Calibri Light" w:eastAsia="Calibri" w:hAnsi="Calibri Light" w:cs="Calibri Light"/>
          <w:lang w:val="en-GB"/>
        </w:rPr>
        <w:t xml:space="preserve"> in adult settings.</w:t>
      </w:r>
      <w:r w:rsidR="005D6848">
        <w:rPr>
          <w:rFonts w:ascii="Calibri Light" w:eastAsia="Calibri" w:hAnsi="Calibri Light" w:cs="Calibri Light"/>
          <w:lang w:val="en-GB"/>
        </w:rPr>
        <w:t xml:space="preserve"> </w:t>
      </w:r>
      <w:r w:rsidR="002324DF">
        <w:rPr>
          <w:rFonts w:ascii="Calibri Light" w:eastAsia="Calibri" w:hAnsi="Calibri Light" w:cs="Calibri Light"/>
          <w:lang w:val="en-GB"/>
        </w:rPr>
        <w:t>In relation to freedom from torture and cruel, inhuman or degrading treatment or punishment, the Committee expressed concern about l</w:t>
      </w:r>
      <w:r w:rsidR="005D6848" w:rsidRPr="00DB2C07">
        <w:rPr>
          <w:rFonts w:ascii="Calibri Light" w:eastAsia="Calibri" w:hAnsi="Calibri Light" w:cs="Calibri Light"/>
          <w:lang w:val="en-GB"/>
        </w:rPr>
        <w:t xml:space="preserve">egislation, policies and practices that permit the use of psychotropic medications, physical restraints and seclusion under the guise of </w:t>
      </w:r>
      <w:r w:rsidR="002324DF">
        <w:rPr>
          <w:rFonts w:ascii="Calibri Light" w:eastAsia="Calibri" w:hAnsi="Calibri Light" w:cs="Calibri Light"/>
          <w:lang w:val="en-GB"/>
        </w:rPr>
        <w:t>‘</w:t>
      </w:r>
      <w:r w:rsidR="005D6848" w:rsidRPr="00DB2C07">
        <w:rPr>
          <w:rFonts w:ascii="Calibri Light" w:eastAsia="Calibri" w:hAnsi="Calibri Light" w:cs="Calibri Light"/>
          <w:lang w:val="en-GB"/>
        </w:rPr>
        <w:t>behaviour modification</w:t>
      </w:r>
      <w:r w:rsidR="002324DF">
        <w:rPr>
          <w:rFonts w:ascii="Calibri Light" w:eastAsia="Calibri" w:hAnsi="Calibri Light" w:cs="Calibri Light"/>
          <w:lang w:val="en-GB"/>
        </w:rPr>
        <w:t>’</w:t>
      </w:r>
      <w:r w:rsidR="005D6848" w:rsidRPr="00DB2C07">
        <w:rPr>
          <w:rFonts w:ascii="Calibri Light" w:eastAsia="Calibri" w:hAnsi="Calibri Light" w:cs="Calibri Light"/>
          <w:lang w:val="en-GB"/>
        </w:rPr>
        <w:t xml:space="preserve"> and restrictive practices against </w:t>
      </w:r>
      <w:r w:rsidR="002324DF">
        <w:rPr>
          <w:rFonts w:ascii="Calibri Light" w:eastAsia="Calibri" w:hAnsi="Calibri Light" w:cs="Calibri Light"/>
          <w:lang w:val="en-GB"/>
        </w:rPr>
        <w:t>people</w:t>
      </w:r>
      <w:r w:rsidR="005D6848" w:rsidRPr="00DB2C07">
        <w:rPr>
          <w:rFonts w:ascii="Calibri Light" w:eastAsia="Calibri" w:hAnsi="Calibri Light" w:cs="Calibri Light"/>
          <w:lang w:val="en-GB"/>
        </w:rPr>
        <w:t xml:space="preserve"> with disabilit</w:t>
      </w:r>
      <w:r w:rsidR="002324DF">
        <w:rPr>
          <w:rFonts w:ascii="Calibri Light" w:eastAsia="Calibri" w:hAnsi="Calibri Light" w:cs="Calibri Light"/>
          <w:lang w:val="en-GB"/>
        </w:rPr>
        <w:t>y</w:t>
      </w:r>
      <w:r w:rsidR="005D6848" w:rsidRPr="00DB2C07">
        <w:rPr>
          <w:rFonts w:ascii="Calibri Light" w:eastAsia="Calibri" w:hAnsi="Calibri Light" w:cs="Calibri Light"/>
          <w:lang w:val="en-GB"/>
        </w:rPr>
        <w:t>, including children, in any setting, including in justice, education, health, psychosocial and aged care facilities;</w:t>
      </w:r>
      <w:r w:rsidR="002324DF">
        <w:rPr>
          <w:rFonts w:ascii="Calibri Light" w:eastAsia="Calibri" w:hAnsi="Calibri Light" w:cs="Calibri Light"/>
          <w:lang w:val="en-GB"/>
        </w:rPr>
        <w:t xml:space="preserve"> t</w:t>
      </w:r>
      <w:r w:rsidR="005D6848" w:rsidRPr="00DB2C07">
        <w:rPr>
          <w:rFonts w:ascii="Calibri Light" w:eastAsia="Calibri" w:hAnsi="Calibri Light" w:cs="Calibri Light"/>
          <w:lang w:val="en-GB"/>
        </w:rPr>
        <w:t xml:space="preserve">he reported abuse of young </w:t>
      </w:r>
      <w:r w:rsidR="002324DF">
        <w:rPr>
          <w:rFonts w:ascii="Calibri Light" w:eastAsia="Calibri" w:hAnsi="Calibri Light" w:cs="Calibri Light"/>
          <w:lang w:val="en-GB"/>
        </w:rPr>
        <w:t>Indigenous</w:t>
      </w:r>
      <w:r w:rsidR="005D6848" w:rsidRPr="00DB2C07">
        <w:rPr>
          <w:rFonts w:ascii="Calibri Light" w:eastAsia="Calibri" w:hAnsi="Calibri Light" w:cs="Calibri Light"/>
          <w:lang w:val="en-GB"/>
        </w:rPr>
        <w:t xml:space="preserve"> </w:t>
      </w:r>
      <w:r w:rsidR="002324DF">
        <w:rPr>
          <w:rFonts w:ascii="Calibri Light" w:eastAsia="Calibri" w:hAnsi="Calibri Light" w:cs="Calibri Light"/>
          <w:lang w:val="en-GB"/>
        </w:rPr>
        <w:t>people</w:t>
      </w:r>
      <w:r w:rsidR="005D6848" w:rsidRPr="00DB2C07">
        <w:rPr>
          <w:rFonts w:ascii="Calibri Light" w:eastAsia="Calibri" w:hAnsi="Calibri Light" w:cs="Calibri Light"/>
          <w:lang w:val="en-GB"/>
        </w:rPr>
        <w:t xml:space="preserve"> with disabilit</w:t>
      </w:r>
      <w:r w:rsidR="002324DF">
        <w:rPr>
          <w:rFonts w:ascii="Calibri Light" w:eastAsia="Calibri" w:hAnsi="Calibri Light" w:cs="Calibri Light"/>
          <w:lang w:val="en-GB"/>
        </w:rPr>
        <w:t>y</w:t>
      </w:r>
      <w:r w:rsidR="005D6848" w:rsidRPr="00DB2C07">
        <w:rPr>
          <w:rFonts w:ascii="Calibri Light" w:eastAsia="Calibri" w:hAnsi="Calibri Light" w:cs="Calibri Light"/>
          <w:lang w:val="en-GB"/>
        </w:rPr>
        <w:t xml:space="preserve"> by fellow prisoners and prison staff, the use of prolonged solitary confinement, and the lack of safe and accessible channels for making complaints;</w:t>
      </w:r>
      <w:r w:rsidR="002324DF">
        <w:rPr>
          <w:rFonts w:ascii="Calibri Light" w:eastAsia="Calibri" w:hAnsi="Calibri Light" w:cs="Calibri Light"/>
          <w:lang w:val="en-GB"/>
        </w:rPr>
        <w:t xml:space="preserve"> and the lack </w:t>
      </w:r>
      <w:r w:rsidR="005D6848" w:rsidRPr="00DB2C07">
        <w:rPr>
          <w:rFonts w:ascii="Calibri Light" w:eastAsia="Calibri" w:hAnsi="Calibri Light" w:cs="Calibri Light"/>
          <w:lang w:val="en-GB"/>
        </w:rPr>
        <w:t xml:space="preserve">of engagement with </w:t>
      </w:r>
      <w:r w:rsidR="002324DF">
        <w:rPr>
          <w:rFonts w:ascii="Calibri Light" w:eastAsia="Calibri" w:hAnsi="Calibri Light" w:cs="Calibri Light"/>
          <w:lang w:val="en-GB"/>
        </w:rPr>
        <w:t>people</w:t>
      </w:r>
      <w:r w:rsidR="005D6848" w:rsidRPr="00DB2C07">
        <w:rPr>
          <w:rFonts w:ascii="Calibri Light" w:eastAsia="Calibri" w:hAnsi="Calibri Light" w:cs="Calibri Light"/>
          <w:lang w:val="en-GB"/>
        </w:rPr>
        <w:t xml:space="preserve"> with disabilit</w:t>
      </w:r>
      <w:r w:rsidR="002324DF">
        <w:rPr>
          <w:rFonts w:ascii="Calibri Light" w:eastAsia="Calibri" w:hAnsi="Calibri Light" w:cs="Calibri Light"/>
          <w:lang w:val="en-GB"/>
        </w:rPr>
        <w:t>y</w:t>
      </w:r>
      <w:r w:rsidR="005D6848" w:rsidRPr="00DB2C07">
        <w:rPr>
          <w:rFonts w:ascii="Calibri Light" w:eastAsia="Calibri" w:hAnsi="Calibri Light" w:cs="Calibri Light"/>
          <w:lang w:val="en-GB"/>
        </w:rPr>
        <w:t>, through their representative organi</w:t>
      </w:r>
      <w:r w:rsidR="002324DF">
        <w:rPr>
          <w:rFonts w:ascii="Calibri Light" w:eastAsia="Calibri" w:hAnsi="Calibri Light" w:cs="Calibri Light"/>
          <w:lang w:val="en-GB"/>
        </w:rPr>
        <w:t>s</w:t>
      </w:r>
      <w:r w:rsidR="005D6848" w:rsidRPr="00DB2C07">
        <w:rPr>
          <w:rFonts w:ascii="Calibri Light" w:eastAsia="Calibri" w:hAnsi="Calibri Light" w:cs="Calibri Light"/>
          <w:lang w:val="en-GB"/>
        </w:rPr>
        <w:t>ations, regarding the designation and establishment of a disability-inclusive national preventive mechanism</w:t>
      </w:r>
      <w:r w:rsidR="002324DF">
        <w:rPr>
          <w:rFonts w:ascii="Calibri Light" w:eastAsia="Calibri" w:hAnsi="Calibri Light" w:cs="Calibri Light"/>
          <w:lang w:val="en-GB"/>
        </w:rPr>
        <w:t xml:space="preserve"> under the Optional Protocol to the Convention Against Torture (OPCAT)</w:t>
      </w:r>
      <w:r w:rsidR="005D6848" w:rsidRPr="00DB2C07">
        <w:rPr>
          <w:rFonts w:ascii="Calibri Light" w:eastAsia="Calibri" w:hAnsi="Calibri Light" w:cs="Calibri Light"/>
          <w:lang w:val="en-GB"/>
        </w:rPr>
        <w:t>.</w:t>
      </w:r>
      <w:r w:rsidR="008E2A67">
        <w:rPr>
          <w:rFonts w:ascii="Calibri Light" w:eastAsia="Calibri" w:hAnsi="Calibri Light" w:cs="Calibri Light"/>
          <w:lang w:val="en-GB"/>
        </w:rPr>
        <w:t xml:space="preserve">  The Committee recommended </w:t>
      </w:r>
      <w:r w:rsidR="00AC6490">
        <w:rPr>
          <w:rFonts w:ascii="Calibri Light" w:eastAsia="Calibri" w:hAnsi="Calibri Light" w:cs="Calibri Light"/>
          <w:lang w:val="en-GB"/>
        </w:rPr>
        <w:t>that Australia</w:t>
      </w:r>
      <w:r w:rsidR="00BD7C93">
        <w:rPr>
          <w:rFonts w:ascii="Calibri Light" w:eastAsia="Calibri" w:hAnsi="Calibri Light" w:cs="Calibri Light"/>
          <w:lang w:val="en-GB"/>
        </w:rPr>
        <w:t>:</w:t>
      </w:r>
      <w:r w:rsidR="00AC6490">
        <w:rPr>
          <w:rFonts w:ascii="Calibri Light" w:eastAsia="Calibri" w:hAnsi="Calibri Light" w:cs="Calibri Light"/>
          <w:lang w:val="en-GB"/>
        </w:rPr>
        <w:t xml:space="preserve"> </w:t>
      </w:r>
      <w:r w:rsidR="008E2A67" w:rsidRPr="00DB2C07">
        <w:rPr>
          <w:rFonts w:ascii="Calibri Light" w:hAnsi="Calibri Light" w:cs="Calibri Light"/>
          <w:bCs/>
          <w:lang w:val="en-GB"/>
        </w:rPr>
        <w:t>adopt uniform legislation prohibiting</w:t>
      </w:r>
      <w:r w:rsidR="00BD7C93">
        <w:rPr>
          <w:rFonts w:ascii="Calibri Light" w:hAnsi="Calibri Light" w:cs="Calibri Light"/>
          <w:bCs/>
          <w:lang w:val="en-GB"/>
        </w:rPr>
        <w:t xml:space="preserve"> forced sterilisation</w:t>
      </w:r>
      <w:r w:rsidR="008E2A67" w:rsidRPr="00DB2C07">
        <w:rPr>
          <w:rFonts w:ascii="Calibri Light" w:hAnsi="Calibri Light" w:cs="Calibri Light"/>
          <w:bCs/>
          <w:lang w:val="en-GB"/>
        </w:rPr>
        <w:t>, the administration of contraception and the imposition of abortion procedures on women and girls with disabilit</w:t>
      </w:r>
      <w:r w:rsidR="00AC6490">
        <w:rPr>
          <w:rFonts w:ascii="Calibri Light" w:hAnsi="Calibri Light" w:cs="Calibri Light"/>
          <w:bCs/>
          <w:lang w:val="en-GB"/>
        </w:rPr>
        <w:t>y</w:t>
      </w:r>
      <w:r w:rsidR="008E2A67" w:rsidRPr="00DB2C07">
        <w:rPr>
          <w:rFonts w:ascii="Calibri Light" w:hAnsi="Calibri Light" w:cs="Calibri Light"/>
          <w:bCs/>
          <w:lang w:val="en-GB"/>
        </w:rPr>
        <w:t>;</w:t>
      </w:r>
      <w:r w:rsidR="00AC6490">
        <w:rPr>
          <w:rFonts w:ascii="Calibri Light" w:eastAsia="Calibri" w:hAnsi="Calibri Light" w:cs="Calibri Light"/>
          <w:lang w:val="en-GB"/>
        </w:rPr>
        <w:t xml:space="preserve"> a</w:t>
      </w:r>
      <w:r w:rsidR="008E2A67" w:rsidRPr="00DB2C07">
        <w:rPr>
          <w:rFonts w:ascii="Calibri Light" w:hAnsi="Calibri Light" w:cs="Calibri Light"/>
          <w:bCs/>
          <w:lang w:val="en-GB"/>
        </w:rPr>
        <w:t>dopt clear legislative provisions that explicitly prohibit unnecessary, invasive and irreversible medical interventions, including surgical, hormonal or other medical procedures on intersex children before they reach the legal age of consent</w:t>
      </w:r>
      <w:r w:rsidR="00BD7C93">
        <w:rPr>
          <w:rFonts w:ascii="Calibri Light" w:hAnsi="Calibri Light" w:cs="Calibri Light"/>
          <w:bCs/>
          <w:lang w:val="en-GB"/>
        </w:rPr>
        <w:t>;</w:t>
      </w:r>
      <w:r w:rsidR="00AC6490">
        <w:rPr>
          <w:rFonts w:ascii="Calibri Light" w:hAnsi="Calibri Light" w:cs="Calibri Light"/>
          <w:bCs/>
          <w:lang w:val="en-GB"/>
        </w:rPr>
        <w:t xml:space="preserve"> and </w:t>
      </w:r>
      <w:r w:rsidR="008E2A67" w:rsidRPr="00DB2C07">
        <w:rPr>
          <w:rFonts w:ascii="Calibri Light" w:hAnsi="Calibri Light" w:cs="Calibri Light"/>
          <w:bCs/>
          <w:lang w:val="en-GB"/>
        </w:rPr>
        <w:t>provide adequate counselling and support for the families of intersex children and redress to intersex persons having undergone such medical procedures;</w:t>
      </w:r>
      <w:r w:rsidR="00AC6490">
        <w:rPr>
          <w:rFonts w:ascii="Calibri Light" w:eastAsia="Calibri" w:hAnsi="Calibri Light" w:cs="Calibri Light"/>
          <w:lang w:val="en-GB"/>
        </w:rPr>
        <w:t xml:space="preserve"> p</w:t>
      </w:r>
      <w:r w:rsidR="008E2A67" w:rsidRPr="00DB2C07">
        <w:rPr>
          <w:rFonts w:ascii="Calibri Light" w:hAnsi="Calibri Light" w:cs="Calibri Light"/>
          <w:bCs/>
          <w:lang w:val="en-GB"/>
        </w:rPr>
        <w:t>rohibit the use of non-consensual electroconvulsive therapy on the basis of any form of impairment</w:t>
      </w:r>
      <w:r w:rsidR="00AC6490">
        <w:rPr>
          <w:rFonts w:ascii="Calibri Light" w:hAnsi="Calibri Light" w:cs="Calibri Light"/>
          <w:bCs/>
          <w:lang w:val="en-GB"/>
        </w:rPr>
        <w:t xml:space="preserve">; and ensure that </w:t>
      </w:r>
      <w:r w:rsidR="008E2A67" w:rsidRPr="00DB2C07">
        <w:rPr>
          <w:rFonts w:ascii="Calibri Light" w:eastAsia="Calibri" w:hAnsi="Calibri Light" w:cs="Calibri Light"/>
          <w:bCs/>
          <w:lang w:val="en-GB"/>
        </w:rPr>
        <w:t xml:space="preserve">the free and informed consent of the person concerned </w:t>
      </w:r>
      <w:r w:rsidR="00AC6490">
        <w:rPr>
          <w:rFonts w:ascii="Calibri Light" w:eastAsia="Calibri" w:hAnsi="Calibri Light" w:cs="Calibri Light"/>
          <w:bCs/>
          <w:lang w:val="en-GB"/>
        </w:rPr>
        <w:t xml:space="preserve">is provided </w:t>
      </w:r>
      <w:r w:rsidR="008E2A67" w:rsidRPr="00DB2C07">
        <w:rPr>
          <w:rFonts w:ascii="Calibri Light" w:eastAsia="Calibri" w:hAnsi="Calibri Light" w:cs="Calibri Light"/>
          <w:bCs/>
          <w:lang w:val="en-GB"/>
        </w:rPr>
        <w:t>prior to any medical treatment</w:t>
      </w:r>
      <w:r w:rsidR="00AC6490">
        <w:rPr>
          <w:rFonts w:ascii="Calibri Light" w:eastAsia="Calibri" w:hAnsi="Calibri Light" w:cs="Calibri Light"/>
          <w:bCs/>
          <w:lang w:val="en-GB"/>
        </w:rPr>
        <w:t>. The Committee also recommended</w:t>
      </w:r>
      <w:r w:rsidR="001C764A">
        <w:rPr>
          <w:rFonts w:ascii="Calibri Light" w:eastAsia="Calibri" w:hAnsi="Calibri Light" w:cs="Calibri Light"/>
          <w:bCs/>
          <w:lang w:val="en-GB"/>
        </w:rPr>
        <w:t xml:space="preserve"> to</w:t>
      </w:r>
      <w:r w:rsidR="00BD7C93">
        <w:rPr>
          <w:rFonts w:ascii="Calibri Light" w:eastAsia="Calibri" w:hAnsi="Calibri Light" w:cs="Calibri Light"/>
          <w:bCs/>
          <w:lang w:val="en-GB"/>
        </w:rPr>
        <w:t xml:space="preserve">: </w:t>
      </w:r>
      <w:r w:rsidR="00A11B3A">
        <w:rPr>
          <w:rFonts w:ascii="Calibri Light" w:eastAsia="Calibri" w:hAnsi="Calibri Light" w:cs="Calibri Light"/>
          <w:bCs/>
          <w:lang w:val="en-GB"/>
        </w:rPr>
        <w:t>develop</w:t>
      </w:r>
      <w:r w:rsidR="00BD7C93">
        <w:rPr>
          <w:rFonts w:ascii="Calibri Light" w:eastAsia="Calibri" w:hAnsi="Calibri Light" w:cs="Calibri Light"/>
          <w:bCs/>
          <w:lang w:val="en-GB"/>
        </w:rPr>
        <w:t xml:space="preserve"> </w:t>
      </w:r>
      <w:r w:rsidR="00DB2C07" w:rsidRPr="00DB2C07">
        <w:rPr>
          <w:rFonts w:ascii="Calibri Light" w:eastAsia="Calibri" w:hAnsi="Calibri Light" w:cs="Calibri Light"/>
          <w:bCs/>
          <w:lang w:val="en-GB"/>
        </w:rPr>
        <w:t>nationally consistent disability justice plans across governments to ensure that pe</w:t>
      </w:r>
      <w:r w:rsidR="00AC6490">
        <w:rPr>
          <w:rFonts w:ascii="Calibri Light" w:eastAsia="Calibri" w:hAnsi="Calibri Light" w:cs="Calibri Light"/>
          <w:bCs/>
          <w:lang w:val="en-GB"/>
        </w:rPr>
        <w:t>ople with disability ar</w:t>
      </w:r>
      <w:r w:rsidR="00DB2C07" w:rsidRPr="00DB2C07">
        <w:rPr>
          <w:rFonts w:ascii="Calibri Light" w:eastAsia="Calibri" w:hAnsi="Calibri Light" w:cs="Calibri Light"/>
          <w:bCs/>
          <w:lang w:val="en-GB"/>
        </w:rPr>
        <w:t>e supported in accessing the same legal protections and redress as the rest of the community;</w:t>
      </w:r>
      <w:r w:rsidR="00AC6490" w:rsidRPr="00AC6490">
        <w:rPr>
          <w:rFonts w:ascii="Calibri Light" w:eastAsia="Calibri" w:hAnsi="Calibri Light" w:cs="Calibri Light"/>
          <w:bCs/>
          <w:lang w:val="en-GB"/>
        </w:rPr>
        <w:t xml:space="preserve"> </w:t>
      </w:r>
      <w:r w:rsidR="00AC6490" w:rsidRPr="00DB2C07">
        <w:rPr>
          <w:rFonts w:ascii="Calibri Light" w:eastAsia="Calibri" w:hAnsi="Calibri Light" w:cs="Calibri Light"/>
          <w:bCs/>
          <w:lang w:val="en-GB"/>
        </w:rPr>
        <w:t xml:space="preserve">review the legal situation of </w:t>
      </w:r>
      <w:r w:rsidR="00AC6490">
        <w:rPr>
          <w:rFonts w:ascii="Calibri Light" w:eastAsia="Calibri" w:hAnsi="Calibri Light" w:cs="Calibri Light"/>
          <w:bCs/>
          <w:lang w:val="en-GB"/>
        </w:rPr>
        <w:t>people</w:t>
      </w:r>
      <w:r w:rsidR="00AC6490" w:rsidRPr="00DB2C07">
        <w:rPr>
          <w:rFonts w:ascii="Calibri Light" w:eastAsia="Calibri" w:hAnsi="Calibri Light" w:cs="Calibri Light"/>
          <w:bCs/>
          <w:lang w:val="en-GB"/>
        </w:rPr>
        <w:t xml:space="preserve"> whose equal recognition before the law is restricted and who have been declared unfit to stand trial</w:t>
      </w:r>
      <w:r w:rsidR="00AC6490">
        <w:rPr>
          <w:rFonts w:ascii="Calibri Light" w:eastAsia="Calibri" w:hAnsi="Calibri Light" w:cs="Calibri Light"/>
          <w:bCs/>
          <w:lang w:val="en-GB"/>
        </w:rPr>
        <w:t>; a</w:t>
      </w:r>
      <w:r w:rsidR="00DB2C07" w:rsidRPr="00DB2C07">
        <w:rPr>
          <w:rFonts w:ascii="Calibri Light" w:eastAsia="Calibri" w:hAnsi="Calibri Light" w:cs="Calibri Light"/>
          <w:bCs/>
          <w:lang w:val="en-GB"/>
        </w:rPr>
        <w:t xml:space="preserve">ddress the overrepresentation of young </w:t>
      </w:r>
      <w:r w:rsidR="00AC6490">
        <w:rPr>
          <w:rFonts w:ascii="Calibri Light" w:eastAsia="Calibri" w:hAnsi="Calibri Light" w:cs="Calibri Light"/>
          <w:bCs/>
          <w:lang w:val="en-GB"/>
        </w:rPr>
        <w:t>Indigenous people</w:t>
      </w:r>
      <w:r w:rsidR="00DB2C07" w:rsidRPr="00DB2C07">
        <w:rPr>
          <w:rFonts w:ascii="Calibri Light" w:eastAsia="Calibri" w:hAnsi="Calibri Light" w:cs="Calibri Light"/>
          <w:bCs/>
          <w:lang w:val="en-GB"/>
        </w:rPr>
        <w:t xml:space="preserve"> in the juvenile justice system and implement the recommendations contained in </w:t>
      </w:r>
      <w:r w:rsidR="00DB2C07" w:rsidRPr="00DB2C07">
        <w:rPr>
          <w:rFonts w:ascii="Calibri Light" w:eastAsia="Calibri" w:hAnsi="Calibri Light" w:cs="Calibri Light"/>
          <w:bCs/>
          <w:i/>
          <w:iCs/>
          <w:lang w:val="en-GB"/>
        </w:rPr>
        <w:t>Pathways to Justice – An Inquiry into the Incarceration Rate of Aboriginal and Torres Strait Islander Peoples</w:t>
      </w:r>
      <w:r w:rsidR="00DB2C07" w:rsidRPr="00DB2C07">
        <w:rPr>
          <w:rFonts w:ascii="Calibri Light" w:eastAsia="Calibri" w:hAnsi="Calibri Light" w:cs="Calibri Light"/>
          <w:bCs/>
          <w:lang w:val="en-GB"/>
        </w:rPr>
        <w:t xml:space="preserve">; </w:t>
      </w:r>
      <w:r w:rsidR="00AC6490">
        <w:rPr>
          <w:rFonts w:ascii="Calibri Light" w:eastAsia="Calibri" w:hAnsi="Calibri Light" w:cs="Calibri Light"/>
          <w:lang w:val="en-GB"/>
        </w:rPr>
        <w:t>e</w:t>
      </w:r>
      <w:r w:rsidR="00DB2C07" w:rsidRPr="00DB2C07">
        <w:rPr>
          <w:rFonts w:ascii="Calibri Light" w:eastAsia="Calibri" w:hAnsi="Calibri Light" w:cs="Calibri Light"/>
          <w:bCs/>
          <w:lang w:val="en-GB"/>
        </w:rPr>
        <w:t>liminate substitute decision-making, provide gender and culture-specific individuali</w:t>
      </w:r>
      <w:r w:rsidR="00A11B3A">
        <w:rPr>
          <w:rFonts w:ascii="Calibri Light" w:eastAsia="Calibri" w:hAnsi="Calibri Light" w:cs="Calibri Light"/>
          <w:bCs/>
          <w:lang w:val="en-GB"/>
        </w:rPr>
        <w:t>s</w:t>
      </w:r>
      <w:r w:rsidR="00DB2C07" w:rsidRPr="00DB2C07">
        <w:rPr>
          <w:rFonts w:ascii="Calibri Light" w:eastAsia="Calibri" w:hAnsi="Calibri Light" w:cs="Calibri Light"/>
          <w:bCs/>
          <w:lang w:val="en-GB"/>
        </w:rPr>
        <w:t xml:space="preserve">ed support, including psychosocial support, for </w:t>
      </w:r>
      <w:r w:rsidR="00A11B3A">
        <w:rPr>
          <w:rFonts w:ascii="Calibri Light" w:eastAsia="Calibri" w:hAnsi="Calibri Light" w:cs="Calibri Light"/>
          <w:bCs/>
          <w:lang w:val="en-GB"/>
        </w:rPr>
        <w:t>people</w:t>
      </w:r>
      <w:r w:rsidR="00DB2C07" w:rsidRPr="00DB2C07">
        <w:rPr>
          <w:rFonts w:ascii="Calibri Light" w:eastAsia="Calibri" w:hAnsi="Calibri Light" w:cs="Calibri Light"/>
          <w:bCs/>
          <w:lang w:val="en-GB"/>
        </w:rPr>
        <w:t xml:space="preserve"> with disabilit</w:t>
      </w:r>
      <w:r w:rsidR="00A11B3A">
        <w:rPr>
          <w:rFonts w:ascii="Calibri Light" w:eastAsia="Calibri" w:hAnsi="Calibri Light" w:cs="Calibri Light"/>
          <w:bCs/>
          <w:lang w:val="en-GB"/>
        </w:rPr>
        <w:t>y</w:t>
      </w:r>
      <w:r w:rsidR="00DB2C07" w:rsidRPr="00DB2C07">
        <w:rPr>
          <w:rFonts w:ascii="Calibri Light" w:eastAsia="Calibri" w:hAnsi="Calibri Light" w:cs="Calibri Light"/>
          <w:bCs/>
          <w:lang w:val="en-GB"/>
        </w:rPr>
        <w:t xml:space="preserve"> in the justice system, make information accessible and provide community-based sentencing options; </w:t>
      </w:r>
      <w:r w:rsidR="00A11B3A">
        <w:rPr>
          <w:rFonts w:ascii="Calibri Light" w:eastAsia="Calibri" w:hAnsi="Calibri Light" w:cs="Calibri Light"/>
          <w:lang w:val="en-GB"/>
        </w:rPr>
        <w:t>ensure</w:t>
      </w:r>
      <w:r w:rsidR="00DB2C07" w:rsidRPr="00DB2C07">
        <w:rPr>
          <w:rFonts w:ascii="Calibri Light" w:eastAsia="Calibri" w:hAnsi="Calibri Light" w:cs="Calibri Light"/>
          <w:bCs/>
          <w:lang w:val="en-GB"/>
        </w:rPr>
        <w:t xml:space="preserve"> that training modules on working with </w:t>
      </w:r>
      <w:r w:rsidR="00A11B3A">
        <w:rPr>
          <w:rFonts w:ascii="Calibri Light" w:eastAsia="Calibri" w:hAnsi="Calibri Light" w:cs="Calibri Light"/>
          <w:bCs/>
          <w:lang w:val="en-GB"/>
        </w:rPr>
        <w:t>people</w:t>
      </w:r>
      <w:r w:rsidR="00DB2C07" w:rsidRPr="00DB2C07">
        <w:rPr>
          <w:rFonts w:ascii="Calibri Light" w:eastAsia="Calibri" w:hAnsi="Calibri Light" w:cs="Calibri Light"/>
          <w:bCs/>
          <w:lang w:val="en-GB"/>
        </w:rPr>
        <w:t xml:space="preserve"> with disabilit</w:t>
      </w:r>
      <w:r w:rsidR="00A11B3A">
        <w:rPr>
          <w:rFonts w:ascii="Calibri Light" w:eastAsia="Calibri" w:hAnsi="Calibri Light" w:cs="Calibri Light"/>
          <w:bCs/>
          <w:lang w:val="en-GB"/>
        </w:rPr>
        <w:t>y</w:t>
      </w:r>
      <w:r w:rsidR="00DB2C07" w:rsidRPr="00DB2C07">
        <w:rPr>
          <w:rFonts w:ascii="Calibri Light" w:eastAsia="Calibri" w:hAnsi="Calibri Light" w:cs="Calibri Light"/>
          <w:bCs/>
          <w:lang w:val="en-GB"/>
        </w:rPr>
        <w:t xml:space="preserve"> and the Convention are incorporated into mandated training program</w:t>
      </w:r>
      <w:r w:rsidR="00A11B3A">
        <w:rPr>
          <w:rFonts w:ascii="Calibri Light" w:eastAsia="Calibri" w:hAnsi="Calibri Light" w:cs="Calibri Light"/>
          <w:bCs/>
          <w:lang w:val="en-GB"/>
        </w:rPr>
        <w:t>s</w:t>
      </w:r>
      <w:r w:rsidR="00DB2C07" w:rsidRPr="00DB2C07">
        <w:rPr>
          <w:rFonts w:ascii="Calibri Light" w:eastAsia="Calibri" w:hAnsi="Calibri Light" w:cs="Calibri Light"/>
          <w:bCs/>
          <w:lang w:val="en-GB"/>
        </w:rPr>
        <w:t xml:space="preserve"> for police officers, prison officers, lawyers, judicial officers, judges and court staff;</w:t>
      </w:r>
      <w:r w:rsidR="00A11B3A">
        <w:rPr>
          <w:rFonts w:ascii="Calibri Light" w:eastAsia="Calibri" w:hAnsi="Calibri Light" w:cs="Calibri Light"/>
          <w:lang w:val="en-GB"/>
        </w:rPr>
        <w:t xml:space="preserve"> and </w:t>
      </w:r>
      <w:r w:rsidR="00A11B3A">
        <w:rPr>
          <w:rFonts w:ascii="Calibri Light" w:eastAsia="Calibri" w:hAnsi="Calibri Light" w:cs="Calibri Light"/>
          <w:bCs/>
          <w:lang w:val="en-GB"/>
        </w:rPr>
        <w:t>c</w:t>
      </w:r>
      <w:r w:rsidR="00DB2C07" w:rsidRPr="00DB2C07">
        <w:rPr>
          <w:rFonts w:ascii="Calibri Light" w:eastAsia="Calibri" w:hAnsi="Calibri Light" w:cs="Calibri Light"/>
          <w:bCs/>
          <w:lang w:val="en-GB"/>
        </w:rPr>
        <w:t>ollect data disaggregated by disability, age, gender, location and ethnicity at all stages of the criminal justice system, including on the number of persons unfit to plead who are committed to custody in prison and other facilities</w:t>
      </w:r>
      <w:r w:rsidR="00DB2C07" w:rsidRPr="00DB2C07">
        <w:rPr>
          <w:rFonts w:ascii="Calibri Light" w:eastAsia="Calibri" w:hAnsi="Calibri Light" w:cs="Calibri Light"/>
          <w:b/>
          <w:bCs/>
          <w:lang w:val="en-GB"/>
        </w:rPr>
        <w:t>.</w:t>
      </w:r>
      <w:r w:rsidR="00A11B3A">
        <w:rPr>
          <w:rFonts w:ascii="Calibri Light" w:eastAsia="Calibri" w:hAnsi="Calibri Light" w:cs="Calibri Light"/>
          <w:b/>
          <w:bCs/>
          <w:lang w:val="en-GB"/>
        </w:rPr>
        <w:t xml:space="preserve">  </w:t>
      </w:r>
      <w:r w:rsidR="00A11B3A">
        <w:rPr>
          <w:rFonts w:ascii="Calibri Light" w:eastAsia="Calibri" w:hAnsi="Calibri Light" w:cs="Calibri Light"/>
          <w:bCs/>
          <w:lang w:val="en-GB"/>
        </w:rPr>
        <w:t>The Committee further recommended that Australia</w:t>
      </w:r>
      <w:r w:rsidR="00BD7C93">
        <w:rPr>
          <w:rFonts w:ascii="Calibri Light" w:eastAsia="Calibri" w:hAnsi="Calibri Light" w:cs="Calibri Light"/>
          <w:bCs/>
          <w:lang w:val="en-GB"/>
        </w:rPr>
        <w:t>:</w:t>
      </w:r>
      <w:r w:rsidR="00A11B3A">
        <w:rPr>
          <w:rFonts w:ascii="Calibri Light" w:eastAsia="Calibri" w:hAnsi="Calibri Light" w:cs="Calibri Light"/>
          <w:bCs/>
          <w:lang w:val="en-GB"/>
        </w:rPr>
        <w:t xml:space="preserve"> </w:t>
      </w:r>
      <w:r w:rsidR="00A11B3A">
        <w:rPr>
          <w:rFonts w:ascii="Calibri Light" w:eastAsia="Calibri" w:hAnsi="Calibri Light" w:cs="Calibri Light"/>
          <w:lang w:val="en-GB"/>
        </w:rPr>
        <w:t>r</w:t>
      </w:r>
      <w:r w:rsidR="00DB2C07" w:rsidRPr="00DB2C07">
        <w:rPr>
          <w:rFonts w:ascii="Calibri Light" w:eastAsia="Calibri" w:hAnsi="Calibri Light" w:cs="Calibri Light"/>
          <w:bCs/>
          <w:lang w:val="en-GB"/>
        </w:rPr>
        <w:t>epeal law</w:t>
      </w:r>
      <w:r w:rsidR="00A11B3A">
        <w:rPr>
          <w:rFonts w:ascii="Calibri Light" w:eastAsia="Calibri" w:hAnsi="Calibri Light" w:cs="Calibri Light"/>
          <w:bCs/>
          <w:lang w:val="en-GB"/>
        </w:rPr>
        <w:t xml:space="preserve">s and policies and </w:t>
      </w:r>
      <w:r w:rsidR="00DB2C07" w:rsidRPr="00DB2C07">
        <w:rPr>
          <w:rFonts w:ascii="Calibri Light" w:eastAsia="Calibri" w:hAnsi="Calibri Light" w:cs="Calibri Light"/>
          <w:bCs/>
          <w:lang w:val="en-GB"/>
        </w:rPr>
        <w:t>cease practice</w:t>
      </w:r>
      <w:r w:rsidR="00A11B3A">
        <w:rPr>
          <w:rFonts w:ascii="Calibri Light" w:eastAsia="Calibri" w:hAnsi="Calibri Light" w:cs="Calibri Light"/>
          <w:bCs/>
          <w:lang w:val="en-GB"/>
        </w:rPr>
        <w:t>s</w:t>
      </w:r>
      <w:r w:rsidR="00DB2C07" w:rsidRPr="00DB2C07">
        <w:rPr>
          <w:rFonts w:ascii="Calibri Light" w:eastAsia="Calibri" w:hAnsi="Calibri Light" w:cs="Calibri Light"/>
          <w:bCs/>
          <w:lang w:val="en-GB"/>
        </w:rPr>
        <w:t xml:space="preserve"> that enable the deprivation of liberty on the basis of impairment and that enable forced medical interventions on </w:t>
      </w:r>
      <w:r w:rsidR="00A11B3A">
        <w:rPr>
          <w:rFonts w:ascii="Calibri Light" w:eastAsia="Calibri" w:hAnsi="Calibri Light" w:cs="Calibri Light"/>
          <w:bCs/>
          <w:lang w:val="en-GB"/>
        </w:rPr>
        <w:t>people with disability</w:t>
      </w:r>
      <w:r w:rsidR="00DB2C07" w:rsidRPr="00DB2C07">
        <w:rPr>
          <w:rFonts w:ascii="Calibri Light" w:eastAsia="Calibri" w:hAnsi="Calibri Light" w:cs="Calibri Light"/>
          <w:bCs/>
          <w:lang w:val="en-GB"/>
        </w:rPr>
        <w:t xml:space="preserve">, particularly </w:t>
      </w:r>
      <w:r w:rsidR="00A11B3A">
        <w:rPr>
          <w:rFonts w:ascii="Calibri Light" w:eastAsia="Calibri" w:hAnsi="Calibri Light" w:cs="Calibri Light"/>
          <w:bCs/>
          <w:lang w:val="en-GB"/>
        </w:rPr>
        <w:t>Indigenous peoples</w:t>
      </w:r>
      <w:r w:rsidR="00DB2C07" w:rsidRPr="00DB2C07">
        <w:rPr>
          <w:rFonts w:ascii="Calibri Light" w:eastAsia="Calibri" w:hAnsi="Calibri Light" w:cs="Calibri Light"/>
          <w:bCs/>
          <w:lang w:val="en-GB"/>
        </w:rPr>
        <w:t xml:space="preserve"> with disabilit</w:t>
      </w:r>
      <w:r w:rsidR="00A11B3A">
        <w:rPr>
          <w:rFonts w:ascii="Calibri Light" w:eastAsia="Calibri" w:hAnsi="Calibri Light" w:cs="Calibri Light"/>
          <w:bCs/>
          <w:lang w:val="en-GB"/>
        </w:rPr>
        <w:t>y</w:t>
      </w:r>
      <w:r w:rsidR="00DB2C07" w:rsidRPr="00DB2C07">
        <w:rPr>
          <w:rFonts w:ascii="Calibri Light" w:eastAsia="Calibri" w:hAnsi="Calibri Light" w:cs="Calibri Light"/>
          <w:bCs/>
          <w:lang w:val="en-GB"/>
        </w:rPr>
        <w:t>;</w:t>
      </w:r>
      <w:r w:rsidR="00A11B3A">
        <w:rPr>
          <w:rFonts w:ascii="Calibri Light" w:eastAsia="Calibri" w:hAnsi="Calibri Light" w:cs="Calibri Light"/>
          <w:lang w:val="en-GB"/>
        </w:rPr>
        <w:t xml:space="preserve"> i</w:t>
      </w:r>
      <w:r w:rsidR="00DB2C07" w:rsidRPr="00DB2C07">
        <w:rPr>
          <w:rFonts w:ascii="Calibri Light" w:eastAsia="Calibri" w:hAnsi="Calibri Light" w:cs="Calibri Light"/>
          <w:bCs/>
          <w:lang w:val="en-GB"/>
        </w:rPr>
        <w:t xml:space="preserve">mplement the recommendations contained in the Senate Community Affairs References Committee 2016 report </w:t>
      </w:r>
      <w:r w:rsidR="00DB2C07" w:rsidRPr="00DB2C07">
        <w:rPr>
          <w:rFonts w:ascii="Calibri Light" w:eastAsia="Calibri" w:hAnsi="Calibri Light" w:cs="Calibri Light"/>
          <w:bCs/>
          <w:i/>
          <w:iCs/>
          <w:lang w:val="en-GB"/>
        </w:rPr>
        <w:t>Indefinite Detention of People with Cognitive and Psychiatric Impairment in Australia</w:t>
      </w:r>
      <w:r w:rsidR="00DB2C07" w:rsidRPr="00DB2C07">
        <w:rPr>
          <w:rFonts w:ascii="Calibri Light" w:eastAsia="Calibri" w:hAnsi="Calibri Light" w:cs="Calibri Light"/>
          <w:bCs/>
          <w:lang w:val="en-GB"/>
        </w:rPr>
        <w:t xml:space="preserve">; </w:t>
      </w:r>
      <w:r w:rsidR="00A11B3A">
        <w:rPr>
          <w:rFonts w:ascii="Calibri Light" w:eastAsia="Calibri" w:hAnsi="Calibri Light" w:cs="Calibri Light"/>
          <w:lang w:val="en-GB"/>
        </w:rPr>
        <w:t xml:space="preserve">stop </w:t>
      </w:r>
      <w:r w:rsidR="00DB2C07" w:rsidRPr="00DB2C07">
        <w:rPr>
          <w:rFonts w:ascii="Calibri Light" w:eastAsia="Calibri" w:hAnsi="Calibri Light" w:cs="Calibri Light"/>
          <w:bCs/>
          <w:lang w:val="en-GB"/>
        </w:rPr>
        <w:t xml:space="preserve">committing </w:t>
      </w:r>
      <w:r w:rsidR="00A11B3A">
        <w:rPr>
          <w:rFonts w:ascii="Calibri Light" w:eastAsia="Calibri" w:hAnsi="Calibri Light" w:cs="Calibri Light"/>
          <w:bCs/>
          <w:lang w:val="en-GB"/>
        </w:rPr>
        <w:t>people</w:t>
      </w:r>
      <w:r w:rsidR="00DB2C07" w:rsidRPr="00DB2C07">
        <w:rPr>
          <w:rFonts w:ascii="Calibri Light" w:eastAsia="Calibri" w:hAnsi="Calibri Light" w:cs="Calibri Light"/>
          <w:bCs/>
          <w:lang w:val="en-GB"/>
        </w:rPr>
        <w:t xml:space="preserve"> with disabilit</w:t>
      </w:r>
      <w:r w:rsidR="00A11B3A">
        <w:rPr>
          <w:rFonts w:ascii="Calibri Light" w:eastAsia="Calibri" w:hAnsi="Calibri Light" w:cs="Calibri Light"/>
          <w:bCs/>
          <w:lang w:val="en-GB"/>
        </w:rPr>
        <w:t>y</w:t>
      </w:r>
      <w:r w:rsidR="00DB2C07" w:rsidRPr="00DB2C07">
        <w:rPr>
          <w:rFonts w:ascii="Calibri Light" w:eastAsia="Calibri" w:hAnsi="Calibri Light" w:cs="Calibri Light"/>
          <w:bCs/>
          <w:lang w:val="en-GB"/>
        </w:rPr>
        <w:t xml:space="preserve"> to custody and for indefinite terms or for terms longer than those imposed in criminal convictions;</w:t>
      </w:r>
      <w:r w:rsidR="00A11B3A">
        <w:rPr>
          <w:rFonts w:ascii="Calibri Light" w:eastAsia="Calibri" w:hAnsi="Calibri Light" w:cs="Calibri Light"/>
          <w:lang w:val="en-GB"/>
        </w:rPr>
        <w:t xml:space="preserve"> c</w:t>
      </w:r>
      <w:r w:rsidR="00DB2C07" w:rsidRPr="00DB2C07">
        <w:rPr>
          <w:rFonts w:ascii="Calibri Light" w:eastAsia="Calibri" w:hAnsi="Calibri Light" w:cs="Calibri Light"/>
          <w:bCs/>
          <w:lang w:val="en-GB"/>
        </w:rPr>
        <w:t xml:space="preserve">ollect data on the number of </w:t>
      </w:r>
      <w:r w:rsidR="00A11B3A">
        <w:rPr>
          <w:rFonts w:ascii="Calibri Light" w:eastAsia="Calibri" w:hAnsi="Calibri Light" w:cs="Calibri Light"/>
          <w:bCs/>
          <w:lang w:val="en-GB"/>
        </w:rPr>
        <w:t>people</w:t>
      </w:r>
      <w:r w:rsidR="00DB2C07" w:rsidRPr="00DB2C07">
        <w:rPr>
          <w:rFonts w:ascii="Calibri Light" w:eastAsia="Calibri" w:hAnsi="Calibri Light" w:cs="Calibri Light"/>
          <w:bCs/>
          <w:lang w:val="en-GB"/>
        </w:rPr>
        <w:t xml:space="preserve"> indefinitely detained and on the number of such persons detained on an annual basis, disaggregated by the nature of the offence, the length of the detention, disability, </w:t>
      </w:r>
      <w:r w:rsidR="00A11B3A">
        <w:rPr>
          <w:rFonts w:ascii="Calibri Light" w:eastAsia="Calibri" w:hAnsi="Calibri Light" w:cs="Calibri Light"/>
          <w:bCs/>
          <w:lang w:val="en-GB"/>
        </w:rPr>
        <w:t>Indigenous a</w:t>
      </w:r>
      <w:r w:rsidR="00DB2C07" w:rsidRPr="00DB2C07">
        <w:rPr>
          <w:rFonts w:ascii="Calibri Light" w:eastAsia="Calibri" w:hAnsi="Calibri Light" w:cs="Calibri Light"/>
          <w:bCs/>
          <w:lang w:val="en-GB"/>
        </w:rPr>
        <w:t>nd other origin, sex, age and jurisdiction, with the aim of reviewing their detention;</w:t>
      </w:r>
      <w:r w:rsidR="00A11B3A">
        <w:rPr>
          <w:rFonts w:ascii="Calibri Light" w:eastAsia="Calibri" w:hAnsi="Calibri Light" w:cs="Calibri Light"/>
          <w:lang w:val="en-GB"/>
        </w:rPr>
        <w:t xml:space="preserve"> and e</w:t>
      </w:r>
      <w:r w:rsidR="00DB2C07" w:rsidRPr="00DB2C07">
        <w:rPr>
          <w:rFonts w:ascii="Calibri Light" w:eastAsia="Calibri" w:hAnsi="Calibri Light" w:cs="Calibri Light"/>
          <w:bCs/>
          <w:lang w:val="en-GB"/>
        </w:rPr>
        <w:t>nd the practice of detaining and restraining children with disabilit</w:t>
      </w:r>
      <w:r w:rsidR="00A11B3A">
        <w:rPr>
          <w:rFonts w:ascii="Calibri Light" w:eastAsia="Calibri" w:hAnsi="Calibri Light" w:cs="Calibri Light"/>
          <w:bCs/>
          <w:lang w:val="en-GB"/>
        </w:rPr>
        <w:t>y</w:t>
      </w:r>
      <w:r w:rsidR="00DB2C07" w:rsidRPr="00DB2C07">
        <w:rPr>
          <w:rFonts w:ascii="Calibri Light" w:eastAsia="Calibri" w:hAnsi="Calibri Light" w:cs="Calibri Light"/>
          <w:bCs/>
          <w:lang w:val="en-GB"/>
        </w:rPr>
        <w:t xml:space="preserve"> in any setting.</w:t>
      </w:r>
      <w:r w:rsidR="00A11B3A">
        <w:rPr>
          <w:rFonts w:ascii="Calibri Light" w:eastAsia="Calibri" w:hAnsi="Calibri Light" w:cs="Calibri Light"/>
          <w:lang w:val="en-GB"/>
        </w:rPr>
        <w:t xml:space="preserve">  The Committee also recommended that Australia</w:t>
      </w:r>
      <w:r w:rsidR="00BD7C93">
        <w:rPr>
          <w:rFonts w:ascii="Calibri Light" w:eastAsia="Calibri" w:hAnsi="Calibri Light" w:cs="Calibri Light"/>
          <w:lang w:val="en-GB"/>
        </w:rPr>
        <w:t>:</w:t>
      </w:r>
      <w:r w:rsidR="00A11B3A">
        <w:rPr>
          <w:rFonts w:ascii="Calibri Light" w:eastAsia="Calibri" w:hAnsi="Calibri Light" w:cs="Calibri Light"/>
          <w:lang w:val="en-GB"/>
        </w:rPr>
        <w:t xml:space="preserve"> e</w:t>
      </w:r>
      <w:r w:rsidR="00DB2C07" w:rsidRPr="00DB2C07">
        <w:rPr>
          <w:rFonts w:ascii="Calibri Light" w:eastAsia="Calibri" w:hAnsi="Calibri Light" w:cs="Calibri Light"/>
          <w:bCs/>
          <w:lang w:val="en-GB"/>
        </w:rPr>
        <w:t xml:space="preserve">stablish a nationally consistent legislative and administrative framework for the protection of all </w:t>
      </w:r>
      <w:r w:rsidR="00A11B3A">
        <w:rPr>
          <w:rFonts w:ascii="Calibri Light" w:eastAsia="Calibri" w:hAnsi="Calibri Light" w:cs="Calibri Light"/>
          <w:bCs/>
          <w:lang w:val="en-GB"/>
        </w:rPr>
        <w:t>people</w:t>
      </w:r>
      <w:r w:rsidR="00DB2C07" w:rsidRPr="00DB2C07">
        <w:rPr>
          <w:rFonts w:ascii="Calibri Light" w:eastAsia="Calibri" w:hAnsi="Calibri Light" w:cs="Calibri Light"/>
          <w:bCs/>
          <w:lang w:val="en-GB"/>
        </w:rPr>
        <w:t xml:space="preserve"> with disabilit</w:t>
      </w:r>
      <w:r w:rsidR="00A11B3A">
        <w:rPr>
          <w:rFonts w:ascii="Calibri Light" w:eastAsia="Calibri" w:hAnsi="Calibri Light" w:cs="Calibri Light"/>
          <w:bCs/>
          <w:lang w:val="en-GB"/>
        </w:rPr>
        <w:t>y</w:t>
      </w:r>
      <w:r w:rsidR="00DB2C07" w:rsidRPr="00DB2C07">
        <w:rPr>
          <w:rFonts w:ascii="Calibri Light" w:eastAsia="Calibri" w:hAnsi="Calibri Light" w:cs="Calibri Light"/>
          <w:bCs/>
          <w:lang w:val="en-GB"/>
        </w:rPr>
        <w:t>, including children, from the use of psychotropic medications, physical restraints and seclusion and the elimination of restrictive practices, including corporal punishment, in all settings, including the home;</w:t>
      </w:r>
      <w:r w:rsidR="00A11B3A">
        <w:rPr>
          <w:rFonts w:ascii="Calibri Light" w:eastAsia="Calibri" w:hAnsi="Calibri Light" w:cs="Calibri Light"/>
          <w:lang w:val="en-GB"/>
        </w:rPr>
        <w:t xml:space="preserve"> i</w:t>
      </w:r>
      <w:r w:rsidR="00DB2C07" w:rsidRPr="00DB2C07">
        <w:rPr>
          <w:rFonts w:ascii="Calibri Light" w:eastAsia="Calibri" w:hAnsi="Calibri Light" w:cs="Calibri Light"/>
          <w:bCs/>
          <w:lang w:val="en-GB"/>
        </w:rPr>
        <w:t xml:space="preserve">ntroduce policies and measures to protect </w:t>
      </w:r>
      <w:r w:rsidR="00A11B3A">
        <w:rPr>
          <w:rFonts w:ascii="Calibri Light" w:eastAsia="Calibri" w:hAnsi="Calibri Light" w:cs="Calibri Light"/>
          <w:bCs/>
          <w:lang w:val="en-GB"/>
        </w:rPr>
        <w:t>people</w:t>
      </w:r>
      <w:r w:rsidR="00DB2C07" w:rsidRPr="00DB2C07">
        <w:rPr>
          <w:rFonts w:ascii="Calibri Light" w:eastAsia="Calibri" w:hAnsi="Calibri Light" w:cs="Calibri Light"/>
          <w:bCs/>
          <w:lang w:val="en-GB"/>
        </w:rPr>
        <w:t xml:space="preserve"> with disabilit</w:t>
      </w:r>
      <w:r w:rsidR="00A11B3A">
        <w:rPr>
          <w:rFonts w:ascii="Calibri Light" w:eastAsia="Calibri" w:hAnsi="Calibri Light" w:cs="Calibri Light"/>
          <w:bCs/>
          <w:lang w:val="en-GB"/>
        </w:rPr>
        <w:t>y</w:t>
      </w:r>
      <w:r w:rsidR="00DB2C07" w:rsidRPr="00DB2C07">
        <w:rPr>
          <w:rFonts w:ascii="Calibri Light" w:eastAsia="Calibri" w:hAnsi="Calibri Light" w:cs="Calibri Light"/>
          <w:bCs/>
          <w:lang w:val="en-GB"/>
        </w:rPr>
        <w:t xml:space="preserve">, including young </w:t>
      </w:r>
      <w:r w:rsidR="00A11B3A">
        <w:rPr>
          <w:rFonts w:ascii="Calibri Light" w:eastAsia="Calibri" w:hAnsi="Calibri Light" w:cs="Calibri Light"/>
          <w:bCs/>
          <w:lang w:val="en-GB"/>
        </w:rPr>
        <w:t xml:space="preserve">Indigenous people with disability </w:t>
      </w:r>
      <w:r w:rsidR="00DB2C07" w:rsidRPr="00DB2C07">
        <w:rPr>
          <w:rFonts w:ascii="Calibri Light" w:eastAsia="Calibri" w:hAnsi="Calibri Light" w:cs="Calibri Light"/>
          <w:bCs/>
          <w:lang w:val="en-GB"/>
        </w:rPr>
        <w:t xml:space="preserve">from abuse by fellow prisoners and prison staff and ensure that </w:t>
      </w:r>
      <w:r w:rsidR="00A11B3A">
        <w:rPr>
          <w:rFonts w:ascii="Calibri Light" w:eastAsia="Calibri" w:hAnsi="Calibri Light" w:cs="Calibri Light"/>
          <w:bCs/>
          <w:lang w:val="en-GB"/>
        </w:rPr>
        <w:t>people</w:t>
      </w:r>
      <w:r w:rsidR="00DB2C07" w:rsidRPr="00DB2C07">
        <w:rPr>
          <w:rFonts w:ascii="Calibri Light" w:eastAsia="Calibri" w:hAnsi="Calibri Light" w:cs="Calibri Light"/>
          <w:bCs/>
          <w:lang w:val="en-GB"/>
        </w:rPr>
        <w:t xml:space="preserve"> with disabilit</w:t>
      </w:r>
      <w:r w:rsidR="00A11B3A">
        <w:rPr>
          <w:rFonts w:ascii="Calibri Light" w:eastAsia="Calibri" w:hAnsi="Calibri Light" w:cs="Calibri Light"/>
          <w:bCs/>
          <w:lang w:val="en-GB"/>
        </w:rPr>
        <w:t>y</w:t>
      </w:r>
      <w:r w:rsidR="00DB2C07" w:rsidRPr="00DB2C07">
        <w:rPr>
          <w:rFonts w:ascii="Calibri Light" w:eastAsia="Calibri" w:hAnsi="Calibri Light" w:cs="Calibri Light"/>
          <w:bCs/>
          <w:lang w:val="en-GB"/>
        </w:rPr>
        <w:t xml:space="preserve"> cannot be held in solitary confinement;</w:t>
      </w:r>
      <w:r w:rsidR="00A11B3A">
        <w:rPr>
          <w:rFonts w:ascii="Calibri Light" w:eastAsia="Calibri" w:hAnsi="Calibri Light" w:cs="Calibri Light"/>
          <w:lang w:val="en-GB"/>
        </w:rPr>
        <w:t xml:space="preserve"> </w:t>
      </w:r>
      <w:r w:rsidR="00BD7C93">
        <w:rPr>
          <w:rFonts w:ascii="Calibri Light" w:eastAsia="Calibri" w:hAnsi="Calibri Light" w:cs="Calibri Light"/>
          <w:lang w:val="en-GB"/>
        </w:rPr>
        <w:t xml:space="preserve">and </w:t>
      </w:r>
      <w:r w:rsidR="00A11B3A">
        <w:rPr>
          <w:rFonts w:ascii="Calibri Light" w:eastAsia="Calibri" w:hAnsi="Calibri Light" w:cs="Calibri Light"/>
          <w:lang w:val="en-GB"/>
        </w:rPr>
        <w:t xml:space="preserve">ensure </w:t>
      </w:r>
      <w:r w:rsidR="00DB2C07" w:rsidRPr="00DB2C07">
        <w:rPr>
          <w:rFonts w:ascii="Calibri Light" w:eastAsia="Calibri" w:hAnsi="Calibri Light" w:cs="Calibri Light"/>
          <w:bCs/>
          <w:lang w:val="en-GB"/>
        </w:rPr>
        <w:t>that organi</w:t>
      </w:r>
      <w:r w:rsidR="00A11B3A">
        <w:rPr>
          <w:rFonts w:ascii="Calibri Light" w:eastAsia="Calibri" w:hAnsi="Calibri Light" w:cs="Calibri Light"/>
          <w:bCs/>
          <w:lang w:val="en-GB"/>
        </w:rPr>
        <w:t>s</w:t>
      </w:r>
      <w:r w:rsidR="00DB2C07" w:rsidRPr="00DB2C07">
        <w:rPr>
          <w:rFonts w:ascii="Calibri Light" w:eastAsia="Calibri" w:hAnsi="Calibri Light" w:cs="Calibri Light"/>
          <w:bCs/>
          <w:lang w:val="en-GB"/>
        </w:rPr>
        <w:t xml:space="preserve">ations of </w:t>
      </w:r>
      <w:r w:rsidR="00A11B3A">
        <w:rPr>
          <w:rFonts w:ascii="Calibri Light" w:eastAsia="Calibri" w:hAnsi="Calibri Light" w:cs="Calibri Light"/>
          <w:bCs/>
          <w:lang w:val="en-GB"/>
        </w:rPr>
        <w:t>people</w:t>
      </w:r>
      <w:r w:rsidR="00DB2C07" w:rsidRPr="00DB2C07">
        <w:rPr>
          <w:rFonts w:ascii="Calibri Light" w:eastAsia="Calibri" w:hAnsi="Calibri Light" w:cs="Calibri Light"/>
          <w:bCs/>
          <w:lang w:val="en-GB"/>
        </w:rPr>
        <w:t xml:space="preserve"> with disabilit</w:t>
      </w:r>
      <w:r w:rsidR="00A11B3A">
        <w:rPr>
          <w:rFonts w:ascii="Calibri Light" w:eastAsia="Calibri" w:hAnsi="Calibri Light" w:cs="Calibri Light"/>
          <w:bCs/>
          <w:lang w:val="en-GB"/>
        </w:rPr>
        <w:t>y</w:t>
      </w:r>
      <w:r w:rsidR="00DB2C07" w:rsidRPr="00DB2C07">
        <w:rPr>
          <w:rFonts w:ascii="Calibri Light" w:eastAsia="Calibri" w:hAnsi="Calibri Light" w:cs="Calibri Light"/>
          <w:bCs/>
          <w:lang w:val="en-GB"/>
        </w:rPr>
        <w:t xml:space="preserve"> can effectively engage in the establishment and work of the </w:t>
      </w:r>
      <w:r w:rsidR="001C764A">
        <w:rPr>
          <w:rFonts w:ascii="Calibri Light" w:eastAsia="Calibri" w:hAnsi="Calibri Light" w:cs="Calibri Light"/>
          <w:bCs/>
          <w:lang w:val="en-GB"/>
        </w:rPr>
        <w:t xml:space="preserve">OPCAT </w:t>
      </w:r>
      <w:r w:rsidR="00DB2C07" w:rsidRPr="00DB2C07">
        <w:rPr>
          <w:rFonts w:ascii="Calibri Light" w:eastAsia="Calibri" w:hAnsi="Calibri Light" w:cs="Calibri Light"/>
          <w:bCs/>
          <w:lang w:val="en-GB"/>
        </w:rPr>
        <w:t xml:space="preserve">national preventive mechanism. </w:t>
      </w:r>
    </w:p>
    <w:p w:rsidR="00BF4667" w:rsidRDefault="00BF4667" w:rsidP="00BF4667">
      <w:pPr>
        <w:spacing w:line="276" w:lineRule="auto"/>
        <w:jc w:val="both"/>
        <w:rPr>
          <w:rFonts w:ascii="Calibri Light" w:eastAsia="Calibri" w:hAnsi="Calibri Light" w:cs="Calibri Light"/>
        </w:rPr>
      </w:pPr>
    </w:p>
    <w:p w:rsidR="00AE6C0C" w:rsidRDefault="00AE6C0C" w:rsidP="00AE6C0C">
      <w:pPr>
        <w:spacing w:line="276" w:lineRule="auto"/>
        <w:jc w:val="both"/>
        <w:rPr>
          <w:rFonts w:ascii="Calibri Light" w:eastAsiaTheme="minorHAnsi" w:hAnsi="Calibri Light" w:cs="Calibri Light"/>
        </w:rPr>
      </w:pPr>
      <w:r w:rsidRPr="00006E94">
        <w:rPr>
          <w:rFonts w:ascii="Calibri Light" w:eastAsiaTheme="minorEastAsia" w:hAnsi="Calibri Light" w:cs="Calibri Light"/>
          <w:color w:val="000000" w:themeColor="text1"/>
          <w:shd w:val="clear" w:color="auto" w:fill="FFFFFF"/>
          <w:lang w:eastAsia="en-AU"/>
        </w:rPr>
        <w:t>In its 2018 review</w:t>
      </w:r>
      <w:r>
        <w:rPr>
          <w:rStyle w:val="EndnoteReference"/>
          <w:rFonts w:ascii="Calibri Light" w:hAnsi="Calibri Light" w:cs="Calibri Light"/>
        </w:rPr>
        <w:endnoteReference w:id="330"/>
      </w:r>
      <w:r w:rsidRPr="00006E94">
        <w:rPr>
          <w:rFonts w:ascii="Calibri Light" w:eastAsiaTheme="minorEastAsia" w:hAnsi="Calibri Light" w:cs="Calibri Light"/>
          <w:color w:val="000000" w:themeColor="text1"/>
          <w:shd w:val="clear" w:color="auto" w:fill="FFFFFF"/>
          <w:lang w:eastAsia="en-AU"/>
        </w:rPr>
        <w:t xml:space="preserve"> of Australia’s eighth periodic report</w:t>
      </w:r>
      <w:r>
        <w:rPr>
          <w:rStyle w:val="EndnoteReference"/>
          <w:rFonts w:ascii="Calibri Light" w:eastAsiaTheme="minorEastAsia" w:hAnsi="Calibri Light" w:cs="Calibri Light"/>
          <w:color w:val="000000" w:themeColor="text1"/>
          <w:shd w:val="clear" w:color="auto" w:fill="FFFFFF"/>
          <w:lang w:eastAsia="en-AU"/>
        </w:rPr>
        <w:endnoteReference w:id="331"/>
      </w:r>
      <w:r w:rsidRPr="00006E94">
        <w:rPr>
          <w:rFonts w:ascii="Calibri Light" w:eastAsiaTheme="minorEastAsia" w:hAnsi="Calibri Light" w:cs="Calibri Light"/>
          <w:color w:val="000000" w:themeColor="text1"/>
          <w:shd w:val="clear" w:color="auto" w:fill="FFFFFF"/>
          <w:lang w:eastAsia="en-AU"/>
        </w:rPr>
        <w:t xml:space="preserve"> under the </w:t>
      </w:r>
      <w:r w:rsidRPr="00781C6B">
        <w:rPr>
          <w:rFonts w:ascii="Calibri Light" w:hAnsi="Calibri Light" w:cs="Calibri Light"/>
          <w:b/>
          <w:bCs/>
        </w:rPr>
        <w:t>Convention on the Elimination of All Forms of Discrimination Against Women</w:t>
      </w:r>
      <w:r w:rsidRPr="00006E94">
        <w:rPr>
          <w:rFonts w:ascii="Calibri Light" w:hAnsi="Calibri Light" w:cs="Calibri Light"/>
        </w:rPr>
        <w:t>, the CEDAW Committee</w:t>
      </w:r>
      <w:r>
        <w:rPr>
          <w:rFonts w:ascii="Calibri Light" w:hAnsi="Calibri Light" w:cs="Calibri Light"/>
        </w:rPr>
        <w:t xml:space="preserve"> expressed its concern at harmful practices against women and children occurring in Australia. The Committee recommended that Australia a</w:t>
      </w:r>
      <w:r w:rsidRPr="00705E7A">
        <w:rPr>
          <w:rFonts w:ascii="Calibri Light" w:hAnsi="Calibri Light" w:cs="Calibri Light"/>
        </w:rPr>
        <w:t>bolish the practices of the non-consensual administration of contraceptives to, the performance of abortion on and the sterili</w:t>
      </w:r>
      <w:r>
        <w:rPr>
          <w:rFonts w:ascii="Calibri Light" w:hAnsi="Calibri Light" w:cs="Calibri Light"/>
        </w:rPr>
        <w:t>s</w:t>
      </w:r>
      <w:r w:rsidRPr="00705E7A">
        <w:rPr>
          <w:rFonts w:ascii="Calibri Light" w:hAnsi="Calibri Light" w:cs="Calibri Light"/>
        </w:rPr>
        <w:t>ation of women and girls with disabilities, and develop and enforce strict guidelines on the sexual and reproductive health rights of women and girls with disabilities who are unable to consent.</w:t>
      </w:r>
      <w:r>
        <w:rPr>
          <w:rFonts w:ascii="Calibri Light" w:hAnsi="Calibri Light" w:cs="Calibri Light"/>
        </w:rPr>
        <w:t xml:space="preserve"> The Committee also recommended that Australia a</w:t>
      </w:r>
      <w:r w:rsidRPr="00705E7A">
        <w:rPr>
          <w:rFonts w:ascii="Calibri Light" w:hAnsi="Calibri Light" w:cs="Calibri Light"/>
        </w:rPr>
        <w:t>dopt clear legislative provisions that explicitly prohibit the performance of unnecessary surgical or other medical procedures on intersex children before they reach the legal age of consent, provide adequate counselling and support for the families of intersex children and provide redress to intersex persons having undergone such medical procedures</w:t>
      </w:r>
      <w:r>
        <w:rPr>
          <w:rFonts w:ascii="Calibri Light" w:hAnsi="Calibri Light" w:cs="Calibri Light"/>
        </w:rPr>
        <w:t>. In addition, the Committee recommended that Australia b</w:t>
      </w:r>
      <w:r w:rsidRPr="00705E7A">
        <w:rPr>
          <w:rFonts w:ascii="Calibri Light" w:hAnsi="Calibri Light" w:cs="Calibri Light"/>
        </w:rPr>
        <w:t>uild the capacity of immigration and child protection workers, law enforcement officers and community organi</w:t>
      </w:r>
      <w:r w:rsidR="0027438E">
        <w:rPr>
          <w:rFonts w:ascii="Calibri Light" w:hAnsi="Calibri Light" w:cs="Calibri Light"/>
        </w:rPr>
        <w:t>s</w:t>
      </w:r>
      <w:r w:rsidRPr="00705E7A">
        <w:rPr>
          <w:rFonts w:ascii="Calibri Light" w:hAnsi="Calibri Light" w:cs="Calibri Light"/>
        </w:rPr>
        <w:t>ations working on domestic violence, health and education to detect and respond to cases of early and forced marriage and investigate and prosecute such cases</w:t>
      </w:r>
      <w:r>
        <w:rPr>
          <w:rFonts w:ascii="Calibri Light" w:hAnsi="Calibri Light" w:cs="Calibri Light"/>
        </w:rPr>
        <w:t>.</w:t>
      </w:r>
    </w:p>
    <w:p w:rsidR="0090714E" w:rsidRDefault="0090714E" w:rsidP="00AE6C0C">
      <w:pPr>
        <w:spacing w:line="276" w:lineRule="auto"/>
        <w:jc w:val="both"/>
        <w:rPr>
          <w:rFonts w:ascii="Calibri Light" w:eastAsiaTheme="minorHAnsi" w:hAnsi="Calibri Light" w:cs="Calibri Light"/>
        </w:rPr>
      </w:pPr>
    </w:p>
    <w:p w:rsidR="00403E44" w:rsidRPr="00403E44" w:rsidRDefault="00A164D3" w:rsidP="00403E44">
      <w:pPr>
        <w:spacing w:line="276" w:lineRule="auto"/>
        <w:jc w:val="both"/>
        <w:rPr>
          <w:rFonts w:ascii="Calibri Light" w:eastAsiaTheme="minorHAnsi" w:hAnsi="Calibri Light" w:cs="Calibri Light"/>
          <w:bCs/>
          <w:lang w:val="en-GB"/>
        </w:rPr>
      </w:pPr>
      <w:r>
        <w:rPr>
          <w:rFonts w:ascii="Calibri Light" w:hAnsi="Calibri Light" w:cs="Calibri Light"/>
        </w:rPr>
        <w:t>In its 2019 Concluding Observations</w:t>
      </w:r>
      <w:r>
        <w:rPr>
          <w:rStyle w:val="EndnoteReference"/>
          <w:rFonts w:ascii="Calibri Light" w:hAnsi="Calibri Light" w:cs="Calibri Light"/>
        </w:rPr>
        <w:endnoteReference w:id="332"/>
      </w:r>
      <w:r>
        <w:rPr>
          <w:rFonts w:ascii="Calibri Light" w:hAnsi="Calibri Light" w:cs="Calibri Light"/>
        </w:rPr>
        <w:t xml:space="preserve"> of Australia, the </w:t>
      </w:r>
      <w:r w:rsidRPr="00E34BBE">
        <w:rPr>
          <w:rFonts w:ascii="Calibri Light" w:hAnsi="Calibri Light" w:cs="Calibri Light"/>
          <w:b/>
          <w:bCs/>
        </w:rPr>
        <w:t>Committee on the Rights of the Child</w:t>
      </w:r>
      <w:r>
        <w:rPr>
          <w:rFonts w:ascii="Calibri Light" w:hAnsi="Calibri Light" w:cs="Calibri Light"/>
          <w:b/>
          <w:bCs/>
        </w:rPr>
        <w:t xml:space="preserve"> </w:t>
      </w:r>
      <w:r w:rsidR="00D75DA4">
        <w:rPr>
          <w:rFonts w:ascii="Calibri Light" w:hAnsi="Calibri Light" w:cs="Calibri Light"/>
          <w:bCs/>
        </w:rPr>
        <w:t xml:space="preserve">expressed its </w:t>
      </w:r>
      <w:r w:rsidR="001065E3">
        <w:rPr>
          <w:rFonts w:ascii="Calibri Light" w:hAnsi="Calibri Light" w:cs="Calibri Light"/>
          <w:bCs/>
        </w:rPr>
        <w:t xml:space="preserve">regret that previous recommendations to Australia had not been implemented. In relation to the administration of child justice, the Committee expressed its serious concern </w:t>
      </w:r>
      <w:r w:rsidR="006B27E6">
        <w:rPr>
          <w:rFonts w:ascii="Calibri Light" w:hAnsi="Calibri Light" w:cs="Calibri Light"/>
          <w:bCs/>
        </w:rPr>
        <w:t xml:space="preserve">about the </w:t>
      </w:r>
      <w:r w:rsidR="001065E3" w:rsidRPr="001065E3">
        <w:rPr>
          <w:rFonts w:ascii="Calibri Light" w:eastAsiaTheme="minorHAnsi" w:hAnsi="Calibri Light" w:cs="Calibri Light"/>
          <w:lang w:val="en-GB"/>
        </w:rPr>
        <w:t>very low age of criminal responsibility;</w:t>
      </w:r>
      <w:r w:rsidR="006B27E6">
        <w:rPr>
          <w:rFonts w:ascii="Calibri Light" w:eastAsiaTheme="minorHAnsi" w:hAnsi="Calibri Light" w:cs="Calibri Light"/>
          <w:lang w:val="en-GB"/>
        </w:rPr>
        <w:t xml:space="preserve"> t</w:t>
      </w:r>
      <w:r w:rsidR="001065E3" w:rsidRPr="001065E3">
        <w:rPr>
          <w:rFonts w:ascii="Calibri Light" w:eastAsiaTheme="minorHAnsi" w:hAnsi="Calibri Light" w:cs="Calibri Light"/>
          <w:lang w:val="en-GB"/>
        </w:rPr>
        <w:t xml:space="preserve">he enduring overrepresentation of </w:t>
      </w:r>
      <w:r w:rsidR="006B27E6">
        <w:rPr>
          <w:rFonts w:ascii="Calibri Light" w:eastAsiaTheme="minorHAnsi" w:hAnsi="Calibri Light" w:cs="Calibri Light"/>
          <w:lang w:val="en-GB"/>
        </w:rPr>
        <w:t>Indigenous</w:t>
      </w:r>
      <w:r w:rsidR="001065E3" w:rsidRPr="001065E3">
        <w:rPr>
          <w:rFonts w:ascii="Calibri Light" w:eastAsiaTheme="minorHAnsi" w:hAnsi="Calibri Light" w:cs="Calibri Light"/>
          <w:lang w:val="en-GB"/>
        </w:rPr>
        <w:t xml:space="preserve"> children and their parents and carers in the justice system;</w:t>
      </w:r>
      <w:r w:rsidR="006B27E6">
        <w:rPr>
          <w:rFonts w:ascii="Calibri Light" w:eastAsiaTheme="minorHAnsi" w:hAnsi="Calibri Light" w:cs="Calibri Light"/>
          <w:lang w:val="en-GB"/>
        </w:rPr>
        <w:t xml:space="preserve"> t</w:t>
      </w:r>
      <w:r w:rsidR="006B27E6" w:rsidRPr="001065E3">
        <w:rPr>
          <w:rFonts w:ascii="Calibri Light" w:eastAsiaTheme="minorHAnsi" w:hAnsi="Calibri Light" w:cs="Calibri Light"/>
          <w:lang w:val="en-GB"/>
        </w:rPr>
        <w:t>he continuing overrepresentation of children with disabilit</w:t>
      </w:r>
      <w:r w:rsidR="006B27E6">
        <w:rPr>
          <w:rFonts w:ascii="Calibri Light" w:eastAsiaTheme="minorHAnsi" w:hAnsi="Calibri Light" w:cs="Calibri Light"/>
          <w:lang w:val="en-GB"/>
        </w:rPr>
        <w:t>y</w:t>
      </w:r>
      <w:r w:rsidR="006B27E6" w:rsidRPr="001065E3">
        <w:rPr>
          <w:rFonts w:ascii="Calibri Light" w:eastAsiaTheme="minorHAnsi" w:hAnsi="Calibri Light" w:cs="Calibri Light"/>
          <w:lang w:val="en-GB"/>
        </w:rPr>
        <w:t xml:space="preserve"> in the justice system;</w:t>
      </w:r>
      <w:r w:rsidR="006B27E6">
        <w:rPr>
          <w:rFonts w:ascii="Calibri Light" w:eastAsiaTheme="minorHAnsi" w:hAnsi="Calibri Light" w:cs="Calibri Light"/>
          <w:lang w:val="en-GB"/>
        </w:rPr>
        <w:t xml:space="preserve"> </w:t>
      </w:r>
      <w:r w:rsidR="001065E3" w:rsidRPr="001065E3">
        <w:rPr>
          <w:rFonts w:ascii="Calibri Light" w:eastAsiaTheme="minorHAnsi" w:hAnsi="Calibri Light" w:cs="Calibri Light"/>
          <w:lang w:val="en-GB"/>
        </w:rPr>
        <w:t>children in detention subjected to verbal abuse and racist remarks, deliberately denied access to water, restrained in ways that are potentially dangerous and excessively subjected to isolation;</w:t>
      </w:r>
      <w:r w:rsidR="006B27E6">
        <w:rPr>
          <w:rFonts w:ascii="Calibri Light" w:hAnsi="Calibri Light" w:cs="Calibri Light"/>
          <w:bCs/>
        </w:rPr>
        <w:t xml:space="preserve"> t</w:t>
      </w:r>
      <w:r w:rsidR="001065E3" w:rsidRPr="001065E3">
        <w:rPr>
          <w:rFonts w:ascii="Calibri Light" w:eastAsiaTheme="minorHAnsi" w:hAnsi="Calibri Light" w:cs="Calibri Light"/>
          <w:lang w:val="en-GB"/>
        </w:rPr>
        <w:t>he high number of children in detention, both on remand and after sentencing;</w:t>
      </w:r>
      <w:r w:rsidR="006B27E6">
        <w:rPr>
          <w:rFonts w:ascii="Calibri Light" w:hAnsi="Calibri Light" w:cs="Calibri Light"/>
          <w:bCs/>
        </w:rPr>
        <w:t xml:space="preserve"> c</w:t>
      </w:r>
      <w:r w:rsidR="001065E3" w:rsidRPr="001065E3">
        <w:rPr>
          <w:rFonts w:ascii="Calibri Light" w:eastAsiaTheme="minorHAnsi" w:hAnsi="Calibri Light" w:cs="Calibri Light"/>
          <w:lang w:val="en-GB"/>
        </w:rPr>
        <w:t>hildren in detention not being separated from adults;</w:t>
      </w:r>
      <w:r w:rsidR="006B27E6">
        <w:rPr>
          <w:rFonts w:ascii="Calibri Light" w:hAnsi="Calibri Light" w:cs="Calibri Light"/>
          <w:bCs/>
        </w:rPr>
        <w:t xml:space="preserve"> t</w:t>
      </w:r>
      <w:r w:rsidR="001065E3" w:rsidRPr="001065E3">
        <w:rPr>
          <w:rFonts w:ascii="Calibri Light" w:eastAsiaTheme="minorHAnsi" w:hAnsi="Calibri Light" w:cs="Calibri Light"/>
          <w:lang w:val="en-GB"/>
        </w:rPr>
        <w:t>he continuing existence of mandatory minimum sentences applicable to children in the Northern Territory and Western Australia;</w:t>
      </w:r>
      <w:r w:rsidR="006B27E6">
        <w:rPr>
          <w:rFonts w:ascii="Calibri Light" w:hAnsi="Calibri Light" w:cs="Calibri Light"/>
          <w:bCs/>
        </w:rPr>
        <w:t xml:space="preserve"> and c</w:t>
      </w:r>
      <w:r w:rsidR="001065E3" w:rsidRPr="001065E3">
        <w:rPr>
          <w:rFonts w:ascii="Calibri Light" w:eastAsiaTheme="minorHAnsi" w:hAnsi="Calibri Light" w:cs="Calibri Light"/>
          <w:lang w:val="en-GB"/>
        </w:rPr>
        <w:t>hildren’s lack of awareness about their rights and how to report abuses.</w:t>
      </w:r>
      <w:r w:rsidR="006B27E6">
        <w:rPr>
          <w:rFonts w:ascii="Calibri Light" w:eastAsiaTheme="minorHAnsi" w:hAnsi="Calibri Light" w:cs="Calibri Light"/>
          <w:lang w:val="en-GB"/>
        </w:rPr>
        <w:t xml:space="preserve">  In relation to family environment and alternative care, the Committee was seriously concerned </w:t>
      </w:r>
      <w:r w:rsidR="00D75DA4">
        <w:rPr>
          <w:rFonts w:ascii="Calibri Light" w:hAnsi="Calibri Light" w:cs="Calibri Light"/>
          <w:bCs/>
        </w:rPr>
        <w:t xml:space="preserve">about the fact that, </w:t>
      </w:r>
      <w:r w:rsidR="00D75DA4" w:rsidRPr="00A73537">
        <w:rPr>
          <w:rFonts w:ascii="Calibri Light" w:eastAsiaTheme="minorHAnsi" w:hAnsi="Calibri Light" w:cs="Calibri Light"/>
          <w:lang w:val="en-GB"/>
        </w:rPr>
        <w:t>despite 25 enquiries conducted since 2012, the child protection systems still do not have sufficient human, technical and financial resources and are still unable to provide adequate professional support to children</w:t>
      </w:r>
      <w:r w:rsidR="00D75DA4">
        <w:rPr>
          <w:rFonts w:ascii="Calibri Light" w:eastAsiaTheme="minorHAnsi" w:hAnsi="Calibri Light" w:cs="Calibri Light"/>
          <w:lang w:val="en-GB"/>
        </w:rPr>
        <w:t xml:space="preserve">.  The Committee </w:t>
      </w:r>
      <w:r w:rsidR="006B27E6">
        <w:rPr>
          <w:rFonts w:ascii="Calibri Light" w:eastAsiaTheme="minorHAnsi" w:hAnsi="Calibri Light" w:cs="Calibri Light"/>
          <w:lang w:val="en-GB"/>
        </w:rPr>
        <w:t>noted</w:t>
      </w:r>
      <w:r w:rsidR="00D75DA4">
        <w:rPr>
          <w:rFonts w:ascii="Calibri Light" w:eastAsiaTheme="minorHAnsi" w:hAnsi="Calibri Light" w:cs="Calibri Light"/>
          <w:lang w:val="en-GB"/>
        </w:rPr>
        <w:t xml:space="preserve"> that this results in</w:t>
      </w:r>
      <w:r w:rsidR="0003636D">
        <w:rPr>
          <w:rFonts w:ascii="Calibri Light" w:eastAsiaTheme="minorHAnsi" w:hAnsi="Calibri Light" w:cs="Calibri Light"/>
          <w:lang w:val="en-GB"/>
        </w:rPr>
        <w:t>:</w:t>
      </w:r>
      <w:r w:rsidR="00D75DA4">
        <w:rPr>
          <w:rFonts w:ascii="Calibri Light" w:eastAsiaTheme="minorHAnsi" w:hAnsi="Calibri Light" w:cs="Calibri Light"/>
          <w:lang w:val="en-GB"/>
        </w:rPr>
        <w:t xml:space="preserve"> a</w:t>
      </w:r>
      <w:r w:rsidR="00D75DA4" w:rsidRPr="00A73537">
        <w:rPr>
          <w:rFonts w:ascii="Calibri Light" w:eastAsiaTheme="minorHAnsi" w:hAnsi="Calibri Light" w:cs="Calibri Light"/>
          <w:lang w:val="en-GB"/>
        </w:rPr>
        <w:t>n excessive reliance on the police and the criminal justice system when dealing with children’s behavioural problems and an insufficient reliance on appropriate therapeutic services</w:t>
      </w:r>
      <w:r w:rsidR="0003636D">
        <w:rPr>
          <w:rFonts w:ascii="Calibri Light" w:eastAsiaTheme="minorHAnsi" w:hAnsi="Calibri Light" w:cs="Calibri Light"/>
          <w:lang w:val="en-GB"/>
        </w:rPr>
        <w:t>;</w:t>
      </w:r>
      <w:r w:rsidR="00D75DA4" w:rsidRPr="00A73537">
        <w:rPr>
          <w:rFonts w:ascii="Calibri Light" w:eastAsiaTheme="minorHAnsi" w:hAnsi="Calibri Light" w:cs="Calibri Light"/>
          <w:lang w:val="en-GB"/>
        </w:rPr>
        <w:t xml:space="preserve"> </w:t>
      </w:r>
      <w:r w:rsidR="00D75DA4">
        <w:rPr>
          <w:rFonts w:ascii="Calibri Light" w:eastAsiaTheme="minorHAnsi" w:hAnsi="Calibri Light" w:cs="Calibri Light"/>
          <w:lang w:val="en-GB"/>
        </w:rPr>
        <w:t>badly trained and poorly supported staff</w:t>
      </w:r>
      <w:r w:rsidR="0003636D">
        <w:rPr>
          <w:rFonts w:ascii="Calibri Light" w:eastAsiaTheme="minorHAnsi" w:hAnsi="Calibri Light" w:cs="Calibri Light"/>
          <w:lang w:val="en-GB"/>
        </w:rPr>
        <w:t>;</w:t>
      </w:r>
      <w:r w:rsidR="00D75DA4">
        <w:rPr>
          <w:rFonts w:ascii="Calibri Light" w:eastAsiaTheme="minorHAnsi" w:hAnsi="Calibri Light" w:cs="Calibri Light"/>
          <w:lang w:val="en-GB"/>
        </w:rPr>
        <w:t xml:space="preserve"> and c</w:t>
      </w:r>
      <w:r w:rsidR="00D75DA4" w:rsidRPr="00A73537">
        <w:rPr>
          <w:rFonts w:ascii="Calibri Light" w:eastAsiaTheme="minorHAnsi" w:hAnsi="Calibri Light" w:cs="Calibri Light"/>
          <w:lang w:val="en-GB"/>
        </w:rPr>
        <w:t>hildren of different ages, experiences and backgrounds, in particular child offenders and child victims of abuse, being placed together</w:t>
      </w:r>
      <w:r w:rsidR="00D75DA4">
        <w:rPr>
          <w:rFonts w:ascii="Calibri Light" w:eastAsiaTheme="minorHAnsi" w:hAnsi="Calibri Light" w:cs="Calibri Light"/>
          <w:lang w:val="en-GB"/>
        </w:rPr>
        <w:t xml:space="preserve">. The Committee further expressed concern about </w:t>
      </w:r>
      <w:r w:rsidR="00D75DA4">
        <w:rPr>
          <w:rFonts w:ascii="Calibri Light" w:hAnsi="Calibri Light" w:cs="Calibri Light"/>
          <w:bCs/>
        </w:rPr>
        <w:t xml:space="preserve">the </w:t>
      </w:r>
      <w:r w:rsidR="00D75DA4" w:rsidRPr="00A73537">
        <w:rPr>
          <w:rFonts w:ascii="Calibri Light" w:eastAsiaTheme="minorHAnsi" w:hAnsi="Calibri Light" w:cs="Calibri Light"/>
          <w:lang w:val="en-GB"/>
        </w:rPr>
        <w:t>persistently high number of children in alternative care;</w:t>
      </w:r>
      <w:r w:rsidR="00D75DA4">
        <w:rPr>
          <w:rFonts w:ascii="Calibri Light" w:hAnsi="Calibri Light" w:cs="Calibri Light"/>
          <w:bCs/>
        </w:rPr>
        <w:t xml:space="preserve"> t</w:t>
      </w:r>
      <w:r w:rsidR="00D75DA4" w:rsidRPr="00A73537">
        <w:rPr>
          <w:rFonts w:ascii="Calibri Light" w:eastAsiaTheme="minorHAnsi" w:hAnsi="Calibri Light" w:cs="Calibri Light"/>
          <w:lang w:val="en-GB"/>
        </w:rPr>
        <w:t xml:space="preserve">he continuing overrepresentation of </w:t>
      </w:r>
      <w:r w:rsidR="00D75DA4">
        <w:rPr>
          <w:rFonts w:ascii="Calibri Light" w:eastAsiaTheme="minorHAnsi" w:hAnsi="Calibri Light" w:cs="Calibri Light"/>
          <w:lang w:val="en-GB"/>
        </w:rPr>
        <w:t>Indigenous</w:t>
      </w:r>
      <w:r w:rsidR="00D75DA4" w:rsidRPr="00A73537">
        <w:rPr>
          <w:rFonts w:ascii="Calibri Light" w:eastAsiaTheme="minorHAnsi" w:hAnsi="Calibri Light" w:cs="Calibri Light"/>
          <w:lang w:val="en-GB"/>
        </w:rPr>
        <w:t xml:space="preserve"> children in alternative care, often outside their communities;</w:t>
      </w:r>
      <w:r w:rsidR="00D75DA4">
        <w:rPr>
          <w:rFonts w:ascii="Calibri Light" w:hAnsi="Calibri Light" w:cs="Calibri Light"/>
          <w:bCs/>
        </w:rPr>
        <w:t xml:space="preserve"> </w:t>
      </w:r>
      <w:r w:rsidR="00D75DA4">
        <w:rPr>
          <w:rFonts w:ascii="Calibri Light" w:eastAsiaTheme="minorHAnsi" w:hAnsi="Calibri Light" w:cs="Calibri Light"/>
          <w:lang w:val="en-GB"/>
        </w:rPr>
        <w:t>c</w:t>
      </w:r>
      <w:r w:rsidR="00D75DA4" w:rsidRPr="00A73537">
        <w:rPr>
          <w:rFonts w:ascii="Calibri Light" w:eastAsiaTheme="minorHAnsi" w:hAnsi="Calibri Light" w:cs="Calibri Light"/>
          <w:lang w:val="en-GB"/>
        </w:rPr>
        <w:t>hildren with disabilit</w:t>
      </w:r>
      <w:r w:rsidR="00D75DA4">
        <w:rPr>
          <w:rFonts w:ascii="Calibri Light" w:eastAsiaTheme="minorHAnsi" w:hAnsi="Calibri Light" w:cs="Calibri Light"/>
          <w:lang w:val="en-GB"/>
        </w:rPr>
        <w:t>y</w:t>
      </w:r>
      <w:r w:rsidR="00D75DA4" w:rsidRPr="00A73537">
        <w:rPr>
          <w:rFonts w:ascii="Calibri Light" w:eastAsiaTheme="minorHAnsi" w:hAnsi="Calibri Light" w:cs="Calibri Light"/>
          <w:lang w:val="en-GB"/>
        </w:rPr>
        <w:t xml:space="preserve"> being more at risk of maltreatment in institutions;</w:t>
      </w:r>
      <w:r w:rsidR="00D75DA4">
        <w:rPr>
          <w:rFonts w:ascii="Calibri Light" w:eastAsiaTheme="minorHAnsi" w:hAnsi="Calibri Light" w:cs="Calibri Light"/>
          <w:lang w:val="en-GB"/>
        </w:rPr>
        <w:t xml:space="preserve"> c</w:t>
      </w:r>
      <w:r w:rsidR="00D75DA4" w:rsidRPr="00A73537">
        <w:rPr>
          <w:rFonts w:ascii="Calibri Light" w:eastAsiaTheme="minorHAnsi" w:hAnsi="Calibri Light" w:cs="Calibri Light"/>
          <w:lang w:val="en-GB"/>
        </w:rPr>
        <w:t>hildren in alternative care having limited access to mental health and therapeutic services.</w:t>
      </w:r>
      <w:r w:rsidR="006B27E6">
        <w:rPr>
          <w:rFonts w:ascii="Calibri Light" w:eastAsiaTheme="minorHAnsi" w:hAnsi="Calibri Light" w:cs="Calibri Light"/>
          <w:lang w:val="en-GB"/>
        </w:rPr>
        <w:t xml:space="preserve">  The Committee recommended that Australia </w:t>
      </w:r>
      <w:r w:rsidR="001065E3" w:rsidRPr="001065E3">
        <w:rPr>
          <w:rFonts w:ascii="Calibri Light" w:eastAsiaTheme="minorHAnsi" w:hAnsi="Calibri Light" w:cs="Calibri Light"/>
          <w:bCs/>
          <w:lang w:val="en-GB"/>
        </w:rPr>
        <w:t xml:space="preserve">bring its child justice system fully into line with the Convention </w:t>
      </w:r>
      <w:r w:rsidR="006B27E6">
        <w:rPr>
          <w:rFonts w:ascii="Calibri Light" w:eastAsiaTheme="minorHAnsi" w:hAnsi="Calibri Light" w:cs="Calibri Light"/>
          <w:bCs/>
          <w:lang w:val="en-GB"/>
        </w:rPr>
        <w:t>by</w:t>
      </w:r>
      <w:r w:rsidR="001065E3" w:rsidRPr="001065E3">
        <w:rPr>
          <w:rFonts w:ascii="Calibri Light" w:eastAsiaTheme="minorHAnsi" w:hAnsi="Calibri Light" w:cs="Calibri Light"/>
          <w:bCs/>
          <w:lang w:val="en-GB"/>
        </w:rPr>
        <w:t>:</w:t>
      </w:r>
      <w:r w:rsidR="006B27E6">
        <w:rPr>
          <w:rFonts w:ascii="Calibri Light" w:hAnsi="Calibri Light" w:cs="Calibri Light"/>
          <w:bCs/>
        </w:rPr>
        <w:t xml:space="preserve"> </w:t>
      </w:r>
      <w:r w:rsidR="001065E3" w:rsidRPr="001065E3">
        <w:rPr>
          <w:rFonts w:ascii="Calibri Light" w:eastAsiaTheme="minorHAnsi" w:hAnsi="Calibri Light" w:cs="Calibri Light"/>
          <w:bCs/>
          <w:lang w:val="en-GB"/>
        </w:rPr>
        <w:t>rais</w:t>
      </w:r>
      <w:r w:rsidR="006B27E6">
        <w:rPr>
          <w:rFonts w:ascii="Calibri Light" w:eastAsiaTheme="minorHAnsi" w:hAnsi="Calibri Light" w:cs="Calibri Light"/>
          <w:bCs/>
          <w:lang w:val="en-GB"/>
        </w:rPr>
        <w:t>ing</w:t>
      </w:r>
      <w:r w:rsidR="001065E3" w:rsidRPr="001065E3">
        <w:rPr>
          <w:rFonts w:ascii="Calibri Light" w:eastAsiaTheme="minorHAnsi" w:hAnsi="Calibri Light" w:cs="Calibri Light"/>
          <w:bCs/>
          <w:lang w:val="en-GB"/>
        </w:rPr>
        <w:t xml:space="preserve"> the minimum age of criminal responsibility to an upper age of 14 years</w:t>
      </w:r>
      <w:r w:rsidR="006B27E6">
        <w:rPr>
          <w:rFonts w:ascii="Calibri Light" w:eastAsiaTheme="minorHAnsi" w:hAnsi="Calibri Light" w:cs="Calibri Light"/>
          <w:bCs/>
          <w:lang w:val="en-GB"/>
        </w:rPr>
        <w:t xml:space="preserve">; </w:t>
      </w:r>
      <w:r w:rsidR="001065E3" w:rsidRPr="001065E3">
        <w:rPr>
          <w:rFonts w:ascii="Calibri Light" w:eastAsiaTheme="minorHAnsi" w:hAnsi="Calibri Light" w:cs="Calibri Light"/>
          <w:bCs/>
          <w:lang w:val="en-GB"/>
        </w:rPr>
        <w:t xml:space="preserve">immediately implement the 2018 recommendations of the Australian Law Reform Commission to reduce the high rate of incarceration among </w:t>
      </w:r>
      <w:r w:rsidR="006B27E6">
        <w:rPr>
          <w:rFonts w:ascii="Calibri Light" w:eastAsiaTheme="minorHAnsi" w:hAnsi="Calibri Light" w:cs="Calibri Light"/>
          <w:bCs/>
          <w:lang w:val="en-GB"/>
        </w:rPr>
        <w:t>I</w:t>
      </w:r>
      <w:r w:rsidR="001065E3" w:rsidRPr="001065E3">
        <w:rPr>
          <w:rFonts w:ascii="Calibri Light" w:eastAsiaTheme="minorHAnsi" w:hAnsi="Calibri Light" w:cs="Calibri Light"/>
          <w:bCs/>
          <w:lang w:val="en-GB"/>
        </w:rPr>
        <w:t xml:space="preserve">ndigenous </w:t>
      </w:r>
      <w:r w:rsidR="006B27E6">
        <w:rPr>
          <w:rFonts w:ascii="Calibri Light" w:eastAsiaTheme="minorHAnsi" w:hAnsi="Calibri Light" w:cs="Calibri Light"/>
          <w:bCs/>
          <w:lang w:val="en-GB"/>
        </w:rPr>
        <w:t>peoples</w:t>
      </w:r>
      <w:r w:rsidR="001065E3" w:rsidRPr="001065E3">
        <w:rPr>
          <w:rFonts w:ascii="Calibri Light" w:eastAsiaTheme="minorHAnsi" w:hAnsi="Calibri Light" w:cs="Calibri Light"/>
          <w:bCs/>
          <w:lang w:val="en-GB"/>
        </w:rPr>
        <w:t>;</w:t>
      </w:r>
      <w:r w:rsidR="006B27E6" w:rsidRPr="001065E3">
        <w:rPr>
          <w:rFonts w:ascii="Calibri Light" w:eastAsiaTheme="minorHAnsi" w:hAnsi="Calibri Light" w:cs="Calibri Light"/>
          <w:bCs/>
          <w:lang w:val="en-GB"/>
        </w:rPr>
        <w:t xml:space="preserve"> </w:t>
      </w:r>
      <w:r w:rsidR="001065E3" w:rsidRPr="001065E3">
        <w:rPr>
          <w:rFonts w:ascii="Calibri Light" w:eastAsiaTheme="minorHAnsi" w:hAnsi="Calibri Light" w:cs="Calibri Light"/>
          <w:bCs/>
          <w:lang w:val="en-GB"/>
        </w:rPr>
        <w:t>explicitly prohibit the use of isolation and force, including physical restraints, as a means of coercion or to discipline children under supervision, promptly investigate all cases of abuse and maltreatment of children in detention and adequately sanction the perpetrators;</w:t>
      </w:r>
      <w:r w:rsidR="006B27E6">
        <w:rPr>
          <w:rFonts w:ascii="Calibri Light" w:eastAsiaTheme="minorHAnsi" w:hAnsi="Calibri Light" w:cs="Calibri Light"/>
          <w:bCs/>
          <w:lang w:val="en-GB"/>
        </w:rPr>
        <w:t xml:space="preserve"> </w:t>
      </w:r>
      <w:r w:rsidR="001065E3" w:rsidRPr="001065E3">
        <w:rPr>
          <w:rFonts w:ascii="Calibri Light" w:eastAsiaTheme="minorHAnsi" w:hAnsi="Calibri Light" w:cs="Calibri Light"/>
          <w:bCs/>
          <w:lang w:val="en-GB"/>
        </w:rPr>
        <w:t>actively promote non-judicial measures, such as diversion, mediation and counselling, and wherever possible, the use of non-custodial sentences such as probation or community service;</w:t>
      </w:r>
      <w:r w:rsidR="006B27E6">
        <w:rPr>
          <w:rFonts w:ascii="Calibri Light" w:eastAsiaTheme="minorHAnsi" w:hAnsi="Calibri Light" w:cs="Calibri Light"/>
          <w:bCs/>
          <w:lang w:val="en-GB"/>
        </w:rPr>
        <w:t xml:space="preserve"> if </w:t>
      </w:r>
      <w:r w:rsidR="001065E3" w:rsidRPr="001065E3">
        <w:rPr>
          <w:rFonts w:ascii="Calibri Light" w:eastAsiaTheme="minorHAnsi" w:hAnsi="Calibri Light" w:cs="Calibri Light"/>
          <w:bCs/>
          <w:lang w:val="en-GB"/>
        </w:rPr>
        <w:t>detention is unavoidable, ensure that children are detained in separate facilities</w:t>
      </w:r>
      <w:r w:rsidR="00403E44">
        <w:rPr>
          <w:rFonts w:ascii="Calibri Light" w:eastAsiaTheme="minorHAnsi" w:hAnsi="Calibri Light" w:cs="Calibri Light"/>
          <w:bCs/>
          <w:lang w:val="en-GB"/>
        </w:rPr>
        <w:t xml:space="preserve">; repeal </w:t>
      </w:r>
      <w:r w:rsidR="00403E44" w:rsidRPr="001065E3">
        <w:rPr>
          <w:rFonts w:ascii="Calibri Light" w:eastAsiaTheme="minorHAnsi" w:hAnsi="Calibri Light" w:cs="Calibri Light"/>
          <w:bCs/>
          <w:lang w:val="en-GB"/>
        </w:rPr>
        <w:t>mandatory minimum sentences for children in the Northern Territory and Western Australia;</w:t>
      </w:r>
      <w:r w:rsidR="00403E44">
        <w:rPr>
          <w:rFonts w:ascii="Calibri Light" w:eastAsiaTheme="minorHAnsi" w:hAnsi="Calibri Light" w:cs="Calibri Light"/>
          <w:bCs/>
          <w:lang w:val="en-GB"/>
        </w:rPr>
        <w:t xml:space="preserve"> </w:t>
      </w:r>
      <w:r w:rsidR="001065E3" w:rsidRPr="001065E3">
        <w:rPr>
          <w:rFonts w:ascii="Calibri Light" w:eastAsiaTheme="minorHAnsi" w:hAnsi="Calibri Light" w:cs="Calibri Light"/>
          <w:bCs/>
          <w:lang w:val="en-GB"/>
        </w:rPr>
        <w:t>ensure that children with disabilit</w:t>
      </w:r>
      <w:r w:rsidR="00403E44">
        <w:rPr>
          <w:rFonts w:ascii="Calibri Light" w:eastAsiaTheme="minorHAnsi" w:hAnsi="Calibri Light" w:cs="Calibri Light"/>
          <w:bCs/>
          <w:lang w:val="en-GB"/>
        </w:rPr>
        <w:t>y</w:t>
      </w:r>
      <w:r w:rsidR="001065E3" w:rsidRPr="001065E3">
        <w:rPr>
          <w:rFonts w:ascii="Calibri Light" w:eastAsiaTheme="minorHAnsi" w:hAnsi="Calibri Light" w:cs="Calibri Light"/>
          <w:bCs/>
          <w:lang w:val="en-GB"/>
        </w:rPr>
        <w:t xml:space="preserve"> are not detained indefinitely without conviction and that their detention undergoes regular judicial review;</w:t>
      </w:r>
      <w:r w:rsidR="00403E44">
        <w:rPr>
          <w:rFonts w:ascii="Calibri Light" w:eastAsiaTheme="minorHAnsi" w:hAnsi="Calibri Light" w:cs="Calibri Light"/>
          <w:bCs/>
          <w:lang w:val="en-GB"/>
        </w:rPr>
        <w:t xml:space="preserve"> and </w:t>
      </w:r>
      <w:r w:rsidR="001065E3" w:rsidRPr="001065E3">
        <w:rPr>
          <w:rFonts w:ascii="Calibri Light" w:eastAsiaTheme="minorHAnsi" w:hAnsi="Calibri Light" w:cs="Calibri Light"/>
          <w:bCs/>
          <w:lang w:val="en-GB"/>
        </w:rPr>
        <w:t>provide children in conflict with the law with information about their rights and how to report abuses.</w:t>
      </w:r>
      <w:r w:rsidR="00403E44">
        <w:rPr>
          <w:rFonts w:ascii="Calibri Light" w:eastAsiaTheme="minorHAnsi" w:hAnsi="Calibri Light" w:cs="Calibri Light"/>
          <w:bCs/>
          <w:lang w:val="en-GB"/>
        </w:rPr>
        <w:t xml:space="preserve"> The Committee also recalled its previous recommendations, urging Australia to: </w:t>
      </w:r>
      <w:r w:rsidR="00A73537" w:rsidRPr="00403E44">
        <w:rPr>
          <w:rFonts w:ascii="Calibri Light" w:eastAsiaTheme="minorHAnsi" w:hAnsi="Calibri Light" w:cs="Calibri Light"/>
          <w:bCs/>
          <w:lang w:val="en-GB"/>
        </w:rPr>
        <w:t xml:space="preserve">strongly invest in measures </w:t>
      </w:r>
      <w:r w:rsidR="00403E44">
        <w:rPr>
          <w:rFonts w:ascii="Calibri Light" w:eastAsiaTheme="minorHAnsi" w:hAnsi="Calibri Light" w:cs="Calibri Light"/>
          <w:bCs/>
          <w:lang w:val="en-GB"/>
        </w:rPr>
        <w:t xml:space="preserve">to prevent removal of </w:t>
      </w:r>
      <w:r w:rsidR="00A73537" w:rsidRPr="00403E44">
        <w:rPr>
          <w:rFonts w:ascii="Calibri Light" w:eastAsiaTheme="minorHAnsi" w:hAnsi="Calibri Light" w:cs="Calibri Light"/>
          <w:bCs/>
          <w:lang w:val="en-GB"/>
        </w:rPr>
        <w:t xml:space="preserve">children </w:t>
      </w:r>
      <w:r w:rsidR="001C2324">
        <w:rPr>
          <w:rFonts w:ascii="Calibri Light" w:eastAsiaTheme="minorHAnsi" w:hAnsi="Calibri Light" w:cs="Calibri Light"/>
          <w:bCs/>
          <w:lang w:val="en-GB"/>
        </w:rPr>
        <w:t>from</w:t>
      </w:r>
      <w:r w:rsidR="00A73537" w:rsidRPr="00403E44">
        <w:rPr>
          <w:rFonts w:ascii="Calibri Light" w:eastAsiaTheme="minorHAnsi" w:hAnsi="Calibri Light" w:cs="Calibri Light"/>
          <w:bCs/>
          <w:lang w:val="en-GB"/>
        </w:rPr>
        <w:t xml:space="preserve"> their families; to limit removal, when it is deemed necessary, to the shortest time possible; and to ensure that children, their families and communities participate in decision-making in order to guarantee an individuali</w:t>
      </w:r>
      <w:r w:rsidR="00403E44">
        <w:rPr>
          <w:rFonts w:ascii="Calibri Light" w:eastAsiaTheme="minorHAnsi" w:hAnsi="Calibri Light" w:cs="Calibri Light"/>
          <w:bCs/>
          <w:lang w:val="en-GB"/>
        </w:rPr>
        <w:t>s</w:t>
      </w:r>
      <w:r w:rsidR="00A73537" w:rsidRPr="00403E44">
        <w:rPr>
          <w:rFonts w:ascii="Calibri Light" w:eastAsiaTheme="minorHAnsi" w:hAnsi="Calibri Light" w:cs="Calibri Light"/>
          <w:bCs/>
          <w:lang w:val="en-GB"/>
        </w:rPr>
        <w:t>ed and community-sensitive approach;</w:t>
      </w:r>
      <w:r w:rsidR="00403E44">
        <w:rPr>
          <w:rFonts w:ascii="Calibri Light" w:eastAsiaTheme="minorHAnsi" w:hAnsi="Calibri Light" w:cs="Calibri Light"/>
          <w:bCs/>
          <w:lang w:val="en-GB"/>
        </w:rPr>
        <w:t xml:space="preserve"> </w:t>
      </w:r>
      <w:r w:rsidR="00A73537" w:rsidRPr="00403E44">
        <w:rPr>
          <w:rFonts w:ascii="Calibri Light" w:eastAsiaTheme="minorHAnsi" w:hAnsi="Calibri Light" w:cs="Calibri Light"/>
          <w:bCs/>
          <w:lang w:val="en-GB"/>
        </w:rPr>
        <w:t>ensure adequate human, technical and financial resources to child protection services and proper training to those working with and for children in alternative care</w:t>
      </w:r>
      <w:r w:rsidR="00403E44">
        <w:rPr>
          <w:rFonts w:ascii="Calibri Light" w:eastAsiaTheme="minorHAnsi" w:hAnsi="Calibri Light" w:cs="Calibri Light"/>
          <w:bCs/>
          <w:lang w:val="en-GB"/>
        </w:rPr>
        <w:t xml:space="preserve">; </w:t>
      </w:r>
      <w:r w:rsidR="00A73537" w:rsidRPr="00403E44">
        <w:rPr>
          <w:rFonts w:ascii="Calibri Light" w:eastAsiaTheme="minorHAnsi" w:hAnsi="Calibri Light" w:cs="Calibri Light"/>
          <w:bCs/>
          <w:lang w:val="en-GB"/>
        </w:rPr>
        <w:t>enhance preventive measures in order to avoid children drifting from care into crime;</w:t>
      </w:r>
      <w:r w:rsidR="00403E44">
        <w:rPr>
          <w:rFonts w:ascii="Calibri Light" w:eastAsiaTheme="minorHAnsi" w:hAnsi="Calibri Light" w:cs="Calibri Light"/>
          <w:bCs/>
          <w:lang w:val="en-GB"/>
        </w:rPr>
        <w:t xml:space="preserve"> </w:t>
      </w:r>
      <w:r w:rsidR="00A73537" w:rsidRPr="00403E44">
        <w:rPr>
          <w:rFonts w:ascii="Calibri Light" w:eastAsiaTheme="minorHAnsi" w:hAnsi="Calibri Light" w:cs="Calibri Light"/>
          <w:bCs/>
          <w:lang w:val="en-GB"/>
        </w:rPr>
        <w:t xml:space="preserve">strongly invest in measures developed and implemented by </w:t>
      </w:r>
      <w:r w:rsidR="00403E44">
        <w:rPr>
          <w:rFonts w:ascii="Calibri Light" w:eastAsiaTheme="minorHAnsi" w:hAnsi="Calibri Light" w:cs="Calibri Light"/>
          <w:bCs/>
          <w:lang w:val="en-GB"/>
        </w:rPr>
        <w:t>Indigenous</w:t>
      </w:r>
      <w:r w:rsidR="00A73537" w:rsidRPr="00403E44">
        <w:rPr>
          <w:rFonts w:ascii="Calibri Light" w:eastAsiaTheme="minorHAnsi" w:hAnsi="Calibri Light" w:cs="Calibri Light"/>
          <w:bCs/>
          <w:lang w:val="en-GB"/>
        </w:rPr>
        <w:t xml:space="preserve"> children and communities to prevent their placement in out-of-home care, provide them with adequate support while in alternative care and facilitate their reintegration into their families and communities;</w:t>
      </w:r>
      <w:r w:rsidR="00403E44">
        <w:rPr>
          <w:rFonts w:ascii="Calibri Light" w:eastAsiaTheme="minorHAnsi" w:hAnsi="Calibri Light" w:cs="Calibri Light"/>
          <w:bCs/>
          <w:lang w:val="en-GB"/>
        </w:rPr>
        <w:t xml:space="preserve"> </w:t>
      </w:r>
      <w:r w:rsidR="00A73537" w:rsidRPr="00403E44">
        <w:rPr>
          <w:rFonts w:ascii="Calibri Light" w:eastAsiaTheme="minorHAnsi" w:hAnsi="Calibri Light" w:cs="Calibri Light"/>
          <w:bCs/>
          <w:lang w:val="en-GB"/>
        </w:rPr>
        <w:t>provide adequate training to child protection carers on the rights and needs of children with disabilit</w:t>
      </w:r>
      <w:r w:rsidR="00403E44">
        <w:rPr>
          <w:rFonts w:ascii="Calibri Light" w:eastAsiaTheme="minorHAnsi" w:hAnsi="Calibri Light" w:cs="Calibri Light"/>
          <w:bCs/>
          <w:lang w:val="en-GB"/>
        </w:rPr>
        <w:t>y</w:t>
      </w:r>
      <w:r w:rsidR="00A73537" w:rsidRPr="00403E44">
        <w:rPr>
          <w:rFonts w:ascii="Calibri Light" w:eastAsiaTheme="minorHAnsi" w:hAnsi="Calibri Light" w:cs="Calibri Light"/>
          <w:bCs/>
          <w:lang w:val="en-GB"/>
        </w:rPr>
        <w:t xml:space="preserve"> to prevent their maltreatment and abuse;</w:t>
      </w:r>
      <w:r w:rsidR="00403E44">
        <w:rPr>
          <w:rFonts w:ascii="Calibri Light" w:eastAsiaTheme="minorHAnsi" w:hAnsi="Calibri Light" w:cs="Calibri Light"/>
          <w:bCs/>
          <w:lang w:val="en-GB"/>
        </w:rPr>
        <w:t xml:space="preserve"> and </w:t>
      </w:r>
      <w:r w:rsidR="00A73537" w:rsidRPr="00403E44">
        <w:rPr>
          <w:rFonts w:ascii="Calibri Light" w:eastAsiaTheme="minorHAnsi" w:hAnsi="Calibri Light" w:cs="Calibri Light"/>
          <w:bCs/>
          <w:lang w:val="en-GB"/>
        </w:rPr>
        <w:t>ensure that children in alternative care have access to the mental health and therapeutic services necessary for healing and rehabilitation.</w:t>
      </w:r>
      <w:r w:rsidR="00403E44">
        <w:rPr>
          <w:rFonts w:ascii="Calibri Light" w:eastAsiaTheme="minorHAnsi" w:hAnsi="Calibri Light" w:cs="Calibri Light"/>
          <w:bCs/>
          <w:lang w:val="en-GB"/>
        </w:rPr>
        <w:t xml:space="preserve">  Further, the Committee recommended that Australia </w:t>
      </w:r>
      <w:r w:rsidR="00403E44" w:rsidRPr="00403E44">
        <w:rPr>
          <w:rFonts w:ascii="Calibri Light" w:eastAsiaTheme="minorHAnsi" w:hAnsi="Calibri Light" w:cs="Calibri Light"/>
          <w:bCs/>
          <w:lang w:val="en-GB"/>
        </w:rPr>
        <w:t>strengthen its measures to raise awareness of the harmful effects of child marriage on the physical well-being and mental health of girls;</w:t>
      </w:r>
      <w:r w:rsidR="00403E44">
        <w:rPr>
          <w:rFonts w:ascii="Calibri Light" w:eastAsiaTheme="minorHAnsi" w:hAnsi="Calibri Light" w:cs="Calibri Light"/>
          <w:bCs/>
          <w:lang w:val="en-GB"/>
        </w:rPr>
        <w:t xml:space="preserve"> and to </w:t>
      </w:r>
      <w:r w:rsidR="00403E44" w:rsidRPr="00403E44">
        <w:rPr>
          <w:rFonts w:ascii="Calibri Light" w:eastAsiaTheme="minorHAnsi" w:hAnsi="Calibri Light" w:cs="Calibri Light"/>
          <w:bCs/>
          <w:lang w:val="en-GB"/>
        </w:rPr>
        <w:t>enact legislation explicitly prohibiting coerced sterili</w:t>
      </w:r>
      <w:r w:rsidR="00403E44">
        <w:rPr>
          <w:rFonts w:ascii="Calibri Light" w:eastAsiaTheme="minorHAnsi" w:hAnsi="Calibri Light" w:cs="Calibri Light"/>
          <w:bCs/>
          <w:lang w:val="en-GB"/>
        </w:rPr>
        <w:t>s</w:t>
      </w:r>
      <w:r w:rsidR="00403E44" w:rsidRPr="00403E44">
        <w:rPr>
          <w:rFonts w:ascii="Calibri Light" w:eastAsiaTheme="minorHAnsi" w:hAnsi="Calibri Light" w:cs="Calibri Light"/>
          <w:bCs/>
          <w:lang w:val="en-GB"/>
        </w:rPr>
        <w:t xml:space="preserve">ation </w:t>
      </w:r>
      <w:r w:rsidR="001C2324">
        <w:rPr>
          <w:rFonts w:ascii="Calibri Light" w:eastAsiaTheme="minorHAnsi" w:hAnsi="Calibri Light" w:cs="Calibri Light"/>
          <w:bCs/>
          <w:lang w:val="en-GB"/>
        </w:rPr>
        <w:t xml:space="preserve">of all children </w:t>
      </w:r>
      <w:r w:rsidR="00403E44" w:rsidRPr="00403E44">
        <w:rPr>
          <w:rFonts w:ascii="Calibri Light" w:eastAsiaTheme="minorHAnsi" w:hAnsi="Calibri Light" w:cs="Calibri Light"/>
          <w:bCs/>
          <w:lang w:val="en-GB"/>
        </w:rPr>
        <w:t>or unnecessary medical or surgical treatment, guaranteeing the bodily integrity and autonomy of intersex children and providing adequate support and counselling to families of intersex children.</w:t>
      </w:r>
      <w:r w:rsidR="00403E44" w:rsidRPr="00403E44">
        <w:rPr>
          <w:rFonts w:ascii="Calibri Light" w:eastAsiaTheme="minorHAnsi" w:hAnsi="Calibri Light" w:cs="Calibri Light"/>
          <w:lang w:val="en-GB"/>
        </w:rPr>
        <w:tab/>
      </w:r>
    </w:p>
    <w:p w:rsidR="00AE6C0C" w:rsidRDefault="00AE6C0C" w:rsidP="00BF4667">
      <w:pPr>
        <w:spacing w:line="276" w:lineRule="auto"/>
        <w:jc w:val="both"/>
        <w:rPr>
          <w:rFonts w:ascii="Calibri Light" w:hAnsi="Calibri Light" w:cs="Calibri Light"/>
        </w:rPr>
      </w:pPr>
    </w:p>
    <w:p w:rsidR="00BF4667" w:rsidRDefault="00BF4667" w:rsidP="00BF4667">
      <w:pPr>
        <w:spacing w:line="276" w:lineRule="auto"/>
        <w:jc w:val="both"/>
        <w:rPr>
          <w:rFonts w:ascii="Calibri Light" w:hAnsi="Calibri Light" w:cs="Calibri Light"/>
        </w:rPr>
      </w:pPr>
      <w:r>
        <w:rPr>
          <w:rFonts w:ascii="Calibri Light" w:hAnsi="Calibri Light" w:cs="Calibri Light"/>
        </w:rPr>
        <w:t>In 201</w:t>
      </w:r>
      <w:r w:rsidR="004C7A4A">
        <w:rPr>
          <w:rFonts w:ascii="Calibri Light" w:hAnsi="Calibri Light" w:cs="Calibri Light"/>
        </w:rPr>
        <w:t>7</w:t>
      </w:r>
      <w:r>
        <w:rPr>
          <w:rFonts w:ascii="Calibri Light" w:hAnsi="Calibri Light" w:cs="Calibri Light"/>
        </w:rPr>
        <w:t>, t</w:t>
      </w:r>
      <w:r w:rsidRPr="00006E94">
        <w:rPr>
          <w:rFonts w:ascii="Calibri Light" w:hAnsi="Calibri Light" w:cs="Calibri Light"/>
        </w:rPr>
        <w:t xml:space="preserve">he </w:t>
      </w:r>
      <w:r w:rsidRPr="004B465C">
        <w:rPr>
          <w:rFonts w:ascii="Calibri Light" w:hAnsi="Calibri Light" w:cs="Calibri Light"/>
          <w:b/>
          <w:bCs/>
        </w:rPr>
        <w:t>Committee on Economic, Social and Cultural Rights</w:t>
      </w:r>
      <w:r w:rsidRPr="00006E94">
        <w:rPr>
          <w:rFonts w:ascii="Calibri Light" w:hAnsi="Calibri Light" w:cs="Calibri Light"/>
        </w:rPr>
        <w:t xml:space="preserve"> </w:t>
      </w:r>
      <w:r>
        <w:rPr>
          <w:rFonts w:ascii="Calibri Light" w:hAnsi="Calibri Light" w:cs="Calibri Light"/>
        </w:rPr>
        <w:t>released its Concluding Observations</w:t>
      </w:r>
      <w:r>
        <w:rPr>
          <w:rStyle w:val="EndnoteReference"/>
          <w:rFonts w:ascii="Calibri Light" w:hAnsi="Calibri Light" w:cs="Calibri Light"/>
        </w:rPr>
        <w:endnoteReference w:id="333"/>
      </w:r>
      <w:r>
        <w:rPr>
          <w:rFonts w:ascii="Calibri Light" w:hAnsi="Calibri Light" w:cs="Calibri Light"/>
        </w:rPr>
        <w:t xml:space="preserve"> on the </w:t>
      </w:r>
      <w:r w:rsidRPr="00006E94">
        <w:rPr>
          <w:rFonts w:ascii="Calibri Light" w:hAnsi="Calibri Light" w:cs="Calibri Light"/>
        </w:rPr>
        <w:t>fifth periodic report of</w:t>
      </w:r>
      <w:r>
        <w:rPr>
          <w:rFonts w:ascii="Calibri Light" w:hAnsi="Calibri Light" w:cs="Calibri Light"/>
        </w:rPr>
        <w:t xml:space="preserve"> </w:t>
      </w:r>
      <w:r w:rsidRPr="00006E94">
        <w:rPr>
          <w:rFonts w:ascii="Calibri Light" w:hAnsi="Calibri Light" w:cs="Calibri Light"/>
        </w:rPr>
        <w:t>Australi</w:t>
      </w:r>
      <w:r>
        <w:rPr>
          <w:rFonts w:ascii="Calibri Light" w:hAnsi="Calibri Light" w:cs="Calibri Light"/>
        </w:rPr>
        <w:t>a.</w:t>
      </w:r>
      <w:r>
        <w:rPr>
          <w:rStyle w:val="EndnoteReference"/>
          <w:rFonts w:ascii="Calibri Light" w:hAnsi="Calibri Light" w:cs="Calibri Light"/>
        </w:rPr>
        <w:endnoteReference w:id="334"/>
      </w:r>
      <w:r>
        <w:rPr>
          <w:rFonts w:ascii="Calibri Light" w:hAnsi="Calibri Light" w:cs="Calibri Light"/>
        </w:rPr>
        <w:t xml:space="preserve"> The Committee expressed its deep concern regarding the </w:t>
      </w:r>
      <w:r w:rsidRPr="003C4888">
        <w:rPr>
          <w:rFonts w:ascii="Calibri Light" w:hAnsi="Calibri Light" w:cs="Calibri Light"/>
          <w:lang w:eastAsia="en-GB"/>
        </w:rPr>
        <w:t>indefinite detention</w:t>
      </w:r>
      <w:r>
        <w:rPr>
          <w:rFonts w:ascii="Calibri Light" w:hAnsi="Calibri Light" w:cs="Calibri Light"/>
          <w:lang w:eastAsia="en-GB"/>
        </w:rPr>
        <w:t xml:space="preserve"> of people with disability; the large number of people with disability</w:t>
      </w:r>
      <w:r w:rsidRPr="003C4888">
        <w:rPr>
          <w:rFonts w:ascii="Calibri Light" w:hAnsi="Calibri Light" w:cs="Calibri Light"/>
          <w:lang w:eastAsia="en-GB"/>
        </w:rPr>
        <w:t xml:space="preserve"> in contact with the criminal justice system</w:t>
      </w:r>
      <w:r>
        <w:rPr>
          <w:rFonts w:ascii="Calibri Light" w:hAnsi="Calibri Light" w:cs="Calibri Light"/>
          <w:lang w:eastAsia="en-GB"/>
        </w:rPr>
        <w:t xml:space="preserve"> (</w:t>
      </w:r>
      <w:r w:rsidRPr="003C4888">
        <w:rPr>
          <w:rFonts w:ascii="Calibri Light" w:hAnsi="Calibri Light" w:cs="Calibri Light"/>
          <w:lang w:eastAsia="en-GB"/>
        </w:rPr>
        <w:t>particular</w:t>
      </w:r>
      <w:r>
        <w:rPr>
          <w:rFonts w:ascii="Calibri Light" w:hAnsi="Calibri Light" w:cs="Calibri Light"/>
          <w:lang w:eastAsia="en-GB"/>
        </w:rPr>
        <w:t>ly</w:t>
      </w:r>
      <w:r w:rsidRPr="003C4888">
        <w:rPr>
          <w:rFonts w:ascii="Calibri Light" w:hAnsi="Calibri Light" w:cs="Calibri Light"/>
          <w:lang w:eastAsia="en-GB"/>
        </w:rPr>
        <w:t xml:space="preserve"> indigenous peoples</w:t>
      </w:r>
      <w:r>
        <w:rPr>
          <w:rFonts w:ascii="Calibri Light" w:hAnsi="Calibri Light" w:cs="Calibri Light"/>
          <w:lang w:eastAsia="en-GB"/>
        </w:rPr>
        <w:t xml:space="preserve">), and the fact that laws in Australia permit </w:t>
      </w:r>
      <w:r w:rsidRPr="003C4888">
        <w:rPr>
          <w:rFonts w:ascii="Calibri Light" w:hAnsi="Calibri Light" w:cs="Calibri Light"/>
          <w:lang w:eastAsia="en-GB"/>
        </w:rPr>
        <w:t>compulsory trea</w:t>
      </w:r>
      <w:r w:rsidR="00405AA9">
        <w:rPr>
          <w:rFonts w:ascii="Calibri Light" w:hAnsi="Calibri Light" w:cs="Calibri Light"/>
          <w:lang w:eastAsia="en-GB"/>
        </w:rPr>
        <w:t>tment, including forced sterilis</w:t>
      </w:r>
      <w:r w:rsidRPr="003C4888">
        <w:rPr>
          <w:rFonts w:ascii="Calibri Light" w:hAnsi="Calibri Light" w:cs="Calibri Light"/>
          <w:lang w:eastAsia="en-GB"/>
        </w:rPr>
        <w:t>ation and electroconvulsive therapy</w:t>
      </w:r>
      <w:r>
        <w:rPr>
          <w:rFonts w:ascii="Calibri Light" w:hAnsi="Calibri Light" w:cs="Calibri Light"/>
          <w:lang w:eastAsia="en-GB"/>
        </w:rPr>
        <w:t xml:space="preserve">. The Committee recommended that Australia: </w:t>
      </w:r>
      <w:r w:rsidRPr="00BF4667">
        <w:rPr>
          <w:rFonts w:ascii="Calibri Light" w:hAnsi="Calibri Light" w:cs="Calibri Light"/>
          <w:lang w:eastAsia="en-GB"/>
        </w:rPr>
        <w:t>revise its approach to mental health and ensure full respect for the human rights of persons with cognitive or psychosocial disabilit</w:t>
      </w:r>
      <w:r>
        <w:rPr>
          <w:rFonts w:ascii="Calibri Light" w:hAnsi="Calibri Light" w:cs="Calibri Light"/>
          <w:lang w:eastAsia="en-GB"/>
        </w:rPr>
        <w:t>y; a</w:t>
      </w:r>
      <w:r w:rsidRPr="003C4888">
        <w:rPr>
          <w:rFonts w:ascii="Calibri Light" w:hAnsi="Calibri Light" w:cs="Calibri Light"/>
          <w:lang w:eastAsia="en-GB"/>
        </w:rPr>
        <w:t>ddress the root causes of</w:t>
      </w:r>
      <w:r>
        <w:rPr>
          <w:rFonts w:ascii="Calibri Light" w:hAnsi="Calibri Light" w:cs="Calibri Light"/>
          <w:lang w:eastAsia="en-GB"/>
        </w:rPr>
        <w:t xml:space="preserve"> people with disability</w:t>
      </w:r>
      <w:r w:rsidRPr="003C4888">
        <w:rPr>
          <w:rFonts w:ascii="Calibri Light" w:hAnsi="Calibri Light" w:cs="Calibri Light"/>
          <w:lang w:eastAsia="en-GB"/>
        </w:rPr>
        <w:t xml:space="preserve"> in contact with the criminal justice system</w:t>
      </w:r>
      <w:r>
        <w:rPr>
          <w:rFonts w:ascii="Calibri Light" w:hAnsi="Calibri Light" w:cs="Calibri Light"/>
          <w:lang w:eastAsia="en-GB"/>
        </w:rPr>
        <w:t xml:space="preserve">; </w:t>
      </w:r>
      <w:r w:rsidRPr="00BF4667">
        <w:rPr>
          <w:rFonts w:ascii="Calibri Light" w:hAnsi="Calibri Light" w:cs="Calibri Light"/>
          <w:lang w:eastAsia="en-GB"/>
        </w:rPr>
        <w:t>end indefinite detention of people with disabilit</w:t>
      </w:r>
      <w:r>
        <w:rPr>
          <w:rFonts w:ascii="Calibri Light" w:hAnsi="Calibri Light" w:cs="Calibri Light"/>
          <w:lang w:eastAsia="en-GB"/>
        </w:rPr>
        <w:t>y</w:t>
      </w:r>
      <w:r w:rsidRPr="00BF4667">
        <w:rPr>
          <w:rFonts w:ascii="Calibri Light" w:hAnsi="Calibri Light" w:cs="Calibri Light"/>
          <w:lang w:eastAsia="en-GB"/>
        </w:rPr>
        <w:t xml:space="preserve"> without conviction; </w:t>
      </w:r>
      <w:r>
        <w:rPr>
          <w:rFonts w:ascii="Calibri Light" w:hAnsi="Calibri Light" w:cs="Calibri Light"/>
          <w:lang w:eastAsia="en-GB"/>
        </w:rPr>
        <w:t>and r</w:t>
      </w:r>
      <w:r w:rsidRPr="00BF4667">
        <w:rPr>
          <w:rFonts w:ascii="Calibri Light" w:hAnsi="Calibri Light" w:cs="Calibri Light"/>
          <w:lang w:eastAsia="en-GB"/>
        </w:rPr>
        <w:t>epeal all legislation that authori</w:t>
      </w:r>
      <w:r>
        <w:rPr>
          <w:rFonts w:ascii="Calibri Light" w:hAnsi="Calibri Light" w:cs="Calibri Light"/>
          <w:lang w:eastAsia="en-GB"/>
        </w:rPr>
        <w:t>s</w:t>
      </w:r>
      <w:r w:rsidRPr="00BF4667">
        <w:rPr>
          <w:rFonts w:ascii="Calibri Light" w:hAnsi="Calibri Light" w:cs="Calibri Light"/>
          <w:lang w:eastAsia="en-GB"/>
        </w:rPr>
        <w:t>es medical intervention without the free, prior and</w:t>
      </w:r>
      <w:r w:rsidR="008E2EC0">
        <w:rPr>
          <w:rFonts w:ascii="Calibri Light" w:hAnsi="Calibri Light" w:cs="Calibri Light"/>
          <w:lang w:eastAsia="en-GB"/>
        </w:rPr>
        <w:t xml:space="preserve"> informed consent of the person</w:t>
      </w:r>
      <w:r w:rsidRPr="00BF4667">
        <w:rPr>
          <w:rFonts w:ascii="Calibri Light" w:hAnsi="Calibri Light" w:cs="Calibri Light"/>
          <w:lang w:eastAsia="en-GB"/>
        </w:rPr>
        <w:t xml:space="preserve"> concerned, abolishing the use of restraint and the enforced administration of intrusive and irreversible treatments. </w:t>
      </w:r>
      <w:r>
        <w:rPr>
          <w:rFonts w:ascii="Calibri Light" w:hAnsi="Calibri Light" w:cs="Calibri Light"/>
        </w:rPr>
        <w:t xml:space="preserve"> </w:t>
      </w:r>
    </w:p>
    <w:p w:rsidR="00BF4667" w:rsidRDefault="00BF4667" w:rsidP="00BF4667">
      <w:pPr>
        <w:spacing w:line="276" w:lineRule="auto"/>
        <w:jc w:val="both"/>
        <w:rPr>
          <w:rFonts w:ascii="Calibri Light" w:hAnsi="Calibri Light" w:cs="Calibri Light"/>
        </w:rPr>
      </w:pPr>
    </w:p>
    <w:p w:rsidR="00D4600E" w:rsidRDefault="00A245D4" w:rsidP="00546765">
      <w:pPr>
        <w:spacing w:line="276" w:lineRule="auto"/>
        <w:jc w:val="both"/>
        <w:rPr>
          <w:rFonts w:ascii="Calibri Light" w:hAnsi="Calibri Light" w:cs="Calibri Light"/>
        </w:rPr>
      </w:pPr>
      <w:r>
        <w:rPr>
          <w:rFonts w:ascii="Calibri Light" w:hAnsi="Calibri Light" w:cs="Calibri Light"/>
        </w:rPr>
        <w:t xml:space="preserve">In 2017, the </w:t>
      </w:r>
      <w:r w:rsidRPr="00924F3B">
        <w:rPr>
          <w:rFonts w:ascii="Calibri Light" w:hAnsi="Calibri Light" w:cs="Calibri Light"/>
        </w:rPr>
        <w:t>Human Rights Committee</w:t>
      </w:r>
      <w:r>
        <w:rPr>
          <w:rFonts w:ascii="Calibri Light" w:hAnsi="Calibri Light" w:cs="Calibri Light"/>
        </w:rPr>
        <w:t xml:space="preserve"> released its Concluding Observations</w:t>
      </w:r>
      <w:r>
        <w:rPr>
          <w:rStyle w:val="EndnoteReference"/>
          <w:rFonts w:ascii="Calibri Light" w:hAnsi="Calibri Light" w:cs="Calibri Light"/>
        </w:rPr>
        <w:endnoteReference w:id="335"/>
      </w:r>
      <w:r>
        <w:rPr>
          <w:rFonts w:ascii="Calibri Light" w:hAnsi="Calibri Light" w:cs="Calibri Light"/>
        </w:rPr>
        <w:t xml:space="preserve"> </w:t>
      </w:r>
      <w:r w:rsidRPr="000E6BA1">
        <w:rPr>
          <w:rFonts w:ascii="Calibri Light" w:hAnsi="Calibri Light" w:cs="Calibri Light"/>
        </w:rPr>
        <w:t>on the sixth periodic report of</w:t>
      </w:r>
      <w:r>
        <w:rPr>
          <w:rFonts w:ascii="Calibri Light" w:hAnsi="Calibri Light" w:cs="Calibri Light"/>
        </w:rPr>
        <w:t xml:space="preserve"> </w:t>
      </w:r>
      <w:r w:rsidRPr="000E6BA1">
        <w:rPr>
          <w:rFonts w:ascii="Calibri Light" w:hAnsi="Calibri Light" w:cs="Calibri Light"/>
        </w:rPr>
        <w:t>Australia</w:t>
      </w:r>
      <w:r>
        <w:rPr>
          <w:rFonts w:ascii="Calibri Light" w:hAnsi="Calibri Light" w:cs="Calibri Light"/>
        </w:rPr>
        <w:t xml:space="preserve"> under the </w:t>
      </w:r>
      <w:r w:rsidRPr="00924F3B">
        <w:rPr>
          <w:rFonts w:ascii="Calibri Light" w:hAnsi="Calibri Light" w:cs="Calibri Light"/>
          <w:b/>
          <w:bCs/>
        </w:rPr>
        <w:t>International Covenant on Civil and Political Rights</w:t>
      </w:r>
      <w:r>
        <w:rPr>
          <w:rFonts w:ascii="Calibri Light" w:hAnsi="Calibri Light" w:cs="Calibri Light"/>
        </w:rPr>
        <w:t>.</w:t>
      </w:r>
      <w:r>
        <w:rPr>
          <w:rStyle w:val="EndnoteReference"/>
          <w:rFonts w:ascii="Calibri Light" w:hAnsi="Calibri Light" w:cs="Calibri Light"/>
        </w:rPr>
        <w:endnoteReference w:id="336"/>
      </w:r>
      <w:r>
        <w:rPr>
          <w:rFonts w:ascii="Calibri Light" w:hAnsi="Calibri Light" w:cs="Calibri Light"/>
        </w:rPr>
        <w:t xml:space="preserve"> The Committee expressed its concern at the ongoing practice of forced sterilisation of women and girls with disability. It also expressed its concern that </w:t>
      </w:r>
      <w:r w:rsidRPr="00A245D4">
        <w:rPr>
          <w:rFonts w:ascii="Calibri Light" w:hAnsi="Calibri Light" w:cs="Calibri Light"/>
        </w:rPr>
        <w:t>infants and children born with intersex variations are sometimes subject to irreversible and invasive medical interventions</w:t>
      </w:r>
      <w:r>
        <w:rPr>
          <w:rFonts w:ascii="Calibri Light" w:hAnsi="Calibri Light" w:cs="Calibri Light"/>
        </w:rPr>
        <w:t xml:space="preserve">. The Committee recommended that Australia </w:t>
      </w:r>
      <w:r w:rsidRPr="00A245D4">
        <w:rPr>
          <w:rFonts w:ascii="Calibri Light" w:hAnsi="Calibri Light" w:cs="Calibri Light"/>
        </w:rPr>
        <w:t xml:space="preserve">abolish the practice of </w:t>
      </w:r>
      <w:r>
        <w:rPr>
          <w:rFonts w:ascii="Calibri Light" w:hAnsi="Calibri Light" w:cs="Calibri Light"/>
        </w:rPr>
        <w:t>forced sterilisation</w:t>
      </w:r>
      <w:r w:rsidRPr="00A245D4">
        <w:rPr>
          <w:rFonts w:ascii="Calibri Light" w:hAnsi="Calibri Light" w:cs="Calibri Light"/>
        </w:rPr>
        <w:t xml:space="preserve"> of women and girls</w:t>
      </w:r>
      <w:r>
        <w:rPr>
          <w:rFonts w:ascii="Calibri Light" w:hAnsi="Calibri Light" w:cs="Calibri Light"/>
        </w:rPr>
        <w:t xml:space="preserve"> with disability. The Committee further recommended that Australia </w:t>
      </w:r>
      <w:r w:rsidRPr="00A245D4">
        <w:rPr>
          <w:rFonts w:ascii="Calibri Light" w:hAnsi="Calibri Light" w:cs="Calibri Light"/>
        </w:rPr>
        <w:t>move to end irreversible medical treatment, especially surgery, of intersex infants and children, who are not yet able to provide fully informed and free consent, unless such procedures constitute an absolute medical necessity.</w:t>
      </w:r>
    </w:p>
    <w:p w:rsidR="00705E7A" w:rsidRDefault="00705E7A" w:rsidP="00705E7A">
      <w:pPr>
        <w:spacing w:line="276" w:lineRule="auto"/>
        <w:jc w:val="both"/>
        <w:rPr>
          <w:rFonts w:ascii="Calibri Light" w:eastAsiaTheme="minorHAnsi" w:hAnsi="Calibri Light" w:cs="Calibri Light"/>
        </w:rPr>
      </w:pPr>
    </w:p>
    <w:p w:rsidR="00046445" w:rsidRPr="00046445" w:rsidRDefault="00046445" w:rsidP="00046445">
      <w:pPr>
        <w:spacing w:line="276" w:lineRule="auto"/>
        <w:jc w:val="both"/>
        <w:rPr>
          <w:rFonts w:ascii="Calibri Light" w:hAnsi="Calibri Light" w:cs="Calibri Light"/>
        </w:rPr>
      </w:pPr>
      <w:r>
        <w:rPr>
          <w:rFonts w:ascii="Calibri Light" w:hAnsi="Calibri Light" w:cs="Calibri Light"/>
        </w:rPr>
        <w:t>In its 2014 Concluding Observations</w:t>
      </w:r>
      <w:r>
        <w:rPr>
          <w:rStyle w:val="EndnoteReference"/>
          <w:rFonts w:ascii="Calibri Light" w:hAnsi="Calibri Light" w:cs="Calibri Light"/>
        </w:rPr>
        <w:endnoteReference w:id="337"/>
      </w:r>
      <w:r>
        <w:rPr>
          <w:rFonts w:ascii="Calibri Light" w:hAnsi="Calibri Light" w:cs="Calibri Light"/>
        </w:rPr>
        <w:t xml:space="preserve"> following the review of the </w:t>
      </w:r>
      <w:r w:rsidRPr="004B2B5E">
        <w:rPr>
          <w:rFonts w:ascii="Calibri Light" w:hAnsi="Calibri Light" w:cs="Calibri Light"/>
        </w:rPr>
        <w:t>combined fourth and fifth periodic reports of Australia</w:t>
      </w:r>
      <w:r>
        <w:rPr>
          <w:rFonts w:ascii="Calibri Light" w:hAnsi="Calibri Light" w:cs="Calibri Light"/>
        </w:rPr>
        <w:t>,</w:t>
      </w:r>
      <w:r>
        <w:rPr>
          <w:rStyle w:val="EndnoteReference"/>
          <w:rFonts w:ascii="Calibri Light" w:hAnsi="Calibri Light" w:cs="Calibri Light"/>
        </w:rPr>
        <w:endnoteReference w:id="338"/>
      </w:r>
      <w:r>
        <w:rPr>
          <w:rFonts w:ascii="Calibri Light" w:hAnsi="Calibri Light" w:cs="Calibri Light"/>
        </w:rPr>
        <w:t xml:space="preserve"> the </w:t>
      </w:r>
      <w:r w:rsidRPr="003427B7">
        <w:rPr>
          <w:rFonts w:ascii="Calibri Light" w:hAnsi="Calibri Light" w:cs="Calibri Light"/>
          <w:b/>
          <w:bCs/>
        </w:rPr>
        <w:t>Committee against Torture</w:t>
      </w:r>
      <w:r>
        <w:rPr>
          <w:rFonts w:ascii="Calibri Light" w:hAnsi="Calibri Light" w:cs="Calibri Light"/>
          <w:b/>
          <w:bCs/>
        </w:rPr>
        <w:t xml:space="preserve"> </w:t>
      </w:r>
      <w:r w:rsidRPr="00046445">
        <w:rPr>
          <w:rFonts w:ascii="Calibri Light" w:hAnsi="Calibri Light" w:cs="Calibri Light"/>
        </w:rPr>
        <w:t>recommended that Australia enact uniform national legislation prohibiting, except where there is a serious threat to lif</w:t>
      </w:r>
      <w:r w:rsidR="00405AA9">
        <w:rPr>
          <w:rFonts w:ascii="Calibri Light" w:hAnsi="Calibri Light" w:cs="Calibri Light"/>
        </w:rPr>
        <w:t>e or health, the use of sterilis</w:t>
      </w:r>
      <w:r w:rsidRPr="00046445">
        <w:rPr>
          <w:rFonts w:ascii="Calibri Light" w:hAnsi="Calibri Light" w:cs="Calibri Light"/>
        </w:rPr>
        <w:t>ation without the prior, free and informed consent of the person concerned, and that it ensure that, once adopted, this legislation is effectively applied.</w:t>
      </w:r>
      <w:r w:rsidR="00640286">
        <w:rPr>
          <w:rFonts w:ascii="Calibri Light" w:hAnsi="Calibri Light" w:cs="Calibri Light"/>
        </w:rPr>
        <w:t xml:space="preserve"> The Committee also expressed its concern </w:t>
      </w:r>
      <w:r w:rsidR="00640286" w:rsidRPr="00640286">
        <w:rPr>
          <w:rFonts w:ascii="Calibri Light" w:hAnsi="Calibri Light" w:cs="Calibri Light"/>
        </w:rPr>
        <w:t xml:space="preserve">that overrepresentation of </w:t>
      </w:r>
      <w:r w:rsidR="00640286">
        <w:rPr>
          <w:rFonts w:ascii="Calibri Light" w:hAnsi="Calibri Light" w:cs="Calibri Light"/>
        </w:rPr>
        <w:t>I</w:t>
      </w:r>
      <w:r w:rsidR="00640286" w:rsidRPr="00640286">
        <w:rPr>
          <w:rFonts w:ascii="Calibri Light" w:hAnsi="Calibri Light" w:cs="Calibri Light"/>
        </w:rPr>
        <w:t>ndigenous people</w:t>
      </w:r>
      <w:r w:rsidR="00EF37E7">
        <w:rPr>
          <w:rFonts w:ascii="Calibri Light" w:hAnsi="Calibri Light" w:cs="Calibri Light"/>
        </w:rPr>
        <w:t>s</w:t>
      </w:r>
      <w:r w:rsidR="00640286" w:rsidRPr="00640286">
        <w:rPr>
          <w:rFonts w:ascii="Calibri Light" w:hAnsi="Calibri Light" w:cs="Calibri Light"/>
        </w:rPr>
        <w:t xml:space="preserve"> in prisons has a serious impact on </w:t>
      </w:r>
      <w:r w:rsidR="00640286">
        <w:rPr>
          <w:rFonts w:ascii="Calibri Light" w:hAnsi="Calibri Light" w:cs="Calibri Light"/>
        </w:rPr>
        <w:t>I</w:t>
      </w:r>
      <w:r w:rsidR="00640286" w:rsidRPr="00640286">
        <w:rPr>
          <w:rFonts w:ascii="Calibri Light" w:hAnsi="Calibri Light" w:cs="Calibri Light"/>
        </w:rPr>
        <w:t xml:space="preserve">ndigenous young people and </w:t>
      </w:r>
      <w:r w:rsidR="00640286">
        <w:rPr>
          <w:rFonts w:ascii="Calibri Light" w:hAnsi="Calibri Light" w:cs="Calibri Light"/>
        </w:rPr>
        <w:t>I</w:t>
      </w:r>
      <w:r w:rsidR="00640286" w:rsidRPr="00640286">
        <w:rPr>
          <w:rFonts w:ascii="Calibri Light" w:hAnsi="Calibri Light" w:cs="Calibri Light"/>
        </w:rPr>
        <w:t>ndigenous women.</w:t>
      </w:r>
      <w:r w:rsidR="00640286">
        <w:rPr>
          <w:rFonts w:ascii="Calibri Light" w:hAnsi="Calibri Light" w:cs="Calibri Light"/>
        </w:rPr>
        <w:t xml:space="preserve"> The Committee recommended that Australia </w:t>
      </w:r>
      <w:r w:rsidR="00640286" w:rsidRPr="00640286">
        <w:rPr>
          <w:rFonts w:ascii="Calibri Light" w:hAnsi="Calibri Light" w:cs="Calibri Light"/>
        </w:rPr>
        <w:t xml:space="preserve">increase its efforts to address the overrepresentation of </w:t>
      </w:r>
      <w:r w:rsidR="00640286">
        <w:rPr>
          <w:rFonts w:ascii="Calibri Light" w:hAnsi="Calibri Light" w:cs="Calibri Light"/>
        </w:rPr>
        <w:t>I</w:t>
      </w:r>
      <w:r w:rsidR="00640286" w:rsidRPr="00640286">
        <w:rPr>
          <w:rFonts w:ascii="Calibri Light" w:hAnsi="Calibri Light" w:cs="Calibri Light"/>
        </w:rPr>
        <w:t>ndigenous people</w:t>
      </w:r>
      <w:r w:rsidR="00EF37E7">
        <w:rPr>
          <w:rFonts w:ascii="Calibri Light" w:hAnsi="Calibri Light" w:cs="Calibri Light"/>
        </w:rPr>
        <w:t>s</w:t>
      </w:r>
      <w:r w:rsidR="00640286" w:rsidRPr="00640286">
        <w:rPr>
          <w:rFonts w:ascii="Calibri Light" w:hAnsi="Calibri Light" w:cs="Calibri Light"/>
        </w:rPr>
        <w:t xml:space="preserve"> in prisons, in particular its underlying causes</w:t>
      </w:r>
      <w:r w:rsidR="00640286">
        <w:rPr>
          <w:rFonts w:ascii="Calibri Light" w:hAnsi="Calibri Light" w:cs="Calibri Light"/>
        </w:rPr>
        <w:t xml:space="preserve">, and </w:t>
      </w:r>
      <w:r w:rsidR="00640286" w:rsidRPr="00640286">
        <w:rPr>
          <w:rFonts w:ascii="Calibri Light" w:hAnsi="Calibri Light" w:cs="Calibri Light"/>
        </w:rPr>
        <w:t>guarantee that adequately funded, specific, qualified and free-of-charge legal and interpretation services are provided from the outset of deprivation of liberty.</w:t>
      </w:r>
    </w:p>
    <w:p w:rsidR="00640286" w:rsidRDefault="00640286" w:rsidP="00705E7A">
      <w:pPr>
        <w:spacing w:line="276" w:lineRule="auto"/>
        <w:jc w:val="both"/>
        <w:rPr>
          <w:rFonts w:ascii="Calibri Light" w:eastAsiaTheme="minorHAnsi" w:hAnsi="Calibri Light" w:cs="Calibri Light"/>
        </w:rPr>
      </w:pPr>
    </w:p>
    <w:p w:rsidR="002A5627" w:rsidRDefault="002A5627" w:rsidP="00705E7A">
      <w:pPr>
        <w:spacing w:line="276" w:lineRule="auto"/>
        <w:jc w:val="both"/>
        <w:rPr>
          <w:rFonts w:ascii="Calibri Light" w:eastAsiaTheme="minorHAnsi" w:hAnsi="Calibri Light" w:cs="Calibri Light"/>
        </w:rPr>
      </w:pPr>
    </w:p>
    <w:p w:rsidR="00182AC9" w:rsidRPr="00006E94" w:rsidRDefault="00182AC9">
      <w:pPr>
        <w:rPr>
          <w:rFonts w:ascii="Calibri Light" w:hAnsi="Calibri Light" w:cs="Calibri Light"/>
          <w:color w:val="17365D"/>
          <w:sz w:val="24"/>
          <w:szCs w:val="24"/>
          <w:u w:val="single"/>
        </w:rPr>
      </w:pPr>
      <w:r w:rsidRPr="00006E94">
        <w:rPr>
          <w:rFonts w:ascii="Calibri Light" w:hAnsi="Calibri Light" w:cs="Calibri Light"/>
          <w:color w:val="17365D"/>
          <w:sz w:val="24"/>
          <w:szCs w:val="24"/>
          <w:u w:val="single"/>
        </w:rPr>
        <w:br w:type="page"/>
      </w:r>
    </w:p>
    <w:p w:rsidR="00382CC5" w:rsidRPr="00006E94" w:rsidRDefault="00382CC5" w:rsidP="00D83B37">
      <w:pPr>
        <w:pStyle w:val="Heading1"/>
        <w:pBdr>
          <w:bottom w:val="single" w:sz="4" w:space="1" w:color="auto"/>
        </w:pBdr>
        <w:rPr>
          <w:rFonts w:cs="Calibri Light"/>
          <w:b w:val="0"/>
        </w:rPr>
      </w:pPr>
      <w:bookmarkStart w:id="46" w:name="_Toc17800512"/>
      <w:bookmarkStart w:id="47" w:name="_Toc24451311"/>
      <w:r w:rsidRPr="00006E94">
        <w:rPr>
          <w:rFonts w:cs="Calibri Light"/>
          <w:b w:val="0"/>
        </w:rPr>
        <w:t>10.</w:t>
      </w:r>
      <w:r w:rsidRPr="00006E94">
        <w:rPr>
          <w:rFonts w:cs="Calibri Light"/>
          <w:b w:val="0"/>
        </w:rPr>
        <w:tab/>
        <w:t>Women and the media</w:t>
      </w:r>
      <w:bookmarkEnd w:id="46"/>
      <w:bookmarkEnd w:id="47"/>
    </w:p>
    <w:p w:rsidR="00382CC5" w:rsidRPr="00006E94" w:rsidRDefault="00382CC5" w:rsidP="00382CC5">
      <w:pPr>
        <w:spacing w:line="276" w:lineRule="auto"/>
        <w:jc w:val="both"/>
        <w:rPr>
          <w:rFonts w:ascii="Calibri Light" w:hAnsi="Calibri Light" w:cs="Calibri Light"/>
        </w:rPr>
      </w:pPr>
    </w:p>
    <w:p w:rsidR="00D83B37" w:rsidRPr="00006E94" w:rsidRDefault="00D83B37" w:rsidP="00D83B37">
      <w:pPr>
        <w:spacing w:line="276" w:lineRule="auto"/>
        <w:jc w:val="both"/>
        <w:rPr>
          <w:rFonts w:ascii="Calibri Light" w:hAnsi="Calibri Light" w:cs="Calibri Light"/>
          <w:sz w:val="22"/>
          <w:szCs w:val="22"/>
          <w:u w:val="single"/>
        </w:rPr>
      </w:pPr>
      <w:r w:rsidRPr="00006E94">
        <w:rPr>
          <w:rFonts w:ascii="Calibri Light" w:hAnsi="Calibri Light" w:cs="Calibri Light"/>
          <w:color w:val="4E8F00"/>
          <w:sz w:val="22"/>
          <w:szCs w:val="22"/>
          <w:u w:val="single"/>
        </w:rPr>
        <w:t>The Platform for Action</w:t>
      </w:r>
    </w:p>
    <w:p w:rsidR="00D83B37" w:rsidRPr="00006E94" w:rsidRDefault="00D83B37" w:rsidP="00D83B37">
      <w:pPr>
        <w:spacing w:line="276" w:lineRule="auto"/>
        <w:jc w:val="both"/>
        <w:rPr>
          <w:rFonts w:ascii="Calibri Light" w:hAnsi="Calibri Light" w:cs="Calibri Light"/>
        </w:rPr>
      </w:pPr>
    </w:p>
    <w:p w:rsidR="00382CC5" w:rsidRPr="00006E94" w:rsidRDefault="005E48CC" w:rsidP="00382CC5">
      <w:pPr>
        <w:spacing w:line="276" w:lineRule="auto"/>
        <w:jc w:val="both"/>
        <w:rPr>
          <w:rFonts w:ascii="Calibri Light" w:hAnsi="Calibri Light" w:cs="Calibri Light"/>
        </w:rPr>
      </w:pPr>
      <w:r w:rsidRPr="00006E94">
        <w:rPr>
          <w:rFonts w:ascii="Calibri Light" w:hAnsi="Calibri Light" w:cs="Calibri Light"/>
        </w:rPr>
        <w:t>The Platform for Action recognized the potential that exists for the media to make a contribution to gender equality. The Platform for Action called on States to increase the participation and access of women to expression and decision-making in and through the media and new technologies of communication and to promote a balanced and non-stereotyped portrayal of women in the media.</w:t>
      </w:r>
      <w:r w:rsidR="00B71998" w:rsidRPr="00006E94">
        <w:rPr>
          <w:rStyle w:val="EndnoteReference"/>
          <w:rFonts w:ascii="Calibri Light" w:hAnsi="Calibri Light" w:cs="Calibri Light"/>
        </w:rPr>
        <w:endnoteReference w:id="339"/>
      </w:r>
    </w:p>
    <w:p w:rsidR="00182AC9" w:rsidRPr="00006E94" w:rsidRDefault="00182AC9" w:rsidP="00182AC9">
      <w:pPr>
        <w:spacing w:line="276" w:lineRule="auto"/>
        <w:ind w:right="720"/>
        <w:jc w:val="both"/>
        <w:rPr>
          <w:rFonts w:ascii="Calibri Light" w:hAnsi="Calibri Light" w:cs="Calibri Light"/>
          <w:color w:val="17365D"/>
          <w:u w:val="single"/>
        </w:rPr>
      </w:pPr>
    </w:p>
    <w:p w:rsidR="00D83B37" w:rsidRPr="00006E94" w:rsidRDefault="00D83B37" w:rsidP="00D83B37">
      <w:pPr>
        <w:spacing w:line="276" w:lineRule="auto"/>
        <w:jc w:val="both"/>
        <w:rPr>
          <w:rFonts w:ascii="Calibri Light" w:hAnsi="Calibri Light" w:cs="Calibri Light"/>
          <w:sz w:val="22"/>
          <w:szCs w:val="22"/>
          <w:u w:val="single"/>
        </w:rPr>
      </w:pPr>
      <w:r w:rsidRPr="00006E94">
        <w:rPr>
          <w:rFonts w:ascii="Calibri Light" w:hAnsi="Calibri Light" w:cs="Calibri Light"/>
          <w:color w:val="4E8F00"/>
          <w:sz w:val="22"/>
          <w:szCs w:val="22"/>
          <w:u w:val="single"/>
        </w:rPr>
        <w:t>Women and girls with disability in Australia</w:t>
      </w:r>
    </w:p>
    <w:p w:rsidR="00D83B37" w:rsidRPr="005B6D63" w:rsidRDefault="00D83B37" w:rsidP="005B6D63">
      <w:pPr>
        <w:spacing w:line="276" w:lineRule="auto"/>
        <w:jc w:val="both"/>
        <w:rPr>
          <w:rFonts w:ascii="Calibri Light" w:eastAsiaTheme="minorHAnsi" w:hAnsi="Calibri Light" w:cs="Calibri Light"/>
        </w:rPr>
      </w:pPr>
    </w:p>
    <w:p w:rsidR="005B6D63" w:rsidRPr="005B6D63" w:rsidRDefault="005B6D63" w:rsidP="005B6D63">
      <w:pPr>
        <w:spacing w:line="276" w:lineRule="auto"/>
        <w:jc w:val="both"/>
        <w:rPr>
          <w:rFonts w:ascii="Calibri Light" w:hAnsi="Calibri Light" w:cs="Calibri Light"/>
        </w:rPr>
      </w:pPr>
      <w:r w:rsidRPr="005B6D63">
        <w:rPr>
          <w:rFonts w:ascii="Calibri Light" w:hAnsi="Calibri Light" w:cs="Calibri Light"/>
        </w:rPr>
        <w:t xml:space="preserve">The vast majority of information about disability in the mass media </w:t>
      </w:r>
      <w:r w:rsidR="00B50C58">
        <w:rPr>
          <w:rFonts w:ascii="Calibri Light" w:hAnsi="Calibri Light" w:cs="Calibri Light"/>
        </w:rPr>
        <w:t>remains largely</w:t>
      </w:r>
      <w:r w:rsidRPr="005B6D63">
        <w:rPr>
          <w:rFonts w:ascii="Calibri Light" w:hAnsi="Calibri Light" w:cs="Calibri Light"/>
        </w:rPr>
        <w:t xml:space="preserve"> negative. Disabling stereotypes which medicalise, patronise, criminalise and dehumanise disabled people abound in books, films, on television, and in the press. They form the bed-rock on which the attitudes towards, assumptions about and expectations of disabled people are based. They are fundamental to the discrimination and exploitation which disabled people encounter daily, and contribute significantly to their systematic exclusion from mainstream community life. They can, and do, have a profound effect on the self</w:t>
      </w:r>
      <w:r>
        <w:rPr>
          <w:rFonts w:ascii="Calibri Light" w:hAnsi="Calibri Light" w:cs="Calibri Light"/>
        </w:rPr>
        <w:t>-</w:t>
      </w:r>
      <w:r w:rsidRPr="005B6D63">
        <w:rPr>
          <w:rFonts w:ascii="Calibri Light" w:hAnsi="Calibri Light" w:cs="Calibri Light"/>
        </w:rPr>
        <w:t>image of people with disabilit</w:t>
      </w:r>
      <w:r>
        <w:rPr>
          <w:rFonts w:ascii="Calibri Light" w:hAnsi="Calibri Light" w:cs="Calibri Light"/>
        </w:rPr>
        <w:t>y</w:t>
      </w:r>
      <w:r w:rsidRPr="005B6D63">
        <w:rPr>
          <w:rFonts w:ascii="Calibri Light" w:hAnsi="Calibri Light" w:cs="Calibri Light"/>
        </w:rPr>
        <w:t xml:space="preserve"> themselves.</w:t>
      </w:r>
    </w:p>
    <w:p w:rsidR="005B6D63" w:rsidRDefault="005B6D63" w:rsidP="005B6D63">
      <w:pPr>
        <w:spacing w:line="276" w:lineRule="auto"/>
        <w:jc w:val="both"/>
        <w:rPr>
          <w:rFonts w:ascii="Calibri Light" w:hAnsi="Calibri Light" w:cs="Calibri Light"/>
        </w:rPr>
      </w:pPr>
    </w:p>
    <w:p w:rsidR="00F22982" w:rsidRDefault="005B6D63" w:rsidP="005B6D63">
      <w:pPr>
        <w:spacing w:line="276" w:lineRule="auto"/>
        <w:jc w:val="both"/>
        <w:rPr>
          <w:rFonts w:ascii="Calibri Light" w:hAnsi="Calibri Light" w:cs="Calibri Light"/>
        </w:rPr>
      </w:pPr>
      <w:r>
        <w:rPr>
          <w:rFonts w:ascii="Calibri Light" w:hAnsi="Calibri Light" w:cs="Calibri Light"/>
        </w:rPr>
        <w:t xml:space="preserve">Although the representation of people with disability in the </w:t>
      </w:r>
      <w:r w:rsidR="00496D47">
        <w:rPr>
          <w:rFonts w:ascii="Calibri Light" w:hAnsi="Calibri Light" w:cs="Calibri Light"/>
        </w:rPr>
        <w:t xml:space="preserve">Australian </w:t>
      </w:r>
      <w:r>
        <w:rPr>
          <w:rFonts w:ascii="Calibri Light" w:hAnsi="Calibri Light" w:cs="Calibri Light"/>
        </w:rPr>
        <w:t xml:space="preserve">media has improved over recent years, </w:t>
      </w:r>
      <w:r w:rsidR="00496D47">
        <w:rPr>
          <w:rFonts w:ascii="Calibri Light" w:hAnsi="Calibri Light" w:cs="Calibri Light"/>
        </w:rPr>
        <w:t>the representation of women and girls with disability remain</w:t>
      </w:r>
      <w:r w:rsidR="0009231C">
        <w:rPr>
          <w:rFonts w:ascii="Calibri Light" w:hAnsi="Calibri Light" w:cs="Calibri Light"/>
        </w:rPr>
        <w:t>s</w:t>
      </w:r>
      <w:r w:rsidR="00496D47">
        <w:rPr>
          <w:rFonts w:ascii="Calibri Light" w:hAnsi="Calibri Light" w:cs="Calibri Light"/>
        </w:rPr>
        <w:t xml:space="preserve"> limited. </w:t>
      </w:r>
      <w:r w:rsidRPr="005B6D63">
        <w:rPr>
          <w:rFonts w:ascii="Calibri Light" w:hAnsi="Calibri Light" w:cs="Calibri Light"/>
        </w:rPr>
        <w:t xml:space="preserve">Images of disabled women and girls in the mass media are </w:t>
      </w:r>
      <w:r w:rsidR="006825AE">
        <w:rPr>
          <w:rFonts w:ascii="Calibri Light" w:hAnsi="Calibri Light" w:cs="Calibri Light"/>
        </w:rPr>
        <w:t>still largely</w:t>
      </w:r>
      <w:r w:rsidRPr="005B6D63">
        <w:rPr>
          <w:rFonts w:ascii="Calibri Light" w:hAnsi="Calibri Light" w:cs="Calibri Light"/>
        </w:rPr>
        <w:t xml:space="preserve"> negative or absent. If portrayed in a fictional or dramatic work, they are often utilised to represent a negative situation or character flaw (weakness, passivity, evil, sickness). If reported in a news or feature story, the disabled girl or woman is usually singled out as an object of pity or charity, or conversely, as a heroine for achieving the ordinary. </w:t>
      </w:r>
      <w:r w:rsidR="00F22982">
        <w:rPr>
          <w:rFonts w:ascii="Calibri Light" w:hAnsi="Calibri Light" w:cs="Calibri Light"/>
        </w:rPr>
        <w:t>T</w:t>
      </w:r>
      <w:r w:rsidR="00F22982" w:rsidRPr="00B632CF">
        <w:rPr>
          <w:rFonts w:ascii="Calibri Light" w:hAnsi="Calibri Light" w:cs="Calibri Light"/>
        </w:rPr>
        <w:t>erminology used by media outlets</w:t>
      </w:r>
      <w:r w:rsidR="00F22982">
        <w:rPr>
          <w:rFonts w:ascii="Calibri Light" w:hAnsi="Calibri Light" w:cs="Calibri Light"/>
        </w:rPr>
        <w:t xml:space="preserve">, such as </w:t>
      </w:r>
      <w:r w:rsidR="00F22982" w:rsidRPr="00B632CF">
        <w:rPr>
          <w:rFonts w:ascii="Calibri Light" w:hAnsi="Calibri Light" w:cs="Calibri Light"/>
        </w:rPr>
        <w:t>“inspirational,” “brave” and “courageous”</w:t>
      </w:r>
      <w:r w:rsidR="00F22982">
        <w:rPr>
          <w:rFonts w:ascii="Calibri Light" w:hAnsi="Calibri Light" w:cs="Calibri Light"/>
        </w:rPr>
        <w:t xml:space="preserve"> </w:t>
      </w:r>
      <w:r w:rsidR="00F22982" w:rsidRPr="00F22982">
        <w:rPr>
          <w:rFonts w:ascii="Calibri Light" w:hAnsi="Calibri Light" w:cs="Calibri Light"/>
        </w:rPr>
        <w:t xml:space="preserve">gives the public the impression that </w:t>
      </w:r>
      <w:r w:rsidR="00EC6F9A">
        <w:rPr>
          <w:rFonts w:ascii="Calibri Light" w:hAnsi="Calibri Light" w:cs="Calibri Light"/>
        </w:rPr>
        <w:t>people</w:t>
      </w:r>
      <w:r w:rsidR="00F22982">
        <w:rPr>
          <w:rFonts w:ascii="Calibri Light" w:hAnsi="Calibri Light" w:cs="Calibri Light"/>
        </w:rPr>
        <w:t xml:space="preserve"> with disability</w:t>
      </w:r>
      <w:r w:rsidR="00F22982" w:rsidRPr="00F22982">
        <w:rPr>
          <w:rFonts w:ascii="Calibri Light" w:hAnsi="Calibri Light" w:cs="Calibri Light"/>
        </w:rPr>
        <w:t xml:space="preserve"> should be praised and viewed as heroic for </w:t>
      </w:r>
      <w:r w:rsidR="00F22982">
        <w:rPr>
          <w:rFonts w:ascii="Calibri Light" w:hAnsi="Calibri Light" w:cs="Calibri Light"/>
        </w:rPr>
        <w:t xml:space="preserve">simply doing everyday </w:t>
      </w:r>
      <w:r w:rsidR="00FF2330">
        <w:rPr>
          <w:rFonts w:ascii="Calibri Light" w:hAnsi="Calibri Light" w:cs="Calibri Light"/>
        </w:rPr>
        <w:t>things.</w:t>
      </w:r>
    </w:p>
    <w:p w:rsidR="00F22982" w:rsidRDefault="00F22982" w:rsidP="005B6D63">
      <w:pPr>
        <w:spacing w:line="276" w:lineRule="auto"/>
        <w:jc w:val="both"/>
        <w:rPr>
          <w:rFonts w:ascii="Calibri Light" w:hAnsi="Calibri Light" w:cs="Calibri Light"/>
        </w:rPr>
      </w:pPr>
    </w:p>
    <w:p w:rsidR="00B50C58" w:rsidRDefault="00B50C58" w:rsidP="00B50C58">
      <w:pPr>
        <w:spacing w:line="276" w:lineRule="auto"/>
        <w:jc w:val="both"/>
        <w:rPr>
          <w:rFonts w:ascii="Calibri Light" w:hAnsi="Calibri Light" w:cs="Calibri Light"/>
        </w:rPr>
      </w:pPr>
      <w:r w:rsidRPr="00FF2330">
        <w:rPr>
          <w:rFonts w:ascii="Calibri Light" w:hAnsi="Calibri Light" w:cs="Calibri Light"/>
        </w:rPr>
        <w:t xml:space="preserve">Women </w:t>
      </w:r>
      <w:r>
        <w:rPr>
          <w:rFonts w:ascii="Calibri Light" w:hAnsi="Calibri Light" w:cs="Calibri Light"/>
        </w:rPr>
        <w:t xml:space="preserve">and girls with disability </w:t>
      </w:r>
      <w:r w:rsidRPr="00FF2330">
        <w:rPr>
          <w:rFonts w:ascii="Calibri Light" w:hAnsi="Calibri Light" w:cs="Calibri Light"/>
        </w:rPr>
        <w:t>are not exempt from</w:t>
      </w:r>
      <w:r>
        <w:rPr>
          <w:rFonts w:ascii="Calibri Light" w:hAnsi="Calibri Light" w:cs="Calibri Light"/>
        </w:rPr>
        <w:t xml:space="preserve"> </w:t>
      </w:r>
      <w:r w:rsidRPr="00FF2330">
        <w:rPr>
          <w:rFonts w:ascii="Calibri Light" w:hAnsi="Calibri Light" w:cs="Calibri Light"/>
        </w:rPr>
        <w:t>the influence of messages that attempt to dictate what is desirable and</w:t>
      </w:r>
      <w:r>
        <w:rPr>
          <w:rFonts w:ascii="Calibri Light" w:hAnsi="Calibri Light" w:cs="Calibri Light"/>
        </w:rPr>
        <w:t xml:space="preserve"> </w:t>
      </w:r>
      <w:r w:rsidRPr="00FF2330">
        <w:rPr>
          <w:rFonts w:ascii="Calibri Light" w:hAnsi="Calibri Light" w:cs="Calibri Light"/>
        </w:rPr>
        <w:t xml:space="preserve">what is not in a 'real woman'. </w:t>
      </w:r>
      <w:r>
        <w:rPr>
          <w:rFonts w:ascii="Calibri Light" w:hAnsi="Calibri Light" w:cs="Calibri Light"/>
        </w:rPr>
        <w:t xml:space="preserve">Mass media abounds with a </w:t>
      </w:r>
      <w:r w:rsidRPr="00FF2330">
        <w:rPr>
          <w:rFonts w:ascii="Calibri Light" w:hAnsi="Calibri Light" w:cs="Calibri Light"/>
        </w:rPr>
        <w:t>preference toward youth, beauty, and ability</w:t>
      </w:r>
      <w:r>
        <w:rPr>
          <w:rFonts w:ascii="Calibri Light" w:hAnsi="Calibri Light" w:cs="Calibri Light"/>
        </w:rPr>
        <w:t xml:space="preserve">, </w:t>
      </w:r>
      <w:r w:rsidRPr="00FF2330">
        <w:rPr>
          <w:rFonts w:ascii="Calibri Light" w:hAnsi="Calibri Light" w:cs="Calibri Light"/>
        </w:rPr>
        <w:t>reinforc</w:t>
      </w:r>
      <w:r>
        <w:rPr>
          <w:rFonts w:ascii="Calibri Light" w:hAnsi="Calibri Light" w:cs="Calibri Light"/>
        </w:rPr>
        <w:t>ing</w:t>
      </w:r>
      <w:r w:rsidRPr="00FF2330">
        <w:rPr>
          <w:rFonts w:ascii="Calibri Light" w:hAnsi="Calibri Light" w:cs="Calibri Light"/>
        </w:rPr>
        <w:t xml:space="preserve"> the pernicious notion that women </w:t>
      </w:r>
      <w:r>
        <w:rPr>
          <w:rFonts w:ascii="Calibri Light" w:hAnsi="Calibri Light" w:cs="Calibri Light"/>
        </w:rPr>
        <w:t xml:space="preserve">and girls </w:t>
      </w:r>
      <w:r w:rsidRPr="00FF2330">
        <w:rPr>
          <w:rFonts w:ascii="Calibri Light" w:hAnsi="Calibri Light" w:cs="Calibri Light"/>
        </w:rPr>
        <w:t>with disabilit</w:t>
      </w:r>
      <w:r>
        <w:rPr>
          <w:rFonts w:ascii="Calibri Light" w:hAnsi="Calibri Light" w:cs="Calibri Light"/>
        </w:rPr>
        <w:t>y</w:t>
      </w:r>
      <w:r w:rsidRPr="00FF2330">
        <w:rPr>
          <w:rFonts w:ascii="Calibri Light" w:hAnsi="Calibri Light" w:cs="Calibri Light"/>
        </w:rPr>
        <w:t xml:space="preserve"> are somehow not young, beautiful or capable.</w:t>
      </w:r>
      <w:r>
        <w:rPr>
          <w:rFonts w:ascii="Calibri Light" w:hAnsi="Calibri Light" w:cs="Calibri Light"/>
        </w:rPr>
        <w:t xml:space="preserve"> </w:t>
      </w:r>
      <w:r w:rsidRPr="00B50C58">
        <w:rPr>
          <w:rFonts w:ascii="Calibri Light" w:hAnsi="Calibri Light" w:cs="Calibri Light"/>
        </w:rPr>
        <w:t>These messages are often internali</w:t>
      </w:r>
      <w:r>
        <w:rPr>
          <w:rFonts w:ascii="Calibri Light" w:hAnsi="Calibri Light" w:cs="Calibri Light"/>
        </w:rPr>
        <w:t>s</w:t>
      </w:r>
      <w:r w:rsidRPr="00B50C58">
        <w:rPr>
          <w:rFonts w:ascii="Calibri Light" w:hAnsi="Calibri Light" w:cs="Calibri Light"/>
        </w:rPr>
        <w:t>ed, and have an impact on how all women</w:t>
      </w:r>
      <w:r>
        <w:rPr>
          <w:rFonts w:ascii="Calibri Light" w:hAnsi="Calibri Light" w:cs="Calibri Light"/>
        </w:rPr>
        <w:t>, including women and girls with disability,</w:t>
      </w:r>
      <w:r w:rsidRPr="00B50C58">
        <w:rPr>
          <w:rFonts w:ascii="Calibri Light" w:hAnsi="Calibri Light" w:cs="Calibri Light"/>
        </w:rPr>
        <w:t xml:space="preserve"> see themselves</w:t>
      </w:r>
      <w:r>
        <w:rPr>
          <w:rFonts w:ascii="Calibri Light" w:hAnsi="Calibri Light" w:cs="Calibri Light"/>
        </w:rPr>
        <w:t>.</w:t>
      </w:r>
    </w:p>
    <w:p w:rsidR="00B50C58" w:rsidRDefault="00B50C58" w:rsidP="005B6D63">
      <w:pPr>
        <w:spacing w:line="276" w:lineRule="auto"/>
        <w:jc w:val="both"/>
        <w:rPr>
          <w:rFonts w:ascii="Calibri Light" w:hAnsi="Calibri Light" w:cs="Calibri Light"/>
        </w:rPr>
      </w:pPr>
    </w:p>
    <w:p w:rsidR="00182AC9" w:rsidRPr="005B6D63" w:rsidRDefault="00254572" w:rsidP="005B6D63">
      <w:pPr>
        <w:spacing w:line="276" w:lineRule="auto"/>
        <w:jc w:val="both"/>
        <w:rPr>
          <w:rFonts w:ascii="Calibri Light" w:hAnsi="Calibri Light" w:cs="Calibri Light"/>
        </w:rPr>
      </w:pPr>
      <w:r>
        <w:rPr>
          <w:rFonts w:ascii="Calibri Light" w:hAnsi="Calibri Light" w:cs="Calibri Light"/>
        </w:rPr>
        <w:t>C</w:t>
      </w:r>
      <w:r w:rsidRPr="00254572">
        <w:rPr>
          <w:rFonts w:ascii="Calibri Light" w:hAnsi="Calibri Light" w:cs="Calibri Light"/>
        </w:rPr>
        <w:t>ampaigns or content that are purposely striving to include marginalised women routinely miss out those with disability.</w:t>
      </w:r>
      <w:r w:rsidR="0005789F">
        <w:rPr>
          <w:rFonts w:ascii="Calibri Light" w:hAnsi="Calibri Light" w:cs="Calibri Light"/>
        </w:rPr>
        <w:t xml:space="preserve"> </w:t>
      </w:r>
      <w:r w:rsidR="005B6D63" w:rsidRPr="005B6D63">
        <w:rPr>
          <w:rFonts w:ascii="Calibri Light" w:hAnsi="Calibri Light" w:cs="Calibri Light"/>
        </w:rPr>
        <w:t>Missing in the media are the everyday stories about girls and women with disabilit</w:t>
      </w:r>
      <w:r w:rsidR="005B6D63">
        <w:rPr>
          <w:rFonts w:ascii="Calibri Light" w:hAnsi="Calibri Light" w:cs="Calibri Light"/>
        </w:rPr>
        <w:t>y</w:t>
      </w:r>
      <w:r w:rsidR="005B6D63" w:rsidRPr="005B6D63">
        <w:rPr>
          <w:rFonts w:ascii="Calibri Light" w:hAnsi="Calibri Light" w:cs="Calibri Light"/>
        </w:rPr>
        <w:t xml:space="preserve"> who are attending schools, participating in active family life, holding down jobs - part of the foreground and background of the rhythm and dynamics of communities all over the world.</w:t>
      </w:r>
      <w:r>
        <w:rPr>
          <w:rFonts w:ascii="Calibri Light" w:hAnsi="Calibri Light" w:cs="Calibri Light"/>
        </w:rPr>
        <w:t xml:space="preserve"> </w:t>
      </w:r>
      <w:r w:rsidRPr="006C4C72">
        <w:rPr>
          <w:rFonts w:ascii="Calibri Light" w:hAnsi="Calibri Light" w:cs="Calibri Light"/>
        </w:rPr>
        <w:t>Women with disabilit</w:t>
      </w:r>
      <w:r>
        <w:rPr>
          <w:rFonts w:ascii="Calibri Light" w:hAnsi="Calibri Light" w:cs="Calibri Light"/>
        </w:rPr>
        <w:t>y</w:t>
      </w:r>
      <w:r w:rsidRPr="006C4C72">
        <w:rPr>
          <w:rFonts w:ascii="Calibri Light" w:hAnsi="Calibri Light" w:cs="Calibri Light"/>
        </w:rPr>
        <w:t xml:space="preserve"> constantly face stigma and varying degrees of struggle to achieve legitimacy, and the absence or misrepresentations of women with disabilit</w:t>
      </w:r>
      <w:r>
        <w:rPr>
          <w:rFonts w:ascii="Calibri Light" w:hAnsi="Calibri Light" w:cs="Calibri Light"/>
        </w:rPr>
        <w:t>y</w:t>
      </w:r>
      <w:r w:rsidRPr="006C4C72">
        <w:rPr>
          <w:rFonts w:ascii="Calibri Light" w:hAnsi="Calibri Light" w:cs="Calibri Light"/>
        </w:rPr>
        <w:t xml:space="preserve"> in the media only further disempowers </w:t>
      </w:r>
      <w:r>
        <w:rPr>
          <w:rFonts w:ascii="Calibri Light" w:hAnsi="Calibri Light" w:cs="Calibri Light"/>
        </w:rPr>
        <w:t>them</w:t>
      </w:r>
      <w:r w:rsidRPr="006C4C72">
        <w:rPr>
          <w:rFonts w:ascii="Calibri Light" w:hAnsi="Calibri Light" w:cs="Calibri Light"/>
        </w:rPr>
        <w:t>.</w:t>
      </w:r>
    </w:p>
    <w:p w:rsidR="0057081A" w:rsidRPr="00006E94" w:rsidRDefault="0057081A" w:rsidP="0057081A">
      <w:pPr>
        <w:spacing w:line="276" w:lineRule="auto"/>
        <w:jc w:val="both"/>
        <w:rPr>
          <w:rFonts w:ascii="Calibri Light" w:hAnsi="Calibri Light" w:cs="Calibri Light"/>
        </w:rPr>
      </w:pPr>
    </w:p>
    <w:p w:rsidR="0057081A" w:rsidRPr="00006E94" w:rsidRDefault="0057081A" w:rsidP="0057081A">
      <w:pPr>
        <w:spacing w:line="276" w:lineRule="auto"/>
        <w:jc w:val="both"/>
        <w:rPr>
          <w:rFonts w:ascii="Calibri Light" w:hAnsi="Calibri Light" w:cs="Calibri Light"/>
          <w:sz w:val="22"/>
          <w:szCs w:val="22"/>
          <w:u w:val="single"/>
        </w:rPr>
      </w:pPr>
      <w:r>
        <w:rPr>
          <w:rFonts w:ascii="Calibri Light" w:hAnsi="Calibri Light" w:cs="Calibri Light"/>
          <w:color w:val="4E8F00"/>
          <w:sz w:val="22"/>
          <w:szCs w:val="22"/>
          <w:u w:val="single"/>
        </w:rPr>
        <w:t xml:space="preserve">Key recommendations from </w:t>
      </w:r>
      <w:r w:rsidRPr="003B74C9">
        <w:rPr>
          <w:rFonts w:ascii="Calibri Light" w:hAnsi="Calibri Light" w:cs="Calibri Light"/>
          <w:color w:val="4E8F00"/>
          <w:sz w:val="22"/>
          <w:szCs w:val="22"/>
          <w:u w:val="single"/>
        </w:rPr>
        <w:t>the international human rights treaty bodies</w:t>
      </w:r>
    </w:p>
    <w:p w:rsidR="0057081A" w:rsidRDefault="0057081A" w:rsidP="0057081A">
      <w:pPr>
        <w:spacing w:line="276" w:lineRule="auto"/>
        <w:jc w:val="both"/>
        <w:rPr>
          <w:rFonts w:ascii="Calibri Light" w:eastAsiaTheme="minorHAnsi" w:hAnsi="Calibri Light" w:cs="Calibri Light"/>
        </w:rPr>
      </w:pPr>
    </w:p>
    <w:p w:rsidR="00AF1EA1" w:rsidRPr="00AF1EA1" w:rsidRDefault="00AF1EA1" w:rsidP="00DB2C07">
      <w:pPr>
        <w:spacing w:line="276" w:lineRule="auto"/>
        <w:jc w:val="both"/>
        <w:rPr>
          <w:rFonts w:asciiTheme="majorHAnsi" w:hAnsiTheme="majorHAnsi" w:cstheme="majorHAnsi"/>
          <w:bCs/>
        </w:rPr>
      </w:pPr>
      <w:r w:rsidRPr="004735E1">
        <w:rPr>
          <w:rFonts w:ascii="Calibri Light" w:eastAsia="Calibri" w:hAnsi="Calibri Light" w:cs="Calibri Light"/>
        </w:rPr>
        <w:t>In 201</w:t>
      </w:r>
      <w:r>
        <w:rPr>
          <w:rFonts w:ascii="Calibri Light" w:eastAsia="Calibri" w:hAnsi="Calibri Light" w:cs="Calibri Light"/>
        </w:rPr>
        <w:t>9</w:t>
      </w:r>
      <w:r w:rsidRPr="004735E1">
        <w:rPr>
          <w:rFonts w:ascii="Calibri Light" w:eastAsia="Calibri" w:hAnsi="Calibri Light" w:cs="Calibri Light"/>
        </w:rPr>
        <w:t xml:space="preserve">, the </w:t>
      </w:r>
      <w:r w:rsidRPr="004735E1">
        <w:rPr>
          <w:rFonts w:ascii="Calibri Light" w:eastAsia="Calibri" w:hAnsi="Calibri Light" w:cs="Calibri Light"/>
          <w:b/>
          <w:bCs/>
        </w:rPr>
        <w:t>Committee on the Rights of Persons with Disabilities</w:t>
      </w:r>
      <w:r w:rsidRPr="004735E1">
        <w:rPr>
          <w:rFonts w:ascii="Calibri Light" w:eastAsia="Calibri" w:hAnsi="Calibri Light" w:cs="Calibri Light"/>
        </w:rPr>
        <w:t xml:space="preserve"> </w:t>
      </w:r>
      <w:r>
        <w:rPr>
          <w:rFonts w:ascii="Calibri Light" w:eastAsia="Calibri" w:hAnsi="Calibri Light" w:cs="Calibri Light"/>
        </w:rPr>
        <w:t>adopted</w:t>
      </w:r>
      <w:r w:rsidRPr="004735E1">
        <w:rPr>
          <w:rFonts w:ascii="Calibri Light" w:eastAsia="Calibri" w:hAnsi="Calibri Light" w:cs="Calibri Light"/>
        </w:rPr>
        <w:t xml:space="preserve"> its Concluding Observations following its review of Australia’s compliance with the </w:t>
      </w:r>
      <w:r w:rsidRPr="004735E1">
        <w:rPr>
          <w:rFonts w:ascii="Calibri Light" w:hAnsi="Calibri Light" w:cs="Calibri Light"/>
        </w:rPr>
        <w:t>Convention on the Rights of Persons with Disabilities</w:t>
      </w:r>
      <w:r w:rsidRPr="004735E1">
        <w:rPr>
          <w:rFonts w:ascii="Calibri Light" w:eastAsia="Calibri" w:hAnsi="Calibri Light" w:cs="Calibri Light"/>
        </w:rPr>
        <w:t>.</w:t>
      </w:r>
      <w:r>
        <w:rPr>
          <w:rStyle w:val="EndnoteReference"/>
          <w:rFonts w:ascii="Calibri Light" w:eastAsia="Calibri" w:hAnsi="Calibri Light" w:cs="Calibri Light"/>
        </w:rPr>
        <w:endnoteReference w:id="340"/>
      </w:r>
      <w:r>
        <w:rPr>
          <w:rFonts w:ascii="Calibri Light" w:eastAsia="Calibri" w:hAnsi="Calibri Light" w:cs="Calibri Light"/>
        </w:rPr>
        <w:t xml:space="preserve"> The Committee expressed its concern </w:t>
      </w:r>
      <w:r w:rsidRPr="00DB2C07">
        <w:rPr>
          <w:rFonts w:ascii="Calibri Light" w:eastAsiaTheme="minorEastAsia" w:hAnsi="Calibri Light" w:cs="Calibri Light"/>
          <w:color w:val="000000" w:themeColor="text1"/>
          <w:shd w:val="clear" w:color="auto" w:fill="FFFFFF"/>
          <w:lang w:eastAsia="en-AU"/>
        </w:rPr>
        <w:t xml:space="preserve">about the lack of concerted efforts at all levels to promote awareness-raising efforts about disability, including campaigns promoting a positive image and awareness of the contribution of persons with disabilities, and </w:t>
      </w:r>
      <w:r>
        <w:rPr>
          <w:rFonts w:ascii="Calibri Light" w:eastAsiaTheme="minorEastAsia" w:hAnsi="Calibri Light" w:cs="Calibri Light"/>
          <w:color w:val="000000" w:themeColor="text1"/>
          <w:shd w:val="clear" w:color="auto" w:fill="FFFFFF"/>
          <w:lang w:eastAsia="en-AU"/>
        </w:rPr>
        <w:t>the low level of</w:t>
      </w:r>
      <w:r w:rsidRPr="00DB2C07">
        <w:rPr>
          <w:rFonts w:ascii="Calibri Light" w:eastAsiaTheme="minorEastAsia" w:hAnsi="Calibri Light" w:cs="Calibri Light"/>
          <w:color w:val="000000" w:themeColor="text1"/>
          <w:shd w:val="clear" w:color="auto" w:fill="FFFFFF"/>
          <w:lang w:eastAsia="en-AU"/>
        </w:rPr>
        <w:t xml:space="preserve"> participation of </w:t>
      </w:r>
      <w:r>
        <w:rPr>
          <w:rFonts w:ascii="Calibri Light" w:eastAsiaTheme="minorEastAsia" w:hAnsi="Calibri Light" w:cs="Calibri Light"/>
          <w:color w:val="000000" w:themeColor="text1"/>
          <w:shd w:val="clear" w:color="auto" w:fill="FFFFFF"/>
          <w:lang w:eastAsia="en-AU"/>
        </w:rPr>
        <w:t>people</w:t>
      </w:r>
      <w:r w:rsidRPr="00DB2C07">
        <w:rPr>
          <w:rFonts w:ascii="Calibri Light" w:eastAsiaTheme="minorEastAsia" w:hAnsi="Calibri Light" w:cs="Calibri Light"/>
          <w:color w:val="000000" w:themeColor="text1"/>
          <w:shd w:val="clear" w:color="auto" w:fill="FFFFFF"/>
          <w:lang w:eastAsia="en-AU"/>
        </w:rPr>
        <w:t xml:space="preserve"> with disabilit</w:t>
      </w:r>
      <w:r>
        <w:rPr>
          <w:rFonts w:ascii="Calibri Light" w:eastAsiaTheme="minorEastAsia" w:hAnsi="Calibri Light" w:cs="Calibri Light"/>
          <w:color w:val="000000" w:themeColor="text1"/>
          <w:shd w:val="clear" w:color="auto" w:fill="FFFFFF"/>
          <w:lang w:eastAsia="en-AU"/>
        </w:rPr>
        <w:t>y in awareness-raising efforts</w:t>
      </w:r>
      <w:r w:rsidRPr="00DB2C07">
        <w:rPr>
          <w:rFonts w:ascii="Calibri Light" w:eastAsiaTheme="minorEastAsia" w:hAnsi="Calibri Light" w:cs="Calibri Light"/>
          <w:color w:val="000000" w:themeColor="text1"/>
          <w:shd w:val="clear" w:color="auto" w:fill="FFFFFF"/>
          <w:lang w:eastAsia="en-AU"/>
        </w:rPr>
        <w:t xml:space="preserve">, particularly women, </w:t>
      </w:r>
      <w:r>
        <w:rPr>
          <w:rFonts w:ascii="Calibri Light" w:eastAsiaTheme="minorEastAsia" w:hAnsi="Calibri Light" w:cs="Calibri Light"/>
          <w:color w:val="000000" w:themeColor="text1"/>
          <w:shd w:val="clear" w:color="auto" w:fill="FFFFFF"/>
          <w:lang w:eastAsia="en-AU"/>
        </w:rPr>
        <w:t xml:space="preserve">Indigenous peoples, people with disability </w:t>
      </w:r>
      <w:r w:rsidRPr="00DB2C07">
        <w:rPr>
          <w:rFonts w:ascii="Calibri Light" w:eastAsiaTheme="minorEastAsia" w:hAnsi="Calibri Light" w:cs="Calibri Light"/>
          <w:color w:val="000000" w:themeColor="text1"/>
          <w:shd w:val="clear" w:color="auto" w:fill="FFFFFF"/>
          <w:lang w:eastAsia="en-AU"/>
        </w:rPr>
        <w:t xml:space="preserve">from culturally and linguistically diverse backgrounds and lesbian, gay, bisexual, transgender, intersex and queer </w:t>
      </w:r>
      <w:r w:rsidR="00FB1127">
        <w:rPr>
          <w:rFonts w:ascii="Calibri Light" w:eastAsiaTheme="minorEastAsia" w:hAnsi="Calibri Light" w:cs="Calibri Light"/>
          <w:color w:val="000000" w:themeColor="text1"/>
          <w:shd w:val="clear" w:color="auto" w:fill="FFFFFF"/>
          <w:lang w:eastAsia="en-AU"/>
        </w:rPr>
        <w:t xml:space="preserve">(LGBTIQ) </w:t>
      </w:r>
      <w:r w:rsidRPr="00DB2C07">
        <w:rPr>
          <w:rFonts w:ascii="Calibri Light" w:eastAsiaTheme="minorEastAsia" w:hAnsi="Calibri Light" w:cs="Calibri Light"/>
          <w:color w:val="000000" w:themeColor="text1"/>
          <w:shd w:val="clear" w:color="auto" w:fill="FFFFFF"/>
          <w:lang w:eastAsia="en-AU"/>
        </w:rPr>
        <w:t>persons with disabilit</w:t>
      </w:r>
      <w:r>
        <w:rPr>
          <w:rFonts w:ascii="Calibri Light" w:eastAsiaTheme="minorEastAsia" w:hAnsi="Calibri Light" w:cs="Calibri Light"/>
          <w:color w:val="000000" w:themeColor="text1"/>
          <w:shd w:val="clear" w:color="auto" w:fill="FFFFFF"/>
          <w:lang w:eastAsia="en-AU"/>
        </w:rPr>
        <w:t>y</w:t>
      </w:r>
      <w:r w:rsidRPr="00DB2C07">
        <w:rPr>
          <w:rFonts w:ascii="Calibri Light" w:eastAsiaTheme="minorEastAsia" w:hAnsi="Calibri Light" w:cs="Calibri Light"/>
          <w:color w:val="000000" w:themeColor="text1"/>
          <w:shd w:val="clear" w:color="auto" w:fill="FFFFFF"/>
          <w:lang w:eastAsia="en-AU"/>
        </w:rPr>
        <w:t>, through their representative organi</w:t>
      </w:r>
      <w:r>
        <w:rPr>
          <w:rFonts w:ascii="Calibri Light" w:eastAsiaTheme="minorEastAsia" w:hAnsi="Calibri Light" w:cs="Calibri Light"/>
          <w:color w:val="000000" w:themeColor="text1"/>
          <w:shd w:val="clear" w:color="auto" w:fill="FFFFFF"/>
          <w:lang w:eastAsia="en-AU"/>
        </w:rPr>
        <w:t>s</w:t>
      </w:r>
      <w:r w:rsidRPr="00DB2C07">
        <w:rPr>
          <w:rFonts w:ascii="Calibri Light" w:eastAsiaTheme="minorEastAsia" w:hAnsi="Calibri Light" w:cs="Calibri Light"/>
          <w:color w:val="000000" w:themeColor="text1"/>
          <w:shd w:val="clear" w:color="auto" w:fill="FFFFFF"/>
          <w:lang w:eastAsia="en-AU"/>
        </w:rPr>
        <w:t>ations</w:t>
      </w:r>
      <w:r>
        <w:rPr>
          <w:rFonts w:ascii="Calibri Light" w:eastAsiaTheme="minorEastAsia" w:hAnsi="Calibri Light" w:cs="Calibri Light"/>
          <w:color w:val="000000" w:themeColor="text1"/>
          <w:shd w:val="clear" w:color="auto" w:fill="FFFFFF"/>
          <w:lang w:eastAsia="en-AU"/>
        </w:rPr>
        <w:t xml:space="preserve">.  </w:t>
      </w:r>
      <w:r w:rsidRPr="00DB2C07">
        <w:rPr>
          <w:rFonts w:ascii="Calibri Light" w:eastAsiaTheme="minorEastAsia" w:hAnsi="Calibri Light" w:cs="Calibri Light"/>
          <w:color w:val="000000" w:themeColor="text1"/>
          <w:shd w:val="clear" w:color="auto" w:fill="FFFFFF"/>
          <w:lang w:eastAsia="en-AU"/>
        </w:rPr>
        <w:t>The Committee recommend</w:t>
      </w:r>
      <w:r>
        <w:rPr>
          <w:rFonts w:ascii="Calibri Light" w:eastAsiaTheme="minorEastAsia" w:hAnsi="Calibri Light" w:cs="Calibri Light"/>
          <w:color w:val="000000" w:themeColor="text1"/>
          <w:shd w:val="clear" w:color="auto" w:fill="FFFFFF"/>
          <w:lang w:eastAsia="en-AU"/>
        </w:rPr>
        <w:t>ed</w:t>
      </w:r>
      <w:r w:rsidRPr="00DB2C07">
        <w:rPr>
          <w:rFonts w:ascii="Calibri Light" w:eastAsiaTheme="minorEastAsia" w:hAnsi="Calibri Light" w:cs="Calibri Light"/>
          <w:color w:val="000000" w:themeColor="text1"/>
          <w:shd w:val="clear" w:color="auto" w:fill="FFFFFF"/>
          <w:lang w:eastAsia="en-AU"/>
        </w:rPr>
        <w:t xml:space="preserve"> that </w:t>
      </w:r>
      <w:r>
        <w:rPr>
          <w:rFonts w:ascii="Calibri Light" w:eastAsiaTheme="minorEastAsia" w:hAnsi="Calibri Light" w:cs="Calibri Light"/>
          <w:color w:val="000000" w:themeColor="text1"/>
          <w:shd w:val="clear" w:color="auto" w:fill="FFFFFF"/>
          <w:lang w:eastAsia="en-AU"/>
        </w:rPr>
        <w:t xml:space="preserve">Australia </w:t>
      </w:r>
      <w:r w:rsidRPr="00DB2C07">
        <w:rPr>
          <w:rFonts w:ascii="Calibri Light" w:eastAsiaTheme="minorEastAsia" w:hAnsi="Calibri Light" w:cs="Calibri Light"/>
          <w:color w:val="000000" w:themeColor="text1"/>
          <w:shd w:val="clear" w:color="auto" w:fill="FFFFFF"/>
          <w:lang w:eastAsia="en-AU"/>
        </w:rPr>
        <w:t xml:space="preserve">develop a national government strategy to promote a positive image and awareness of the rights of all </w:t>
      </w:r>
      <w:r>
        <w:rPr>
          <w:rFonts w:ascii="Calibri Light" w:eastAsiaTheme="minorEastAsia" w:hAnsi="Calibri Light" w:cs="Calibri Light"/>
          <w:color w:val="000000" w:themeColor="text1"/>
          <w:shd w:val="clear" w:color="auto" w:fill="FFFFFF"/>
          <w:lang w:eastAsia="en-AU"/>
        </w:rPr>
        <w:t>people</w:t>
      </w:r>
      <w:r w:rsidRPr="00DB2C07">
        <w:rPr>
          <w:rFonts w:ascii="Calibri Light" w:eastAsiaTheme="minorEastAsia" w:hAnsi="Calibri Light" w:cs="Calibri Light"/>
          <w:color w:val="000000" w:themeColor="text1"/>
          <w:shd w:val="clear" w:color="auto" w:fill="FFFFFF"/>
          <w:lang w:eastAsia="en-AU"/>
        </w:rPr>
        <w:t xml:space="preserve"> with disabilit</w:t>
      </w:r>
      <w:r>
        <w:rPr>
          <w:rFonts w:ascii="Calibri Light" w:eastAsiaTheme="minorEastAsia" w:hAnsi="Calibri Light" w:cs="Calibri Light"/>
          <w:color w:val="000000" w:themeColor="text1"/>
          <w:shd w:val="clear" w:color="auto" w:fill="FFFFFF"/>
          <w:lang w:eastAsia="en-AU"/>
        </w:rPr>
        <w:t>y</w:t>
      </w:r>
      <w:r w:rsidRPr="00DB2C07">
        <w:rPr>
          <w:rFonts w:ascii="Calibri Light" w:eastAsiaTheme="minorEastAsia" w:hAnsi="Calibri Light" w:cs="Calibri Light"/>
          <w:color w:val="000000" w:themeColor="text1"/>
          <w:shd w:val="clear" w:color="auto" w:fill="FFFFFF"/>
          <w:lang w:eastAsia="en-AU"/>
        </w:rPr>
        <w:t xml:space="preserve"> and that it ensure the consultation and participation of representative organi</w:t>
      </w:r>
      <w:r>
        <w:rPr>
          <w:rFonts w:ascii="Calibri Light" w:eastAsiaTheme="minorEastAsia" w:hAnsi="Calibri Light" w:cs="Calibri Light"/>
          <w:color w:val="000000" w:themeColor="text1"/>
          <w:shd w:val="clear" w:color="auto" w:fill="FFFFFF"/>
          <w:lang w:eastAsia="en-AU"/>
        </w:rPr>
        <w:t>s</w:t>
      </w:r>
      <w:r w:rsidRPr="00DB2C07">
        <w:rPr>
          <w:rFonts w:ascii="Calibri Light" w:eastAsiaTheme="minorEastAsia" w:hAnsi="Calibri Light" w:cs="Calibri Light"/>
          <w:color w:val="000000" w:themeColor="text1"/>
          <w:shd w:val="clear" w:color="auto" w:fill="FFFFFF"/>
          <w:lang w:eastAsia="en-AU"/>
        </w:rPr>
        <w:t xml:space="preserve">ations of </w:t>
      </w:r>
      <w:r>
        <w:rPr>
          <w:rFonts w:ascii="Calibri Light" w:eastAsiaTheme="minorEastAsia" w:hAnsi="Calibri Light" w:cs="Calibri Light"/>
          <w:color w:val="000000" w:themeColor="text1"/>
          <w:shd w:val="clear" w:color="auto" w:fill="FFFFFF"/>
          <w:lang w:eastAsia="en-AU"/>
        </w:rPr>
        <w:t>people</w:t>
      </w:r>
      <w:r w:rsidRPr="00DB2C07">
        <w:rPr>
          <w:rFonts w:ascii="Calibri Light" w:eastAsiaTheme="minorEastAsia" w:hAnsi="Calibri Light" w:cs="Calibri Light"/>
          <w:color w:val="000000" w:themeColor="text1"/>
          <w:shd w:val="clear" w:color="auto" w:fill="FFFFFF"/>
          <w:lang w:eastAsia="en-AU"/>
        </w:rPr>
        <w:t xml:space="preserve"> with disabilit</w:t>
      </w:r>
      <w:r>
        <w:rPr>
          <w:rFonts w:ascii="Calibri Light" w:eastAsiaTheme="minorEastAsia" w:hAnsi="Calibri Light" w:cs="Calibri Light"/>
          <w:color w:val="000000" w:themeColor="text1"/>
          <w:shd w:val="clear" w:color="auto" w:fill="FFFFFF"/>
          <w:lang w:eastAsia="en-AU"/>
        </w:rPr>
        <w:t>y</w:t>
      </w:r>
      <w:r w:rsidRPr="00DB2C07">
        <w:rPr>
          <w:rFonts w:ascii="Calibri Light" w:eastAsiaTheme="minorEastAsia" w:hAnsi="Calibri Light" w:cs="Calibri Light"/>
          <w:color w:val="000000" w:themeColor="text1"/>
          <w:shd w:val="clear" w:color="auto" w:fill="FFFFFF"/>
          <w:lang w:eastAsia="en-AU"/>
        </w:rPr>
        <w:t xml:space="preserve">, particularly women, </w:t>
      </w:r>
      <w:r>
        <w:rPr>
          <w:rFonts w:ascii="Calibri Light" w:eastAsiaTheme="minorEastAsia" w:hAnsi="Calibri Light" w:cs="Calibri Light"/>
          <w:color w:val="000000" w:themeColor="text1"/>
          <w:shd w:val="clear" w:color="auto" w:fill="FFFFFF"/>
          <w:lang w:eastAsia="en-AU"/>
        </w:rPr>
        <w:t>Indigenous</w:t>
      </w:r>
      <w:r w:rsidRPr="00DB2C07">
        <w:rPr>
          <w:rFonts w:ascii="Calibri Light" w:eastAsiaTheme="minorEastAsia" w:hAnsi="Calibri Light" w:cs="Calibri Light"/>
          <w:color w:val="000000" w:themeColor="text1"/>
          <w:shd w:val="clear" w:color="auto" w:fill="FFFFFF"/>
          <w:lang w:eastAsia="en-AU"/>
        </w:rPr>
        <w:t xml:space="preserve"> </w:t>
      </w:r>
      <w:r>
        <w:rPr>
          <w:rFonts w:ascii="Calibri Light" w:eastAsiaTheme="minorEastAsia" w:hAnsi="Calibri Light" w:cs="Calibri Light"/>
          <w:color w:val="000000" w:themeColor="text1"/>
          <w:shd w:val="clear" w:color="auto" w:fill="FFFFFF"/>
          <w:lang w:eastAsia="en-AU"/>
        </w:rPr>
        <w:t>people</w:t>
      </w:r>
      <w:r w:rsidRPr="00DB2C07">
        <w:rPr>
          <w:rFonts w:ascii="Calibri Light" w:eastAsiaTheme="minorEastAsia" w:hAnsi="Calibri Light" w:cs="Calibri Light"/>
          <w:color w:val="000000" w:themeColor="text1"/>
          <w:shd w:val="clear" w:color="auto" w:fill="FFFFFF"/>
          <w:lang w:eastAsia="en-AU"/>
        </w:rPr>
        <w:t xml:space="preserve">, </w:t>
      </w:r>
      <w:r>
        <w:rPr>
          <w:rFonts w:ascii="Calibri Light" w:eastAsiaTheme="minorEastAsia" w:hAnsi="Calibri Light" w:cs="Calibri Light"/>
          <w:color w:val="000000" w:themeColor="text1"/>
          <w:shd w:val="clear" w:color="auto" w:fill="FFFFFF"/>
          <w:lang w:eastAsia="en-AU"/>
        </w:rPr>
        <w:t>people</w:t>
      </w:r>
      <w:r w:rsidRPr="00DB2C07">
        <w:rPr>
          <w:rFonts w:ascii="Calibri Light" w:eastAsiaTheme="minorEastAsia" w:hAnsi="Calibri Light" w:cs="Calibri Light"/>
          <w:color w:val="000000" w:themeColor="text1"/>
          <w:shd w:val="clear" w:color="auto" w:fill="FFFFFF"/>
          <w:lang w:eastAsia="en-AU"/>
        </w:rPr>
        <w:t xml:space="preserve"> with disabilit</w:t>
      </w:r>
      <w:r>
        <w:rPr>
          <w:rFonts w:ascii="Calibri Light" w:eastAsiaTheme="minorEastAsia" w:hAnsi="Calibri Light" w:cs="Calibri Light"/>
          <w:color w:val="000000" w:themeColor="text1"/>
          <w:shd w:val="clear" w:color="auto" w:fill="FFFFFF"/>
          <w:lang w:eastAsia="en-AU"/>
        </w:rPr>
        <w:t>y</w:t>
      </w:r>
      <w:r w:rsidRPr="00DB2C07">
        <w:rPr>
          <w:rFonts w:ascii="Calibri Light" w:eastAsiaTheme="minorEastAsia" w:hAnsi="Calibri Light" w:cs="Calibri Light"/>
          <w:color w:val="000000" w:themeColor="text1"/>
          <w:shd w:val="clear" w:color="auto" w:fill="FFFFFF"/>
          <w:lang w:eastAsia="en-AU"/>
        </w:rPr>
        <w:t xml:space="preserve"> from culturally and linguistically diverse backgrounds and </w:t>
      </w:r>
      <w:r w:rsidR="00FB1127">
        <w:rPr>
          <w:rFonts w:ascii="Calibri Light" w:eastAsiaTheme="minorEastAsia" w:hAnsi="Calibri Light" w:cs="Calibri Light"/>
          <w:color w:val="000000" w:themeColor="text1"/>
          <w:shd w:val="clear" w:color="auto" w:fill="FFFFFF"/>
          <w:lang w:eastAsia="en-AU"/>
        </w:rPr>
        <w:t xml:space="preserve">LGBTIQ </w:t>
      </w:r>
      <w:r>
        <w:rPr>
          <w:rFonts w:ascii="Calibri Light" w:eastAsiaTheme="minorEastAsia" w:hAnsi="Calibri Light" w:cs="Calibri Light"/>
          <w:color w:val="000000" w:themeColor="text1"/>
          <w:shd w:val="clear" w:color="auto" w:fill="FFFFFF"/>
          <w:lang w:eastAsia="en-AU"/>
        </w:rPr>
        <w:t>people</w:t>
      </w:r>
      <w:r w:rsidRPr="00DB2C07">
        <w:rPr>
          <w:rFonts w:ascii="Calibri Light" w:eastAsiaTheme="minorEastAsia" w:hAnsi="Calibri Light" w:cs="Calibri Light"/>
          <w:color w:val="000000" w:themeColor="text1"/>
          <w:shd w:val="clear" w:color="auto" w:fill="FFFFFF"/>
          <w:lang w:eastAsia="en-AU"/>
        </w:rPr>
        <w:t xml:space="preserve"> with disabilit</w:t>
      </w:r>
      <w:r>
        <w:rPr>
          <w:rFonts w:ascii="Calibri Light" w:eastAsiaTheme="minorEastAsia" w:hAnsi="Calibri Light" w:cs="Calibri Light"/>
          <w:color w:val="000000" w:themeColor="text1"/>
          <w:shd w:val="clear" w:color="auto" w:fill="FFFFFF"/>
          <w:lang w:eastAsia="en-AU"/>
        </w:rPr>
        <w:t>y</w:t>
      </w:r>
      <w:r w:rsidRPr="00DB2C07">
        <w:rPr>
          <w:rFonts w:ascii="Calibri Light" w:eastAsiaTheme="minorEastAsia" w:hAnsi="Calibri Light" w:cs="Calibri Light"/>
          <w:color w:val="000000" w:themeColor="text1"/>
          <w:shd w:val="clear" w:color="auto" w:fill="FFFFFF"/>
          <w:lang w:eastAsia="en-AU"/>
        </w:rPr>
        <w:t>,</w:t>
      </w:r>
      <w:r w:rsidRPr="00DB2C07">
        <w:rPr>
          <w:rFonts w:asciiTheme="majorHAnsi" w:hAnsiTheme="majorHAnsi" w:cstheme="majorHAnsi"/>
          <w:bCs/>
        </w:rPr>
        <w:t xml:space="preserve"> in the development and delivery of all awareness-raising activities.</w:t>
      </w:r>
    </w:p>
    <w:p w:rsidR="000C6188" w:rsidRDefault="0050312D" w:rsidP="00B85523">
      <w:pPr>
        <w:spacing w:line="276" w:lineRule="auto"/>
        <w:jc w:val="both"/>
        <w:rPr>
          <w:rFonts w:ascii="Calibri Light" w:hAnsi="Calibri Light" w:cs="Calibri Light"/>
        </w:rPr>
      </w:pPr>
      <w:r w:rsidRPr="00006E94">
        <w:rPr>
          <w:rFonts w:ascii="Calibri Light" w:eastAsiaTheme="minorEastAsia" w:hAnsi="Calibri Light" w:cs="Calibri Light"/>
          <w:color w:val="000000" w:themeColor="text1"/>
          <w:shd w:val="clear" w:color="auto" w:fill="FFFFFF"/>
          <w:lang w:eastAsia="en-AU"/>
        </w:rPr>
        <w:t xml:space="preserve">In its 2018 </w:t>
      </w:r>
      <w:r>
        <w:rPr>
          <w:rFonts w:ascii="Calibri Light" w:eastAsiaTheme="minorEastAsia" w:hAnsi="Calibri Light" w:cs="Calibri Light"/>
          <w:color w:val="000000" w:themeColor="text1"/>
          <w:shd w:val="clear" w:color="auto" w:fill="FFFFFF"/>
          <w:lang w:eastAsia="en-AU"/>
        </w:rPr>
        <w:t>Concluding Observations</w:t>
      </w:r>
      <w:r>
        <w:rPr>
          <w:rStyle w:val="EndnoteReference"/>
          <w:rFonts w:ascii="Calibri Light" w:hAnsi="Calibri Light" w:cs="Calibri Light"/>
        </w:rPr>
        <w:endnoteReference w:id="341"/>
      </w:r>
      <w:r w:rsidRPr="00006E94">
        <w:rPr>
          <w:rFonts w:ascii="Calibri Light" w:eastAsiaTheme="minorEastAsia" w:hAnsi="Calibri Light" w:cs="Calibri Light"/>
          <w:color w:val="000000" w:themeColor="text1"/>
          <w:shd w:val="clear" w:color="auto" w:fill="FFFFFF"/>
          <w:lang w:eastAsia="en-AU"/>
        </w:rPr>
        <w:t xml:space="preserve"> of Australia</w:t>
      </w:r>
      <w:r>
        <w:rPr>
          <w:rFonts w:ascii="Calibri Light" w:eastAsiaTheme="minorEastAsia" w:hAnsi="Calibri Light" w:cs="Calibri Light"/>
          <w:color w:val="000000" w:themeColor="text1"/>
          <w:shd w:val="clear" w:color="auto" w:fill="FFFFFF"/>
          <w:lang w:eastAsia="en-AU"/>
        </w:rPr>
        <w:t xml:space="preserve">, </w:t>
      </w:r>
      <w:r w:rsidRPr="00006E94">
        <w:rPr>
          <w:rFonts w:ascii="Calibri Light" w:eastAsiaTheme="minorEastAsia" w:hAnsi="Calibri Light" w:cs="Calibri Light"/>
          <w:color w:val="000000" w:themeColor="text1"/>
          <w:shd w:val="clear" w:color="auto" w:fill="FFFFFF"/>
          <w:lang w:eastAsia="en-AU"/>
        </w:rPr>
        <w:t xml:space="preserve">the </w:t>
      </w:r>
      <w:r w:rsidRPr="00781C6B">
        <w:rPr>
          <w:rFonts w:ascii="Calibri Light" w:hAnsi="Calibri Light" w:cs="Calibri Light"/>
          <w:b/>
          <w:bCs/>
        </w:rPr>
        <w:t>Convention on the Elimination of All Forms of Discrimination Against Women</w:t>
      </w:r>
      <w:r>
        <w:rPr>
          <w:rFonts w:ascii="Calibri Light" w:hAnsi="Calibri Light" w:cs="Calibri Light"/>
        </w:rPr>
        <w:t xml:space="preserve"> expressed its concern at </w:t>
      </w:r>
      <w:r w:rsidRPr="0050312D">
        <w:rPr>
          <w:rFonts w:ascii="Calibri Light" w:hAnsi="Calibri Light" w:cs="Calibri Light"/>
        </w:rPr>
        <w:t xml:space="preserve">the absence of a holistic strategy to address negative social and cultural patterns in public discourse, the media, the workplace, schools, universities, health institutions and the judiciary </w:t>
      </w:r>
      <w:r>
        <w:rPr>
          <w:rFonts w:ascii="Calibri Light" w:hAnsi="Calibri Light" w:cs="Calibri Light"/>
        </w:rPr>
        <w:t xml:space="preserve">that </w:t>
      </w:r>
      <w:r w:rsidRPr="0050312D">
        <w:rPr>
          <w:rFonts w:ascii="Calibri Light" w:hAnsi="Calibri Light" w:cs="Calibri Light"/>
        </w:rPr>
        <w:t>exacerbates discrimination against various groups of women on the basis of their gender, belonging to an indigenous group, migration, asylum or social status, religion, ethnicity, nationality, colour, age, disability, sexual orientation or gender identity.</w:t>
      </w:r>
      <w:r>
        <w:rPr>
          <w:rFonts w:ascii="Calibri Light" w:hAnsi="Calibri Light" w:cs="Calibri Light"/>
        </w:rPr>
        <w:t xml:space="preserve"> The Committee recommended that Australia </w:t>
      </w:r>
      <w:r w:rsidRPr="0050312D">
        <w:rPr>
          <w:rFonts w:ascii="Calibri Light" w:hAnsi="Calibri Light" w:cs="Calibri Light"/>
        </w:rPr>
        <w:t xml:space="preserve">develop a comprehensive strategy to overcome discriminatory stereotypes regarding the roles and responsibilities of women and men in the family and society and raise awareness of the benefits for Australian society of respecting and protecting the diversity of its population, aiming at the full inclusion of </w:t>
      </w:r>
      <w:r>
        <w:rPr>
          <w:rFonts w:ascii="Calibri Light" w:hAnsi="Calibri Light" w:cs="Calibri Light"/>
        </w:rPr>
        <w:t>Indigenous</w:t>
      </w:r>
      <w:r w:rsidRPr="0050312D">
        <w:rPr>
          <w:rFonts w:ascii="Calibri Light" w:hAnsi="Calibri Light" w:cs="Calibri Light"/>
        </w:rPr>
        <w:t xml:space="preserve"> women, migrant women and their daughters, women belonging to ethnic minority groups, refugee and asylum- seeking women, women with disabilit</w:t>
      </w:r>
      <w:r>
        <w:rPr>
          <w:rFonts w:ascii="Calibri Light" w:hAnsi="Calibri Light" w:cs="Calibri Light"/>
        </w:rPr>
        <w:t>y</w:t>
      </w:r>
      <w:r w:rsidRPr="0050312D">
        <w:rPr>
          <w:rFonts w:ascii="Calibri Light" w:hAnsi="Calibri Light" w:cs="Calibri Light"/>
        </w:rPr>
        <w:t>, foreign women, older women, women in poverty, women belonging to religious minority groups, lesbian, bisexual and transgender women and intersex persons.</w:t>
      </w:r>
      <w:r w:rsidR="000C6188">
        <w:rPr>
          <w:rFonts w:ascii="Calibri Light" w:hAnsi="Calibri Light" w:cs="Calibri Light"/>
        </w:rPr>
        <w:t xml:space="preserve"> </w:t>
      </w:r>
    </w:p>
    <w:p w:rsidR="000C6188" w:rsidRDefault="000C6188" w:rsidP="00B85523">
      <w:pPr>
        <w:spacing w:line="276" w:lineRule="auto"/>
        <w:jc w:val="both"/>
        <w:rPr>
          <w:rFonts w:ascii="Calibri Light" w:hAnsi="Calibri Light" w:cs="Calibri Light"/>
          <w:color w:val="17365D"/>
          <w:sz w:val="24"/>
          <w:szCs w:val="24"/>
          <w:u w:val="single"/>
        </w:rPr>
      </w:pPr>
    </w:p>
    <w:p w:rsidR="000A3A99" w:rsidRPr="000A3A99" w:rsidRDefault="00553EDF" w:rsidP="000A3A99">
      <w:pPr>
        <w:spacing w:line="276" w:lineRule="auto"/>
        <w:jc w:val="both"/>
        <w:rPr>
          <w:rFonts w:ascii="Calibri Light" w:hAnsi="Calibri Light" w:cs="Calibri Light"/>
          <w:bCs/>
        </w:rPr>
      </w:pPr>
      <w:r>
        <w:rPr>
          <w:rFonts w:ascii="Calibri Light" w:hAnsi="Calibri Light" w:cs="Calibri Light"/>
        </w:rPr>
        <w:t>In its 2019 Concluding Observations</w:t>
      </w:r>
      <w:r>
        <w:rPr>
          <w:rStyle w:val="EndnoteReference"/>
          <w:rFonts w:ascii="Calibri Light" w:hAnsi="Calibri Light" w:cs="Calibri Light"/>
        </w:rPr>
        <w:endnoteReference w:id="342"/>
      </w:r>
      <w:r>
        <w:rPr>
          <w:rFonts w:ascii="Calibri Light" w:hAnsi="Calibri Light" w:cs="Calibri Light"/>
        </w:rPr>
        <w:t xml:space="preserve"> of Australia, the </w:t>
      </w:r>
      <w:r w:rsidRPr="00E34BBE">
        <w:rPr>
          <w:rFonts w:ascii="Calibri Light" w:hAnsi="Calibri Light" w:cs="Calibri Light"/>
          <w:b/>
          <w:bCs/>
        </w:rPr>
        <w:t>Committee on the Rights of the Child</w:t>
      </w:r>
      <w:r w:rsidR="000A3A99">
        <w:rPr>
          <w:rFonts w:ascii="Calibri Light" w:hAnsi="Calibri Light" w:cs="Calibri Light"/>
          <w:b/>
          <w:bCs/>
        </w:rPr>
        <w:t xml:space="preserve"> </w:t>
      </w:r>
      <w:r w:rsidR="000A3A99">
        <w:rPr>
          <w:rFonts w:ascii="Calibri Light" w:hAnsi="Calibri Light" w:cs="Calibri Light"/>
          <w:bCs/>
        </w:rPr>
        <w:t xml:space="preserve">recommended that Australia </w:t>
      </w:r>
      <w:r w:rsidR="000A3A99" w:rsidRPr="000A3A99">
        <w:rPr>
          <w:rFonts w:asciiTheme="majorHAnsi" w:hAnsiTheme="majorHAnsi" w:cstheme="majorHAnsi"/>
          <w:bCs/>
          <w:color w:val="17365D"/>
          <w:lang w:val="en-GB"/>
        </w:rPr>
        <w:t>strengthen its program</w:t>
      </w:r>
      <w:r w:rsidR="000A3A99">
        <w:rPr>
          <w:rFonts w:asciiTheme="majorHAnsi" w:hAnsiTheme="majorHAnsi" w:cstheme="majorHAnsi"/>
          <w:bCs/>
          <w:color w:val="17365D"/>
          <w:lang w:val="en-GB"/>
        </w:rPr>
        <w:t>s</w:t>
      </w:r>
      <w:r w:rsidR="000A3A99" w:rsidRPr="000A3A99">
        <w:rPr>
          <w:rFonts w:asciiTheme="majorHAnsi" w:hAnsiTheme="majorHAnsi" w:cstheme="majorHAnsi"/>
          <w:bCs/>
          <w:color w:val="17365D"/>
          <w:lang w:val="en-GB"/>
        </w:rPr>
        <w:t xml:space="preserve"> to raise awareness of the Convention, by engaging more with the media, including social media, in a child-friendly manner, and by promoting the active involvement of children in public outreach activities, including in measures targeting parents, social workers, teachers and law enforcement officials.</w:t>
      </w:r>
      <w:r w:rsidR="000A3A99">
        <w:rPr>
          <w:rFonts w:asciiTheme="majorHAnsi" w:hAnsiTheme="majorHAnsi" w:cstheme="majorHAnsi"/>
          <w:bCs/>
          <w:color w:val="17365D"/>
          <w:lang w:val="en-GB"/>
        </w:rPr>
        <w:t xml:space="preserve">  The Committee also recommended that Australia </w:t>
      </w:r>
      <w:r w:rsidR="000A3A99" w:rsidRPr="000A3A99">
        <w:rPr>
          <w:rFonts w:asciiTheme="majorHAnsi" w:hAnsiTheme="majorHAnsi" w:cstheme="majorHAnsi"/>
          <w:bCs/>
          <w:color w:val="17365D"/>
          <w:lang w:val="en-GB"/>
        </w:rPr>
        <w:t>include mandatory modules on human rights and the Convention in the school curriculum and in training program</w:t>
      </w:r>
      <w:r w:rsidR="000A3A99">
        <w:rPr>
          <w:rFonts w:asciiTheme="majorHAnsi" w:hAnsiTheme="majorHAnsi" w:cstheme="majorHAnsi"/>
          <w:bCs/>
          <w:color w:val="17365D"/>
          <w:lang w:val="en-GB"/>
        </w:rPr>
        <w:t>s</w:t>
      </w:r>
      <w:r w:rsidR="000A3A99" w:rsidRPr="000A3A99">
        <w:rPr>
          <w:rFonts w:asciiTheme="majorHAnsi" w:hAnsiTheme="majorHAnsi" w:cstheme="majorHAnsi"/>
          <w:bCs/>
          <w:color w:val="17365D"/>
          <w:lang w:val="en-GB"/>
        </w:rPr>
        <w:t xml:space="preserve"> for all professionals working with or for children, including all law enforcement officials, teachers, health personnel, social workers and personnel of childcare institutions, as well as State and local government officials.</w:t>
      </w:r>
      <w:r w:rsidR="000A3A99">
        <w:rPr>
          <w:rFonts w:asciiTheme="majorHAnsi" w:hAnsiTheme="majorHAnsi" w:cstheme="majorHAnsi"/>
          <w:bCs/>
          <w:color w:val="17365D"/>
          <w:lang w:val="en-GB"/>
        </w:rPr>
        <w:t xml:space="preserve">  Further, the Committee recommended that </w:t>
      </w:r>
      <w:r w:rsidR="000A3A99" w:rsidRPr="000A3A99">
        <w:rPr>
          <w:rFonts w:asciiTheme="majorHAnsi" w:hAnsiTheme="majorHAnsi" w:cstheme="majorHAnsi"/>
          <w:bCs/>
          <w:color w:val="17365D"/>
          <w:lang w:val="en-GB"/>
        </w:rPr>
        <w:t xml:space="preserve">awareness-raising campaigns aimed at government officials, the public and families </w:t>
      </w:r>
      <w:r w:rsidR="000A3A99">
        <w:rPr>
          <w:rFonts w:asciiTheme="majorHAnsi" w:hAnsiTheme="majorHAnsi" w:cstheme="majorHAnsi"/>
          <w:bCs/>
          <w:color w:val="17365D"/>
          <w:lang w:val="en-GB"/>
        </w:rPr>
        <w:t xml:space="preserve">be conducted </w:t>
      </w:r>
      <w:r w:rsidR="000A3A99" w:rsidRPr="000A3A99">
        <w:rPr>
          <w:rFonts w:asciiTheme="majorHAnsi" w:hAnsiTheme="majorHAnsi" w:cstheme="majorHAnsi"/>
          <w:bCs/>
          <w:color w:val="17365D"/>
          <w:lang w:val="en-GB"/>
        </w:rPr>
        <w:t>to combat the stigmati</w:t>
      </w:r>
      <w:r w:rsidR="000A3A99">
        <w:rPr>
          <w:rFonts w:asciiTheme="majorHAnsi" w:hAnsiTheme="majorHAnsi" w:cstheme="majorHAnsi"/>
          <w:bCs/>
          <w:color w:val="17365D"/>
          <w:lang w:val="en-GB"/>
        </w:rPr>
        <w:t>s</w:t>
      </w:r>
      <w:r w:rsidR="000A3A99" w:rsidRPr="000A3A99">
        <w:rPr>
          <w:rFonts w:asciiTheme="majorHAnsi" w:hAnsiTheme="majorHAnsi" w:cstheme="majorHAnsi"/>
          <w:bCs/>
          <w:color w:val="17365D"/>
          <w:lang w:val="en-GB"/>
        </w:rPr>
        <w:t>ation of and prejudice against children with disabilit</w:t>
      </w:r>
      <w:r w:rsidR="000A3A99">
        <w:rPr>
          <w:rFonts w:asciiTheme="majorHAnsi" w:hAnsiTheme="majorHAnsi" w:cstheme="majorHAnsi"/>
          <w:bCs/>
          <w:color w:val="17365D"/>
          <w:lang w:val="en-GB"/>
        </w:rPr>
        <w:t>y</w:t>
      </w:r>
      <w:r w:rsidR="000A3A99" w:rsidRPr="000A3A99">
        <w:rPr>
          <w:rFonts w:asciiTheme="majorHAnsi" w:hAnsiTheme="majorHAnsi" w:cstheme="majorHAnsi"/>
          <w:bCs/>
          <w:color w:val="17365D"/>
          <w:lang w:val="en-GB"/>
        </w:rPr>
        <w:t xml:space="preserve"> and promote a positive image of such children.</w:t>
      </w:r>
    </w:p>
    <w:p w:rsidR="00182AC9" w:rsidRPr="00AF1EA1" w:rsidRDefault="000A3A99" w:rsidP="000A3A99">
      <w:pPr>
        <w:rPr>
          <w:rFonts w:ascii="Calibri Light" w:hAnsi="Calibri Light" w:cs="Calibri Light"/>
        </w:rPr>
      </w:pPr>
      <w:r>
        <w:rPr>
          <w:rFonts w:ascii="Calibri Light" w:hAnsi="Calibri Light" w:cs="Calibri Light"/>
        </w:rPr>
        <w:br w:type="page"/>
      </w:r>
    </w:p>
    <w:p w:rsidR="00382CC5" w:rsidRPr="00006E94" w:rsidRDefault="00382CC5" w:rsidP="00D850FD">
      <w:pPr>
        <w:pStyle w:val="Heading1"/>
        <w:rPr>
          <w:rFonts w:cs="Calibri Light"/>
          <w:b w:val="0"/>
          <w:u w:val="single"/>
        </w:rPr>
      </w:pPr>
      <w:bookmarkStart w:id="48" w:name="_Toc17800513"/>
      <w:bookmarkStart w:id="49" w:name="_Toc24451312"/>
      <w:r w:rsidRPr="00006E94">
        <w:rPr>
          <w:rFonts w:cs="Calibri Light"/>
          <w:b w:val="0"/>
          <w:u w:val="single"/>
        </w:rPr>
        <w:t>11.</w:t>
      </w:r>
      <w:r w:rsidRPr="00006E94">
        <w:rPr>
          <w:rFonts w:cs="Calibri Light"/>
          <w:b w:val="0"/>
          <w:u w:val="single"/>
        </w:rPr>
        <w:tab/>
        <w:t>Women and the environment</w:t>
      </w:r>
      <w:bookmarkEnd w:id="48"/>
      <w:bookmarkEnd w:id="49"/>
    </w:p>
    <w:p w:rsidR="00382CC5" w:rsidRPr="00006E94" w:rsidRDefault="00382CC5" w:rsidP="00382CC5">
      <w:pPr>
        <w:spacing w:line="276" w:lineRule="auto"/>
        <w:jc w:val="both"/>
        <w:rPr>
          <w:rFonts w:ascii="Calibri Light" w:hAnsi="Calibri Light" w:cs="Calibri Light"/>
        </w:rPr>
      </w:pPr>
    </w:p>
    <w:p w:rsidR="00D34E3A" w:rsidRPr="00006E94" w:rsidRDefault="00D34E3A" w:rsidP="00D34E3A">
      <w:pPr>
        <w:spacing w:line="276" w:lineRule="auto"/>
        <w:jc w:val="both"/>
        <w:rPr>
          <w:rFonts w:ascii="Calibri Light" w:hAnsi="Calibri Light" w:cs="Calibri Light"/>
          <w:sz w:val="22"/>
          <w:szCs w:val="22"/>
          <w:u w:val="single"/>
        </w:rPr>
      </w:pPr>
      <w:r w:rsidRPr="00006E94">
        <w:rPr>
          <w:rFonts w:ascii="Calibri Light" w:hAnsi="Calibri Light" w:cs="Calibri Light"/>
          <w:color w:val="4E8F00"/>
          <w:sz w:val="22"/>
          <w:szCs w:val="22"/>
          <w:u w:val="single"/>
        </w:rPr>
        <w:t>The Platform for Action</w:t>
      </w:r>
    </w:p>
    <w:p w:rsidR="00D34E3A" w:rsidRPr="00006E94" w:rsidRDefault="00D34E3A" w:rsidP="00A97A0B">
      <w:pPr>
        <w:spacing w:line="276" w:lineRule="auto"/>
        <w:jc w:val="both"/>
        <w:rPr>
          <w:rFonts w:ascii="Calibri Light" w:hAnsi="Calibri Light" w:cs="Calibri Light"/>
        </w:rPr>
      </w:pPr>
    </w:p>
    <w:p w:rsidR="00182AC9" w:rsidRPr="00006E94" w:rsidRDefault="005E48CC" w:rsidP="00A97A0B">
      <w:pPr>
        <w:spacing w:line="276" w:lineRule="auto"/>
        <w:jc w:val="both"/>
        <w:rPr>
          <w:rFonts w:ascii="Calibri Light" w:hAnsi="Calibri Light" w:cs="Calibri Light"/>
        </w:rPr>
      </w:pPr>
      <w:r w:rsidRPr="00006E94">
        <w:rPr>
          <w:rFonts w:ascii="Calibri Light" w:hAnsi="Calibri Light" w:cs="Calibri Light"/>
        </w:rPr>
        <w:t>The Platform for Action called for building on the progress made at the United Nations Conference for Environment and Development (UNCED) in Rio de Janeiro in 1992 and for the full and equal participation of women and men as agents and beneficiaries of sustainable development. It called on States to actively involve women in environmental decision-making at all levels; integrate gender concerns and perspectives in sustainable development policies and programmes; and improve the assessment of development and environmental policies on women, including compliance with international obligations.</w:t>
      </w:r>
      <w:r w:rsidR="00B71998" w:rsidRPr="00006E94">
        <w:rPr>
          <w:rStyle w:val="EndnoteReference"/>
          <w:rFonts w:ascii="Calibri Light" w:hAnsi="Calibri Light" w:cs="Calibri Light"/>
        </w:rPr>
        <w:endnoteReference w:id="343"/>
      </w:r>
    </w:p>
    <w:p w:rsidR="00182AC9" w:rsidRPr="00006E94" w:rsidRDefault="00182AC9" w:rsidP="00A97A0B">
      <w:pPr>
        <w:spacing w:line="276" w:lineRule="auto"/>
        <w:jc w:val="both"/>
        <w:rPr>
          <w:rFonts w:ascii="Calibri Light" w:hAnsi="Calibri Light" w:cs="Calibri Light"/>
        </w:rPr>
      </w:pPr>
    </w:p>
    <w:p w:rsidR="00D34E3A" w:rsidRPr="00006E94" w:rsidRDefault="00D34E3A" w:rsidP="00D34E3A">
      <w:pPr>
        <w:spacing w:line="276" w:lineRule="auto"/>
        <w:jc w:val="both"/>
        <w:rPr>
          <w:rFonts w:ascii="Calibri Light" w:hAnsi="Calibri Light" w:cs="Calibri Light"/>
          <w:sz w:val="22"/>
          <w:szCs w:val="22"/>
          <w:u w:val="single"/>
        </w:rPr>
      </w:pPr>
      <w:r w:rsidRPr="00006E94">
        <w:rPr>
          <w:rFonts w:ascii="Calibri Light" w:hAnsi="Calibri Light" w:cs="Calibri Light"/>
          <w:color w:val="4E8F00"/>
          <w:sz w:val="22"/>
          <w:szCs w:val="22"/>
          <w:u w:val="single"/>
        </w:rPr>
        <w:t>Women and girls with disability in Australia</w:t>
      </w:r>
    </w:p>
    <w:p w:rsidR="00D34E3A" w:rsidRDefault="00D34E3A" w:rsidP="008428DC">
      <w:pPr>
        <w:spacing w:line="276" w:lineRule="auto"/>
        <w:jc w:val="both"/>
        <w:rPr>
          <w:rFonts w:ascii="Calibri Light" w:eastAsiaTheme="minorHAnsi" w:hAnsi="Calibri Light" w:cs="Calibri Light"/>
        </w:rPr>
      </w:pPr>
    </w:p>
    <w:p w:rsidR="00A40515" w:rsidRPr="00006E94" w:rsidRDefault="00A40515" w:rsidP="00A40515">
      <w:pPr>
        <w:spacing w:line="276" w:lineRule="auto"/>
        <w:jc w:val="both"/>
        <w:rPr>
          <w:rFonts w:ascii="Calibri Light" w:eastAsiaTheme="minorHAnsi" w:hAnsi="Calibri Light" w:cs="Calibri Light"/>
        </w:rPr>
      </w:pPr>
      <w:r w:rsidRPr="00006E94">
        <w:rPr>
          <w:rFonts w:ascii="Calibri Light" w:hAnsi="Calibri Light" w:cs="Calibri Light"/>
        </w:rPr>
        <w:t xml:space="preserve">There </w:t>
      </w:r>
      <w:r>
        <w:rPr>
          <w:rFonts w:ascii="Calibri Light" w:hAnsi="Calibri Light" w:cs="Calibri Light"/>
        </w:rPr>
        <w:t>is</w:t>
      </w:r>
      <w:r w:rsidRPr="00006E94">
        <w:rPr>
          <w:rFonts w:ascii="Calibri Light" w:hAnsi="Calibri Light" w:cs="Calibri Light"/>
        </w:rPr>
        <w:t xml:space="preserve"> a </w:t>
      </w:r>
      <w:r>
        <w:rPr>
          <w:rFonts w:ascii="Calibri Light" w:hAnsi="Calibri Light" w:cs="Calibri Light"/>
        </w:rPr>
        <w:t xml:space="preserve">no </w:t>
      </w:r>
      <w:r w:rsidRPr="00006E94">
        <w:rPr>
          <w:rFonts w:ascii="Calibri Light" w:hAnsi="Calibri Light" w:cs="Calibri Light"/>
        </w:rPr>
        <w:t xml:space="preserve">data </w:t>
      </w:r>
      <w:r>
        <w:rPr>
          <w:rFonts w:ascii="Calibri Light" w:hAnsi="Calibri Light" w:cs="Calibri Light"/>
        </w:rPr>
        <w:t xml:space="preserve">or research in Australia </w:t>
      </w:r>
      <w:r w:rsidRPr="00006E94">
        <w:rPr>
          <w:rFonts w:ascii="Calibri Light" w:hAnsi="Calibri Light" w:cs="Calibri Light"/>
        </w:rPr>
        <w:t>on</w:t>
      </w:r>
      <w:r>
        <w:rPr>
          <w:rFonts w:ascii="Calibri Light" w:hAnsi="Calibri Light" w:cs="Calibri Light"/>
        </w:rPr>
        <w:t xml:space="preserve"> women with disability and the environment, including the impact on women and girls with disability from climate change and natural disasters.</w:t>
      </w:r>
    </w:p>
    <w:p w:rsidR="00A40515" w:rsidRDefault="00A40515" w:rsidP="008428DC">
      <w:pPr>
        <w:spacing w:line="276" w:lineRule="auto"/>
        <w:jc w:val="both"/>
        <w:rPr>
          <w:rFonts w:ascii="Calibri Light" w:eastAsiaTheme="minorHAnsi" w:hAnsi="Calibri Light" w:cs="Calibri Light"/>
        </w:rPr>
      </w:pPr>
    </w:p>
    <w:p w:rsidR="0041108F" w:rsidRDefault="00E660D8" w:rsidP="0041108F">
      <w:pPr>
        <w:spacing w:line="276" w:lineRule="auto"/>
        <w:jc w:val="both"/>
        <w:rPr>
          <w:rFonts w:ascii="Calibri Light" w:hAnsi="Calibri Light" w:cs="Calibri Light"/>
        </w:rPr>
      </w:pPr>
      <w:r>
        <w:rPr>
          <w:rFonts w:ascii="Calibri Light" w:hAnsi="Calibri Light" w:cs="Calibri Light"/>
        </w:rPr>
        <w:t xml:space="preserve">Australia is witnessing a </w:t>
      </w:r>
      <w:r w:rsidRPr="00E660D8">
        <w:rPr>
          <w:rFonts w:ascii="Calibri Light" w:hAnsi="Calibri Light" w:cs="Calibri Light"/>
        </w:rPr>
        <w:t xml:space="preserve">significant increase in both the severity and frequency of </w:t>
      </w:r>
      <w:r>
        <w:rPr>
          <w:rFonts w:ascii="Calibri Light" w:hAnsi="Calibri Light" w:cs="Calibri Light"/>
        </w:rPr>
        <w:t xml:space="preserve">natural </w:t>
      </w:r>
      <w:r w:rsidRPr="00E660D8">
        <w:rPr>
          <w:rFonts w:ascii="Calibri Light" w:hAnsi="Calibri Light" w:cs="Calibri Light"/>
        </w:rPr>
        <w:t>disasters, and the link between climate change and extreme events is increasingly being recognised</w:t>
      </w:r>
      <w:r>
        <w:rPr>
          <w:rFonts w:ascii="Calibri Light" w:hAnsi="Calibri Light" w:cs="Calibri Light"/>
        </w:rPr>
        <w:t xml:space="preserve">. </w:t>
      </w:r>
      <w:r w:rsidR="009B58A1">
        <w:rPr>
          <w:rFonts w:ascii="Calibri Light" w:hAnsi="Calibri Light" w:cs="Calibri Light"/>
        </w:rPr>
        <w:t xml:space="preserve">Research has shown that people with disability </w:t>
      </w:r>
      <w:r w:rsidR="009B58A1" w:rsidRPr="00A72A5D">
        <w:rPr>
          <w:rFonts w:ascii="Calibri Light" w:hAnsi="Calibri Light" w:cs="Calibri Light"/>
        </w:rPr>
        <w:t>are disproportionately affected in disaster</w:t>
      </w:r>
      <w:r w:rsidR="009B58A1">
        <w:rPr>
          <w:rFonts w:ascii="Calibri Light" w:hAnsi="Calibri Light" w:cs="Calibri Light"/>
        </w:rPr>
        <w:t xml:space="preserve"> and </w:t>
      </w:r>
      <w:r w:rsidR="009B58A1" w:rsidRPr="00A72A5D">
        <w:rPr>
          <w:rFonts w:ascii="Calibri Light" w:hAnsi="Calibri Light" w:cs="Calibri Light"/>
        </w:rPr>
        <w:t>emergency</w:t>
      </w:r>
      <w:r w:rsidR="009B58A1">
        <w:rPr>
          <w:rFonts w:ascii="Calibri Light" w:hAnsi="Calibri Light" w:cs="Calibri Light"/>
        </w:rPr>
        <w:t xml:space="preserve"> </w:t>
      </w:r>
      <w:r w:rsidR="009B58A1" w:rsidRPr="00A72A5D">
        <w:rPr>
          <w:rFonts w:ascii="Calibri Light" w:hAnsi="Calibri Light" w:cs="Calibri Light"/>
        </w:rPr>
        <w:t>situations due to the lack of accessibility in evacuation, response, and recovery efforts, and</w:t>
      </w:r>
      <w:r w:rsidR="009B58A1">
        <w:rPr>
          <w:rFonts w:ascii="Calibri Light" w:hAnsi="Calibri Light" w:cs="Calibri Light"/>
        </w:rPr>
        <w:t xml:space="preserve"> </w:t>
      </w:r>
      <w:r w:rsidR="009B58A1" w:rsidRPr="00A72A5D">
        <w:rPr>
          <w:rFonts w:ascii="Calibri Light" w:hAnsi="Calibri Light" w:cs="Calibri Light"/>
        </w:rPr>
        <w:t>exclusion of disability issues in planning and preparedness</w:t>
      </w:r>
      <w:r w:rsidR="009B58A1">
        <w:rPr>
          <w:rFonts w:ascii="Calibri Light" w:hAnsi="Calibri Light" w:cs="Calibri Light"/>
        </w:rPr>
        <w:t>.</w:t>
      </w:r>
      <w:r w:rsidR="009B58A1" w:rsidRPr="009B58A1">
        <w:rPr>
          <w:rStyle w:val="EndnoteReference"/>
          <w:rFonts w:ascii="Calibri Light" w:hAnsi="Calibri Light" w:cs="Calibri Light"/>
        </w:rPr>
        <w:t xml:space="preserve"> </w:t>
      </w:r>
      <w:r w:rsidR="009B58A1">
        <w:rPr>
          <w:rStyle w:val="EndnoteReference"/>
          <w:rFonts w:ascii="Calibri Light" w:hAnsi="Calibri Light" w:cs="Calibri Light"/>
        </w:rPr>
        <w:endnoteReference w:id="344"/>
      </w:r>
      <w:r w:rsidR="0041108F">
        <w:rPr>
          <w:rFonts w:ascii="Calibri Light" w:hAnsi="Calibri Light" w:cs="Calibri Light"/>
        </w:rPr>
        <w:t xml:space="preserve"> R</w:t>
      </w:r>
      <w:r w:rsidR="0041108F" w:rsidRPr="00D2296E">
        <w:rPr>
          <w:rFonts w:ascii="Calibri Light" w:hAnsi="Calibri Light" w:cs="Calibri Light"/>
        </w:rPr>
        <w:t>esearch on the effects of disaster on people with disabilit</w:t>
      </w:r>
      <w:r w:rsidR="0041108F">
        <w:rPr>
          <w:rFonts w:ascii="Calibri Light" w:hAnsi="Calibri Light" w:cs="Calibri Light"/>
        </w:rPr>
        <w:t xml:space="preserve">y </w:t>
      </w:r>
      <w:r w:rsidR="0041108F" w:rsidRPr="00D2296E">
        <w:rPr>
          <w:rFonts w:ascii="Calibri Light" w:hAnsi="Calibri Light" w:cs="Calibri Light"/>
        </w:rPr>
        <w:t>confirms that people with disabilit</w:t>
      </w:r>
      <w:r w:rsidR="0041108F">
        <w:rPr>
          <w:rFonts w:ascii="Calibri Light" w:hAnsi="Calibri Light" w:cs="Calibri Light"/>
        </w:rPr>
        <w:t xml:space="preserve">y </w:t>
      </w:r>
      <w:r w:rsidR="0041108F" w:rsidRPr="00D2296E">
        <w:rPr>
          <w:rFonts w:ascii="Calibri Light" w:hAnsi="Calibri Light" w:cs="Calibri Light"/>
        </w:rPr>
        <w:t xml:space="preserve">are at higher risk </w:t>
      </w:r>
      <w:r w:rsidR="0041108F">
        <w:rPr>
          <w:rFonts w:ascii="Calibri Light" w:hAnsi="Calibri Light" w:cs="Calibri Light"/>
        </w:rPr>
        <w:t>than those without disability of</w:t>
      </w:r>
      <w:r w:rsidR="0041108F" w:rsidRPr="00D2296E">
        <w:rPr>
          <w:rFonts w:ascii="Calibri Light" w:hAnsi="Calibri Light" w:cs="Calibri Light"/>
        </w:rPr>
        <w:t xml:space="preserve"> death, injury</w:t>
      </w:r>
      <w:r w:rsidR="0041108F">
        <w:rPr>
          <w:rFonts w:ascii="Calibri Light" w:hAnsi="Calibri Light" w:cs="Calibri Light"/>
        </w:rPr>
        <w:t>,</w:t>
      </w:r>
      <w:r w:rsidR="0041108F" w:rsidRPr="00D2296E">
        <w:rPr>
          <w:rFonts w:ascii="Calibri Light" w:hAnsi="Calibri Light" w:cs="Calibri Light"/>
        </w:rPr>
        <w:t xml:space="preserve"> loss of property, difficulties during sheltering</w:t>
      </w:r>
      <w:r w:rsidR="0041108F">
        <w:rPr>
          <w:rFonts w:ascii="Calibri Light" w:hAnsi="Calibri Light" w:cs="Calibri Light"/>
        </w:rPr>
        <w:t xml:space="preserve">, </w:t>
      </w:r>
      <w:r w:rsidR="0041108F" w:rsidRPr="00D2296E">
        <w:rPr>
          <w:rFonts w:ascii="Calibri Light" w:hAnsi="Calibri Light" w:cs="Calibri Light"/>
        </w:rPr>
        <w:t>vulnerability post-disaster, and require more intensive disaster management.</w:t>
      </w:r>
      <w:r w:rsidR="0041108F">
        <w:rPr>
          <w:rStyle w:val="EndnoteReference"/>
          <w:rFonts w:ascii="Calibri Light" w:hAnsi="Calibri Light" w:cs="Calibri Light"/>
        </w:rPr>
        <w:endnoteReference w:id="345"/>
      </w:r>
    </w:p>
    <w:p w:rsidR="009B58A1" w:rsidRDefault="009B58A1" w:rsidP="009B58A1">
      <w:pPr>
        <w:spacing w:line="276" w:lineRule="auto"/>
        <w:jc w:val="both"/>
        <w:rPr>
          <w:rFonts w:ascii="Calibri Light" w:hAnsi="Calibri Light" w:cs="Calibri Light"/>
        </w:rPr>
      </w:pPr>
    </w:p>
    <w:p w:rsidR="00DF31F5" w:rsidRDefault="00DF31F5" w:rsidP="008428DC">
      <w:pPr>
        <w:spacing w:line="276" w:lineRule="auto"/>
        <w:jc w:val="both"/>
        <w:rPr>
          <w:rFonts w:ascii="Calibri Light" w:hAnsi="Calibri Light" w:cs="Calibri Light"/>
        </w:rPr>
      </w:pPr>
      <w:r w:rsidRPr="00DF31F5">
        <w:rPr>
          <w:rFonts w:ascii="Calibri Light" w:hAnsi="Calibri Light" w:cs="Calibri Light"/>
        </w:rPr>
        <w:t>It is increasingly clear that climate risk – as with disasters – exposes existing inequalities. The people who face the greatest levels of risk – and therefore require the highest resilience – are likely to be those that face the highest inequality and barriers accessing their rights in everyday life. This includes people with disabilit</w:t>
      </w:r>
      <w:r w:rsidR="008428DC">
        <w:rPr>
          <w:rFonts w:ascii="Calibri Light" w:hAnsi="Calibri Light" w:cs="Calibri Light"/>
        </w:rPr>
        <w:t>y</w:t>
      </w:r>
      <w:r w:rsidRPr="00DF31F5">
        <w:rPr>
          <w:rFonts w:ascii="Calibri Light" w:hAnsi="Calibri Light" w:cs="Calibri Light"/>
        </w:rPr>
        <w:t xml:space="preserve">, women, children, older persons, </w:t>
      </w:r>
      <w:r w:rsidR="0069057C">
        <w:rPr>
          <w:rFonts w:ascii="Calibri Light" w:hAnsi="Calibri Light" w:cs="Calibri Light"/>
        </w:rPr>
        <w:t>I</w:t>
      </w:r>
      <w:r w:rsidRPr="00DF31F5">
        <w:rPr>
          <w:rFonts w:ascii="Calibri Light" w:hAnsi="Calibri Light" w:cs="Calibri Light"/>
        </w:rPr>
        <w:t xml:space="preserve">ndigenous </w:t>
      </w:r>
      <w:r w:rsidR="0069057C">
        <w:rPr>
          <w:rFonts w:ascii="Calibri Light" w:hAnsi="Calibri Light" w:cs="Calibri Light"/>
        </w:rPr>
        <w:t>peoples</w:t>
      </w:r>
      <w:r w:rsidRPr="00DF31F5">
        <w:rPr>
          <w:rFonts w:ascii="Calibri Light" w:hAnsi="Calibri Light" w:cs="Calibri Light"/>
        </w:rPr>
        <w:t>, people with chronic health conditions and other contextually marginalised people</w:t>
      </w:r>
      <w:r w:rsidR="008428DC">
        <w:rPr>
          <w:rFonts w:ascii="Calibri Light" w:hAnsi="Calibri Light" w:cs="Calibri Light"/>
        </w:rPr>
        <w:t>.</w:t>
      </w:r>
      <w:r w:rsidR="008428DC">
        <w:rPr>
          <w:rStyle w:val="EndnoteReference"/>
          <w:rFonts w:ascii="Calibri Light" w:hAnsi="Calibri Light" w:cs="Calibri Light"/>
        </w:rPr>
        <w:endnoteReference w:id="346"/>
      </w:r>
      <w:r w:rsidR="006D59C8">
        <w:rPr>
          <w:rFonts w:ascii="Calibri Light" w:hAnsi="Calibri Light" w:cs="Calibri Light"/>
        </w:rPr>
        <w:t xml:space="preserve"> </w:t>
      </w:r>
    </w:p>
    <w:p w:rsidR="00D2296E" w:rsidRDefault="00D2296E" w:rsidP="008428DC">
      <w:pPr>
        <w:spacing w:line="276" w:lineRule="auto"/>
        <w:jc w:val="both"/>
        <w:rPr>
          <w:rFonts w:ascii="Calibri Light" w:hAnsi="Calibri Light" w:cs="Calibri Light"/>
        </w:rPr>
      </w:pPr>
    </w:p>
    <w:p w:rsidR="0063546D" w:rsidRDefault="002C502A" w:rsidP="008428DC">
      <w:pPr>
        <w:spacing w:line="276" w:lineRule="auto"/>
        <w:jc w:val="both"/>
        <w:rPr>
          <w:rFonts w:ascii="Calibri Light" w:hAnsi="Calibri Light" w:cs="Calibri Light"/>
        </w:rPr>
      </w:pPr>
      <w:r w:rsidRPr="002C502A">
        <w:rPr>
          <w:rFonts w:ascii="Calibri Light" w:hAnsi="Calibri Light" w:cs="Calibri Light"/>
        </w:rPr>
        <w:t xml:space="preserve">Some </w:t>
      </w:r>
      <w:r>
        <w:rPr>
          <w:rFonts w:ascii="Calibri Light" w:hAnsi="Calibri Light" w:cs="Calibri Light"/>
        </w:rPr>
        <w:t>people with disability</w:t>
      </w:r>
      <w:r w:rsidRPr="002C502A">
        <w:rPr>
          <w:rFonts w:ascii="Calibri Light" w:hAnsi="Calibri Light" w:cs="Calibri Light"/>
        </w:rPr>
        <w:t xml:space="preserve"> </w:t>
      </w:r>
      <w:r>
        <w:rPr>
          <w:rFonts w:ascii="Calibri Light" w:hAnsi="Calibri Light" w:cs="Calibri Light"/>
        </w:rPr>
        <w:t xml:space="preserve">may be </w:t>
      </w:r>
      <w:r w:rsidRPr="002C502A">
        <w:rPr>
          <w:rFonts w:ascii="Calibri Light" w:hAnsi="Calibri Light" w:cs="Calibri Light"/>
        </w:rPr>
        <w:t xml:space="preserve">especially vulnerable to extreme heat events due to increased sensitivity to keeping </w:t>
      </w:r>
      <w:r>
        <w:rPr>
          <w:rFonts w:ascii="Calibri Light" w:hAnsi="Calibri Light" w:cs="Calibri Light"/>
        </w:rPr>
        <w:t>their</w:t>
      </w:r>
      <w:r w:rsidRPr="002C502A">
        <w:rPr>
          <w:rFonts w:ascii="Calibri Light" w:hAnsi="Calibri Light" w:cs="Calibri Light"/>
        </w:rPr>
        <w:t xml:space="preserve"> body temperatures cool enough. For example, people with multiple sclerosis have been shown to experience greater pain and fatigue on hot days, and some people with spinal cord injuries </w:t>
      </w:r>
      <w:r>
        <w:rPr>
          <w:rFonts w:ascii="Calibri Light" w:hAnsi="Calibri Light" w:cs="Calibri Light"/>
        </w:rPr>
        <w:t>do not</w:t>
      </w:r>
      <w:r w:rsidRPr="002C502A">
        <w:rPr>
          <w:rFonts w:ascii="Calibri Light" w:hAnsi="Calibri Light" w:cs="Calibri Light"/>
        </w:rPr>
        <w:t xml:space="preserve"> have the ability to sweat as a means of cooling down. As such, extreme heat poses </w:t>
      </w:r>
      <w:r>
        <w:rPr>
          <w:rFonts w:ascii="Calibri Light" w:hAnsi="Calibri Light" w:cs="Calibri Light"/>
        </w:rPr>
        <w:t xml:space="preserve">a very real threat to </w:t>
      </w:r>
      <w:r w:rsidRPr="002C502A">
        <w:rPr>
          <w:rFonts w:ascii="Calibri Light" w:hAnsi="Calibri Light" w:cs="Calibri Light"/>
        </w:rPr>
        <w:t>many disabled people.</w:t>
      </w:r>
      <w:r>
        <w:rPr>
          <w:rFonts w:ascii="Calibri Light" w:hAnsi="Calibri Light" w:cs="Calibri Light"/>
        </w:rPr>
        <w:t xml:space="preserve"> Severe storms and other extreme weather events can leave people with disability without electricity, which can be particularly</w:t>
      </w:r>
      <w:r w:rsidRPr="002C502A">
        <w:rPr>
          <w:rFonts w:ascii="Calibri Light" w:hAnsi="Calibri Light" w:cs="Calibri Light"/>
        </w:rPr>
        <w:t xml:space="preserve"> problematic </w:t>
      </w:r>
      <w:r>
        <w:rPr>
          <w:rFonts w:ascii="Calibri Light" w:hAnsi="Calibri Light" w:cs="Calibri Light"/>
        </w:rPr>
        <w:t xml:space="preserve">for those people with disability who require </w:t>
      </w:r>
      <w:r w:rsidRPr="002C502A">
        <w:rPr>
          <w:rFonts w:ascii="Calibri Light" w:hAnsi="Calibri Light" w:cs="Calibri Light"/>
        </w:rPr>
        <w:t xml:space="preserve">electricity-powered medical </w:t>
      </w:r>
      <w:r>
        <w:rPr>
          <w:rFonts w:ascii="Calibri Light" w:hAnsi="Calibri Light" w:cs="Calibri Light"/>
        </w:rPr>
        <w:t xml:space="preserve">and other </w:t>
      </w:r>
      <w:r w:rsidR="005742B4" w:rsidRPr="002C502A">
        <w:rPr>
          <w:rFonts w:ascii="Calibri Light" w:hAnsi="Calibri Light" w:cs="Calibri Light"/>
        </w:rPr>
        <w:t>equipment</w:t>
      </w:r>
      <w:r w:rsidR="005742B4">
        <w:rPr>
          <w:rFonts w:ascii="Calibri Light" w:hAnsi="Calibri Light" w:cs="Calibri Light"/>
        </w:rPr>
        <w:t xml:space="preserve"> </w:t>
      </w:r>
      <w:r w:rsidRPr="002C502A">
        <w:rPr>
          <w:rFonts w:ascii="Calibri Light" w:hAnsi="Calibri Light" w:cs="Calibri Light"/>
        </w:rPr>
        <w:t>to survive.</w:t>
      </w:r>
      <w:r w:rsidR="008A31BE">
        <w:rPr>
          <w:rFonts w:ascii="Calibri Light" w:hAnsi="Calibri Light" w:cs="Calibri Light"/>
        </w:rPr>
        <w:t xml:space="preserve"> </w:t>
      </w:r>
      <w:r w:rsidR="005742B4">
        <w:rPr>
          <w:rFonts w:ascii="Calibri Light" w:hAnsi="Calibri Light" w:cs="Calibri Light"/>
        </w:rPr>
        <w:t xml:space="preserve">The effects of drought can cause </w:t>
      </w:r>
      <w:r w:rsidR="005742B4" w:rsidRPr="005742B4">
        <w:rPr>
          <w:rFonts w:ascii="Calibri Light" w:hAnsi="Calibri Light" w:cs="Calibri Light"/>
        </w:rPr>
        <w:t xml:space="preserve">food and water </w:t>
      </w:r>
      <w:r w:rsidR="005742B4">
        <w:rPr>
          <w:rFonts w:ascii="Calibri Light" w:hAnsi="Calibri Light" w:cs="Calibri Light"/>
        </w:rPr>
        <w:t xml:space="preserve">shortages and </w:t>
      </w:r>
      <w:r w:rsidR="005742B4" w:rsidRPr="005742B4">
        <w:rPr>
          <w:rFonts w:ascii="Calibri Light" w:hAnsi="Calibri Light" w:cs="Calibri Light"/>
        </w:rPr>
        <w:t>insecurity</w:t>
      </w:r>
      <w:r w:rsidR="005742B4">
        <w:rPr>
          <w:rFonts w:ascii="Calibri Light" w:hAnsi="Calibri Light" w:cs="Calibri Light"/>
        </w:rPr>
        <w:t xml:space="preserve">. Combined with other social factors such as the number of people with disability living in poverty, the </w:t>
      </w:r>
      <w:r w:rsidR="007F0A6C">
        <w:rPr>
          <w:rFonts w:ascii="Calibri Light" w:hAnsi="Calibri Light" w:cs="Calibri Light"/>
        </w:rPr>
        <w:t xml:space="preserve">impacts of drought </w:t>
      </w:r>
      <w:r w:rsidR="0063546D">
        <w:rPr>
          <w:rFonts w:ascii="Calibri Light" w:hAnsi="Calibri Light" w:cs="Calibri Light"/>
        </w:rPr>
        <w:t xml:space="preserve">can be particularly dire for people with disability. Bushfires </w:t>
      </w:r>
      <w:r w:rsidR="00907AAD">
        <w:rPr>
          <w:rFonts w:ascii="Calibri Light" w:hAnsi="Calibri Light" w:cs="Calibri Light"/>
        </w:rPr>
        <w:t xml:space="preserve">and floods </w:t>
      </w:r>
      <w:r w:rsidR="0063546D">
        <w:rPr>
          <w:rFonts w:ascii="Calibri Light" w:hAnsi="Calibri Light" w:cs="Calibri Light"/>
        </w:rPr>
        <w:t xml:space="preserve">can pose a very real threat to the lives of people with disability. Not only do people with disability face much more difficulty escaping </w:t>
      </w:r>
      <w:r w:rsidR="00907AAD">
        <w:rPr>
          <w:rFonts w:ascii="Calibri Light" w:hAnsi="Calibri Light" w:cs="Calibri Light"/>
        </w:rPr>
        <w:t>these types of events</w:t>
      </w:r>
      <w:r w:rsidR="0063546D">
        <w:rPr>
          <w:rFonts w:ascii="Calibri Light" w:hAnsi="Calibri Light" w:cs="Calibri Light"/>
        </w:rPr>
        <w:t xml:space="preserve">, but </w:t>
      </w:r>
      <w:r w:rsidR="00907AAD">
        <w:rPr>
          <w:rFonts w:ascii="Calibri Light" w:hAnsi="Calibri Light" w:cs="Calibri Light"/>
        </w:rPr>
        <w:t>those affected</w:t>
      </w:r>
      <w:r w:rsidR="0063546D">
        <w:rPr>
          <w:rFonts w:ascii="Calibri Light" w:hAnsi="Calibri Light" w:cs="Calibri Light"/>
        </w:rPr>
        <w:t xml:space="preserve"> may also lose their </w:t>
      </w:r>
      <w:r w:rsidR="0063546D" w:rsidRPr="0063546D">
        <w:rPr>
          <w:rFonts w:ascii="Calibri Light" w:hAnsi="Calibri Light" w:cs="Calibri Light"/>
        </w:rPr>
        <w:t>critical mobility</w:t>
      </w:r>
      <w:r w:rsidR="0063546D">
        <w:rPr>
          <w:rFonts w:ascii="Calibri Light" w:hAnsi="Calibri Light" w:cs="Calibri Light"/>
        </w:rPr>
        <w:t>,</w:t>
      </w:r>
      <w:r w:rsidR="0063546D" w:rsidRPr="0063546D">
        <w:rPr>
          <w:rFonts w:ascii="Calibri Light" w:hAnsi="Calibri Light" w:cs="Calibri Light"/>
        </w:rPr>
        <w:t xml:space="preserve"> accessibility devices</w:t>
      </w:r>
      <w:r w:rsidR="0063546D">
        <w:rPr>
          <w:rFonts w:ascii="Calibri Light" w:hAnsi="Calibri Light" w:cs="Calibri Light"/>
        </w:rPr>
        <w:t>, medical and related equipment</w:t>
      </w:r>
      <w:r w:rsidR="0063546D" w:rsidRPr="0063546D">
        <w:rPr>
          <w:rFonts w:ascii="Calibri Light" w:hAnsi="Calibri Light" w:cs="Calibri Light"/>
        </w:rPr>
        <w:t xml:space="preserve"> in fires</w:t>
      </w:r>
      <w:r w:rsidR="0063546D">
        <w:rPr>
          <w:rFonts w:ascii="Calibri Light" w:hAnsi="Calibri Light" w:cs="Calibri Light"/>
        </w:rPr>
        <w:t xml:space="preserve"> </w:t>
      </w:r>
      <w:r w:rsidR="00907AAD">
        <w:rPr>
          <w:rFonts w:ascii="Calibri Light" w:hAnsi="Calibri Light" w:cs="Calibri Light"/>
        </w:rPr>
        <w:t xml:space="preserve">and/or floods </w:t>
      </w:r>
      <w:r w:rsidR="0063546D">
        <w:rPr>
          <w:rFonts w:ascii="Calibri Light" w:hAnsi="Calibri Light" w:cs="Calibri Light"/>
        </w:rPr>
        <w:t>that destroy or damage their homes.</w:t>
      </w:r>
    </w:p>
    <w:p w:rsidR="0063546D" w:rsidRDefault="0063546D" w:rsidP="008428DC">
      <w:pPr>
        <w:spacing w:line="276" w:lineRule="auto"/>
        <w:jc w:val="both"/>
        <w:rPr>
          <w:rFonts w:ascii="Calibri Light" w:hAnsi="Calibri Light" w:cs="Calibri Light"/>
        </w:rPr>
      </w:pPr>
    </w:p>
    <w:p w:rsidR="008A31BE" w:rsidRDefault="008A31BE" w:rsidP="008A31BE">
      <w:pPr>
        <w:spacing w:line="276" w:lineRule="auto"/>
        <w:jc w:val="both"/>
        <w:rPr>
          <w:rFonts w:ascii="Calibri Light" w:hAnsi="Calibri Light" w:cs="Calibri Light"/>
        </w:rPr>
      </w:pPr>
      <w:r>
        <w:rPr>
          <w:rFonts w:ascii="Calibri Light" w:hAnsi="Calibri Light" w:cs="Calibri Light"/>
        </w:rPr>
        <w:t xml:space="preserve">Natural </w:t>
      </w:r>
      <w:r w:rsidRPr="008A31BE">
        <w:rPr>
          <w:rFonts w:ascii="Calibri Light" w:hAnsi="Calibri Light" w:cs="Calibri Light"/>
        </w:rPr>
        <w:t>disasters</w:t>
      </w:r>
      <w:r>
        <w:rPr>
          <w:rFonts w:ascii="Calibri Light" w:hAnsi="Calibri Light" w:cs="Calibri Light"/>
        </w:rPr>
        <w:t xml:space="preserve"> - such as bushfires, floods, drought - can require people to relocate to other areas, either temporarily or permanently. Evacuation s</w:t>
      </w:r>
      <w:r w:rsidRPr="0076118A">
        <w:rPr>
          <w:rFonts w:ascii="Calibri Light" w:hAnsi="Calibri Light" w:cs="Calibri Light"/>
        </w:rPr>
        <w:t xml:space="preserve">helters designed to protect the community </w:t>
      </w:r>
      <w:r>
        <w:rPr>
          <w:rFonts w:ascii="Calibri Light" w:hAnsi="Calibri Light" w:cs="Calibri Light"/>
        </w:rPr>
        <w:t xml:space="preserve">in the event of natural disasters </w:t>
      </w:r>
      <w:r w:rsidRPr="0076118A">
        <w:rPr>
          <w:rFonts w:ascii="Calibri Light" w:hAnsi="Calibri Light" w:cs="Calibri Light"/>
        </w:rPr>
        <w:t>are often difficult to access</w:t>
      </w:r>
      <w:r w:rsidR="00FB4677">
        <w:rPr>
          <w:rFonts w:ascii="Calibri Light" w:hAnsi="Calibri Light" w:cs="Calibri Light"/>
        </w:rPr>
        <w:t xml:space="preserve"> for people with disability -</w:t>
      </w:r>
      <w:r w:rsidRPr="0076118A">
        <w:rPr>
          <w:rFonts w:ascii="Calibri Light" w:hAnsi="Calibri Light" w:cs="Calibri Light"/>
        </w:rPr>
        <w:t xml:space="preserve"> lacking ramps, railings, accessible toilets and </w:t>
      </w:r>
      <w:r w:rsidR="0069057C">
        <w:rPr>
          <w:rFonts w:ascii="Calibri Light" w:hAnsi="Calibri Light" w:cs="Calibri Light"/>
        </w:rPr>
        <w:t>other accessible facilities, including</w:t>
      </w:r>
      <w:r w:rsidR="00FB4677">
        <w:rPr>
          <w:rFonts w:ascii="Calibri Light" w:hAnsi="Calibri Light" w:cs="Calibri Light"/>
        </w:rPr>
        <w:t xml:space="preserve"> accessible</w:t>
      </w:r>
      <w:r w:rsidR="0069057C">
        <w:rPr>
          <w:rFonts w:ascii="Calibri Light" w:hAnsi="Calibri Light" w:cs="Calibri Light"/>
        </w:rPr>
        <w:t xml:space="preserve"> information</w:t>
      </w:r>
      <w:r>
        <w:rPr>
          <w:rFonts w:ascii="Calibri Light" w:hAnsi="Calibri Light" w:cs="Calibri Light"/>
        </w:rPr>
        <w:t xml:space="preserve">. </w:t>
      </w:r>
      <w:r w:rsidR="009B58A1" w:rsidRPr="0076118A">
        <w:rPr>
          <w:rFonts w:ascii="Calibri Light" w:hAnsi="Calibri Light" w:cs="Calibri Light"/>
        </w:rPr>
        <w:t xml:space="preserve">Warning and evacuation systems </w:t>
      </w:r>
      <w:r w:rsidR="009B58A1">
        <w:rPr>
          <w:rFonts w:ascii="Calibri Light" w:hAnsi="Calibri Light" w:cs="Calibri Light"/>
        </w:rPr>
        <w:t xml:space="preserve">can often be </w:t>
      </w:r>
      <w:r w:rsidR="009B58A1" w:rsidRPr="0076118A">
        <w:rPr>
          <w:rFonts w:ascii="Calibri Light" w:hAnsi="Calibri Light" w:cs="Calibri Light"/>
        </w:rPr>
        <w:t xml:space="preserve">inaccessible </w:t>
      </w:r>
      <w:r w:rsidR="009B58A1">
        <w:rPr>
          <w:rFonts w:ascii="Calibri Light" w:hAnsi="Calibri Light" w:cs="Calibri Light"/>
        </w:rPr>
        <w:t>for</w:t>
      </w:r>
      <w:r w:rsidR="009B58A1" w:rsidRPr="0076118A">
        <w:rPr>
          <w:rFonts w:ascii="Calibri Light" w:hAnsi="Calibri Light" w:cs="Calibri Light"/>
        </w:rPr>
        <w:t xml:space="preserve"> people</w:t>
      </w:r>
      <w:r w:rsidR="009B58A1">
        <w:rPr>
          <w:rFonts w:ascii="Calibri Light" w:hAnsi="Calibri Light" w:cs="Calibri Light"/>
        </w:rPr>
        <w:t xml:space="preserve"> with disability. </w:t>
      </w:r>
    </w:p>
    <w:p w:rsidR="0063546D" w:rsidRPr="00A40515" w:rsidRDefault="0063546D" w:rsidP="00A40515">
      <w:pPr>
        <w:spacing w:line="276" w:lineRule="auto"/>
        <w:jc w:val="both"/>
        <w:rPr>
          <w:rFonts w:ascii="Calibri Light" w:hAnsi="Calibri Light" w:cs="Calibri Light"/>
        </w:rPr>
      </w:pPr>
    </w:p>
    <w:p w:rsidR="00A40515" w:rsidRPr="00A40515" w:rsidRDefault="006C7860" w:rsidP="00A40515">
      <w:pPr>
        <w:spacing w:line="276" w:lineRule="auto"/>
        <w:jc w:val="both"/>
        <w:rPr>
          <w:rFonts w:ascii="Calibri Light" w:hAnsi="Calibri Light" w:cs="Calibri Light"/>
        </w:rPr>
      </w:pPr>
      <w:r>
        <w:rPr>
          <w:rFonts w:ascii="Calibri Light" w:hAnsi="Calibri Light" w:cs="Calibri Light"/>
        </w:rPr>
        <w:t xml:space="preserve">In Australia, there </w:t>
      </w:r>
      <w:r w:rsidR="00A40515" w:rsidRPr="00A40515">
        <w:rPr>
          <w:rFonts w:ascii="Calibri Light" w:hAnsi="Calibri Light" w:cs="Calibri Light"/>
        </w:rPr>
        <w:t>are no nationally consistent emergency management standards that ensure access to disability-specific and disability-responsive supports during emergencies.</w:t>
      </w:r>
      <w:r w:rsidR="00A40515" w:rsidRPr="00A40515">
        <w:rPr>
          <w:rStyle w:val="EndnoteReference"/>
          <w:rFonts w:ascii="Calibri Light" w:hAnsi="Calibri Light" w:cs="Calibri Light"/>
        </w:rPr>
        <w:endnoteReference w:id="347"/>
      </w:r>
      <w:r w:rsidR="0069057C">
        <w:rPr>
          <w:rFonts w:ascii="Calibri Light" w:hAnsi="Calibri Light" w:cs="Calibri Light"/>
        </w:rPr>
        <w:t xml:space="preserve"> </w:t>
      </w:r>
    </w:p>
    <w:p w:rsidR="009B58A1" w:rsidRPr="00A40515" w:rsidRDefault="009B58A1" w:rsidP="00A40515">
      <w:pPr>
        <w:spacing w:line="276" w:lineRule="auto"/>
        <w:jc w:val="both"/>
        <w:rPr>
          <w:rFonts w:ascii="Calibri Light" w:hAnsi="Calibri Light" w:cs="Calibri Light"/>
        </w:rPr>
      </w:pPr>
    </w:p>
    <w:p w:rsidR="003B46AA" w:rsidRPr="0041108F" w:rsidRDefault="003B46AA" w:rsidP="0041108F">
      <w:pPr>
        <w:spacing w:line="276" w:lineRule="auto"/>
        <w:jc w:val="both"/>
        <w:rPr>
          <w:rFonts w:ascii="Calibri Light" w:hAnsi="Calibri Light" w:cs="Calibri Light"/>
        </w:rPr>
      </w:pPr>
      <w:r>
        <w:rPr>
          <w:rFonts w:ascii="Calibri Light" w:hAnsi="Calibri Light" w:cs="Calibri Light"/>
        </w:rPr>
        <w:t xml:space="preserve">Australia is a signatory to the </w:t>
      </w:r>
      <w:r w:rsidRPr="00611369">
        <w:rPr>
          <w:rFonts w:ascii="Calibri Light" w:hAnsi="Calibri Light" w:cs="Calibri Light"/>
        </w:rPr>
        <w:t>Sendai Framework for Disaster Risk Reduction</w:t>
      </w:r>
      <w:r w:rsidR="0041108F">
        <w:rPr>
          <w:rFonts w:ascii="Calibri Light" w:hAnsi="Calibri Light" w:cs="Calibri Light"/>
        </w:rPr>
        <w:t xml:space="preserve"> 2015-2030</w:t>
      </w:r>
      <w:r>
        <w:rPr>
          <w:rFonts w:ascii="Calibri Light" w:hAnsi="Calibri Light" w:cs="Calibri Light"/>
        </w:rPr>
        <w:t>,</w:t>
      </w:r>
      <w:r w:rsidR="00BD2E91">
        <w:rPr>
          <w:rStyle w:val="EndnoteReference"/>
          <w:rFonts w:ascii="Calibri Light" w:hAnsi="Calibri Light" w:cs="Calibri Light"/>
        </w:rPr>
        <w:endnoteReference w:id="348"/>
      </w:r>
      <w:r>
        <w:rPr>
          <w:rFonts w:ascii="Calibri Light" w:hAnsi="Calibri Light" w:cs="Calibri Light"/>
        </w:rPr>
        <w:t xml:space="preserve"> which</w:t>
      </w:r>
      <w:r w:rsidRPr="00611369">
        <w:rPr>
          <w:rFonts w:ascii="Calibri Light" w:hAnsi="Calibri Light" w:cs="Calibri Light"/>
        </w:rPr>
        <w:t xml:space="preserve"> is a 15-year agreement with seven targets and four priorities for action which aim to achieve substantial reduction of disaster risk and losses in lives, livelihoods and health and in the economic, physical, social, cultural and environmental assets of persons, businesses, communities and countries.</w:t>
      </w:r>
      <w:r>
        <w:rPr>
          <w:rFonts w:ascii="Calibri Light" w:hAnsi="Calibri Light" w:cs="Calibri Light"/>
        </w:rPr>
        <w:t xml:space="preserve"> </w:t>
      </w:r>
      <w:r w:rsidR="0041108F" w:rsidRPr="0041108F">
        <w:rPr>
          <w:rFonts w:ascii="Calibri Light" w:hAnsi="Calibri Light" w:cs="Calibri Light"/>
        </w:rPr>
        <w:t xml:space="preserve">People with </w:t>
      </w:r>
      <w:r w:rsidR="0041108F">
        <w:rPr>
          <w:rFonts w:ascii="Calibri Light" w:hAnsi="Calibri Light" w:cs="Calibri Light"/>
        </w:rPr>
        <w:t xml:space="preserve">disability are acknowledged in the Sendai Framework - </w:t>
      </w:r>
      <w:r w:rsidR="0041108F" w:rsidRPr="0041108F">
        <w:rPr>
          <w:rFonts w:ascii="Calibri Light" w:hAnsi="Calibri Light" w:cs="Calibri Light"/>
        </w:rPr>
        <w:t>establish</w:t>
      </w:r>
      <w:r w:rsidR="0041108F">
        <w:rPr>
          <w:rFonts w:ascii="Calibri Light" w:hAnsi="Calibri Light" w:cs="Calibri Light"/>
        </w:rPr>
        <w:t>ing</w:t>
      </w:r>
      <w:r w:rsidR="0041108F" w:rsidRPr="0041108F">
        <w:rPr>
          <w:rFonts w:ascii="Calibri Light" w:hAnsi="Calibri Light" w:cs="Calibri Light"/>
        </w:rPr>
        <w:t xml:space="preserve"> </w:t>
      </w:r>
      <w:r w:rsidR="0041108F">
        <w:rPr>
          <w:rFonts w:ascii="Calibri Light" w:hAnsi="Calibri Light" w:cs="Calibri Light"/>
        </w:rPr>
        <w:t>them</w:t>
      </w:r>
      <w:r w:rsidR="0041108F" w:rsidRPr="0041108F">
        <w:rPr>
          <w:rFonts w:ascii="Calibri Light" w:hAnsi="Calibri Light" w:cs="Calibri Light"/>
        </w:rPr>
        <w:t xml:space="preserve"> and their </w:t>
      </w:r>
      <w:r w:rsidR="0041108F">
        <w:rPr>
          <w:rFonts w:ascii="Calibri Light" w:hAnsi="Calibri Light" w:cs="Calibri Light"/>
        </w:rPr>
        <w:t>representative</w:t>
      </w:r>
      <w:r w:rsidR="0041108F" w:rsidRPr="0041108F">
        <w:rPr>
          <w:rFonts w:ascii="Calibri Light" w:hAnsi="Calibri Light" w:cs="Calibri Light"/>
        </w:rPr>
        <w:t xml:space="preserve"> organi</w:t>
      </w:r>
      <w:r w:rsidR="0041108F">
        <w:rPr>
          <w:rFonts w:ascii="Calibri Light" w:hAnsi="Calibri Light" w:cs="Calibri Light"/>
        </w:rPr>
        <w:t>s</w:t>
      </w:r>
      <w:r w:rsidR="0041108F" w:rsidRPr="0041108F">
        <w:rPr>
          <w:rFonts w:ascii="Calibri Light" w:hAnsi="Calibri Light" w:cs="Calibri Light"/>
        </w:rPr>
        <w:t>ations as legitimate stakeholders in the design and implementation of disaster risk reduction policies.</w:t>
      </w:r>
      <w:r w:rsidR="0041108F">
        <w:rPr>
          <w:rFonts w:ascii="Calibri Light" w:hAnsi="Calibri Light" w:cs="Calibri Light"/>
        </w:rPr>
        <w:t xml:space="preserve"> </w:t>
      </w:r>
      <w:r w:rsidR="00553356">
        <w:rPr>
          <w:rFonts w:ascii="Calibri Light" w:hAnsi="Calibri Light" w:cs="Calibri Light"/>
        </w:rPr>
        <w:t xml:space="preserve">In the Australian context, </w:t>
      </w:r>
      <w:r w:rsidR="00CA35AB">
        <w:rPr>
          <w:rFonts w:ascii="Calibri Light" w:hAnsi="Calibri Light" w:cs="Calibri Light"/>
        </w:rPr>
        <w:t>t</w:t>
      </w:r>
      <w:r w:rsidR="00CA35AB" w:rsidRPr="0041108F">
        <w:rPr>
          <w:rFonts w:ascii="Calibri Light" w:hAnsi="Calibri Light" w:cs="Calibri Light"/>
        </w:rPr>
        <w:t>he</w:t>
      </w:r>
      <w:r w:rsidR="00CA35AB">
        <w:rPr>
          <w:rFonts w:ascii="Calibri Light" w:hAnsi="Calibri Light" w:cs="Calibri Light"/>
        </w:rPr>
        <w:t xml:space="preserve"> </w:t>
      </w:r>
      <w:r w:rsidRPr="0041108F">
        <w:rPr>
          <w:rFonts w:ascii="Calibri Light" w:hAnsi="Calibri Light" w:cs="Calibri Light"/>
        </w:rPr>
        <w:t>Department of Home Affairs is leading Australia’s reporting against the Sendai Framework</w:t>
      </w:r>
      <w:r w:rsidRPr="0041108F">
        <w:rPr>
          <w:rStyle w:val="EndnoteReference"/>
          <w:rFonts w:ascii="Calibri Light" w:hAnsi="Calibri Light" w:cs="Calibri Light"/>
        </w:rPr>
        <w:endnoteReference w:id="349"/>
      </w:r>
      <w:r w:rsidRPr="0041108F">
        <w:rPr>
          <w:rFonts w:ascii="Calibri Light" w:hAnsi="Calibri Light" w:cs="Calibri Light"/>
        </w:rPr>
        <w:t xml:space="preserve"> and driving implementation</w:t>
      </w:r>
      <w:r w:rsidRPr="0041108F">
        <w:rPr>
          <w:rStyle w:val="EndnoteReference"/>
          <w:rFonts w:ascii="Calibri Light" w:hAnsi="Calibri Light" w:cs="Calibri Light"/>
        </w:rPr>
        <w:endnoteReference w:id="350"/>
      </w:r>
      <w:r w:rsidRPr="0041108F">
        <w:rPr>
          <w:rFonts w:ascii="Calibri Light" w:hAnsi="Calibri Light" w:cs="Calibri Light"/>
        </w:rPr>
        <w:t xml:space="preserve"> at a national level, however there is no mechanism for engagement with people with disability. </w:t>
      </w:r>
    </w:p>
    <w:p w:rsidR="003B46AA" w:rsidRPr="0041108F" w:rsidRDefault="003B46AA" w:rsidP="0041108F">
      <w:pPr>
        <w:spacing w:line="276" w:lineRule="auto"/>
        <w:jc w:val="both"/>
        <w:rPr>
          <w:rFonts w:ascii="Calibri Light" w:hAnsi="Calibri Light" w:cs="Calibri Light"/>
        </w:rPr>
      </w:pPr>
    </w:p>
    <w:p w:rsidR="00824E55" w:rsidRPr="00006E94" w:rsidRDefault="00824E55" w:rsidP="00824E55">
      <w:pPr>
        <w:spacing w:line="276" w:lineRule="auto"/>
        <w:jc w:val="both"/>
        <w:rPr>
          <w:rFonts w:ascii="Calibri Light" w:hAnsi="Calibri Light" w:cs="Calibri Light"/>
          <w:sz w:val="22"/>
          <w:szCs w:val="22"/>
          <w:u w:val="single"/>
        </w:rPr>
      </w:pPr>
      <w:r>
        <w:rPr>
          <w:rFonts w:ascii="Calibri Light" w:hAnsi="Calibri Light" w:cs="Calibri Light"/>
          <w:color w:val="4E8F00"/>
          <w:sz w:val="22"/>
          <w:szCs w:val="22"/>
          <w:u w:val="single"/>
        </w:rPr>
        <w:t xml:space="preserve">Key recommendations from </w:t>
      </w:r>
      <w:r w:rsidRPr="003B74C9">
        <w:rPr>
          <w:rFonts w:ascii="Calibri Light" w:hAnsi="Calibri Light" w:cs="Calibri Light"/>
          <w:color w:val="4E8F00"/>
          <w:sz w:val="22"/>
          <w:szCs w:val="22"/>
          <w:u w:val="single"/>
        </w:rPr>
        <w:t>the international human rights treaty bodies</w:t>
      </w:r>
    </w:p>
    <w:p w:rsidR="00115A8B" w:rsidRDefault="00115A8B" w:rsidP="00824E55">
      <w:pPr>
        <w:spacing w:line="276" w:lineRule="auto"/>
        <w:jc w:val="both"/>
        <w:rPr>
          <w:rFonts w:ascii="Calibri Light" w:eastAsiaTheme="minorHAnsi" w:hAnsi="Calibri Light" w:cs="Calibri Light"/>
        </w:rPr>
      </w:pPr>
    </w:p>
    <w:p w:rsidR="005F762E" w:rsidRPr="00767949" w:rsidRDefault="005F762E" w:rsidP="00824E55">
      <w:pPr>
        <w:spacing w:line="276" w:lineRule="auto"/>
        <w:jc w:val="both"/>
        <w:rPr>
          <w:rFonts w:ascii="Calibri Light" w:eastAsia="Calibri" w:hAnsi="Calibri Light" w:cs="Calibri Light"/>
        </w:rPr>
      </w:pPr>
      <w:r w:rsidRPr="004735E1">
        <w:rPr>
          <w:rFonts w:ascii="Calibri Light" w:eastAsia="Calibri" w:hAnsi="Calibri Light" w:cs="Calibri Light"/>
        </w:rPr>
        <w:t xml:space="preserve">In </w:t>
      </w:r>
      <w:r>
        <w:rPr>
          <w:rFonts w:ascii="Calibri Light" w:eastAsia="Calibri" w:hAnsi="Calibri Light" w:cs="Calibri Light"/>
        </w:rPr>
        <w:t xml:space="preserve">its </w:t>
      </w:r>
      <w:r w:rsidRPr="004735E1">
        <w:rPr>
          <w:rFonts w:ascii="Calibri Light" w:eastAsia="Calibri" w:hAnsi="Calibri Light" w:cs="Calibri Light"/>
        </w:rPr>
        <w:t>201</w:t>
      </w:r>
      <w:r>
        <w:rPr>
          <w:rFonts w:ascii="Calibri Light" w:eastAsia="Calibri" w:hAnsi="Calibri Light" w:cs="Calibri Light"/>
        </w:rPr>
        <w:t>9 Concluding Observations of Australia</w:t>
      </w:r>
      <w:r w:rsidRPr="004735E1">
        <w:rPr>
          <w:rFonts w:ascii="Calibri Light" w:eastAsia="Calibri" w:hAnsi="Calibri Light" w:cs="Calibri Light"/>
        </w:rPr>
        <w:t>,</w:t>
      </w:r>
      <w:r w:rsidR="00767949">
        <w:rPr>
          <w:rStyle w:val="EndnoteReference"/>
          <w:rFonts w:ascii="Calibri Light" w:eastAsia="Calibri" w:hAnsi="Calibri Light" w:cs="Calibri Light"/>
        </w:rPr>
        <w:endnoteReference w:id="351"/>
      </w:r>
      <w:r w:rsidRPr="004735E1">
        <w:rPr>
          <w:rFonts w:ascii="Calibri Light" w:eastAsia="Calibri" w:hAnsi="Calibri Light" w:cs="Calibri Light"/>
        </w:rPr>
        <w:t xml:space="preserve"> the </w:t>
      </w:r>
      <w:r w:rsidRPr="004735E1">
        <w:rPr>
          <w:rFonts w:ascii="Calibri Light" w:eastAsia="Calibri" w:hAnsi="Calibri Light" w:cs="Calibri Light"/>
          <w:b/>
          <w:bCs/>
        </w:rPr>
        <w:t>Committee on the Rights of Persons with Disabilities</w:t>
      </w:r>
      <w:r w:rsidRPr="004735E1">
        <w:rPr>
          <w:rFonts w:ascii="Calibri Light" w:eastAsia="Calibri" w:hAnsi="Calibri Light" w:cs="Calibri Light"/>
        </w:rPr>
        <w:t xml:space="preserve"> </w:t>
      </w:r>
      <w:r w:rsidR="00767949">
        <w:rPr>
          <w:rFonts w:ascii="Calibri Light" w:eastAsia="Calibri" w:hAnsi="Calibri Light" w:cs="Calibri Light"/>
        </w:rPr>
        <w:t xml:space="preserve">expressed its ongoing concern </w:t>
      </w:r>
      <w:r w:rsidRPr="005F762E">
        <w:rPr>
          <w:rFonts w:ascii="Calibri Light" w:eastAsiaTheme="minorHAnsi" w:hAnsi="Calibri Light" w:cs="Calibri Light"/>
          <w:lang w:val="en-GB"/>
        </w:rPr>
        <w:t>about the lack of</w:t>
      </w:r>
      <w:r w:rsidR="00767949">
        <w:rPr>
          <w:rFonts w:ascii="Calibri Light" w:eastAsiaTheme="minorHAnsi" w:hAnsi="Calibri Light" w:cs="Calibri Light"/>
          <w:lang w:val="en-GB"/>
        </w:rPr>
        <w:t xml:space="preserve"> </w:t>
      </w:r>
      <w:r w:rsidR="00767949" w:rsidRPr="005F762E">
        <w:rPr>
          <w:rFonts w:ascii="Calibri Light" w:eastAsiaTheme="minorHAnsi" w:hAnsi="Calibri Light" w:cs="Calibri Light"/>
          <w:lang w:val="en-GB"/>
        </w:rPr>
        <w:t>nationally</w:t>
      </w:r>
      <w:r w:rsidRPr="005F762E">
        <w:rPr>
          <w:rFonts w:ascii="Calibri Light" w:eastAsiaTheme="minorHAnsi" w:hAnsi="Calibri Light" w:cs="Calibri Light"/>
          <w:lang w:val="en-GB"/>
        </w:rPr>
        <w:t xml:space="preserve"> consistent emergency management standards that ensure access to disability-specific and disability-responsive support during emergencies</w:t>
      </w:r>
      <w:r w:rsidR="00767949">
        <w:rPr>
          <w:rFonts w:ascii="Calibri Light" w:eastAsiaTheme="minorHAnsi" w:hAnsi="Calibri Light" w:cs="Calibri Light"/>
          <w:lang w:val="en-GB"/>
        </w:rPr>
        <w:t xml:space="preserve">, and a </w:t>
      </w:r>
      <w:r w:rsidRPr="005F762E">
        <w:rPr>
          <w:rFonts w:ascii="Calibri Light" w:eastAsiaTheme="minorHAnsi" w:hAnsi="Calibri Light" w:cs="Calibri Light"/>
          <w:lang w:val="en-GB"/>
        </w:rPr>
        <w:t>mechanism for engagement with organi</w:t>
      </w:r>
      <w:r w:rsidR="00767949">
        <w:rPr>
          <w:rFonts w:ascii="Calibri Light" w:eastAsiaTheme="minorHAnsi" w:hAnsi="Calibri Light" w:cs="Calibri Light"/>
          <w:lang w:val="en-GB"/>
        </w:rPr>
        <w:t>s</w:t>
      </w:r>
      <w:r w:rsidRPr="005F762E">
        <w:rPr>
          <w:rFonts w:ascii="Calibri Light" w:eastAsiaTheme="minorHAnsi" w:hAnsi="Calibri Light" w:cs="Calibri Light"/>
          <w:lang w:val="en-GB"/>
        </w:rPr>
        <w:t>ations of pe</w:t>
      </w:r>
      <w:r w:rsidR="00767949">
        <w:rPr>
          <w:rFonts w:ascii="Calibri Light" w:eastAsiaTheme="minorHAnsi" w:hAnsi="Calibri Light" w:cs="Calibri Light"/>
          <w:lang w:val="en-GB"/>
        </w:rPr>
        <w:t xml:space="preserve">ople </w:t>
      </w:r>
      <w:r w:rsidRPr="005F762E">
        <w:rPr>
          <w:rFonts w:ascii="Calibri Light" w:eastAsiaTheme="minorHAnsi" w:hAnsi="Calibri Light" w:cs="Calibri Light"/>
          <w:lang w:val="en-GB"/>
        </w:rPr>
        <w:t>with disabilit</w:t>
      </w:r>
      <w:r w:rsidR="00767949">
        <w:rPr>
          <w:rFonts w:ascii="Calibri Light" w:eastAsiaTheme="minorHAnsi" w:hAnsi="Calibri Light" w:cs="Calibri Light"/>
          <w:lang w:val="en-GB"/>
        </w:rPr>
        <w:t>y</w:t>
      </w:r>
      <w:r w:rsidRPr="005F762E">
        <w:rPr>
          <w:rFonts w:ascii="Calibri Light" w:eastAsiaTheme="minorHAnsi" w:hAnsi="Calibri Light" w:cs="Calibri Light"/>
          <w:lang w:val="en-GB"/>
        </w:rPr>
        <w:t xml:space="preserve"> in the implementation of the Sendai Framework for Disaster Risk Reduction 2015–2030 at the national level and in its reporting process. </w:t>
      </w:r>
      <w:r w:rsidR="00767949">
        <w:rPr>
          <w:rFonts w:ascii="Calibri Light" w:eastAsiaTheme="minorHAnsi" w:hAnsi="Calibri Light" w:cs="Calibri Light"/>
          <w:lang w:val="en-GB"/>
        </w:rPr>
        <w:t xml:space="preserve">The Committee reiterated its recommendation from its 2013 review that Australia, </w:t>
      </w:r>
      <w:r w:rsidRPr="00767949">
        <w:rPr>
          <w:rFonts w:ascii="Calibri Light" w:eastAsiaTheme="minorHAnsi" w:hAnsi="Calibri Light" w:cs="Calibri Light"/>
          <w:bCs/>
          <w:lang w:val="en-GB"/>
        </w:rPr>
        <w:t>in close consultation with representative organi</w:t>
      </w:r>
      <w:r w:rsidR="00767949">
        <w:rPr>
          <w:rFonts w:ascii="Calibri Light" w:eastAsiaTheme="minorHAnsi" w:hAnsi="Calibri Light" w:cs="Calibri Light"/>
          <w:bCs/>
          <w:lang w:val="en-GB"/>
        </w:rPr>
        <w:t>s</w:t>
      </w:r>
      <w:r w:rsidRPr="00767949">
        <w:rPr>
          <w:rFonts w:ascii="Calibri Light" w:eastAsiaTheme="minorHAnsi" w:hAnsi="Calibri Light" w:cs="Calibri Light"/>
          <w:bCs/>
          <w:lang w:val="en-GB"/>
        </w:rPr>
        <w:t xml:space="preserve">ations of </w:t>
      </w:r>
      <w:r w:rsidR="00767949" w:rsidRPr="005F762E">
        <w:rPr>
          <w:rFonts w:ascii="Calibri Light" w:eastAsiaTheme="minorHAnsi" w:hAnsi="Calibri Light" w:cs="Calibri Light"/>
          <w:lang w:val="en-GB"/>
        </w:rPr>
        <w:t>pe</w:t>
      </w:r>
      <w:r w:rsidR="00767949">
        <w:rPr>
          <w:rFonts w:ascii="Calibri Light" w:eastAsiaTheme="minorHAnsi" w:hAnsi="Calibri Light" w:cs="Calibri Light"/>
          <w:lang w:val="en-GB"/>
        </w:rPr>
        <w:t xml:space="preserve">ople </w:t>
      </w:r>
      <w:r w:rsidR="00767949" w:rsidRPr="005F762E">
        <w:rPr>
          <w:rFonts w:ascii="Calibri Light" w:eastAsiaTheme="minorHAnsi" w:hAnsi="Calibri Light" w:cs="Calibri Light"/>
          <w:lang w:val="en-GB"/>
        </w:rPr>
        <w:t>with disabilit</w:t>
      </w:r>
      <w:r w:rsidR="00767949">
        <w:rPr>
          <w:rFonts w:ascii="Calibri Light" w:eastAsiaTheme="minorHAnsi" w:hAnsi="Calibri Light" w:cs="Calibri Light"/>
          <w:lang w:val="en-GB"/>
        </w:rPr>
        <w:t>y</w:t>
      </w:r>
      <w:r w:rsidRPr="00767949">
        <w:rPr>
          <w:rFonts w:ascii="Calibri Light" w:eastAsiaTheme="minorHAnsi" w:hAnsi="Calibri Light" w:cs="Calibri Light"/>
          <w:bCs/>
          <w:lang w:val="en-GB"/>
        </w:rPr>
        <w:t xml:space="preserve">, establish a fully accessible and inclusive mechanism to engage with </w:t>
      </w:r>
      <w:r w:rsidR="00767949" w:rsidRPr="005F762E">
        <w:rPr>
          <w:rFonts w:ascii="Calibri Light" w:eastAsiaTheme="minorHAnsi" w:hAnsi="Calibri Light" w:cs="Calibri Light"/>
          <w:lang w:val="en-GB"/>
        </w:rPr>
        <w:t>pe</w:t>
      </w:r>
      <w:r w:rsidR="00767949">
        <w:rPr>
          <w:rFonts w:ascii="Calibri Light" w:eastAsiaTheme="minorHAnsi" w:hAnsi="Calibri Light" w:cs="Calibri Light"/>
          <w:lang w:val="en-GB"/>
        </w:rPr>
        <w:t xml:space="preserve">ople </w:t>
      </w:r>
      <w:r w:rsidR="00767949" w:rsidRPr="005F762E">
        <w:rPr>
          <w:rFonts w:ascii="Calibri Light" w:eastAsiaTheme="minorHAnsi" w:hAnsi="Calibri Light" w:cs="Calibri Light"/>
          <w:lang w:val="en-GB"/>
        </w:rPr>
        <w:t>with disabilit</w:t>
      </w:r>
      <w:r w:rsidR="00767949">
        <w:rPr>
          <w:rFonts w:ascii="Calibri Light" w:eastAsiaTheme="minorHAnsi" w:hAnsi="Calibri Light" w:cs="Calibri Light"/>
          <w:lang w:val="en-GB"/>
        </w:rPr>
        <w:t>y</w:t>
      </w:r>
      <w:r w:rsidR="00767949" w:rsidRPr="005F762E">
        <w:rPr>
          <w:rFonts w:ascii="Calibri Light" w:eastAsiaTheme="minorHAnsi" w:hAnsi="Calibri Light" w:cs="Calibri Light"/>
          <w:lang w:val="en-GB"/>
        </w:rPr>
        <w:t xml:space="preserve"> </w:t>
      </w:r>
      <w:r w:rsidRPr="00767949">
        <w:rPr>
          <w:rFonts w:ascii="Calibri Light" w:eastAsiaTheme="minorHAnsi" w:hAnsi="Calibri Light" w:cs="Calibri Light"/>
          <w:bCs/>
          <w:lang w:val="en-GB"/>
        </w:rPr>
        <w:t>in the implementation and monitoring of the Sendai Framework.</w:t>
      </w:r>
    </w:p>
    <w:p w:rsidR="005F762E" w:rsidRDefault="005F762E" w:rsidP="00824E55">
      <w:pPr>
        <w:spacing w:line="276" w:lineRule="auto"/>
        <w:jc w:val="both"/>
        <w:rPr>
          <w:rFonts w:ascii="Calibri Light" w:eastAsiaTheme="minorHAnsi" w:hAnsi="Calibri Light" w:cs="Calibri Light"/>
        </w:rPr>
      </w:pPr>
    </w:p>
    <w:p w:rsidR="005F2E35" w:rsidRPr="00E31A53" w:rsidRDefault="00E31A53" w:rsidP="00851C75">
      <w:pPr>
        <w:spacing w:line="276" w:lineRule="auto"/>
        <w:jc w:val="both"/>
        <w:rPr>
          <w:rFonts w:ascii="Calibri Light" w:hAnsi="Calibri Light" w:cs="Calibri Light"/>
        </w:rPr>
      </w:pPr>
      <w:r w:rsidRPr="00006E94">
        <w:rPr>
          <w:rFonts w:ascii="Calibri Light" w:eastAsiaTheme="minorEastAsia" w:hAnsi="Calibri Light" w:cs="Calibri Light"/>
          <w:color w:val="000000" w:themeColor="text1"/>
          <w:shd w:val="clear" w:color="auto" w:fill="FFFFFF"/>
          <w:lang w:eastAsia="en-AU"/>
        </w:rPr>
        <w:t xml:space="preserve">In its 2018 </w:t>
      </w:r>
      <w:r>
        <w:rPr>
          <w:rFonts w:ascii="Calibri Light" w:eastAsiaTheme="minorEastAsia" w:hAnsi="Calibri Light" w:cs="Calibri Light"/>
          <w:color w:val="000000" w:themeColor="text1"/>
          <w:shd w:val="clear" w:color="auto" w:fill="FFFFFF"/>
          <w:lang w:eastAsia="en-AU"/>
        </w:rPr>
        <w:t>Concluding Observations</w:t>
      </w:r>
      <w:r>
        <w:rPr>
          <w:rStyle w:val="EndnoteReference"/>
          <w:rFonts w:ascii="Calibri Light" w:hAnsi="Calibri Light" w:cs="Calibri Light"/>
        </w:rPr>
        <w:endnoteReference w:id="352"/>
      </w:r>
      <w:r w:rsidRPr="00006E94">
        <w:rPr>
          <w:rFonts w:ascii="Calibri Light" w:eastAsiaTheme="minorEastAsia" w:hAnsi="Calibri Light" w:cs="Calibri Light"/>
          <w:color w:val="000000" w:themeColor="text1"/>
          <w:shd w:val="clear" w:color="auto" w:fill="FFFFFF"/>
          <w:lang w:eastAsia="en-AU"/>
        </w:rPr>
        <w:t xml:space="preserve"> of Australia</w:t>
      </w:r>
      <w:r>
        <w:rPr>
          <w:rFonts w:ascii="Calibri Light" w:eastAsiaTheme="minorEastAsia" w:hAnsi="Calibri Light" w:cs="Calibri Light"/>
          <w:color w:val="000000" w:themeColor="text1"/>
          <w:shd w:val="clear" w:color="auto" w:fill="FFFFFF"/>
          <w:lang w:eastAsia="en-AU"/>
        </w:rPr>
        <w:t xml:space="preserve">, </w:t>
      </w:r>
      <w:r w:rsidRPr="00006E94">
        <w:rPr>
          <w:rFonts w:ascii="Calibri Light" w:eastAsiaTheme="minorEastAsia" w:hAnsi="Calibri Light" w:cs="Calibri Light"/>
          <w:color w:val="000000" w:themeColor="text1"/>
          <w:shd w:val="clear" w:color="auto" w:fill="FFFFFF"/>
          <w:lang w:eastAsia="en-AU"/>
        </w:rPr>
        <w:t xml:space="preserve">the </w:t>
      </w:r>
      <w:r w:rsidRPr="00781C6B">
        <w:rPr>
          <w:rFonts w:ascii="Calibri Light" w:hAnsi="Calibri Light" w:cs="Calibri Light"/>
          <w:b/>
          <w:bCs/>
        </w:rPr>
        <w:t>Convention on the Elimination of All Forms of Discrimination Against Women</w:t>
      </w:r>
      <w:r>
        <w:rPr>
          <w:rFonts w:ascii="Calibri Light" w:hAnsi="Calibri Light" w:cs="Calibri Light"/>
          <w:b/>
          <w:bCs/>
        </w:rPr>
        <w:t xml:space="preserve"> </w:t>
      </w:r>
      <w:r w:rsidRPr="00E31A53">
        <w:rPr>
          <w:rFonts w:ascii="Calibri Light" w:hAnsi="Calibri Light" w:cs="Calibri Light"/>
        </w:rPr>
        <w:t xml:space="preserve">recommended that Australia Adopt a human rights-based approach in the development of climate change responses, make women the central force for the development and implementation of activities relating to climate change at the local, national, regional and international levels, further reduce greenhouse gas emissions, notably those resulting from coal consumption and exports, and reinforce support for gender-sensitive disaster risk reduction and climate change adaptation within </w:t>
      </w:r>
      <w:r>
        <w:rPr>
          <w:rFonts w:ascii="Calibri Light" w:hAnsi="Calibri Light" w:cs="Calibri Light"/>
        </w:rPr>
        <w:t>Australia</w:t>
      </w:r>
      <w:r w:rsidRPr="00E31A53">
        <w:rPr>
          <w:rFonts w:ascii="Calibri Light" w:hAnsi="Calibri Light" w:cs="Calibri Light"/>
        </w:rPr>
        <w:t xml:space="preserve"> and in surrounding small island States.</w:t>
      </w:r>
    </w:p>
    <w:p w:rsidR="00182AC9" w:rsidRDefault="00182AC9" w:rsidP="00851C75">
      <w:pPr>
        <w:spacing w:line="276" w:lineRule="auto"/>
        <w:jc w:val="both"/>
        <w:rPr>
          <w:rFonts w:ascii="Calibri Light" w:hAnsi="Calibri Light" w:cs="Calibri Light"/>
        </w:rPr>
      </w:pPr>
    </w:p>
    <w:p w:rsidR="00090741" w:rsidRPr="00633E0E" w:rsidRDefault="00E45884" w:rsidP="00090741">
      <w:pPr>
        <w:spacing w:line="276" w:lineRule="auto"/>
        <w:jc w:val="both"/>
        <w:rPr>
          <w:rFonts w:ascii="Calibri Light" w:hAnsi="Calibri Light" w:cs="Calibri Light"/>
        </w:rPr>
      </w:pPr>
      <w:r>
        <w:rPr>
          <w:rFonts w:ascii="Calibri Light" w:hAnsi="Calibri Light" w:cs="Calibri Light"/>
        </w:rPr>
        <w:t xml:space="preserve">In 2019, the </w:t>
      </w:r>
      <w:r w:rsidRPr="00E34BBE">
        <w:rPr>
          <w:rFonts w:ascii="Calibri Light" w:hAnsi="Calibri Light" w:cs="Calibri Light"/>
          <w:b/>
          <w:bCs/>
        </w:rPr>
        <w:t>Committee on the Rights of the Child</w:t>
      </w:r>
      <w:r>
        <w:rPr>
          <w:rFonts w:ascii="Calibri Light" w:hAnsi="Calibri Light" w:cs="Calibri Light"/>
          <w:b/>
          <w:bCs/>
        </w:rPr>
        <w:t xml:space="preserve"> </w:t>
      </w:r>
      <w:r>
        <w:rPr>
          <w:rFonts w:ascii="Calibri Light" w:hAnsi="Calibri Light" w:cs="Calibri Light"/>
          <w:bCs/>
        </w:rPr>
        <w:t xml:space="preserve">provided its </w:t>
      </w:r>
      <w:r>
        <w:rPr>
          <w:rFonts w:ascii="Calibri Light" w:hAnsi="Calibri Light" w:cs="Calibri Light"/>
        </w:rPr>
        <w:t>Concluding Observations</w:t>
      </w:r>
      <w:r>
        <w:rPr>
          <w:rStyle w:val="EndnoteReference"/>
          <w:rFonts w:ascii="Calibri Light" w:hAnsi="Calibri Light" w:cs="Calibri Light"/>
        </w:rPr>
        <w:endnoteReference w:id="353"/>
      </w:r>
      <w:r>
        <w:rPr>
          <w:rFonts w:ascii="Calibri Light" w:hAnsi="Calibri Light" w:cs="Calibri Light"/>
        </w:rPr>
        <w:t xml:space="preserve"> to Australia following its review.  </w:t>
      </w:r>
      <w:r w:rsidRPr="00E45884">
        <w:rPr>
          <w:rFonts w:ascii="Calibri Light" w:hAnsi="Calibri Light" w:cs="Calibri Light"/>
          <w:lang w:val="en-GB"/>
        </w:rPr>
        <w:t xml:space="preserve">The Committee </w:t>
      </w:r>
      <w:r>
        <w:rPr>
          <w:rFonts w:ascii="Calibri Light" w:hAnsi="Calibri Light" w:cs="Calibri Light"/>
          <w:lang w:val="en-GB"/>
        </w:rPr>
        <w:t xml:space="preserve">expressed its strong concern about Australia’s </w:t>
      </w:r>
      <w:r w:rsidRPr="00E45884">
        <w:rPr>
          <w:rFonts w:ascii="Calibri Light" w:hAnsi="Calibri Light" w:cs="Calibri Light"/>
          <w:lang w:val="en-GB"/>
        </w:rPr>
        <w:t>position that the Convention does not extend to protection from climate change</w:t>
      </w:r>
      <w:r w:rsidR="00633E0E">
        <w:rPr>
          <w:rFonts w:ascii="Calibri Light" w:hAnsi="Calibri Light" w:cs="Calibri Light"/>
          <w:lang w:val="en-GB"/>
        </w:rPr>
        <w:t xml:space="preserve">, emphasising </w:t>
      </w:r>
      <w:r w:rsidRPr="00E45884">
        <w:rPr>
          <w:rFonts w:ascii="Calibri Light" w:hAnsi="Calibri Light" w:cs="Calibri Light"/>
          <w:lang w:val="en-GB"/>
        </w:rPr>
        <w:t xml:space="preserve">that the effects of climate change have an undeniable impact on children’s rights, </w:t>
      </w:r>
      <w:r>
        <w:rPr>
          <w:rFonts w:ascii="Calibri Light" w:hAnsi="Calibri Light" w:cs="Calibri Light"/>
          <w:lang w:val="en-GB"/>
        </w:rPr>
        <w:t xml:space="preserve">including in relation to </w:t>
      </w:r>
      <w:r w:rsidRPr="00E45884">
        <w:rPr>
          <w:rFonts w:ascii="Calibri Light" w:hAnsi="Calibri Light" w:cs="Calibri Light"/>
          <w:lang w:val="en-GB"/>
        </w:rPr>
        <w:t xml:space="preserve">the rights to life, survival and development, non-discrimination, health and an adequate standard of living. It </w:t>
      </w:r>
      <w:r w:rsidR="00633E0E">
        <w:rPr>
          <w:rFonts w:ascii="Calibri Light" w:hAnsi="Calibri Light" w:cs="Calibri Light"/>
          <w:lang w:val="en-GB"/>
        </w:rPr>
        <w:t xml:space="preserve">also </w:t>
      </w:r>
      <w:r w:rsidR="00F2704F">
        <w:rPr>
          <w:rFonts w:ascii="Calibri Light" w:hAnsi="Calibri Light" w:cs="Calibri Light"/>
          <w:lang w:val="en-GB"/>
        </w:rPr>
        <w:t xml:space="preserve">expressed </w:t>
      </w:r>
      <w:r w:rsidRPr="00E45884">
        <w:rPr>
          <w:rFonts w:ascii="Calibri Light" w:hAnsi="Calibri Light" w:cs="Calibri Light"/>
          <w:lang w:val="en-GB"/>
        </w:rPr>
        <w:t xml:space="preserve">concern that </w:t>
      </w:r>
      <w:r w:rsidR="00F2704F">
        <w:rPr>
          <w:rFonts w:ascii="Calibri Light" w:hAnsi="Calibri Light" w:cs="Calibri Light"/>
          <w:lang w:val="en-GB"/>
        </w:rPr>
        <w:t>Australia</w:t>
      </w:r>
      <w:r w:rsidRPr="00E45884">
        <w:rPr>
          <w:rFonts w:ascii="Calibri Light" w:hAnsi="Calibri Light" w:cs="Calibri Light"/>
          <w:lang w:val="en-GB"/>
        </w:rPr>
        <w:t xml:space="preserve"> has made insufficient progress on the goals and targets set out in the Paris Agreement and about its continuing investment in extractive industries, in particular coal. </w:t>
      </w:r>
      <w:r w:rsidR="00633E0E">
        <w:rPr>
          <w:rFonts w:ascii="Calibri Light" w:hAnsi="Calibri Light" w:cs="Calibri Light"/>
          <w:lang w:val="en-GB"/>
        </w:rPr>
        <w:t>Further, t</w:t>
      </w:r>
      <w:r w:rsidRPr="00E45884">
        <w:rPr>
          <w:rFonts w:ascii="Calibri Light" w:hAnsi="Calibri Light" w:cs="Calibri Light"/>
          <w:lang w:val="en-GB"/>
        </w:rPr>
        <w:t>he Committee expresse</w:t>
      </w:r>
      <w:r w:rsidR="00633E0E">
        <w:rPr>
          <w:rFonts w:ascii="Calibri Light" w:hAnsi="Calibri Light" w:cs="Calibri Light"/>
          <w:lang w:val="en-GB"/>
        </w:rPr>
        <w:t>d</w:t>
      </w:r>
      <w:r w:rsidRPr="00E45884">
        <w:rPr>
          <w:rFonts w:ascii="Calibri Light" w:hAnsi="Calibri Light" w:cs="Calibri Light"/>
          <w:lang w:val="en-GB"/>
        </w:rPr>
        <w:t xml:space="preserve"> its concern and disappointment that a protest led by children calling on government to protect the environment received a strongly worded negative response from those in authority, which demonstrate</w:t>
      </w:r>
      <w:r w:rsidR="00633E0E">
        <w:rPr>
          <w:rFonts w:ascii="Calibri Light" w:hAnsi="Calibri Light" w:cs="Calibri Light"/>
          <w:lang w:val="en-GB"/>
        </w:rPr>
        <w:t>d</w:t>
      </w:r>
      <w:r w:rsidRPr="00E45884">
        <w:rPr>
          <w:rFonts w:ascii="Calibri Light" w:hAnsi="Calibri Light" w:cs="Calibri Light"/>
          <w:lang w:val="en-GB"/>
        </w:rPr>
        <w:t xml:space="preserve"> disrespect for the right of children to express their views on this important issue.</w:t>
      </w:r>
      <w:r w:rsidR="00633E0E">
        <w:rPr>
          <w:rFonts w:ascii="Calibri Light" w:hAnsi="Calibri Light" w:cs="Calibri Light"/>
          <w:lang w:val="en-GB"/>
        </w:rPr>
        <w:t xml:space="preserve">  The Committee recommended that Australia: </w:t>
      </w:r>
      <w:r w:rsidRPr="00E45884">
        <w:rPr>
          <w:rFonts w:ascii="Calibri Light" w:hAnsi="Calibri Light" w:cs="Calibri Light"/>
          <w:bCs/>
          <w:lang w:val="en-GB"/>
        </w:rPr>
        <w:t>ensure that children’s views are taken into account in developing policies and progra</w:t>
      </w:r>
      <w:r w:rsidR="00633E0E">
        <w:rPr>
          <w:rFonts w:ascii="Calibri Light" w:hAnsi="Calibri Light" w:cs="Calibri Light"/>
          <w:bCs/>
          <w:lang w:val="en-GB"/>
        </w:rPr>
        <w:t>ms</w:t>
      </w:r>
      <w:r w:rsidRPr="00E45884">
        <w:rPr>
          <w:rFonts w:ascii="Calibri Light" w:hAnsi="Calibri Light" w:cs="Calibri Light"/>
          <w:bCs/>
          <w:lang w:val="en-GB"/>
        </w:rPr>
        <w:t xml:space="preserve"> addressing climate change, the environment and disaster risk management and to increase children’s awareness and preparedness for climate change and natural disasters;</w:t>
      </w:r>
      <w:r w:rsidR="00633E0E">
        <w:rPr>
          <w:rFonts w:ascii="Calibri Light" w:hAnsi="Calibri Light" w:cs="Calibri Light"/>
          <w:bCs/>
          <w:lang w:val="en-GB"/>
        </w:rPr>
        <w:t xml:space="preserve"> </w:t>
      </w:r>
      <w:r w:rsidRPr="00E45884">
        <w:rPr>
          <w:rFonts w:ascii="Calibri Light" w:hAnsi="Calibri Light" w:cs="Calibri Light"/>
          <w:bCs/>
          <w:lang w:val="en-GB"/>
        </w:rPr>
        <w:t>promptly take measures to reduce its emissions of greenhouse gases by establishing targets and deadlines to phase out the domestic use and export of coal and to accelerate the transition to renewable energy, including by committing to meeting 100 per cent of its electricity needs with renewable energy</w:t>
      </w:r>
      <w:r w:rsidR="00633E0E">
        <w:rPr>
          <w:rFonts w:ascii="Calibri Light" w:hAnsi="Calibri Light" w:cs="Calibri Light"/>
          <w:bCs/>
          <w:lang w:val="en-GB"/>
        </w:rPr>
        <w:t>; and d</w:t>
      </w:r>
      <w:r w:rsidR="00090741" w:rsidRPr="00090741">
        <w:rPr>
          <w:rFonts w:ascii="Calibri Light" w:hAnsi="Calibri Light" w:cs="Calibri Light"/>
          <w:bCs/>
          <w:lang w:val="en-GB"/>
        </w:rPr>
        <w:t xml:space="preserve">evelop toolkits for holding public consultations with children on issues that affect them, including on climate change and the environment. </w:t>
      </w:r>
    </w:p>
    <w:p w:rsidR="00090741" w:rsidRPr="00006E94" w:rsidRDefault="00090741" w:rsidP="00851C75">
      <w:pPr>
        <w:spacing w:line="276" w:lineRule="auto"/>
        <w:jc w:val="both"/>
        <w:rPr>
          <w:rFonts w:ascii="Calibri Light" w:hAnsi="Calibri Light" w:cs="Calibri Light"/>
        </w:rPr>
      </w:pPr>
    </w:p>
    <w:p w:rsidR="005F2E35" w:rsidRPr="00006E94" w:rsidRDefault="005F2E35" w:rsidP="00851C75">
      <w:pPr>
        <w:spacing w:line="276" w:lineRule="auto"/>
        <w:jc w:val="both"/>
        <w:rPr>
          <w:rFonts w:ascii="Calibri Light" w:hAnsi="Calibri Light" w:cs="Calibri Light"/>
        </w:rPr>
      </w:pPr>
    </w:p>
    <w:p w:rsidR="005F2E35" w:rsidRPr="00006E94" w:rsidRDefault="005F2E35" w:rsidP="00851C75">
      <w:pPr>
        <w:spacing w:line="276" w:lineRule="auto"/>
        <w:jc w:val="both"/>
        <w:rPr>
          <w:rFonts w:ascii="Calibri Light" w:hAnsi="Calibri Light" w:cs="Calibri Light"/>
        </w:rPr>
      </w:pPr>
    </w:p>
    <w:p w:rsidR="005F2E35" w:rsidRPr="00006E94" w:rsidRDefault="005F2E35" w:rsidP="00851C75">
      <w:pPr>
        <w:spacing w:line="276" w:lineRule="auto"/>
        <w:jc w:val="both"/>
        <w:rPr>
          <w:rFonts w:ascii="Calibri Light" w:hAnsi="Calibri Light" w:cs="Calibri Light"/>
        </w:rPr>
      </w:pPr>
    </w:p>
    <w:p w:rsidR="00182AC9" w:rsidRPr="00006E94" w:rsidRDefault="00182AC9" w:rsidP="00851C75">
      <w:pPr>
        <w:spacing w:line="276" w:lineRule="auto"/>
        <w:jc w:val="both"/>
        <w:rPr>
          <w:rFonts w:ascii="Calibri Light" w:hAnsi="Calibri Light" w:cs="Calibri Light"/>
        </w:rPr>
      </w:pPr>
    </w:p>
    <w:p w:rsidR="00182AC9" w:rsidRPr="00006E94" w:rsidRDefault="00182AC9" w:rsidP="00851C75">
      <w:pPr>
        <w:spacing w:line="276" w:lineRule="auto"/>
        <w:jc w:val="both"/>
        <w:rPr>
          <w:rFonts w:ascii="Calibri Light" w:hAnsi="Calibri Light" w:cs="Calibri Light"/>
        </w:rPr>
      </w:pPr>
    </w:p>
    <w:p w:rsidR="00182AC9" w:rsidRPr="00006E94" w:rsidRDefault="00182AC9">
      <w:pPr>
        <w:rPr>
          <w:rFonts w:ascii="Calibri Light" w:hAnsi="Calibri Light" w:cs="Calibri Light"/>
          <w:sz w:val="22"/>
          <w:szCs w:val="22"/>
        </w:rPr>
      </w:pPr>
      <w:r w:rsidRPr="00006E94">
        <w:rPr>
          <w:rFonts w:ascii="Calibri Light" w:hAnsi="Calibri Light" w:cs="Calibri Light"/>
          <w:sz w:val="22"/>
          <w:szCs w:val="22"/>
        </w:rPr>
        <w:br w:type="page"/>
      </w:r>
    </w:p>
    <w:p w:rsidR="00403539" w:rsidRPr="00006E94" w:rsidRDefault="00403539" w:rsidP="00E31A53">
      <w:pPr>
        <w:pStyle w:val="Heading1"/>
        <w:pBdr>
          <w:bottom w:val="single" w:sz="4" w:space="1" w:color="auto"/>
        </w:pBdr>
        <w:rPr>
          <w:rFonts w:cs="Calibri Light"/>
          <w:b w:val="0"/>
        </w:rPr>
      </w:pPr>
      <w:bookmarkStart w:id="50" w:name="_Toc17800514"/>
      <w:bookmarkStart w:id="51" w:name="_Toc24451313"/>
      <w:r w:rsidRPr="00006E94">
        <w:rPr>
          <w:rFonts w:cs="Calibri Light"/>
          <w:b w:val="0"/>
        </w:rPr>
        <w:t>12.</w:t>
      </w:r>
      <w:r w:rsidRPr="00006E94">
        <w:rPr>
          <w:rFonts w:cs="Calibri Light"/>
          <w:b w:val="0"/>
        </w:rPr>
        <w:tab/>
        <w:t>The Girl-Child</w:t>
      </w:r>
      <w:bookmarkEnd w:id="50"/>
      <w:bookmarkEnd w:id="51"/>
    </w:p>
    <w:p w:rsidR="00403539" w:rsidRPr="00006E94" w:rsidRDefault="00403539" w:rsidP="00403539">
      <w:pPr>
        <w:spacing w:line="276" w:lineRule="auto"/>
        <w:jc w:val="both"/>
        <w:rPr>
          <w:rFonts w:ascii="Calibri Light" w:hAnsi="Calibri Light" w:cs="Calibri Light"/>
        </w:rPr>
      </w:pPr>
    </w:p>
    <w:p w:rsidR="00157351" w:rsidRPr="00006E94" w:rsidRDefault="00157351" w:rsidP="00157351">
      <w:pPr>
        <w:spacing w:line="276" w:lineRule="auto"/>
        <w:jc w:val="both"/>
        <w:rPr>
          <w:rFonts w:ascii="Calibri Light" w:hAnsi="Calibri Light" w:cs="Calibri Light"/>
          <w:sz w:val="22"/>
          <w:szCs w:val="22"/>
          <w:u w:val="single"/>
        </w:rPr>
      </w:pPr>
      <w:r w:rsidRPr="00006E94">
        <w:rPr>
          <w:rFonts w:ascii="Calibri Light" w:hAnsi="Calibri Light" w:cs="Calibri Light"/>
          <w:color w:val="4E8F00"/>
          <w:sz w:val="22"/>
          <w:szCs w:val="22"/>
          <w:u w:val="single"/>
        </w:rPr>
        <w:t>The Platform for Action</w:t>
      </w:r>
    </w:p>
    <w:p w:rsidR="00157351" w:rsidRPr="00006E94" w:rsidRDefault="00157351" w:rsidP="00157351">
      <w:pPr>
        <w:spacing w:line="276" w:lineRule="auto"/>
        <w:jc w:val="both"/>
        <w:rPr>
          <w:rFonts w:ascii="Calibri Light" w:hAnsi="Calibri Light" w:cs="Calibri Light"/>
        </w:rPr>
      </w:pPr>
    </w:p>
    <w:p w:rsidR="00403539" w:rsidRPr="00006E94" w:rsidRDefault="005E48CC" w:rsidP="00157351">
      <w:pPr>
        <w:spacing w:line="276" w:lineRule="auto"/>
        <w:jc w:val="both"/>
        <w:rPr>
          <w:rFonts w:ascii="Calibri Light" w:hAnsi="Calibri Light" w:cs="Calibri Light"/>
        </w:rPr>
      </w:pPr>
      <w:r w:rsidRPr="00006E94">
        <w:rPr>
          <w:rFonts w:ascii="Calibri Light" w:hAnsi="Calibri Light" w:cs="Calibri Light"/>
        </w:rPr>
        <w:t>While issues of concern to girls cut across all 12 critical areas of concern, the Platform for Action gave specific attention to the persistent discrimination against and violation of the rights of the girl child. The Platform for Action identified nine strategic objectives on: eliminating all forms of discrimination; eliminating negative cultural attitudes and practices; promoting and protecting girls’ rights; increasing awareness of girls’ needs and potential; health and nutrition; eliminating economic exploitation; education, skills development and training; eradicating violence; promoting awareness and participation in social, economic and political life; and, strengthening the role of the family.</w:t>
      </w:r>
      <w:r w:rsidR="00B71998" w:rsidRPr="00006E94">
        <w:rPr>
          <w:rStyle w:val="EndnoteReference"/>
          <w:rFonts w:ascii="Calibri Light" w:hAnsi="Calibri Light" w:cs="Calibri Light"/>
        </w:rPr>
        <w:endnoteReference w:id="354"/>
      </w:r>
    </w:p>
    <w:p w:rsidR="00182AC9" w:rsidRPr="00006E94" w:rsidRDefault="00182AC9" w:rsidP="00157351">
      <w:pPr>
        <w:spacing w:line="276" w:lineRule="auto"/>
        <w:jc w:val="both"/>
        <w:rPr>
          <w:rFonts w:ascii="Calibri Light" w:hAnsi="Calibri Light" w:cs="Calibri Light"/>
        </w:rPr>
      </w:pPr>
    </w:p>
    <w:p w:rsidR="00157351" w:rsidRPr="00006E94" w:rsidRDefault="00BF7211" w:rsidP="00157351">
      <w:pPr>
        <w:spacing w:line="276" w:lineRule="auto"/>
        <w:jc w:val="both"/>
        <w:rPr>
          <w:rFonts w:ascii="Calibri Light" w:hAnsi="Calibri Light" w:cs="Calibri Light"/>
          <w:sz w:val="22"/>
          <w:szCs w:val="22"/>
          <w:u w:val="single"/>
        </w:rPr>
      </w:pPr>
      <w:r>
        <w:rPr>
          <w:rFonts w:ascii="Calibri Light" w:hAnsi="Calibri Light" w:cs="Calibri Light"/>
          <w:color w:val="4E8F00"/>
          <w:sz w:val="22"/>
          <w:szCs w:val="22"/>
          <w:u w:val="single"/>
        </w:rPr>
        <w:t>Young w</w:t>
      </w:r>
      <w:r w:rsidR="00157351" w:rsidRPr="00006E94">
        <w:rPr>
          <w:rFonts w:ascii="Calibri Light" w:hAnsi="Calibri Light" w:cs="Calibri Light"/>
          <w:color w:val="4E8F00"/>
          <w:sz w:val="22"/>
          <w:szCs w:val="22"/>
          <w:u w:val="single"/>
        </w:rPr>
        <w:t>omen and girls with disability in Australia</w:t>
      </w:r>
    </w:p>
    <w:p w:rsidR="00157351" w:rsidRPr="00AE68C2" w:rsidRDefault="00157351" w:rsidP="00AE68C2">
      <w:pPr>
        <w:spacing w:line="276" w:lineRule="auto"/>
        <w:jc w:val="both"/>
        <w:rPr>
          <w:rFonts w:ascii="Calibri Light" w:eastAsiaTheme="minorHAnsi" w:hAnsi="Calibri Light" w:cs="Calibri Light"/>
        </w:rPr>
      </w:pPr>
    </w:p>
    <w:p w:rsidR="00FD0C03" w:rsidRDefault="007B3486" w:rsidP="00AE68C2">
      <w:pPr>
        <w:spacing w:line="276" w:lineRule="auto"/>
        <w:jc w:val="both"/>
        <w:rPr>
          <w:rFonts w:ascii="Calibri Light" w:hAnsi="Calibri Light" w:cs="Calibri Light"/>
        </w:rPr>
      </w:pPr>
      <w:r w:rsidRPr="00AE68C2">
        <w:rPr>
          <w:rFonts w:ascii="Calibri Light" w:hAnsi="Calibri Light" w:cs="Calibri Light"/>
        </w:rPr>
        <w:t xml:space="preserve">A safe passage from childhood into adult life is the right of every young girl, including those with disability. But more than just having a right to safety, young women and girls with disability have the right to participate in their communities, to speak out and be listened to, to share in technological advancements and design them, to be creative, and to take the lead on matters that concern them. A fundamental prerequisite for young women and girls with disability to fully participate in all aspects of social, economic, and political life is the freedom to exercise agency - the freedom to make decisions for themselves about all aspects of their lives. </w:t>
      </w:r>
      <w:r w:rsidR="00B07668" w:rsidRPr="00AE68C2">
        <w:rPr>
          <w:rFonts w:ascii="Calibri Light" w:hAnsi="Calibri Light" w:cs="Calibri Light"/>
        </w:rPr>
        <w:t>Yet many y</w:t>
      </w:r>
      <w:r w:rsidRPr="00AE68C2">
        <w:rPr>
          <w:rFonts w:ascii="Calibri Light" w:hAnsi="Calibri Light" w:cs="Calibri Light"/>
        </w:rPr>
        <w:t xml:space="preserve">oung women and girls with disability are too often denied agency by stigma and prejudice that assumes they are less capable than they are, by laws and norms that discriminate against them and by barriers and inattention to their right to access services and information. Research shows that when young women and girls with disability are denied agency, they are less able to access services they need, such as medical, health and disability services, including sexual and reproductive health services, education, information technologies, and employment, which has important consequences for </w:t>
      </w:r>
      <w:r w:rsidR="00B000DE">
        <w:rPr>
          <w:rFonts w:ascii="Calibri Light" w:hAnsi="Calibri Light" w:cs="Calibri Light"/>
        </w:rPr>
        <w:t xml:space="preserve">their </w:t>
      </w:r>
      <w:r w:rsidRPr="00AE68C2">
        <w:rPr>
          <w:rFonts w:ascii="Calibri Light" w:hAnsi="Calibri Light" w:cs="Calibri Light"/>
        </w:rPr>
        <w:t>development.</w:t>
      </w:r>
      <w:r w:rsidR="00B07668" w:rsidRPr="00AE68C2">
        <w:rPr>
          <w:rStyle w:val="EndnoteReference"/>
          <w:rFonts w:ascii="Calibri Light" w:hAnsi="Calibri Light" w:cs="Calibri Light"/>
        </w:rPr>
        <w:endnoteReference w:id="355"/>
      </w:r>
      <w:r w:rsidRPr="00AE68C2">
        <w:rPr>
          <w:rFonts w:ascii="Calibri Light" w:hAnsi="Calibri Light" w:cs="Calibri Light"/>
        </w:rPr>
        <w:t xml:space="preserve"> </w:t>
      </w:r>
    </w:p>
    <w:p w:rsidR="00FD0C03" w:rsidRDefault="00FD0C03" w:rsidP="00AE68C2">
      <w:pPr>
        <w:spacing w:line="276" w:lineRule="auto"/>
        <w:jc w:val="both"/>
        <w:rPr>
          <w:rFonts w:ascii="Calibri Light" w:hAnsi="Calibri Light" w:cs="Calibri Light"/>
        </w:rPr>
      </w:pPr>
    </w:p>
    <w:p w:rsidR="007B3486" w:rsidRPr="00AE68C2" w:rsidRDefault="007B3486" w:rsidP="00AE68C2">
      <w:pPr>
        <w:spacing w:line="276" w:lineRule="auto"/>
        <w:jc w:val="both"/>
        <w:rPr>
          <w:rFonts w:ascii="Calibri Light" w:hAnsi="Calibri Light" w:cs="Calibri Light"/>
        </w:rPr>
      </w:pPr>
      <w:r w:rsidRPr="00AE68C2">
        <w:rPr>
          <w:rFonts w:ascii="Calibri Light" w:hAnsi="Calibri Light" w:cs="Calibri Light"/>
        </w:rPr>
        <w:t>The unique intersection of age, gender and disability requires appropriate measures to ensure human rights are protected for young women and girls with disability. Targeted measures are needed not only to prevent young women and girls with disability from ‘falling through the cracks’, but also to address the way multiple forms of discrimination interact to render young women and girls with disability both invisible and as targets for the denial of their human rights.</w:t>
      </w:r>
      <w:r w:rsidR="00AE68C2" w:rsidRPr="00AE68C2">
        <w:rPr>
          <w:rStyle w:val="EndnoteReference"/>
          <w:rFonts w:ascii="Calibri Light" w:hAnsi="Calibri Light" w:cs="Calibri Light"/>
        </w:rPr>
        <w:endnoteReference w:id="356"/>
      </w:r>
    </w:p>
    <w:p w:rsidR="007B3486" w:rsidRPr="00AE68C2" w:rsidRDefault="007B3486" w:rsidP="00AE68C2">
      <w:pPr>
        <w:spacing w:line="276" w:lineRule="auto"/>
        <w:jc w:val="both"/>
        <w:rPr>
          <w:rFonts w:ascii="Calibri Light" w:hAnsi="Calibri Light" w:cs="Calibri Light"/>
        </w:rPr>
      </w:pPr>
    </w:p>
    <w:p w:rsidR="007B3486" w:rsidRPr="00AE68C2" w:rsidRDefault="007B3486" w:rsidP="00AE68C2">
      <w:pPr>
        <w:spacing w:line="276" w:lineRule="auto"/>
        <w:jc w:val="both"/>
        <w:rPr>
          <w:rFonts w:ascii="Calibri Light" w:hAnsi="Calibri Light" w:cs="Calibri Light"/>
        </w:rPr>
      </w:pPr>
      <w:r w:rsidRPr="00AE68C2">
        <w:rPr>
          <w:rFonts w:ascii="Calibri Light" w:hAnsi="Calibri Light" w:cs="Calibri Light"/>
        </w:rPr>
        <w:t xml:space="preserve">In the Australian context, there is a dearth of appropriate, accessible and inclusive youth-friendly information resources and engagement mechanisms for young women and girls with disability. The challenges young women and girls with disability face are </w:t>
      </w:r>
      <w:r w:rsidR="004960E7" w:rsidRPr="00AE68C2">
        <w:rPr>
          <w:rFonts w:ascii="Calibri Light" w:hAnsi="Calibri Light" w:cs="Calibri Light"/>
        </w:rPr>
        <w:t xml:space="preserve">often </w:t>
      </w:r>
      <w:r w:rsidRPr="00AE68C2">
        <w:rPr>
          <w:rFonts w:ascii="Calibri Light" w:hAnsi="Calibri Light" w:cs="Calibri Light"/>
        </w:rPr>
        <w:t xml:space="preserve">exacerbated by the absence of information about their lived experiences, especially information that takes into account their diversity and intersecting forms of discrimination. Mainstream national initiatives directed at </w:t>
      </w:r>
      <w:r w:rsidR="00497E8F">
        <w:rPr>
          <w:rFonts w:ascii="Calibri Light" w:hAnsi="Calibri Light" w:cs="Calibri Light"/>
        </w:rPr>
        <w:t xml:space="preserve">children and </w:t>
      </w:r>
      <w:r w:rsidRPr="00AE68C2">
        <w:rPr>
          <w:rFonts w:ascii="Calibri Light" w:hAnsi="Calibri Light" w:cs="Calibri Light"/>
        </w:rPr>
        <w:t>young people</w:t>
      </w:r>
      <w:r w:rsidR="004960E7" w:rsidRPr="00AE68C2">
        <w:rPr>
          <w:rFonts w:ascii="Calibri Light" w:hAnsi="Calibri Light" w:cs="Calibri Light"/>
        </w:rPr>
        <w:t xml:space="preserve"> often</w:t>
      </w:r>
      <w:r w:rsidRPr="00AE68C2">
        <w:rPr>
          <w:rFonts w:ascii="Calibri Light" w:hAnsi="Calibri Light" w:cs="Calibri Light"/>
        </w:rPr>
        <w:t xml:space="preserve"> fail to include the voices of young women and girls with disability and fail to provide targeted, accessible </w:t>
      </w:r>
      <w:r w:rsidR="00497E8F">
        <w:rPr>
          <w:rFonts w:ascii="Calibri Light" w:hAnsi="Calibri Light" w:cs="Calibri Light"/>
        </w:rPr>
        <w:t xml:space="preserve">child and </w:t>
      </w:r>
      <w:r w:rsidRPr="00AE68C2">
        <w:rPr>
          <w:rFonts w:ascii="Calibri Light" w:hAnsi="Calibri Light" w:cs="Calibri Light"/>
        </w:rPr>
        <w:t xml:space="preserve">youth friendly information for </w:t>
      </w:r>
      <w:r w:rsidR="00497E8F">
        <w:rPr>
          <w:rFonts w:ascii="Calibri Light" w:hAnsi="Calibri Light" w:cs="Calibri Light"/>
        </w:rPr>
        <w:t xml:space="preserve">children and </w:t>
      </w:r>
      <w:r w:rsidRPr="00AE68C2">
        <w:rPr>
          <w:rFonts w:ascii="Calibri Light" w:hAnsi="Calibri Light" w:cs="Calibri Light"/>
        </w:rPr>
        <w:t>young persons with disability.</w:t>
      </w:r>
      <w:r w:rsidR="004960E7" w:rsidRPr="00AE68C2">
        <w:rPr>
          <w:rStyle w:val="EndnoteReference"/>
          <w:rFonts w:ascii="Calibri Light" w:hAnsi="Calibri Light" w:cs="Calibri Light"/>
        </w:rPr>
        <w:endnoteReference w:id="357"/>
      </w:r>
      <w:r w:rsidRPr="00AE68C2">
        <w:rPr>
          <w:rFonts w:ascii="Calibri Light" w:hAnsi="Calibri Light" w:cs="Calibri Light"/>
        </w:rPr>
        <w:t xml:space="preserve"> </w:t>
      </w:r>
    </w:p>
    <w:p w:rsidR="007B3486" w:rsidRPr="00AE68C2" w:rsidRDefault="007B3486" w:rsidP="00AE68C2">
      <w:pPr>
        <w:spacing w:line="276" w:lineRule="auto"/>
        <w:jc w:val="both"/>
        <w:rPr>
          <w:rFonts w:ascii="Calibri Light" w:eastAsiaTheme="minorHAnsi" w:hAnsi="Calibri Light" w:cs="Calibri Light"/>
        </w:rPr>
      </w:pPr>
    </w:p>
    <w:p w:rsidR="00FA09C3" w:rsidRPr="00006E94" w:rsidRDefault="00FA09C3" w:rsidP="00FA09C3">
      <w:pPr>
        <w:spacing w:line="276" w:lineRule="auto"/>
        <w:jc w:val="both"/>
        <w:rPr>
          <w:rFonts w:ascii="Calibri Light" w:hAnsi="Calibri Light" w:cs="Calibri Light"/>
        </w:rPr>
      </w:pPr>
      <w:r w:rsidRPr="00006E94">
        <w:rPr>
          <w:rFonts w:ascii="Calibri Light" w:hAnsi="Calibri Light" w:cs="Calibri Light"/>
        </w:rPr>
        <w:t xml:space="preserve">In recognition of the need for targeted, focused measures to promote the rights of young women and girls with disability, the </w:t>
      </w:r>
      <w:r w:rsidRPr="00FA09C3">
        <w:rPr>
          <w:rFonts w:ascii="Calibri Light" w:hAnsi="Calibri Light" w:cs="Calibri Light"/>
        </w:rPr>
        <w:t>United Nations General Assembly</w:t>
      </w:r>
      <w:r w:rsidRPr="00006E94">
        <w:rPr>
          <w:rFonts w:ascii="Calibri Light" w:hAnsi="Calibri Light" w:cs="Calibri Light"/>
        </w:rPr>
        <w:t xml:space="preserve"> has recently urged States parties to accelerate efforts to scale up accurate, age-appropriate comprehensive education that provides adolescent girls and young women with disability, with information in accessible and alternative communication formats on sexual and reproductive health, gender equality and women’s empowerment, human rights, physical, psychological and pubertal development and power in relationships between women and men, to enable them to build self-esteem and informed decision- making, communication and risk reduction skills and develop respectful relationships.</w:t>
      </w:r>
      <w:r>
        <w:rPr>
          <w:rStyle w:val="EndnoteReference"/>
          <w:rFonts w:ascii="Calibri Light" w:hAnsi="Calibri Light" w:cs="Calibri Light"/>
        </w:rPr>
        <w:endnoteReference w:id="358"/>
      </w:r>
    </w:p>
    <w:p w:rsidR="00823427" w:rsidRDefault="00823427" w:rsidP="00FA09C3">
      <w:pPr>
        <w:spacing w:line="276" w:lineRule="auto"/>
        <w:jc w:val="both"/>
        <w:rPr>
          <w:rFonts w:ascii="Calibri Light" w:hAnsi="Calibri Light" w:cs="Calibri Light"/>
        </w:rPr>
      </w:pPr>
    </w:p>
    <w:p w:rsidR="009044E0" w:rsidRDefault="009044E0" w:rsidP="00FA09C3">
      <w:pPr>
        <w:spacing w:line="276" w:lineRule="auto"/>
        <w:jc w:val="both"/>
        <w:rPr>
          <w:rFonts w:ascii="Calibri Light" w:hAnsi="Calibri Light" w:cs="Calibri Light"/>
        </w:rPr>
      </w:pPr>
      <w:r w:rsidRPr="009044E0">
        <w:rPr>
          <w:rFonts w:ascii="Calibri Light" w:hAnsi="Calibri Light" w:cs="Calibri Light"/>
        </w:rPr>
        <w:t xml:space="preserve">Regardless of country or context, no group has ever been as severely restricted, or negatively treated, in respect of their sexual and reproductive rights, as girls </w:t>
      </w:r>
      <w:r w:rsidR="00E843B2">
        <w:rPr>
          <w:rFonts w:ascii="Calibri Light" w:hAnsi="Calibri Light" w:cs="Calibri Light"/>
        </w:rPr>
        <w:t xml:space="preserve">and women </w:t>
      </w:r>
      <w:r w:rsidRPr="009044E0">
        <w:rPr>
          <w:rFonts w:ascii="Calibri Light" w:hAnsi="Calibri Light" w:cs="Calibri Light"/>
        </w:rPr>
        <w:t>with disability.</w:t>
      </w:r>
      <w:r>
        <w:rPr>
          <w:rFonts w:ascii="Calibri Light" w:hAnsi="Calibri Light" w:cs="Calibri Light"/>
        </w:rPr>
        <w:t xml:space="preserve"> </w:t>
      </w:r>
      <w:r w:rsidRPr="009044E0">
        <w:rPr>
          <w:rFonts w:ascii="Calibri Light" w:hAnsi="Calibri Light" w:cs="Calibri Light"/>
        </w:rPr>
        <w:t>Sexual and reproductive rights are fundamental human rights. They include the right to dignity, equality, autonomy and self-determination – the right of everyone to make free and informed decisions about, and have full control over - their body, sexuality, health, relationships, and if, when and with whom to partner, marry and have children, without any form of discrimination, stigma, coercion or violence. This includes the right of everyone to enjoy and express their sexuality, be free from interference in making personal decisions about sexuality and reproductive matters, and to access sexual and reproductive health information, education, services and support. It also includes the right to be free from all forms of violence, abuse, exploitation and neglect.</w:t>
      </w:r>
      <w:r>
        <w:rPr>
          <w:rStyle w:val="EndnoteReference"/>
          <w:rFonts w:ascii="Calibri Light" w:hAnsi="Calibri Light" w:cs="Calibri Light"/>
        </w:rPr>
        <w:endnoteReference w:id="359"/>
      </w:r>
    </w:p>
    <w:p w:rsidR="009044E0" w:rsidRPr="00A92778" w:rsidRDefault="009044E0" w:rsidP="00FA09C3">
      <w:pPr>
        <w:spacing w:line="276" w:lineRule="auto"/>
        <w:jc w:val="both"/>
        <w:rPr>
          <w:rFonts w:ascii="Calibri Light" w:hAnsi="Calibri Light" w:cs="Calibri Light"/>
        </w:rPr>
      </w:pPr>
    </w:p>
    <w:p w:rsidR="00143C81" w:rsidRPr="00A92778" w:rsidRDefault="00E843B2" w:rsidP="00143C81">
      <w:pPr>
        <w:spacing w:line="276" w:lineRule="auto"/>
        <w:jc w:val="both"/>
        <w:rPr>
          <w:rFonts w:ascii="Calibri Light" w:hAnsi="Calibri Light" w:cs="Calibri Light"/>
        </w:rPr>
      </w:pPr>
      <w:r w:rsidRPr="00A92778">
        <w:rPr>
          <w:rFonts w:ascii="Calibri Light" w:hAnsi="Calibri Light" w:cs="Calibri Light"/>
        </w:rPr>
        <w:t>Research indicates that girls with disability are 3 to 4 times more likely to experience violence, including sexual violence, than girls without disability.</w:t>
      </w:r>
      <w:r w:rsidRPr="00A92778">
        <w:rPr>
          <w:rStyle w:val="EndnoteReference"/>
          <w:rFonts w:ascii="Calibri Light" w:hAnsi="Calibri Light" w:cs="Calibri Light"/>
        </w:rPr>
        <w:endnoteReference w:id="360"/>
      </w:r>
      <w:r w:rsidRPr="00A92778">
        <w:rPr>
          <w:rFonts w:ascii="Calibri Light" w:hAnsi="Calibri Light" w:cs="Calibri Light"/>
        </w:rPr>
        <w:t xml:space="preserve"> </w:t>
      </w:r>
      <w:r w:rsidR="00143C81" w:rsidRPr="00A92778">
        <w:rPr>
          <w:rFonts w:ascii="Calibri Light" w:hAnsi="Calibri Light" w:cs="Calibri Light"/>
        </w:rPr>
        <w:t xml:space="preserve">Girls </w:t>
      </w:r>
      <w:r w:rsidR="00497E8F">
        <w:rPr>
          <w:rFonts w:ascii="Calibri Light" w:hAnsi="Calibri Light" w:cs="Calibri Light"/>
        </w:rPr>
        <w:t xml:space="preserve">and young women </w:t>
      </w:r>
      <w:r w:rsidR="00143C81" w:rsidRPr="00A92778">
        <w:rPr>
          <w:rFonts w:ascii="Calibri Light" w:hAnsi="Calibri Light" w:cs="Calibri Light"/>
        </w:rPr>
        <w:t xml:space="preserve">with disability are exposed to a broad range of violence perpetrated by carers, parents, guardians, peers, educators, service providers, and others, including dating partners. Violence can take many forms, including </w:t>
      </w:r>
      <w:r w:rsidR="00A92778" w:rsidRPr="00A92778">
        <w:rPr>
          <w:rFonts w:ascii="Calibri Light" w:hAnsi="Calibri Light" w:cs="Calibri Light"/>
        </w:rPr>
        <w:t xml:space="preserve">structural and institutional forms of gender-based violence related to law, the state and culture that girls </w:t>
      </w:r>
      <w:r w:rsidR="00B000DE">
        <w:rPr>
          <w:rFonts w:ascii="Calibri Light" w:hAnsi="Calibri Light" w:cs="Calibri Light"/>
        </w:rPr>
        <w:t xml:space="preserve">and young women </w:t>
      </w:r>
      <w:r w:rsidR="00A92778" w:rsidRPr="00A92778">
        <w:rPr>
          <w:rFonts w:ascii="Calibri Light" w:hAnsi="Calibri Light" w:cs="Calibri Light"/>
        </w:rPr>
        <w:t>with disability not only experience, but are more at risk of</w:t>
      </w:r>
      <w:r w:rsidR="00A92778" w:rsidRPr="00A92778">
        <w:rPr>
          <w:rStyle w:val="EndnoteReference"/>
          <w:rFonts w:ascii="Calibri Light" w:hAnsi="Calibri Light" w:cs="Calibri Light"/>
        </w:rPr>
        <w:endnoteReference w:id="361"/>
      </w:r>
      <w:r w:rsidR="00A92778" w:rsidRPr="00A92778">
        <w:rPr>
          <w:rFonts w:ascii="Calibri Light" w:hAnsi="Calibri Light" w:cs="Calibri Light"/>
        </w:rPr>
        <w:t xml:space="preserve"> – such as forced sterilisation, forced abortion, forced contraception, denial of legal capacity, forced treatment, restrictive practices, seclusion, restraint, indefinite detention, and forced and coerced marriage.</w:t>
      </w:r>
      <w:r w:rsidR="00A92778" w:rsidRPr="00A92778">
        <w:rPr>
          <w:rStyle w:val="EndnoteReference"/>
          <w:rFonts w:ascii="Calibri Light" w:hAnsi="Calibri Light" w:cs="Calibri Light"/>
        </w:rPr>
        <w:endnoteReference w:id="362"/>
      </w:r>
    </w:p>
    <w:p w:rsidR="00143C81" w:rsidRDefault="00143C81" w:rsidP="00143C81">
      <w:pPr>
        <w:spacing w:line="276" w:lineRule="auto"/>
        <w:jc w:val="both"/>
        <w:rPr>
          <w:rFonts w:ascii="Calibri Light" w:hAnsi="Calibri Light" w:cs="Calibri Light"/>
        </w:rPr>
      </w:pPr>
    </w:p>
    <w:p w:rsidR="006A6BBB" w:rsidRDefault="006A6BBB" w:rsidP="006A6BBB">
      <w:pPr>
        <w:spacing w:line="276" w:lineRule="auto"/>
        <w:jc w:val="both"/>
        <w:rPr>
          <w:rFonts w:ascii="Calibri Light" w:hAnsi="Calibri Light" w:cs="Calibri Light"/>
        </w:rPr>
      </w:pPr>
      <w:r w:rsidRPr="003005F8">
        <w:rPr>
          <w:rFonts w:ascii="Calibri Light" w:hAnsi="Calibri Light" w:cs="Calibri Light"/>
        </w:rPr>
        <w:t xml:space="preserve">Forced sterilisation is prohibited by the </w:t>
      </w:r>
      <w:r>
        <w:rPr>
          <w:rFonts w:ascii="Calibri Light" w:hAnsi="Calibri Light" w:cs="Calibri Light"/>
        </w:rPr>
        <w:t xml:space="preserve">international human rights treaties to which Australia is a party. </w:t>
      </w:r>
      <w:r w:rsidRPr="003005F8">
        <w:rPr>
          <w:rFonts w:ascii="Calibri Light" w:hAnsi="Calibri Light" w:cs="Calibri Light"/>
        </w:rPr>
        <w:t xml:space="preserve">Yet it remains </w:t>
      </w:r>
      <w:r>
        <w:rPr>
          <w:rFonts w:ascii="Calibri Light" w:hAnsi="Calibri Light" w:cs="Calibri Light"/>
        </w:rPr>
        <w:t>a legal practice in Australia. G</w:t>
      </w:r>
      <w:r w:rsidRPr="00E843B2">
        <w:rPr>
          <w:rFonts w:ascii="Calibri Light" w:hAnsi="Calibri Light" w:cs="Calibri Light"/>
        </w:rPr>
        <w:t xml:space="preserve">irls </w:t>
      </w:r>
      <w:r>
        <w:rPr>
          <w:rFonts w:ascii="Calibri Light" w:hAnsi="Calibri Light" w:cs="Calibri Light"/>
        </w:rPr>
        <w:t xml:space="preserve">and women </w:t>
      </w:r>
      <w:r w:rsidRPr="00E843B2">
        <w:rPr>
          <w:rFonts w:ascii="Calibri Light" w:hAnsi="Calibri Light" w:cs="Calibri Light"/>
        </w:rPr>
        <w:t>with disability in Australia are at particular risk of forced and coerced sterilisation performed under the auspices of legitimate medical care or the consent of others in their name. Sterilisation is often claimed by medical, health and/or legal professionals as being a ‘necessary treatment’ in the so- called ‘best interest’ of the woman/girl concerned.</w:t>
      </w:r>
      <w:r>
        <w:rPr>
          <w:rStyle w:val="EndnoteReference"/>
          <w:rFonts w:ascii="Calibri Light" w:hAnsi="Calibri Light" w:cs="Calibri Light"/>
        </w:rPr>
        <w:endnoteReference w:id="363"/>
      </w:r>
    </w:p>
    <w:p w:rsidR="006A6BBB" w:rsidRDefault="006A6BBB" w:rsidP="00143C81">
      <w:pPr>
        <w:spacing w:line="276" w:lineRule="auto"/>
        <w:jc w:val="both"/>
        <w:rPr>
          <w:rFonts w:ascii="Calibri Light" w:hAnsi="Calibri Light" w:cs="Calibri Light"/>
        </w:rPr>
      </w:pPr>
    </w:p>
    <w:p w:rsidR="00377AF5" w:rsidRDefault="0069169D" w:rsidP="00377AF5">
      <w:pPr>
        <w:spacing w:line="276" w:lineRule="auto"/>
        <w:jc w:val="both"/>
        <w:rPr>
          <w:rFonts w:ascii="Calibri Light" w:hAnsi="Calibri Light" w:cs="Calibri Light"/>
        </w:rPr>
      </w:pPr>
      <w:r w:rsidRPr="0069169D">
        <w:rPr>
          <w:rFonts w:ascii="Calibri Light" w:hAnsi="Calibri Light" w:cs="Calibri Light"/>
        </w:rPr>
        <w:t xml:space="preserve">For many girls </w:t>
      </w:r>
      <w:r>
        <w:rPr>
          <w:rFonts w:ascii="Calibri Light" w:hAnsi="Calibri Light" w:cs="Calibri Light"/>
        </w:rPr>
        <w:t xml:space="preserve">and young women </w:t>
      </w:r>
      <w:r w:rsidRPr="0069169D">
        <w:rPr>
          <w:rFonts w:ascii="Calibri Light" w:hAnsi="Calibri Light" w:cs="Calibri Light"/>
        </w:rPr>
        <w:t>with disability, knowledge of sexual and reproductive rights and health has been shown to be poor and access to information and education opportunities are limited.</w:t>
      </w:r>
      <w:r w:rsidR="00377AF5">
        <w:rPr>
          <w:rFonts w:ascii="Calibri Light" w:hAnsi="Calibri Light" w:cs="Calibri Light"/>
        </w:rPr>
        <w:t xml:space="preserve"> </w:t>
      </w:r>
      <w:r w:rsidRPr="0069169D">
        <w:rPr>
          <w:rFonts w:ascii="Calibri Light" w:hAnsi="Calibri Light" w:cs="Calibri Light"/>
        </w:rPr>
        <w:t xml:space="preserve">Sex education for </w:t>
      </w:r>
      <w:r w:rsidR="00377AF5" w:rsidRPr="0069169D">
        <w:rPr>
          <w:rFonts w:ascii="Calibri Light" w:hAnsi="Calibri Light" w:cs="Calibri Light"/>
        </w:rPr>
        <w:t xml:space="preserve">girls </w:t>
      </w:r>
      <w:r w:rsidR="00377AF5">
        <w:rPr>
          <w:rFonts w:ascii="Calibri Light" w:hAnsi="Calibri Light" w:cs="Calibri Light"/>
        </w:rPr>
        <w:t xml:space="preserve">and young women </w:t>
      </w:r>
      <w:r w:rsidR="00377AF5" w:rsidRPr="0069169D">
        <w:rPr>
          <w:rFonts w:ascii="Calibri Light" w:hAnsi="Calibri Light" w:cs="Calibri Light"/>
        </w:rPr>
        <w:t>with disability</w:t>
      </w:r>
      <w:r w:rsidRPr="0069169D">
        <w:rPr>
          <w:rFonts w:ascii="Calibri Light" w:hAnsi="Calibri Light" w:cs="Calibri Light"/>
        </w:rPr>
        <w:t xml:space="preserve"> is wholly inadequate, often focused exclusively on reproductive health and taught from a heterosexual perspective.</w:t>
      </w:r>
      <w:r w:rsidR="00377AF5">
        <w:rPr>
          <w:rFonts w:ascii="Calibri Light" w:hAnsi="Calibri Light" w:cs="Calibri Light"/>
        </w:rPr>
        <w:t xml:space="preserve"> Young p</w:t>
      </w:r>
      <w:r w:rsidR="00377AF5" w:rsidRPr="00FD0C03">
        <w:rPr>
          <w:rFonts w:ascii="Calibri Light" w:hAnsi="Calibri Light" w:cs="Calibri Light"/>
        </w:rPr>
        <w:t>ersons with disabilit</w:t>
      </w:r>
      <w:r w:rsidR="00377AF5">
        <w:rPr>
          <w:rFonts w:ascii="Calibri Light" w:hAnsi="Calibri Light" w:cs="Calibri Light"/>
        </w:rPr>
        <w:t>y</w:t>
      </w:r>
      <w:r w:rsidR="00377AF5" w:rsidRPr="00FD0C03">
        <w:rPr>
          <w:rFonts w:ascii="Calibri Light" w:hAnsi="Calibri Light" w:cs="Calibri Light"/>
        </w:rPr>
        <w:t xml:space="preserve"> who identify as LGBTQI </w:t>
      </w:r>
      <w:r w:rsidR="00377AF5">
        <w:rPr>
          <w:rFonts w:ascii="Calibri Light" w:hAnsi="Calibri Light" w:cs="Calibri Light"/>
        </w:rPr>
        <w:t xml:space="preserve">experience and are at risk of, </w:t>
      </w:r>
      <w:r w:rsidR="00377AF5" w:rsidRPr="00FD0C03">
        <w:rPr>
          <w:rFonts w:ascii="Calibri Light" w:hAnsi="Calibri Light" w:cs="Calibri Light"/>
        </w:rPr>
        <w:t xml:space="preserve">particular forms of discrimination that lead to the denial of </w:t>
      </w:r>
      <w:r w:rsidR="00377AF5">
        <w:rPr>
          <w:rFonts w:ascii="Calibri Light" w:hAnsi="Calibri Light" w:cs="Calibri Light"/>
        </w:rPr>
        <w:t xml:space="preserve">their </w:t>
      </w:r>
      <w:r w:rsidR="00377AF5" w:rsidRPr="00FD0C03">
        <w:rPr>
          <w:rFonts w:ascii="Calibri Light" w:hAnsi="Calibri Light" w:cs="Calibri Light"/>
        </w:rPr>
        <w:t xml:space="preserve">rights. They commonly experience discrimination on the basis of their sexual orientation or gender identity and disability at school, at work, in </w:t>
      </w:r>
      <w:r w:rsidR="00377AF5">
        <w:rPr>
          <w:rFonts w:ascii="Calibri Light" w:hAnsi="Calibri Light" w:cs="Calibri Light"/>
        </w:rPr>
        <w:t xml:space="preserve">institutional settings and </w:t>
      </w:r>
      <w:r w:rsidR="00377AF5" w:rsidRPr="00FD0C03">
        <w:rPr>
          <w:rFonts w:ascii="Calibri Light" w:hAnsi="Calibri Light" w:cs="Calibri Light"/>
        </w:rPr>
        <w:t>supported living environments, and are at high risk for bullying and poor school outcomes.</w:t>
      </w:r>
      <w:r w:rsidR="00377AF5">
        <w:rPr>
          <w:rFonts w:ascii="Calibri Light" w:hAnsi="Calibri Light" w:cs="Calibri Light"/>
        </w:rPr>
        <w:t xml:space="preserve"> G</w:t>
      </w:r>
      <w:r w:rsidR="00377AF5" w:rsidRPr="0069169D">
        <w:rPr>
          <w:rFonts w:ascii="Calibri Light" w:hAnsi="Calibri Light" w:cs="Calibri Light"/>
        </w:rPr>
        <w:t xml:space="preserve">irls </w:t>
      </w:r>
      <w:r w:rsidR="00377AF5">
        <w:rPr>
          <w:rFonts w:ascii="Calibri Light" w:hAnsi="Calibri Light" w:cs="Calibri Light"/>
        </w:rPr>
        <w:t xml:space="preserve">and young women </w:t>
      </w:r>
      <w:r w:rsidR="00377AF5" w:rsidRPr="0069169D">
        <w:rPr>
          <w:rFonts w:ascii="Calibri Light" w:hAnsi="Calibri Light" w:cs="Calibri Light"/>
        </w:rPr>
        <w:t>with disability are largely excluded and ignored in sexual and reproductive rights and health policy, service and program development, including the development of information, education and training resources.</w:t>
      </w:r>
    </w:p>
    <w:p w:rsidR="0069169D" w:rsidRDefault="0069169D" w:rsidP="00143C81">
      <w:pPr>
        <w:spacing w:line="276" w:lineRule="auto"/>
        <w:jc w:val="both"/>
        <w:rPr>
          <w:rFonts w:ascii="Calibri Light" w:hAnsi="Calibri Light" w:cs="Calibri Light"/>
        </w:rPr>
      </w:pPr>
    </w:p>
    <w:p w:rsidR="006C50B3" w:rsidRPr="00006E94" w:rsidRDefault="006C50B3" w:rsidP="006C50B3">
      <w:pPr>
        <w:spacing w:line="276" w:lineRule="auto"/>
        <w:jc w:val="both"/>
        <w:rPr>
          <w:rFonts w:ascii="Calibri Light" w:hAnsi="Calibri Light" w:cs="Calibri Light"/>
        </w:rPr>
      </w:pPr>
      <w:r w:rsidRPr="006C50B3">
        <w:rPr>
          <w:rFonts w:ascii="Calibri Light" w:hAnsi="Calibri Light" w:cs="Calibri Light"/>
        </w:rPr>
        <w:t xml:space="preserve">Young </w:t>
      </w:r>
      <w:r>
        <w:rPr>
          <w:rFonts w:ascii="Calibri Light" w:hAnsi="Calibri Light" w:cs="Calibri Light"/>
        </w:rPr>
        <w:t>women with disability</w:t>
      </w:r>
      <w:r w:rsidRPr="006C50B3">
        <w:rPr>
          <w:rFonts w:ascii="Calibri Light" w:hAnsi="Calibri Light" w:cs="Calibri Light"/>
        </w:rPr>
        <w:t xml:space="preserve"> are at increased risk of being denied the legal right to make decisions for themselves. The denial of legal capacity to young </w:t>
      </w:r>
      <w:r>
        <w:rPr>
          <w:rFonts w:ascii="Calibri Light" w:hAnsi="Calibri Light" w:cs="Calibri Light"/>
        </w:rPr>
        <w:t>women</w:t>
      </w:r>
      <w:r w:rsidRPr="006C50B3">
        <w:rPr>
          <w:rFonts w:ascii="Calibri Light" w:hAnsi="Calibri Light" w:cs="Calibri Light"/>
        </w:rPr>
        <w:t xml:space="preserve"> with disabilit</w:t>
      </w:r>
      <w:r>
        <w:rPr>
          <w:rFonts w:ascii="Calibri Light" w:hAnsi="Calibri Light" w:cs="Calibri Light"/>
        </w:rPr>
        <w:t>y</w:t>
      </w:r>
      <w:r w:rsidRPr="006C50B3">
        <w:rPr>
          <w:rFonts w:ascii="Calibri Light" w:hAnsi="Calibri Light" w:cs="Calibri Light"/>
        </w:rPr>
        <w:t xml:space="preserve"> can exacerbate their </w:t>
      </w:r>
      <w:r>
        <w:rPr>
          <w:rFonts w:ascii="Calibri Light" w:hAnsi="Calibri Light" w:cs="Calibri Light"/>
        </w:rPr>
        <w:t xml:space="preserve">risk of </w:t>
      </w:r>
      <w:r w:rsidR="00982C16">
        <w:rPr>
          <w:rFonts w:ascii="Calibri Light" w:hAnsi="Calibri Light" w:cs="Calibri Light"/>
        </w:rPr>
        <w:t xml:space="preserve">further </w:t>
      </w:r>
      <w:r w:rsidR="009449E2">
        <w:rPr>
          <w:rFonts w:ascii="Calibri Light" w:hAnsi="Calibri Light" w:cs="Calibri Light"/>
        </w:rPr>
        <w:t>violations of their human rights</w:t>
      </w:r>
      <w:r w:rsidRPr="006C50B3">
        <w:rPr>
          <w:rFonts w:ascii="Calibri Light" w:hAnsi="Calibri Light" w:cs="Calibri Light"/>
        </w:rPr>
        <w:t>.</w:t>
      </w:r>
      <w:r w:rsidR="007C48F3">
        <w:rPr>
          <w:rFonts w:ascii="Calibri Light" w:hAnsi="Calibri Light" w:cs="Calibri Light"/>
        </w:rPr>
        <w:t xml:space="preserve"> </w:t>
      </w:r>
      <w:r w:rsidR="00982C16">
        <w:rPr>
          <w:rFonts w:ascii="Calibri Light" w:hAnsi="Calibri Light" w:cs="Calibri Light"/>
        </w:rPr>
        <w:t>Laws, p</w:t>
      </w:r>
      <w:r w:rsidRPr="00FD0C03">
        <w:rPr>
          <w:rFonts w:ascii="Calibri Light" w:hAnsi="Calibri Light" w:cs="Calibri Light"/>
        </w:rPr>
        <w:t xml:space="preserve">olicies </w:t>
      </w:r>
      <w:r w:rsidR="00982C16">
        <w:rPr>
          <w:rFonts w:ascii="Calibri Light" w:hAnsi="Calibri Light" w:cs="Calibri Light"/>
        </w:rPr>
        <w:t xml:space="preserve">and systems </w:t>
      </w:r>
      <w:r w:rsidRPr="00FD0C03">
        <w:rPr>
          <w:rFonts w:ascii="Calibri Light" w:hAnsi="Calibri Light" w:cs="Calibri Light"/>
        </w:rPr>
        <w:t xml:space="preserve">that deny </w:t>
      </w:r>
      <w:r w:rsidR="009449E2" w:rsidRPr="006C50B3">
        <w:rPr>
          <w:rFonts w:ascii="Calibri Light" w:hAnsi="Calibri Light" w:cs="Calibri Light"/>
        </w:rPr>
        <w:t xml:space="preserve">young </w:t>
      </w:r>
      <w:r w:rsidR="009449E2">
        <w:rPr>
          <w:rFonts w:ascii="Calibri Light" w:hAnsi="Calibri Light" w:cs="Calibri Light"/>
        </w:rPr>
        <w:t>women</w:t>
      </w:r>
      <w:r w:rsidR="009449E2" w:rsidRPr="006C50B3">
        <w:rPr>
          <w:rFonts w:ascii="Calibri Light" w:hAnsi="Calibri Light" w:cs="Calibri Light"/>
        </w:rPr>
        <w:t xml:space="preserve"> with disabilit</w:t>
      </w:r>
      <w:r w:rsidR="009449E2">
        <w:rPr>
          <w:rFonts w:ascii="Calibri Light" w:hAnsi="Calibri Light" w:cs="Calibri Light"/>
        </w:rPr>
        <w:t>y</w:t>
      </w:r>
      <w:r w:rsidR="009449E2" w:rsidRPr="006C50B3">
        <w:rPr>
          <w:rFonts w:ascii="Calibri Light" w:hAnsi="Calibri Light" w:cs="Calibri Light"/>
        </w:rPr>
        <w:t xml:space="preserve"> </w:t>
      </w:r>
      <w:r w:rsidRPr="00FD0C03">
        <w:rPr>
          <w:rFonts w:ascii="Calibri Light" w:hAnsi="Calibri Light" w:cs="Calibri Light"/>
        </w:rPr>
        <w:t xml:space="preserve">legal capacity and instead assign legal guardians </w:t>
      </w:r>
      <w:r w:rsidR="009449E2">
        <w:rPr>
          <w:rFonts w:ascii="Calibri Light" w:hAnsi="Calibri Light" w:cs="Calibri Light"/>
        </w:rPr>
        <w:t xml:space="preserve">or substitute-decision making regimes, </w:t>
      </w:r>
      <w:r w:rsidRPr="00FD0C03">
        <w:rPr>
          <w:rFonts w:ascii="Calibri Light" w:hAnsi="Calibri Light" w:cs="Calibri Light"/>
        </w:rPr>
        <w:t xml:space="preserve">render </w:t>
      </w:r>
      <w:r w:rsidR="009449E2" w:rsidRPr="006C50B3">
        <w:rPr>
          <w:rFonts w:ascii="Calibri Light" w:hAnsi="Calibri Light" w:cs="Calibri Light"/>
        </w:rPr>
        <w:t xml:space="preserve">young </w:t>
      </w:r>
      <w:r w:rsidR="009449E2">
        <w:rPr>
          <w:rFonts w:ascii="Calibri Light" w:hAnsi="Calibri Light" w:cs="Calibri Light"/>
        </w:rPr>
        <w:t>women</w:t>
      </w:r>
      <w:r w:rsidR="009449E2" w:rsidRPr="006C50B3">
        <w:rPr>
          <w:rFonts w:ascii="Calibri Light" w:hAnsi="Calibri Light" w:cs="Calibri Light"/>
        </w:rPr>
        <w:t xml:space="preserve"> with disabilit</w:t>
      </w:r>
      <w:r w:rsidR="009449E2">
        <w:rPr>
          <w:rFonts w:ascii="Calibri Light" w:hAnsi="Calibri Light" w:cs="Calibri Light"/>
        </w:rPr>
        <w:t>y</w:t>
      </w:r>
      <w:r w:rsidR="009449E2" w:rsidRPr="006C50B3">
        <w:rPr>
          <w:rFonts w:ascii="Calibri Light" w:hAnsi="Calibri Light" w:cs="Calibri Light"/>
        </w:rPr>
        <w:t xml:space="preserve"> </w:t>
      </w:r>
      <w:r w:rsidRPr="00FD0C03">
        <w:rPr>
          <w:rFonts w:ascii="Calibri Light" w:hAnsi="Calibri Light" w:cs="Calibri Light"/>
        </w:rPr>
        <w:t xml:space="preserve">invisible in their own </w:t>
      </w:r>
      <w:r w:rsidR="00497E8F">
        <w:rPr>
          <w:rFonts w:ascii="Calibri Light" w:hAnsi="Calibri Light" w:cs="Calibri Light"/>
        </w:rPr>
        <w:t xml:space="preserve">age-appropriate </w:t>
      </w:r>
      <w:r w:rsidRPr="00FD0C03">
        <w:rPr>
          <w:rFonts w:ascii="Calibri Light" w:hAnsi="Calibri Light" w:cs="Calibri Light"/>
        </w:rPr>
        <w:t>decision-making processes.</w:t>
      </w:r>
      <w:r w:rsidR="00E76071">
        <w:rPr>
          <w:rFonts w:ascii="Calibri Light" w:hAnsi="Calibri Light" w:cs="Calibri Light"/>
        </w:rPr>
        <w:t xml:space="preserve"> </w:t>
      </w:r>
      <w:r w:rsidR="00E76071" w:rsidRPr="00E76071">
        <w:rPr>
          <w:rFonts w:ascii="Calibri Light" w:hAnsi="Calibri Light" w:cs="Calibri Light"/>
        </w:rPr>
        <w:t xml:space="preserve">Girls with disability are often denied or limited in expressing their views in line with their evolving </w:t>
      </w:r>
      <w:r w:rsidR="00377AF5" w:rsidRPr="00E76071">
        <w:rPr>
          <w:rFonts w:ascii="Calibri Light" w:hAnsi="Calibri Light" w:cs="Calibri Light"/>
        </w:rPr>
        <w:t>capacities and</w:t>
      </w:r>
      <w:r w:rsidR="00E76071" w:rsidRPr="00E76071">
        <w:rPr>
          <w:rFonts w:ascii="Calibri Light" w:hAnsi="Calibri Light" w:cs="Calibri Light"/>
        </w:rPr>
        <w:t xml:space="preserve"> are </w:t>
      </w:r>
      <w:r w:rsidR="00E76071">
        <w:rPr>
          <w:rFonts w:ascii="Calibri Light" w:hAnsi="Calibri Light" w:cs="Calibri Light"/>
        </w:rPr>
        <w:t xml:space="preserve">often </w:t>
      </w:r>
      <w:r w:rsidR="00E76071" w:rsidRPr="00E76071">
        <w:rPr>
          <w:rFonts w:ascii="Calibri Light" w:hAnsi="Calibri Light" w:cs="Calibri Light"/>
        </w:rPr>
        <w:t xml:space="preserve">perceived as ‘fixed’ in their capacities to understand or participate in decision-making affecting their lives. Their </w:t>
      </w:r>
      <w:r w:rsidR="00497E8F">
        <w:rPr>
          <w:rFonts w:ascii="Calibri Light" w:hAnsi="Calibri Light" w:cs="Calibri Light"/>
        </w:rPr>
        <w:t xml:space="preserve">age-appropriate views or </w:t>
      </w:r>
      <w:r w:rsidR="00E76071" w:rsidRPr="00E76071">
        <w:rPr>
          <w:rFonts w:ascii="Calibri Light" w:hAnsi="Calibri Light" w:cs="Calibri Light"/>
        </w:rPr>
        <w:t xml:space="preserve">decisions are </w:t>
      </w:r>
      <w:r w:rsidR="00497E8F">
        <w:rPr>
          <w:rFonts w:ascii="Calibri Light" w:hAnsi="Calibri Light" w:cs="Calibri Light"/>
        </w:rPr>
        <w:t xml:space="preserve">ignored, dismissed, or </w:t>
      </w:r>
      <w:r w:rsidR="00E76071" w:rsidRPr="00E76071">
        <w:rPr>
          <w:rFonts w:ascii="Calibri Light" w:hAnsi="Calibri Light" w:cs="Calibri Light"/>
        </w:rPr>
        <w:t>routinely substituted by third parties, including families, guardians, legal representatives, and service providers.</w:t>
      </w:r>
    </w:p>
    <w:p w:rsidR="003929D4" w:rsidRDefault="003929D4" w:rsidP="00143C81">
      <w:pPr>
        <w:spacing w:line="276" w:lineRule="auto"/>
        <w:jc w:val="both"/>
        <w:rPr>
          <w:rFonts w:ascii="Calibri Light" w:hAnsi="Calibri Light" w:cs="Calibri Light"/>
        </w:rPr>
      </w:pPr>
    </w:p>
    <w:p w:rsidR="00B000DE" w:rsidRPr="00006E94" w:rsidRDefault="00B000DE" w:rsidP="00B000DE">
      <w:pPr>
        <w:spacing w:line="276" w:lineRule="auto"/>
        <w:jc w:val="both"/>
        <w:rPr>
          <w:rFonts w:ascii="Calibri Light" w:hAnsi="Calibri Light" w:cs="Calibri Light"/>
        </w:rPr>
      </w:pPr>
      <w:r w:rsidRPr="00FA09C3">
        <w:rPr>
          <w:rFonts w:ascii="Calibri Light" w:hAnsi="Calibri Light" w:cs="Calibri Light"/>
        </w:rPr>
        <w:t>Research</w:t>
      </w:r>
      <w:r w:rsidRPr="00006E94">
        <w:rPr>
          <w:rFonts w:ascii="Calibri Light" w:hAnsi="Calibri Light" w:cs="Calibri Light"/>
        </w:rPr>
        <w:t xml:space="preserve"> demonstrates that services and programs for young people routinely fail to be inclusive of young women and girls with disability.</w:t>
      </w:r>
      <w:r>
        <w:rPr>
          <w:rStyle w:val="EndnoteReference"/>
          <w:rFonts w:ascii="Calibri Light" w:hAnsi="Calibri Light" w:cs="Calibri Light"/>
        </w:rPr>
        <w:endnoteReference w:id="364"/>
      </w:r>
      <w:r w:rsidRPr="00006E94">
        <w:rPr>
          <w:rFonts w:ascii="Calibri Light" w:hAnsi="Calibri Light" w:cs="Calibri Light"/>
        </w:rPr>
        <w:t xml:space="preserve"> Concerted efforts to raise awareness and disseminate accurate information about young women and girls with disability that challenge misconceptions and stereotypes is critical to promote their full participation and inclusion.</w:t>
      </w:r>
      <w:r>
        <w:rPr>
          <w:rFonts w:ascii="Calibri Light" w:hAnsi="Calibri Light" w:cs="Calibri Light"/>
        </w:rPr>
        <w:t xml:space="preserve"> </w:t>
      </w:r>
      <w:r w:rsidRPr="00006E94">
        <w:rPr>
          <w:rFonts w:ascii="Calibri Light" w:hAnsi="Calibri Light" w:cs="Calibri Light"/>
        </w:rPr>
        <w:t xml:space="preserve">Young women and girls with disability have identified that one of the most critical steps </w:t>
      </w:r>
      <w:r>
        <w:rPr>
          <w:rFonts w:ascii="Calibri Light" w:hAnsi="Calibri Light" w:cs="Calibri Light"/>
        </w:rPr>
        <w:t>required for their empowerment</w:t>
      </w:r>
      <w:r w:rsidRPr="00006E94">
        <w:rPr>
          <w:rFonts w:ascii="Calibri Light" w:hAnsi="Calibri Light" w:cs="Calibri Light"/>
        </w:rPr>
        <w:t xml:space="preserve"> is to ensure they have access to youth-friendly, targeted, accessible and inclusive information resources and engagement mechanisms that provide channels to have their voices heard and to exercise agency, raise their self-confidence and increase their power and authority to take decisions in all areas affecting their lives. The need for targeted initiatives that build the capacity of young women and girls with disability to learn about and understand their </w:t>
      </w:r>
      <w:r w:rsidR="00E45575">
        <w:rPr>
          <w:rFonts w:ascii="Calibri Light" w:hAnsi="Calibri Light" w:cs="Calibri Light"/>
        </w:rPr>
        <w:t xml:space="preserve">human </w:t>
      </w:r>
      <w:r w:rsidRPr="00006E94">
        <w:rPr>
          <w:rFonts w:ascii="Calibri Light" w:hAnsi="Calibri Light" w:cs="Calibri Light"/>
        </w:rPr>
        <w:t>rights has been identified by women and girls with disability in Australia as a priority issue.</w:t>
      </w:r>
    </w:p>
    <w:p w:rsidR="003929D4" w:rsidRDefault="003929D4" w:rsidP="00143C81">
      <w:pPr>
        <w:spacing w:line="276" w:lineRule="auto"/>
        <w:jc w:val="both"/>
        <w:rPr>
          <w:rFonts w:ascii="Calibri Light" w:hAnsi="Calibri Light" w:cs="Calibri Light"/>
        </w:rPr>
      </w:pPr>
    </w:p>
    <w:p w:rsidR="00824E55" w:rsidRPr="00006E94" w:rsidRDefault="00824E55" w:rsidP="00824E55">
      <w:pPr>
        <w:spacing w:line="276" w:lineRule="auto"/>
        <w:jc w:val="both"/>
        <w:rPr>
          <w:rFonts w:ascii="Calibri Light" w:hAnsi="Calibri Light" w:cs="Calibri Light"/>
          <w:sz w:val="22"/>
          <w:szCs w:val="22"/>
          <w:u w:val="single"/>
        </w:rPr>
      </w:pPr>
      <w:r>
        <w:rPr>
          <w:rFonts w:ascii="Calibri Light" w:hAnsi="Calibri Light" w:cs="Calibri Light"/>
          <w:color w:val="4E8F00"/>
          <w:sz w:val="22"/>
          <w:szCs w:val="22"/>
          <w:u w:val="single"/>
        </w:rPr>
        <w:t xml:space="preserve">Key recommendations from </w:t>
      </w:r>
      <w:r w:rsidRPr="003B74C9">
        <w:rPr>
          <w:rFonts w:ascii="Calibri Light" w:hAnsi="Calibri Light" w:cs="Calibri Light"/>
          <w:color w:val="4E8F00"/>
          <w:sz w:val="22"/>
          <w:szCs w:val="22"/>
          <w:u w:val="single"/>
        </w:rPr>
        <w:t>the international human rights treaty bodies</w:t>
      </w:r>
    </w:p>
    <w:p w:rsidR="00824E55" w:rsidRDefault="00824E55" w:rsidP="00824E55">
      <w:pPr>
        <w:spacing w:line="276" w:lineRule="auto"/>
        <w:jc w:val="both"/>
        <w:rPr>
          <w:rFonts w:ascii="Calibri Light" w:eastAsiaTheme="minorHAnsi" w:hAnsi="Calibri Light" w:cs="Calibri Light"/>
        </w:rPr>
      </w:pPr>
    </w:p>
    <w:p w:rsidR="00B41825" w:rsidRPr="00B41825" w:rsidRDefault="007A4D9A" w:rsidP="00B41825">
      <w:pPr>
        <w:spacing w:line="276" w:lineRule="auto"/>
        <w:jc w:val="both"/>
        <w:rPr>
          <w:rFonts w:ascii="Calibri Light" w:hAnsi="Calibri Light" w:cs="Calibri Light"/>
          <w:bCs/>
          <w:lang w:val="en-GB"/>
        </w:rPr>
      </w:pPr>
      <w:r w:rsidRPr="004735E1">
        <w:rPr>
          <w:rFonts w:ascii="Calibri Light" w:eastAsia="Calibri" w:hAnsi="Calibri Light" w:cs="Calibri Light"/>
        </w:rPr>
        <w:t xml:space="preserve">In </w:t>
      </w:r>
      <w:r>
        <w:rPr>
          <w:rFonts w:ascii="Calibri Light" w:eastAsia="Calibri" w:hAnsi="Calibri Light" w:cs="Calibri Light"/>
        </w:rPr>
        <w:t>its 201</w:t>
      </w:r>
      <w:r w:rsidR="00767949">
        <w:rPr>
          <w:rFonts w:ascii="Calibri Light" w:eastAsia="Calibri" w:hAnsi="Calibri Light" w:cs="Calibri Light"/>
        </w:rPr>
        <w:t>9</w:t>
      </w:r>
      <w:r>
        <w:rPr>
          <w:rFonts w:ascii="Calibri Light" w:eastAsia="Calibri" w:hAnsi="Calibri Light" w:cs="Calibri Light"/>
        </w:rPr>
        <w:t xml:space="preserve"> </w:t>
      </w:r>
      <w:r w:rsidRPr="004735E1">
        <w:rPr>
          <w:rFonts w:ascii="Calibri Light" w:eastAsia="Calibri" w:hAnsi="Calibri Light" w:cs="Calibri Light"/>
        </w:rPr>
        <w:t xml:space="preserve">Concluding Observations </w:t>
      </w:r>
      <w:r>
        <w:rPr>
          <w:rFonts w:ascii="Calibri Light" w:eastAsia="Calibri" w:hAnsi="Calibri Light" w:cs="Calibri Light"/>
        </w:rPr>
        <w:t>of Australia,</w:t>
      </w:r>
      <w:r w:rsidR="00767949">
        <w:rPr>
          <w:rStyle w:val="EndnoteReference"/>
          <w:rFonts w:ascii="Calibri Light" w:eastAsia="Calibri" w:hAnsi="Calibri Light" w:cs="Calibri Light"/>
        </w:rPr>
        <w:endnoteReference w:id="365"/>
      </w:r>
      <w:r w:rsidR="00A4254F">
        <w:rPr>
          <w:rFonts w:ascii="Calibri Light" w:eastAsia="Calibri" w:hAnsi="Calibri Light" w:cs="Calibri Light"/>
        </w:rPr>
        <w:t xml:space="preserve"> </w:t>
      </w:r>
      <w:r w:rsidRPr="004735E1">
        <w:rPr>
          <w:rFonts w:ascii="Calibri Light" w:eastAsia="Calibri" w:hAnsi="Calibri Light" w:cs="Calibri Light"/>
        </w:rPr>
        <w:t xml:space="preserve">the </w:t>
      </w:r>
      <w:r w:rsidRPr="004735E1">
        <w:rPr>
          <w:rFonts w:ascii="Calibri Light" w:eastAsia="Calibri" w:hAnsi="Calibri Light" w:cs="Calibri Light"/>
          <w:b/>
          <w:bCs/>
        </w:rPr>
        <w:t>Committee on the Rights of Persons with Disabilities</w:t>
      </w:r>
      <w:r w:rsidRPr="004735E1">
        <w:rPr>
          <w:rFonts w:ascii="Calibri Light" w:eastAsia="Calibri" w:hAnsi="Calibri Light" w:cs="Calibri Light"/>
        </w:rPr>
        <w:t xml:space="preserve"> </w:t>
      </w:r>
      <w:r>
        <w:rPr>
          <w:rFonts w:ascii="Calibri Light" w:eastAsia="Calibri" w:hAnsi="Calibri Light" w:cs="Calibri Light"/>
        </w:rPr>
        <w:t>recommended that Australia</w:t>
      </w:r>
      <w:r w:rsidR="000B4C65">
        <w:rPr>
          <w:rFonts w:ascii="Calibri Light" w:eastAsia="Calibri" w:hAnsi="Calibri Light" w:cs="Calibri Light"/>
        </w:rPr>
        <w:t>:</w:t>
      </w:r>
      <w:r>
        <w:rPr>
          <w:rFonts w:ascii="Calibri Light" w:eastAsia="Calibri" w:hAnsi="Calibri Light" w:cs="Calibri Light"/>
        </w:rPr>
        <w:t xml:space="preserve"> </w:t>
      </w:r>
      <w:r w:rsidRPr="00A718BA">
        <w:rPr>
          <w:rFonts w:ascii="Calibri Light" w:eastAsia="Calibri" w:hAnsi="Calibri Light" w:cs="Calibri Light"/>
        </w:rPr>
        <w:t>adopt uniform national legislation prohibiting</w:t>
      </w:r>
      <w:r w:rsidR="000B4C65">
        <w:rPr>
          <w:rFonts w:ascii="Calibri Light" w:eastAsia="Calibri" w:hAnsi="Calibri Light" w:cs="Calibri Light"/>
        </w:rPr>
        <w:t>, in the absence of free and informed consent,</w:t>
      </w:r>
      <w:r w:rsidRPr="00A718BA">
        <w:rPr>
          <w:rFonts w:ascii="Calibri Light" w:eastAsia="Calibri" w:hAnsi="Calibri Light" w:cs="Calibri Light"/>
        </w:rPr>
        <w:t xml:space="preserve"> the sterili</w:t>
      </w:r>
      <w:r>
        <w:rPr>
          <w:rFonts w:ascii="Calibri Light" w:eastAsia="Calibri" w:hAnsi="Calibri Light" w:cs="Calibri Light"/>
        </w:rPr>
        <w:t>s</w:t>
      </w:r>
      <w:r w:rsidRPr="00A718BA">
        <w:rPr>
          <w:rFonts w:ascii="Calibri Light" w:eastAsia="Calibri" w:hAnsi="Calibri Light" w:cs="Calibri Light"/>
        </w:rPr>
        <w:t xml:space="preserve">ation of </w:t>
      </w:r>
      <w:r w:rsidR="000B4C65">
        <w:rPr>
          <w:rFonts w:ascii="Calibri Light" w:eastAsia="Calibri" w:hAnsi="Calibri Light" w:cs="Calibri Light"/>
        </w:rPr>
        <w:t>adults and children, the administration of contraception and the imposition of abortion procedures on women and girls</w:t>
      </w:r>
      <w:r w:rsidRPr="00A718BA">
        <w:rPr>
          <w:rFonts w:ascii="Calibri Light" w:eastAsia="Calibri" w:hAnsi="Calibri Light" w:cs="Calibri Light"/>
        </w:rPr>
        <w:t xml:space="preserve"> with disabilit</w:t>
      </w:r>
      <w:r w:rsidR="000B4C65">
        <w:rPr>
          <w:rFonts w:ascii="Calibri Light" w:eastAsia="Calibri" w:hAnsi="Calibri Light" w:cs="Calibri Light"/>
        </w:rPr>
        <w:t xml:space="preserve">y; </w:t>
      </w:r>
      <w:r w:rsidR="000B4C65">
        <w:rPr>
          <w:rFonts w:ascii="Calibri Light" w:eastAsia="Calibri" w:hAnsi="Calibri Light" w:cs="Calibri Light"/>
          <w:lang w:val="en-GB"/>
        </w:rPr>
        <w:t>a</w:t>
      </w:r>
      <w:r w:rsidR="000B4C65" w:rsidRPr="00DB2C07">
        <w:rPr>
          <w:rFonts w:ascii="Calibri Light" w:hAnsi="Calibri Light" w:cs="Calibri Light"/>
          <w:bCs/>
          <w:lang w:val="en-GB"/>
        </w:rPr>
        <w:t>dopt clear legislative provisions that explicitly prohibit unnecessary, invasive and irreversible medical interventions, including surgical, hormonal or other medical procedures on intersex children before they reach the legal age of consent</w:t>
      </w:r>
      <w:r w:rsidR="000B4C65">
        <w:rPr>
          <w:rFonts w:ascii="Calibri Light" w:hAnsi="Calibri Light" w:cs="Calibri Light"/>
          <w:bCs/>
          <w:lang w:val="en-GB"/>
        </w:rPr>
        <w:t xml:space="preserve">, and </w:t>
      </w:r>
      <w:r w:rsidR="000B4C65" w:rsidRPr="00DB2C07">
        <w:rPr>
          <w:rFonts w:ascii="Calibri Light" w:hAnsi="Calibri Light" w:cs="Calibri Light"/>
          <w:bCs/>
          <w:lang w:val="en-GB"/>
        </w:rPr>
        <w:t>provide adequate counselling and support for the families of intersex children</w:t>
      </w:r>
      <w:r w:rsidR="000B4C65">
        <w:rPr>
          <w:rFonts w:ascii="Calibri Light" w:hAnsi="Calibri Light" w:cs="Calibri Light"/>
          <w:bCs/>
          <w:lang w:val="en-GB"/>
        </w:rPr>
        <w:t xml:space="preserve">; </w:t>
      </w:r>
      <w:r w:rsidR="000B4C65" w:rsidRPr="00DB2C07">
        <w:rPr>
          <w:rFonts w:ascii="Calibri Light" w:hAnsi="Calibri Light" w:cs="Calibri Light"/>
          <w:bCs/>
          <w:lang w:val="en-GB"/>
        </w:rPr>
        <w:t xml:space="preserve"> </w:t>
      </w:r>
      <w:r w:rsidR="000B4C65">
        <w:rPr>
          <w:rFonts w:ascii="Calibri Light" w:hAnsi="Calibri Light" w:cs="Calibri Light"/>
          <w:bCs/>
          <w:lang w:val="en-GB"/>
        </w:rPr>
        <w:t xml:space="preserve">amend legislation to guarantee that children with disability are provided with age-appropriate support and accommodations to express their views in all matters that affect their rights or interests; include a focus on the rights of children with disability in national plans of action for the realisation of the rights of the child; </w:t>
      </w:r>
      <w:r w:rsidR="00B41825">
        <w:rPr>
          <w:rFonts w:ascii="Calibri Light" w:hAnsi="Calibri Light" w:cs="Calibri Light"/>
          <w:bCs/>
          <w:lang w:val="en-GB"/>
        </w:rPr>
        <w:t xml:space="preserve">facilitate access to services under the National </w:t>
      </w:r>
      <w:r w:rsidR="0095596A">
        <w:rPr>
          <w:rFonts w:ascii="Calibri Light" w:hAnsi="Calibri Light" w:cs="Calibri Light"/>
          <w:bCs/>
          <w:lang w:val="en-GB"/>
        </w:rPr>
        <w:t xml:space="preserve">Disability </w:t>
      </w:r>
      <w:r w:rsidR="00B41825">
        <w:rPr>
          <w:rFonts w:ascii="Calibri Light" w:hAnsi="Calibri Light" w:cs="Calibri Light"/>
          <w:bCs/>
          <w:lang w:val="en-GB"/>
        </w:rPr>
        <w:t xml:space="preserve">Insurance Scheme for women and girls with disability, particularly Indigenous women and girls with disability; strengthen measures to address multiple and intersectional forms of discrimination against women and girls with disability; end the practice of detaining and restraining children with disability in any setting; </w:t>
      </w:r>
      <w:r w:rsidR="00B41825">
        <w:rPr>
          <w:rFonts w:ascii="Calibri Light" w:eastAsia="Calibri" w:hAnsi="Calibri Light" w:cs="Calibri Light"/>
        </w:rPr>
        <w:t xml:space="preserve">ensure inclusion of women and girls with disability in the National Plan to </w:t>
      </w:r>
      <w:r w:rsidR="0095596A">
        <w:rPr>
          <w:rFonts w:ascii="Calibri Light" w:eastAsia="Calibri" w:hAnsi="Calibri Light" w:cs="Calibri Light"/>
        </w:rPr>
        <w:t>Reduce</w:t>
      </w:r>
      <w:r w:rsidR="00B41825">
        <w:rPr>
          <w:rFonts w:ascii="Calibri Light" w:eastAsia="Calibri" w:hAnsi="Calibri Light" w:cs="Calibri Light"/>
        </w:rPr>
        <w:t xml:space="preserve"> Violence Against Women and their Children; ensure accessible gender and age sensitive </w:t>
      </w:r>
      <w:r w:rsidR="0095596A">
        <w:rPr>
          <w:rFonts w:ascii="Calibri Light" w:eastAsia="Calibri" w:hAnsi="Calibri Light" w:cs="Calibri Light"/>
        </w:rPr>
        <w:t>domestic violence</w:t>
      </w:r>
      <w:r w:rsidR="008E1306">
        <w:rPr>
          <w:rFonts w:ascii="Calibri Light" w:eastAsia="Calibri" w:hAnsi="Calibri Light" w:cs="Calibri Light"/>
        </w:rPr>
        <w:t xml:space="preserve">, </w:t>
      </w:r>
      <w:r w:rsidR="0095596A">
        <w:rPr>
          <w:rFonts w:ascii="Calibri Light" w:eastAsia="Calibri" w:hAnsi="Calibri Light" w:cs="Calibri Light"/>
        </w:rPr>
        <w:t xml:space="preserve">sexual assault </w:t>
      </w:r>
      <w:r w:rsidR="008E1306">
        <w:rPr>
          <w:rFonts w:ascii="Calibri Light" w:eastAsia="Calibri" w:hAnsi="Calibri Light" w:cs="Calibri Light"/>
        </w:rPr>
        <w:t xml:space="preserve">and related violence </w:t>
      </w:r>
      <w:r w:rsidR="00B41825">
        <w:rPr>
          <w:rFonts w:ascii="Calibri Light" w:eastAsia="Calibri" w:hAnsi="Calibri Light" w:cs="Calibri Light"/>
        </w:rPr>
        <w:t xml:space="preserve">services that are inclusive of women and girls with disability; and address the methodological restrictions in data collection instruments used to capture data on violence against women and girls with disability. </w:t>
      </w:r>
    </w:p>
    <w:p w:rsidR="00157351" w:rsidRDefault="00157351" w:rsidP="00851C75">
      <w:pPr>
        <w:spacing w:line="276" w:lineRule="auto"/>
        <w:jc w:val="both"/>
        <w:rPr>
          <w:rFonts w:ascii="Calibri Light" w:hAnsi="Calibri Light" w:cs="Calibri Light"/>
        </w:rPr>
      </w:pPr>
    </w:p>
    <w:p w:rsidR="00E31A53" w:rsidRDefault="005D47AD" w:rsidP="00851C75">
      <w:pPr>
        <w:spacing w:line="276" w:lineRule="auto"/>
        <w:jc w:val="both"/>
        <w:rPr>
          <w:rFonts w:ascii="Calibri Light" w:hAnsi="Calibri Light" w:cs="Calibri Light"/>
        </w:rPr>
      </w:pPr>
      <w:r w:rsidRPr="00006E94">
        <w:rPr>
          <w:rFonts w:ascii="Calibri Light" w:eastAsiaTheme="minorEastAsia" w:hAnsi="Calibri Light" w:cs="Calibri Light"/>
          <w:color w:val="000000" w:themeColor="text1"/>
          <w:shd w:val="clear" w:color="auto" w:fill="FFFFFF"/>
          <w:lang w:eastAsia="en-AU"/>
        </w:rPr>
        <w:t>In its 2018 review</w:t>
      </w:r>
      <w:r>
        <w:rPr>
          <w:rStyle w:val="EndnoteReference"/>
          <w:rFonts w:ascii="Calibri Light" w:hAnsi="Calibri Light" w:cs="Calibri Light"/>
        </w:rPr>
        <w:endnoteReference w:id="366"/>
      </w:r>
      <w:r w:rsidRPr="00006E94">
        <w:rPr>
          <w:rFonts w:ascii="Calibri Light" w:eastAsiaTheme="minorEastAsia" w:hAnsi="Calibri Light" w:cs="Calibri Light"/>
          <w:color w:val="000000" w:themeColor="text1"/>
          <w:shd w:val="clear" w:color="auto" w:fill="FFFFFF"/>
          <w:lang w:eastAsia="en-AU"/>
        </w:rPr>
        <w:t xml:space="preserve"> of Australia’s eighth periodic report</w:t>
      </w:r>
      <w:r>
        <w:rPr>
          <w:rStyle w:val="EndnoteReference"/>
          <w:rFonts w:ascii="Calibri Light" w:eastAsiaTheme="minorEastAsia" w:hAnsi="Calibri Light" w:cs="Calibri Light"/>
          <w:color w:val="000000" w:themeColor="text1"/>
          <w:shd w:val="clear" w:color="auto" w:fill="FFFFFF"/>
          <w:lang w:eastAsia="en-AU"/>
        </w:rPr>
        <w:endnoteReference w:id="367"/>
      </w:r>
      <w:r w:rsidRPr="00006E94">
        <w:rPr>
          <w:rFonts w:ascii="Calibri Light" w:eastAsiaTheme="minorEastAsia" w:hAnsi="Calibri Light" w:cs="Calibri Light"/>
          <w:color w:val="000000" w:themeColor="text1"/>
          <w:shd w:val="clear" w:color="auto" w:fill="FFFFFF"/>
          <w:lang w:eastAsia="en-AU"/>
        </w:rPr>
        <w:t xml:space="preserve"> under the </w:t>
      </w:r>
      <w:r w:rsidRPr="00781C6B">
        <w:rPr>
          <w:rFonts w:ascii="Calibri Light" w:hAnsi="Calibri Light" w:cs="Calibri Light"/>
          <w:b/>
          <w:bCs/>
        </w:rPr>
        <w:t>Convention on the Elimination of All Forms of Discrimination Against Women</w:t>
      </w:r>
      <w:r w:rsidRPr="00006E94">
        <w:rPr>
          <w:rFonts w:ascii="Calibri Light" w:hAnsi="Calibri Light" w:cs="Calibri Light"/>
        </w:rPr>
        <w:t>, the CEDAW Committee</w:t>
      </w:r>
      <w:r w:rsidR="00F42EBA">
        <w:rPr>
          <w:rFonts w:ascii="Calibri Light" w:hAnsi="Calibri Light" w:cs="Calibri Light"/>
        </w:rPr>
        <w:t xml:space="preserve"> recommended that Australia a</w:t>
      </w:r>
      <w:r w:rsidR="00F42EBA" w:rsidRPr="00705E7A">
        <w:rPr>
          <w:rFonts w:ascii="Calibri Light" w:hAnsi="Calibri Light" w:cs="Calibri Light"/>
        </w:rPr>
        <w:t>bolish the practices of the non-consensual administration of contraceptives to, the performance of abortion on and the sterili</w:t>
      </w:r>
      <w:r w:rsidR="00F42EBA">
        <w:rPr>
          <w:rFonts w:ascii="Calibri Light" w:hAnsi="Calibri Light" w:cs="Calibri Light"/>
        </w:rPr>
        <w:t>s</w:t>
      </w:r>
      <w:r w:rsidR="00F42EBA" w:rsidRPr="00705E7A">
        <w:rPr>
          <w:rFonts w:ascii="Calibri Light" w:hAnsi="Calibri Light" w:cs="Calibri Light"/>
        </w:rPr>
        <w:t>ation of women and girls with disabilities, and develop and enforce strict guidelines on the sexual and reproductive health rights of women and girls with disabilit</w:t>
      </w:r>
      <w:r w:rsidR="00116C35">
        <w:rPr>
          <w:rFonts w:ascii="Calibri Light" w:hAnsi="Calibri Light" w:cs="Calibri Light"/>
        </w:rPr>
        <w:t>y</w:t>
      </w:r>
      <w:r w:rsidR="00F42EBA" w:rsidRPr="00705E7A">
        <w:rPr>
          <w:rFonts w:ascii="Calibri Light" w:hAnsi="Calibri Light" w:cs="Calibri Light"/>
        </w:rPr>
        <w:t xml:space="preserve"> who are unable to consent.</w:t>
      </w:r>
      <w:r w:rsidR="00B644F6">
        <w:rPr>
          <w:rFonts w:ascii="Calibri Light" w:hAnsi="Calibri Light" w:cs="Calibri Light"/>
        </w:rPr>
        <w:t xml:space="preserve"> </w:t>
      </w:r>
    </w:p>
    <w:p w:rsidR="00E31A53" w:rsidRDefault="00E31A53" w:rsidP="00851C75">
      <w:pPr>
        <w:spacing w:line="276" w:lineRule="auto"/>
        <w:jc w:val="both"/>
        <w:rPr>
          <w:rFonts w:ascii="Calibri Light" w:hAnsi="Calibri Light" w:cs="Calibri Light"/>
        </w:rPr>
      </w:pPr>
    </w:p>
    <w:p w:rsidR="00767949" w:rsidRDefault="00767949" w:rsidP="00767949">
      <w:pPr>
        <w:spacing w:line="276" w:lineRule="auto"/>
        <w:jc w:val="both"/>
        <w:rPr>
          <w:rFonts w:ascii="Calibri Light" w:eastAsiaTheme="minorHAnsi" w:hAnsi="Calibri Light" w:cs="Calibri Light"/>
        </w:rPr>
      </w:pPr>
      <w:r>
        <w:rPr>
          <w:rFonts w:ascii="Calibri Light" w:hAnsi="Calibri Light" w:cs="Calibri Light"/>
        </w:rPr>
        <w:t>In its 2012 Concluding Observations</w:t>
      </w:r>
      <w:r>
        <w:rPr>
          <w:rStyle w:val="EndnoteReference"/>
          <w:rFonts w:ascii="Calibri Light" w:hAnsi="Calibri Light" w:cs="Calibri Light"/>
        </w:rPr>
        <w:endnoteReference w:id="368"/>
      </w:r>
      <w:r>
        <w:rPr>
          <w:rFonts w:ascii="Calibri Light" w:hAnsi="Calibri Light" w:cs="Calibri Light"/>
        </w:rPr>
        <w:t xml:space="preserve"> of Australia, the </w:t>
      </w:r>
      <w:r w:rsidRPr="00E34BBE">
        <w:rPr>
          <w:rFonts w:ascii="Calibri Light" w:hAnsi="Calibri Light" w:cs="Calibri Light"/>
          <w:b/>
          <w:bCs/>
        </w:rPr>
        <w:t xml:space="preserve">Committee on the Rights </w:t>
      </w:r>
      <w:r w:rsidRPr="0037137E">
        <w:rPr>
          <w:rFonts w:ascii="Calibri Light" w:hAnsi="Calibri Light" w:cs="Calibri Light"/>
          <w:b/>
          <w:bCs/>
        </w:rPr>
        <w:t>of the Child</w:t>
      </w:r>
      <w:r>
        <w:rPr>
          <w:rFonts w:ascii="Calibri Light" w:hAnsi="Calibri Light" w:cs="Calibri Light"/>
          <w:b/>
          <w:bCs/>
        </w:rPr>
        <w:t xml:space="preserve"> </w:t>
      </w:r>
      <w:r>
        <w:rPr>
          <w:rFonts w:ascii="Calibri Light" w:hAnsi="Calibri Light" w:cs="Calibri Light"/>
        </w:rPr>
        <w:t xml:space="preserve">expressed its serious concern that </w:t>
      </w:r>
      <w:r w:rsidRPr="002A5627">
        <w:rPr>
          <w:rFonts w:ascii="Calibri Light" w:eastAsiaTheme="minorHAnsi" w:hAnsi="Calibri Light" w:cs="Calibri Light"/>
        </w:rPr>
        <w:t xml:space="preserve">the absence of legislation prohibiting </w:t>
      </w:r>
      <w:r>
        <w:rPr>
          <w:rFonts w:ascii="Calibri Light" w:eastAsiaTheme="minorHAnsi" w:hAnsi="Calibri Light" w:cs="Calibri Light"/>
        </w:rPr>
        <w:t xml:space="preserve">forced sterilisation of women and girls with disability is </w:t>
      </w:r>
      <w:r w:rsidRPr="002A5627">
        <w:rPr>
          <w:rFonts w:ascii="Calibri Light" w:eastAsiaTheme="minorHAnsi" w:hAnsi="Calibri Light" w:cs="Calibri Light"/>
        </w:rPr>
        <w:t>discriminatory and in contravention of article 23(c) of the Convention on the Rights of Persons with Disabilities.</w:t>
      </w:r>
      <w:r>
        <w:rPr>
          <w:rFonts w:ascii="Calibri Light" w:eastAsiaTheme="minorHAnsi" w:hAnsi="Calibri Light" w:cs="Calibri Light"/>
        </w:rPr>
        <w:t xml:space="preserve"> The Committee recommended that Australia e</w:t>
      </w:r>
      <w:r w:rsidRPr="00B521F2">
        <w:rPr>
          <w:rFonts w:ascii="Calibri Light" w:eastAsiaTheme="minorHAnsi" w:hAnsi="Calibri Light" w:cs="Calibri Light"/>
        </w:rPr>
        <w:t>nact non-discriminatory legislation that prohibits non-therapeutic sterili</w:t>
      </w:r>
      <w:r>
        <w:rPr>
          <w:rFonts w:ascii="Calibri Light" w:eastAsiaTheme="minorHAnsi" w:hAnsi="Calibri Light" w:cs="Calibri Light"/>
        </w:rPr>
        <w:t>s</w:t>
      </w:r>
      <w:r w:rsidRPr="00B521F2">
        <w:rPr>
          <w:rFonts w:ascii="Calibri Light" w:eastAsiaTheme="minorHAnsi" w:hAnsi="Calibri Light" w:cs="Calibri Light"/>
        </w:rPr>
        <w:t>ation of all children, regardless of disability</w:t>
      </w:r>
      <w:r>
        <w:rPr>
          <w:rFonts w:ascii="Calibri Light" w:eastAsiaTheme="minorHAnsi" w:hAnsi="Calibri Light" w:cs="Calibri Light"/>
        </w:rPr>
        <w:t>. The Committee also recommended that Australia</w:t>
      </w:r>
      <w:r w:rsidRPr="00071D56">
        <w:rPr>
          <w:rFonts w:ascii="Calibri Light" w:eastAsiaTheme="minorHAnsi" w:hAnsi="Calibri Light" w:cs="Calibri Light"/>
        </w:rPr>
        <w:t xml:space="preserve"> intensify efforts to provide adolescents with education on sex and reproductive health, and improve the accessibility of contraception, counselling, and confidential health services, particularly among </w:t>
      </w:r>
      <w:r>
        <w:rPr>
          <w:rFonts w:ascii="Calibri Light" w:eastAsiaTheme="minorHAnsi" w:hAnsi="Calibri Light" w:cs="Calibri Light"/>
        </w:rPr>
        <w:t>Indigenous</w:t>
      </w:r>
      <w:r w:rsidRPr="00071D56">
        <w:rPr>
          <w:rFonts w:ascii="Calibri Light" w:eastAsiaTheme="minorHAnsi" w:hAnsi="Calibri Light" w:cs="Calibri Light"/>
        </w:rPr>
        <w:t xml:space="preserve"> and socioeconomically disadvantaged communities.</w:t>
      </w:r>
      <w:r>
        <w:rPr>
          <w:rFonts w:ascii="Calibri Light" w:eastAsiaTheme="minorHAnsi" w:hAnsi="Calibri Light" w:cs="Calibri Light"/>
        </w:rPr>
        <w:t xml:space="preserve"> The Committee also recommended that Australia</w:t>
      </w:r>
      <w:r w:rsidRPr="00C02EF4">
        <w:rPr>
          <w:rFonts w:ascii="Calibri Light" w:eastAsiaTheme="minorHAnsi" w:hAnsi="Calibri Light" w:cs="Calibri Light"/>
        </w:rPr>
        <w:t xml:space="preserve"> promote the meaningful and empowered participation of all children</w:t>
      </w:r>
      <w:r>
        <w:rPr>
          <w:rFonts w:ascii="Calibri Light" w:eastAsiaTheme="minorHAnsi" w:hAnsi="Calibri Light" w:cs="Calibri Light"/>
        </w:rPr>
        <w:t xml:space="preserve">, </w:t>
      </w:r>
      <w:r w:rsidRPr="00C02EF4">
        <w:rPr>
          <w:rFonts w:ascii="Calibri Light" w:eastAsiaTheme="minorHAnsi" w:hAnsi="Calibri Light" w:cs="Calibri Light"/>
        </w:rPr>
        <w:t>with particular attention to children in vulnerable situations.</w:t>
      </w:r>
    </w:p>
    <w:p w:rsidR="00444CC1" w:rsidRDefault="00444CC1" w:rsidP="00767949">
      <w:pPr>
        <w:spacing w:line="276" w:lineRule="auto"/>
        <w:jc w:val="both"/>
        <w:rPr>
          <w:rFonts w:ascii="Calibri Light" w:hAnsi="Calibri Light" w:cs="Calibri Light"/>
        </w:rPr>
      </w:pPr>
    </w:p>
    <w:p w:rsidR="00693C01" w:rsidRPr="00693C01" w:rsidRDefault="00444CC1" w:rsidP="00851C75">
      <w:pPr>
        <w:spacing w:line="276" w:lineRule="auto"/>
        <w:jc w:val="both"/>
        <w:rPr>
          <w:rFonts w:ascii="Calibri Light" w:hAnsi="Calibri Light" w:cs="Calibri Light"/>
          <w:bCs/>
          <w:lang w:val="en-GB"/>
        </w:rPr>
      </w:pPr>
      <w:r>
        <w:rPr>
          <w:rFonts w:ascii="Calibri Light" w:hAnsi="Calibri Light" w:cs="Calibri Light"/>
        </w:rPr>
        <w:t xml:space="preserve">In 2019, the </w:t>
      </w:r>
      <w:r w:rsidRPr="00E34BBE">
        <w:rPr>
          <w:rFonts w:ascii="Calibri Light" w:hAnsi="Calibri Light" w:cs="Calibri Light"/>
          <w:b/>
          <w:bCs/>
        </w:rPr>
        <w:t>Committee on the Rights of the Child</w:t>
      </w:r>
      <w:r>
        <w:rPr>
          <w:rFonts w:ascii="Calibri Light" w:hAnsi="Calibri Light" w:cs="Calibri Light"/>
          <w:b/>
          <w:bCs/>
        </w:rPr>
        <w:t xml:space="preserve"> </w:t>
      </w:r>
      <w:r>
        <w:rPr>
          <w:rFonts w:ascii="Calibri Light" w:hAnsi="Calibri Light" w:cs="Calibri Light"/>
          <w:bCs/>
        </w:rPr>
        <w:t xml:space="preserve">provided its </w:t>
      </w:r>
      <w:r>
        <w:rPr>
          <w:rFonts w:ascii="Calibri Light" w:hAnsi="Calibri Light" w:cs="Calibri Light"/>
        </w:rPr>
        <w:t>Concluding Observations</w:t>
      </w:r>
      <w:r>
        <w:rPr>
          <w:rStyle w:val="EndnoteReference"/>
          <w:rFonts w:ascii="Calibri Light" w:hAnsi="Calibri Light" w:cs="Calibri Light"/>
        </w:rPr>
        <w:endnoteReference w:id="369"/>
      </w:r>
      <w:r>
        <w:rPr>
          <w:rFonts w:ascii="Calibri Light" w:hAnsi="Calibri Light" w:cs="Calibri Light"/>
        </w:rPr>
        <w:t xml:space="preserve"> to Australia following its review. The Committee recommended that Australia</w:t>
      </w:r>
      <w:r w:rsidR="00693C01">
        <w:rPr>
          <w:rFonts w:ascii="Calibri Light" w:hAnsi="Calibri Light" w:cs="Calibri Light"/>
        </w:rPr>
        <w:t>:</w:t>
      </w:r>
      <w:r>
        <w:rPr>
          <w:rFonts w:ascii="Calibri Light" w:hAnsi="Calibri Light" w:cs="Calibri Light"/>
        </w:rPr>
        <w:t xml:space="preserve"> enact </w:t>
      </w:r>
      <w:r w:rsidR="00693C01" w:rsidRPr="00693C01">
        <w:rPr>
          <w:rFonts w:ascii="Calibri Light" w:hAnsi="Calibri Light" w:cs="Calibri Light"/>
          <w:bCs/>
          <w:lang w:val="en-GB"/>
        </w:rPr>
        <w:t xml:space="preserve">legislation explicitly prohibiting </w:t>
      </w:r>
      <w:r w:rsidR="00693C01">
        <w:rPr>
          <w:rFonts w:ascii="Calibri Light" w:hAnsi="Calibri Light" w:cs="Calibri Light"/>
          <w:bCs/>
          <w:lang w:val="en-GB"/>
        </w:rPr>
        <w:t xml:space="preserve">forced or </w:t>
      </w:r>
      <w:r w:rsidR="00693C01" w:rsidRPr="00693C01">
        <w:rPr>
          <w:rFonts w:ascii="Calibri Light" w:hAnsi="Calibri Light" w:cs="Calibri Light"/>
          <w:bCs/>
          <w:lang w:val="en-GB"/>
        </w:rPr>
        <w:t>coerced sterili</w:t>
      </w:r>
      <w:r w:rsidR="00693C01">
        <w:rPr>
          <w:rFonts w:ascii="Calibri Light" w:hAnsi="Calibri Light" w:cs="Calibri Light"/>
          <w:bCs/>
          <w:lang w:val="en-GB"/>
        </w:rPr>
        <w:t>s</w:t>
      </w:r>
      <w:r w:rsidR="00693C01" w:rsidRPr="00693C01">
        <w:rPr>
          <w:rFonts w:ascii="Calibri Light" w:hAnsi="Calibri Light" w:cs="Calibri Light"/>
          <w:bCs/>
          <w:lang w:val="en-GB"/>
        </w:rPr>
        <w:t xml:space="preserve">ation </w:t>
      </w:r>
      <w:r w:rsidR="00693C01">
        <w:rPr>
          <w:rFonts w:ascii="Calibri Light" w:hAnsi="Calibri Light" w:cs="Calibri Light"/>
          <w:bCs/>
          <w:lang w:val="en-GB"/>
        </w:rPr>
        <w:t xml:space="preserve">of girls with disability, </w:t>
      </w:r>
      <w:r w:rsidR="00693C01" w:rsidRPr="00693C01">
        <w:rPr>
          <w:rFonts w:ascii="Calibri Light" w:hAnsi="Calibri Light" w:cs="Calibri Light"/>
          <w:bCs/>
          <w:lang w:val="en-GB"/>
        </w:rPr>
        <w:t>or unnecessary medical or surgical treatment, guaranteeing the bodily integrity and autonomy of intersex children and providing adequate support and counselling to families of intersex children.</w:t>
      </w:r>
      <w:r w:rsidR="00693C01">
        <w:rPr>
          <w:rFonts w:ascii="Calibri Light" w:hAnsi="Calibri Light" w:cs="Calibri Light"/>
          <w:bCs/>
          <w:lang w:val="en-GB"/>
        </w:rPr>
        <w:t xml:space="preserve"> The Committee also recommended s</w:t>
      </w:r>
      <w:r w:rsidR="00693C01" w:rsidRPr="00693C01">
        <w:rPr>
          <w:rFonts w:ascii="Calibri Light" w:hAnsi="Calibri Light" w:cs="Calibri Light"/>
          <w:bCs/>
          <w:lang w:val="en-GB"/>
        </w:rPr>
        <w:t>trengthen</w:t>
      </w:r>
      <w:r w:rsidR="00693C01">
        <w:rPr>
          <w:rFonts w:ascii="Calibri Light" w:hAnsi="Calibri Light" w:cs="Calibri Light"/>
          <w:bCs/>
          <w:lang w:val="en-GB"/>
        </w:rPr>
        <w:t>ing</w:t>
      </w:r>
      <w:r w:rsidR="00693C01" w:rsidRPr="00693C01">
        <w:rPr>
          <w:rFonts w:ascii="Calibri Light" w:hAnsi="Calibri Light" w:cs="Calibri Light"/>
          <w:bCs/>
          <w:lang w:val="en-GB"/>
        </w:rPr>
        <w:t xml:space="preserve"> measures to prevent teenage pregnancies among </w:t>
      </w:r>
      <w:r w:rsidR="00693C01">
        <w:rPr>
          <w:rFonts w:ascii="Calibri Light" w:hAnsi="Calibri Light" w:cs="Calibri Light"/>
          <w:bCs/>
          <w:lang w:val="en-GB"/>
        </w:rPr>
        <w:t>Indigenous</w:t>
      </w:r>
      <w:r w:rsidR="00693C01" w:rsidRPr="00693C01">
        <w:rPr>
          <w:rFonts w:ascii="Calibri Light" w:hAnsi="Calibri Light" w:cs="Calibri Light"/>
          <w:bCs/>
          <w:lang w:val="en-GB"/>
        </w:rPr>
        <w:t xml:space="preserve"> girls, including by providing culturally sensitive and confidential medical advice and services;</w:t>
      </w:r>
      <w:r w:rsidR="00693C01">
        <w:rPr>
          <w:rFonts w:ascii="Calibri Light" w:hAnsi="Calibri Light" w:cs="Calibri Light"/>
          <w:bCs/>
          <w:lang w:val="en-GB"/>
        </w:rPr>
        <w:t xml:space="preserve"> and continuing to provide </w:t>
      </w:r>
      <w:r w:rsidR="00693C01" w:rsidRPr="00693C01">
        <w:rPr>
          <w:rFonts w:ascii="Calibri Light" w:hAnsi="Calibri Light" w:cs="Calibri Light"/>
          <w:bCs/>
          <w:lang w:val="en-GB"/>
        </w:rPr>
        <w:t>children with education on sexual and reproductive health as part of the mandatory school curriculum, paying special attention to preventing early pregnancy and sexually transmitted infections.</w:t>
      </w:r>
      <w:r w:rsidR="00693C01">
        <w:rPr>
          <w:rFonts w:ascii="Calibri Light" w:hAnsi="Calibri Light" w:cs="Calibri Light"/>
          <w:bCs/>
          <w:lang w:val="en-GB"/>
        </w:rPr>
        <w:t xml:space="preserve">  The Committee further recommended that the </w:t>
      </w:r>
      <w:r w:rsidR="00693C01" w:rsidRPr="00693C01">
        <w:rPr>
          <w:rFonts w:ascii="Calibri Light" w:hAnsi="Calibri Light" w:cs="Calibri Light"/>
          <w:bCs/>
          <w:lang w:val="en-GB"/>
        </w:rPr>
        <w:t>action plans under the National Framework for Protecting Australia’s Children 2009–2020 and the National Plan to Reduce Violence against Women and their Children 2010–2022</w:t>
      </w:r>
      <w:r w:rsidR="00693C01">
        <w:rPr>
          <w:rFonts w:ascii="Calibri Light" w:hAnsi="Calibri Light" w:cs="Calibri Light"/>
          <w:bCs/>
          <w:lang w:val="en-GB"/>
        </w:rPr>
        <w:t xml:space="preserve"> be reviewed to prioritise </w:t>
      </w:r>
      <w:r w:rsidR="00693C01" w:rsidRPr="00693C01">
        <w:rPr>
          <w:rFonts w:ascii="Calibri Light" w:hAnsi="Calibri Light" w:cs="Calibri Light"/>
          <w:bCs/>
          <w:lang w:val="en-GB"/>
        </w:rPr>
        <w:t xml:space="preserve">the implementation of key </w:t>
      </w:r>
      <w:r w:rsidR="00693C01">
        <w:rPr>
          <w:rFonts w:ascii="Calibri Light" w:hAnsi="Calibri Light" w:cs="Calibri Light"/>
          <w:bCs/>
          <w:lang w:val="en-GB"/>
        </w:rPr>
        <w:t xml:space="preserve">violence </w:t>
      </w:r>
      <w:r w:rsidR="00693C01" w:rsidRPr="00693C01">
        <w:rPr>
          <w:rFonts w:ascii="Calibri Light" w:hAnsi="Calibri Light" w:cs="Calibri Light"/>
          <w:bCs/>
          <w:lang w:val="en-GB"/>
        </w:rPr>
        <w:t xml:space="preserve">prevention </w:t>
      </w:r>
      <w:r w:rsidR="00693C01">
        <w:rPr>
          <w:rFonts w:ascii="Calibri Light" w:hAnsi="Calibri Light" w:cs="Calibri Light"/>
          <w:bCs/>
          <w:lang w:val="en-GB"/>
        </w:rPr>
        <w:t xml:space="preserve">and response </w:t>
      </w:r>
      <w:r w:rsidR="00693C01" w:rsidRPr="00693C01">
        <w:rPr>
          <w:rFonts w:ascii="Calibri Light" w:hAnsi="Calibri Light" w:cs="Calibri Light"/>
          <w:bCs/>
          <w:lang w:val="en-GB"/>
        </w:rPr>
        <w:t xml:space="preserve">measures </w:t>
      </w:r>
      <w:r w:rsidR="00693C01">
        <w:rPr>
          <w:rFonts w:ascii="Calibri Light" w:hAnsi="Calibri Light" w:cs="Calibri Light"/>
          <w:bCs/>
          <w:lang w:val="en-GB"/>
        </w:rPr>
        <w:t>for</w:t>
      </w:r>
      <w:r w:rsidR="00693C01" w:rsidRPr="00693C01">
        <w:rPr>
          <w:rFonts w:ascii="Calibri Light" w:hAnsi="Calibri Light" w:cs="Calibri Light"/>
          <w:bCs/>
          <w:lang w:val="en-GB"/>
        </w:rPr>
        <w:t xml:space="preserve"> children of all ages, in particular against girls</w:t>
      </w:r>
      <w:r w:rsidR="00693C01">
        <w:rPr>
          <w:rFonts w:ascii="Calibri Light" w:hAnsi="Calibri Light" w:cs="Calibri Light"/>
          <w:bCs/>
          <w:lang w:val="en-GB"/>
        </w:rPr>
        <w:t>.</w:t>
      </w:r>
      <w:r w:rsidR="00A13E3B">
        <w:rPr>
          <w:rFonts w:ascii="Calibri Light" w:hAnsi="Calibri Light" w:cs="Calibri Light"/>
          <w:bCs/>
          <w:lang w:val="en-GB"/>
        </w:rPr>
        <w:t xml:space="preserve"> The Committee also recommended to strengthen its </w:t>
      </w:r>
      <w:r w:rsidRPr="00693C01">
        <w:rPr>
          <w:rFonts w:ascii="Calibri Light" w:hAnsi="Calibri Light" w:cs="Calibri Light"/>
          <w:bCs/>
          <w:lang w:val="en-GB"/>
        </w:rPr>
        <w:t>measures to raise awareness of the harmful effects of child marriage on the physical well-being and mental health of girls;</w:t>
      </w:r>
      <w:r w:rsidR="00A13E3B">
        <w:rPr>
          <w:rFonts w:ascii="Calibri Light" w:hAnsi="Calibri Light" w:cs="Calibri Light"/>
          <w:bCs/>
          <w:lang w:val="en-GB"/>
        </w:rPr>
        <w:t xml:space="preserve"> and to enhance </w:t>
      </w:r>
      <w:r w:rsidR="00693C01" w:rsidRPr="00693C01">
        <w:rPr>
          <w:rFonts w:ascii="Calibri Light" w:hAnsi="Calibri Light" w:cs="Calibri Light"/>
          <w:bCs/>
          <w:lang w:val="en-GB"/>
        </w:rPr>
        <w:t>children’s meaningful and empowered participation in the family, in the community and in schools, paying particular attention to girls, children with disabilit</w:t>
      </w:r>
      <w:r w:rsidR="00A13E3B">
        <w:rPr>
          <w:rFonts w:ascii="Calibri Light" w:hAnsi="Calibri Light" w:cs="Calibri Light"/>
          <w:bCs/>
          <w:lang w:val="en-GB"/>
        </w:rPr>
        <w:t>y</w:t>
      </w:r>
      <w:r w:rsidR="00693C01" w:rsidRPr="00693C01">
        <w:rPr>
          <w:rFonts w:ascii="Calibri Light" w:hAnsi="Calibri Light" w:cs="Calibri Light"/>
          <w:bCs/>
          <w:lang w:val="en-GB"/>
        </w:rPr>
        <w:t xml:space="preserve"> and </w:t>
      </w:r>
      <w:r w:rsidR="00A13E3B">
        <w:rPr>
          <w:rFonts w:ascii="Calibri Light" w:hAnsi="Calibri Light" w:cs="Calibri Light"/>
          <w:bCs/>
          <w:lang w:val="en-GB"/>
        </w:rPr>
        <w:t>Indigenous</w:t>
      </w:r>
      <w:r w:rsidR="00693C01" w:rsidRPr="00693C01">
        <w:rPr>
          <w:rFonts w:ascii="Calibri Light" w:hAnsi="Calibri Light" w:cs="Calibri Light"/>
          <w:bCs/>
          <w:lang w:val="en-GB"/>
        </w:rPr>
        <w:t xml:space="preserve"> children</w:t>
      </w:r>
      <w:r w:rsidR="00A13E3B">
        <w:rPr>
          <w:rFonts w:ascii="Calibri Light" w:hAnsi="Calibri Light" w:cs="Calibri Light"/>
          <w:bCs/>
          <w:lang w:val="en-GB"/>
        </w:rPr>
        <w:t>.</w:t>
      </w:r>
    </w:p>
    <w:p w:rsidR="00693C01" w:rsidRDefault="00693C01" w:rsidP="00851C75">
      <w:pPr>
        <w:spacing w:line="276" w:lineRule="auto"/>
        <w:jc w:val="both"/>
        <w:rPr>
          <w:rFonts w:ascii="Calibri Light" w:hAnsi="Calibri Light" w:cs="Calibri Light"/>
        </w:rPr>
      </w:pPr>
    </w:p>
    <w:p w:rsidR="00534173" w:rsidRDefault="00534173" w:rsidP="00851C75">
      <w:pPr>
        <w:spacing w:line="276" w:lineRule="auto"/>
        <w:jc w:val="both"/>
        <w:rPr>
          <w:rFonts w:ascii="Calibri Light" w:hAnsi="Calibri Light" w:cs="Calibri Light"/>
        </w:rPr>
      </w:pPr>
      <w:r>
        <w:rPr>
          <w:rFonts w:ascii="Calibri Light" w:hAnsi="Calibri Light" w:cs="Calibri Light"/>
        </w:rPr>
        <w:t>In its 201</w:t>
      </w:r>
      <w:r w:rsidR="004C7A4A">
        <w:rPr>
          <w:rFonts w:ascii="Calibri Light" w:hAnsi="Calibri Light" w:cs="Calibri Light"/>
        </w:rPr>
        <w:t>7</w:t>
      </w:r>
      <w:r>
        <w:rPr>
          <w:rFonts w:ascii="Calibri Light" w:hAnsi="Calibri Light" w:cs="Calibri Light"/>
        </w:rPr>
        <w:t xml:space="preserve"> Concluding Observations</w:t>
      </w:r>
      <w:r>
        <w:rPr>
          <w:rStyle w:val="EndnoteReference"/>
          <w:rFonts w:ascii="Calibri Light" w:hAnsi="Calibri Light" w:cs="Calibri Light"/>
        </w:rPr>
        <w:endnoteReference w:id="370"/>
      </w:r>
      <w:r>
        <w:rPr>
          <w:rFonts w:ascii="Calibri Light" w:hAnsi="Calibri Light" w:cs="Calibri Light"/>
        </w:rPr>
        <w:t xml:space="preserve"> on Australia, t</w:t>
      </w:r>
      <w:r w:rsidRPr="00006E94">
        <w:rPr>
          <w:rFonts w:ascii="Calibri Light" w:hAnsi="Calibri Light" w:cs="Calibri Light"/>
        </w:rPr>
        <w:t xml:space="preserve">he </w:t>
      </w:r>
      <w:r w:rsidRPr="004B465C">
        <w:rPr>
          <w:rFonts w:ascii="Calibri Light" w:hAnsi="Calibri Light" w:cs="Calibri Light"/>
          <w:b/>
          <w:bCs/>
        </w:rPr>
        <w:t>Committee on Economic, Social and Cultural Rights</w:t>
      </w:r>
      <w:r>
        <w:rPr>
          <w:rFonts w:ascii="Calibri Light" w:hAnsi="Calibri Light" w:cs="Calibri Light"/>
          <w:b/>
          <w:bCs/>
        </w:rPr>
        <w:t xml:space="preserve"> </w:t>
      </w:r>
      <w:r>
        <w:rPr>
          <w:rFonts w:ascii="Calibri Light" w:hAnsi="Calibri Light" w:cs="Calibri Light"/>
        </w:rPr>
        <w:t xml:space="preserve">expressed its deep concern </w:t>
      </w:r>
      <w:r>
        <w:rPr>
          <w:rFonts w:ascii="Calibri Light" w:hAnsi="Calibri Light" w:cs="Calibri Light"/>
          <w:lang w:eastAsia="en-GB"/>
        </w:rPr>
        <w:t xml:space="preserve">that laws in Australia permit </w:t>
      </w:r>
      <w:r w:rsidRPr="003C4888">
        <w:rPr>
          <w:rFonts w:ascii="Calibri Light" w:hAnsi="Calibri Light" w:cs="Calibri Light"/>
          <w:lang w:eastAsia="en-GB"/>
        </w:rPr>
        <w:t>compulsory treatment, includin</w:t>
      </w:r>
      <w:r w:rsidR="00405AA9">
        <w:rPr>
          <w:rFonts w:ascii="Calibri Light" w:hAnsi="Calibri Light" w:cs="Calibri Light"/>
          <w:lang w:eastAsia="en-GB"/>
        </w:rPr>
        <w:t>g forced sterilis</w:t>
      </w:r>
      <w:r w:rsidRPr="003C4888">
        <w:rPr>
          <w:rFonts w:ascii="Calibri Light" w:hAnsi="Calibri Light" w:cs="Calibri Light"/>
          <w:lang w:eastAsia="en-GB"/>
        </w:rPr>
        <w:t>ation and electroconvulsive therapy</w:t>
      </w:r>
      <w:r>
        <w:rPr>
          <w:rFonts w:ascii="Calibri Light" w:hAnsi="Calibri Light" w:cs="Calibri Light"/>
          <w:lang w:eastAsia="en-GB"/>
        </w:rPr>
        <w:t>. The Committee recommended that Australia r</w:t>
      </w:r>
      <w:r w:rsidRPr="00BF4667">
        <w:rPr>
          <w:rFonts w:ascii="Calibri Light" w:hAnsi="Calibri Light" w:cs="Calibri Light"/>
          <w:lang w:eastAsia="en-GB"/>
        </w:rPr>
        <w:t>epeal all legislation that authori</w:t>
      </w:r>
      <w:r>
        <w:rPr>
          <w:rFonts w:ascii="Calibri Light" w:hAnsi="Calibri Light" w:cs="Calibri Light"/>
          <w:lang w:eastAsia="en-GB"/>
        </w:rPr>
        <w:t>s</w:t>
      </w:r>
      <w:r w:rsidRPr="00BF4667">
        <w:rPr>
          <w:rFonts w:ascii="Calibri Light" w:hAnsi="Calibri Light" w:cs="Calibri Light"/>
          <w:lang w:eastAsia="en-GB"/>
        </w:rPr>
        <w:t xml:space="preserve">es medical intervention without the free, prior and informed consent of the concerned, abolishing the use of restraint and the enforced administration of intrusive and irreversible treatments. </w:t>
      </w:r>
      <w:r>
        <w:rPr>
          <w:rFonts w:ascii="Calibri Light" w:hAnsi="Calibri Light" w:cs="Calibri Light"/>
        </w:rPr>
        <w:t xml:space="preserve"> </w:t>
      </w:r>
    </w:p>
    <w:p w:rsidR="00534173" w:rsidRDefault="00534173" w:rsidP="00534173">
      <w:pPr>
        <w:spacing w:line="276" w:lineRule="auto"/>
        <w:jc w:val="both"/>
        <w:rPr>
          <w:rFonts w:ascii="Calibri Light" w:hAnsi="Calibri Light" w:cs="Calibri Light"/>
        </w:rPr>
      </w:pPr>
    </w:p>
    <w:p w:rsidR="00534173" w:rsidRDefault="00534173" w:rsidP="00534173">
      <w:pPr>
        <w:spacing w:line="276" w:lineRule="auto"/>
        <w:jc w:val="both"/>
        <w:rPr>
          <w:rFonts w:ascii="Calibri Light" w:hAnsi="Calibri Light" w:cs="Calibri Light"/>
        </w:rPr>
      </w:pPr>
      <w:r>
        <w:rPr>
          <w:rFonts w:ascii="Calibri Light" w:hAnsi="Calibri Light" w:cs="Calibri Light"/>
        </w:rPr>
        <w:t xml:space="preserve">In 2017, the </w:t>
      </w:r>
      <w:r w:rsidRPr="00924F3B">
        <w:rPr>
          <w:rFonts w:ascii="Calibri Light" w:hAnsi="Calibri Light" w:cs="Calibri Light"/>
        </w:rPr>
        <w:t>Human Rights Committee</w:t>
      </w:r>
      <w:r>
        <w:rPr>
          <w:rFonts w:ascii="Calibri Light" w:hAnsi="Calibri Light" w:cs="Calibri Light"/>
        </w:rPr>
        <w:t xml:space="preserve"> released its Concluding Observations</w:t>
      </w:r>
      <w:r>
        <w:rPr>
          <w:rStyle w:val="EndnoteReference"/>
          <w:rFonts w:ascii="Calibri Light" w:hAnsi="Calibri Light" w:cs="Calibri Light"/>
        </w:rPr>
        <w:endnoteReference w:id="371"/>
      </w:r>
      <w:r>
        <w:rPr>
          <w:rFonts w:ascii="Calibri Light" w:hAnsi="Calibri Light" w:cs="Calibri Light"/>
        </w:rPr>
        <w:t xml:space="preserve"> </w:t>
      </w:r>
      <w:r w:rsidRPr="000E6BA1">
        <w:rPr>
          <w:rFonts w:ascii="Calibri Light" w:hAnsi="Calibri Light" w:cs="Calibri Light"/>
        </w:rPr>
        <w:t>on the sixth periodic report of</w:t>
      </w:r>
      <w:r>
        <w:rPr>
          <w:rFonts w:ascii="Calibri Light" w:hAnsi="Calibri Light" w:cs="Calibri Light"/>
        </w:rPr>
        <w:t xml:space="preserve"> </w:t>
      </w:r>
      <w:r w:rsidRPr="000E6BA1">
        <w:rPr>
          <w:rFonts w:ascii="Calibri Light" w:hAnsi="Calibri Light" w:cs="Calibri Light"/>
        </w:rPr>
        <w:t>Australia</w:t>
      </w:r>
      <w:r>
        <w:rPr>
          <w:rFonts w:ascii="Calibri Light" w:hAnsi="Calibri Light" w:cs="Calibri Light"/>
        </w:rPr>
        <w:t xml:space="preserve"> under the </w:t>
      </w:r>
      <w:r w:rsidRPr="00924F3B">
        <w:rPr>
          <w:rFonts w:ascii="Calibri Light" w:hAnsi="Calibri Light" w:cs="Calibri Light"/>
          <w:b/>
          <w:bCs/>
        </w:rPr>
        <w:t>International Covenant on Civil and Political Rights</w:t>
      </w:r>
      <w:r>
        <w:rPr>
          <w:rFonts w:ascii="Calibri Light" w:hAnsi="Calibri Light" w:cs="Calibri Light"/>
        </w:rPr>
        <w:t>.</w:t>
      </w:r>
      <w:r>
        <w:rPr>
          <w:rStyle w:val="EndnoteReference"/>
          <w:rFonts w:ascii="Calibri Light" w:hAnsi="Calibri Light" w:cs="Calibri Light"/>
        </w:rPr>
        <w:endnoteReference w:id="372"/>
      </w:r>
      <w:r>
        <w:rPr>
          <w:rFonts w:ascii="Calibri Light" w:hAnsi="Calibri Light" w:cs="Calibri Light"/>
        </w:rPr>
        <w:t xml:space="preserve"> The Committee expressed its concern at the ongoing practice of forced sterilisation of women and girls with disability. It also expressed its concern that </w:t>
      </w:r>
      <w:r w:rsidRPr="00A245D4">
        <w:rPr>
          <w:rFonts w:ascii="Calibri Light" w:hAnsi="Calibri Light" w:cs="Calibri Light"/>
        </w:rPr>
        <w:t>infants and children born with intersex variations are sometimes subject to irreversible and invasive medical interventions</w:t>
      </w:r>
      <w:r>
        <w:rPr>
          <w:rFonts w:ascii="Calibri Light" w:hAnsi="Calibri Light" w:cs="Calibri Light"/>
        </w:rPr>
        <w:t xml:space="preserve">. The Committee recommended that Australia </w:t>
      </w:r>
      <w:r w:rsidRPr="00A245D4">
        <w:rPr>
          <w:rFonts w:ascii="Calibri Light" w:hAnsi="Calibri Light" w:cs="Calibri Light"/>
        </w:rPr>
        <w:t xml:space="preserve">abolish the practice of </w:t>
      </w:r>
      <w:r>
        <w:rPr>
          <w:rFonts w:ascii="Calibri Light" w:hAnsi="Calibri Light" w:cs="Calibri Light"/>
        </w:rPr>
        <w:t>forced sterilisation</w:t>
      </w:r>
      <w:r w:rsidRPr="00A245D4">
        <w:rPr>
          <w:rFonts w:ascii="Calibri Light" w:hAnsi="Calibri Light" w:cs="Calibri Light"/>
        </w:rPr>
        <w:t xml:space="preserve"> of women and girls</w:t>
      </w:r>
      <w:r>
        <w:rPr>
          <w:rFonts w:ascii="Calibri Light" w:hAnsi="Calibri Light" w:cs="Calibri Light"/>
        </w:rPr>
        <w:t xml:space="preserve"> with disability. The Committee further recommended that Australia </w:t>
      </w:r>
      <w:r w:rsidRPr="00A245D4">
        <w:rPr>
          <w:rFonts w:ascii="Calibri Light" w:hAnsi="Calibri Light" w:cs="Calibri Light"/>
        </w:rPr>
        <w:t>move to end irreversible medical treatment, especially surgery, of intersex infants and children, who are not yet able to provide fully informed and free consent, unless such procedures constitute an absolute medical necessity.</w:t>
      </w:r>
    </w:p>
    <w:p w:rsidR="00046445" w:rsidRDefault="00046445" w:rsidP="00046445">
      <w:pPr>
        <w:spacing w:line="276" w:lineRule="auto"/>
        <w:jc w:val="both"/>
        <w:rPr>
          <w:rFonts w:ascii="Calibri Light" w:eastAsiaTheme="minorHAnsi" w:hAnsi="Calibri Light" w:cs="Calibri Light"/>
        </w:rPr>
      </w:pPr>
    </w:p>
    <w:p w:rsidR="00046445" w:rsidRPr="00046445" w:rsidRDefault="00046445" w:rsidP="00046445">
      <w:pPr>
        <w:spacing w:line="276" w:lineRule="auto"/>
        <w:jc w:val="both"/>
        <w:rPr>
          <w:rFonts w:ascii="Calibri Light" w:hAnsi="Calibri Light" w:cs="Calibri Light"/>
        </w:rPr>
      </w:pPr>
      <w:r>
        <w:rPr>
          <w:rFonts w:ascii="Calibri Light" w:hAnsi="Calibri Light" w:cs="Calibri Light"/>
        </w:rPr>
        <w:t>In its 2014 Concluding Observations</w:t>
      </w:r>
      <w:r>
        <w:rPr>
          <w:rStyle w:val="EndnoteReference"/>
          <w:rFonts w:ascii="Calibri Light" w:hAnsi="Calibri Light" w:cs="Calibri Light"/>
        </w:rPr>
        <w:endnoteReference w:id="373"/>
      </w:r>
      <w:r>
        <w:rPr>
          <w:rFonts w:ascii="Calibri Light" w:hAnsi="Calibri Light" w:cs="Calibri Light"/>
        </w:rPr>
        <w:t xml:space="preserve"> following the review of the </w:t>
      </w:r>
      <w:r w:rsidRPr="004B2B5E">
        <w:rPr>
          <w:rFonts w:ascii="Calibri Light" w:hAnsi="Calibri Light" w:cs="Calibri Light"/>
        </w:rPr>
        <w:t>combined fourth and fifth periodic reports of Australia</w:t>
      </w:r>
      <w:r>
        <w:rPr>
          <w:rFonts w:ascii="Calibri Light" w:hAnsi="Calibri Light" w:cs="Calibri Light"/>
        </w:rPr>
        <w:t>,</w:t>
      </w:r>
      <w:r>
        <w:rPr>
          <w:rStyle w:val="EndnoteReference"/>
          <w:rFonts w:ascii="Calibri Light" w:hAnsi="Calibri Light" w:cs="Calibri Light"/>
        </w:rPr>
        <w:endnoteReference w:id="374"/>
      </w:r>
      <w:r>
        <w:rPr>
          <w:rFonts w:ascii="Calibri Light" w:hAnsi="Calibri Light" w:cs="Calibri Light"/>
        </w:rPr>
        <w:t xml:space="preserve"> the </w:t>
      </w:r>
      <w:r w:rsidRPr="003427B7">
        <w:rPr>
          <w:rFonts w:ascii="Calibri Light" w:hAnsi="Calibri Light" w:cs="Calibri Light"/>
          <w:b/>
          <w:bCs/>
        </w:rPr>
        <w:t>Committee against Torture</w:t>
      </w:r>
      <w:r>
        <w:rPr>
          <w:rFonts w:ascii="Calibri Light" w:hAnsi="Calibri Light" w:cs="Calibri Light"/>
          <w:b/>
          <w:bCs/>
        </w:rPr>
        <w:t xml:space="preserve"> </w:t>
      </w:r>
      <w:r w:rsidRPr="00046445">
        <w:rPr>
          <w:rFonts w:ascii="Calibri Light" w:hAnsi="Calibri Light" w:cs="Calibri Light"/>
        </w:rPr>
        <w:t>recommended that Australia enact uniform national legislation prohibiting, except where there is a serious threat to lif</w:t>
      </w:r>
      <w:r w:rsidR="00405AA9">
        <w:rPr>
          <w:rFonts w:ascii="Calibri Light" w:hAnsi="Calibri Light" w:cs="Calibri Light"/>
        </w:rPr>
        <w:t>e or health, the use of sterilis</w:t>
      </w:r>
      <w:r w:rsidRPr="00046445">
        <w:rPr>
          <w:rFonts w:ascii="Calibri Light" w:hAnsi="Calibri Light" w:cs="Calibri Light"/>
        </w:rPr>
        <w:t>ation without the prior, free and informed consent of the person concerned, and that it ensure that, once adopted, this legislation is effectively applied.</w:t>
      </w:r>
    </w:p>
    <w:p w:rsidR="00E31A53" w:rsidRDefault="00E31A53" w:rsidP="00851C75">
      <w:pPr>
        <w:spacing w:line="276" w:lineRule="auto"/>
        <w:jc w:val="both"/>
        <w:rPr>
          <w:rFonts w:ascii="Calibri Light" w:hAnsi="Calibri Light" w:cs="Calibri Light"/>
        </w:rPr>
      </w:pPr>
    </w:p>
    <w:p w:rsidR="00E31A53" w:rsidRDefault="00E31A53" w:rsidP="00851C75">
      <w:pPr>
        <w:spacing w:line="276" w:lineRule="auto"/>
        <w:jc w:val="both"/>
        <w:rPr>
          <w:rFonts w:ascii="Calibri Light" w:hAnsi="Calibri Light" w:cs="Calibri Light"/>
        </w:rPr>
      </w:pPr>
    </w:p>
    <w:p w:rsidR="009F30B3" w:rsidRPr="00006E94" w:rsidRDefault="009F30B3" w:rsidP="00851C75">
      <w:pPr>
        <w:spacing w:line="276" w:lineRule="auto"/>
        <w:rPr>
          <w:rFonts w:ascii="Calibri Light" w:hAnsi="Calibri Light" w:cs="Calibri Light"/>
          <w:sz w:val="22"/>
          <w:szCs w:val="22"/>
        </w:rPr>
      </w:pPr>
      <w:r w:rsidRPr="00006E94">
        <w:rPr>
          <w:rFonts w:ascii="Calibri Light" w:hAnsi="Calibri Light" w:cs="Calibri Light"/>
          <w:sz w:val="22"/>
          <w:szCs w:val="22"/>
        </w:rPr>
        <w:br w:type="page"/>
      </w:r>
    </w:p>
    <w:p w:rsidR="006A31E7" w:rsidRPr="00006E94" w:rsidRDefault="00112151" w:rsidP="00D850FD">
      <w:pPr>
        <w:pStyle w:val="Heading1"/>
        <w:rPr>
          <w:rFonts w:cs="Calibri Light"/>
          <w:b w:val="0"/>
        </w:rPr>
      </w:pPr>
      <w:bookmarkStart w:id="52" w:name="_Toc17800515"/>
      <w:bookmarkStart w:id="53" w:name="_Toc24451314"/>
      <w:r w:rsidRPr="00006E94">
        <w:rPr>
          <w:rFonts w:cs="Calibri Light"/>
          <w:b w:val="0"/>
        </w:rPr>
        <w:t>Endnotes</w:t>
      </w:r>
      <w:bookmarkEnd w:id="52"/>
      <w:bookmarkEnd w:id="53"/>
    </w:p>
    <w:sectPr w:rsidR="006A31E7" w:rsidRPr="00006E94" w:rsidSect="00430188">
      <w:footerReference w:type="even" r:id="rId40"/>
      <w:footerReference w:type="default" r:id="rId41"/>
      <w:endnotePr>
        <w:numFmt w:val="decimal"/>
      </w:endnotePr>
      <w:pgSz w:w="11900" w:h="16840"/>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7768D" w:rsidRDefault="0057768D" w:rsidP="00AE3BC7">
      <w:r>
        <w:separator/>
      </w:r>
    </w:p>
  </w:endnote>
  <w:endnote w:type="continuationSeparator" w:id="0">
    <w:p w:rsidR="0057768D" w:rsidRDefault="0057768D" w:rsidP="00AE3BC7">
      <w:r>
        <w:continuationSeparator/>
      </w:r>
    </w:p>
  </w:endnote>
  <w:endnote w:id="1">
    <w:p w:rsidR="00781187" w:rsidRPr="007F2193" w:rsidRDefault="00781187" w:rsidP="00BD6C56">
      <w:pPr>
        <w:pStyle w:val="EndnoteText"/>
        <w:rPr>
          <w:rFonts w:ascii="Calibri Light" w:hAnsi="Calibri Light" w:cs="Calibri Light"/>
          <w:sz w:val="15"/>
          <w:szCs w:val="15"/>
        </w:rPr>
      </w:pPr>
      <w:r w:rsidRPr="007F2193">
        <w:rPr>
          <w:rStyle w:val="EndnoteReference"/>
          <w:rFonts w:ascii="Calibri Light" w:hAnsi="Calibri Light" w:cs="Calibri Light"/>
          <w:sz w:val="15"/>
          <w:szCs w:val="15"/>
        </w:rPr>
        <w:endnoteRef/>
      </w:r>
      <w:r w:rsidRPr="007F2193">
        <w:rPr>
          <w:rFonts w:ascii="Calibri Light" w:hAnsi="Calibri Light" w:cs="Calibri Light"/>
          <w:sz w:val="15"/>
          <w:szCs w:val="15"/>
        </w:rPr>
        <w:t xml:space="preserve"> Australian Bureau of Statistics (2011) </w:t>
      </w:r>
      <w:hyperlink r:id="rId1" w:history="1">
        <w:r w:rsidRPr="007F2193">
          <w:rPr>
            <w:rStyle w:val="Hyperlink"/>
            <w:rFonts w:ascii="Calibri Light" w:hAnsi="Calibri Light" w:cs="Calibri Light"/>
            <w:sz w:val="15"/>
            <w:szCs w:val="15"/>
          </w:rPr>
          <w:t>Disability, Australia, 2009</w:t>
        </w:r>
      </w:hyperlink>
      <w:r w:rsidRPr="007F2193">
        <w:rPr>
          <w:rFonts w:ascii="Calibri Light" w:hAnsi="Calibri Light" w:cs="Calibri Light"/>
          <w:sz w:val="15"/>
          <w:szCs w:val="15"/>
        </w:rPr>
        <w:t xml:space="preserve">, Cat. No. 4446.0. </w:t>
      </w:r>
    </w:p>
    <w:p w:rsidR="00781187" w:rsidRPr="007F2193" w:rsidRDefault="00781187" w:rsidP="00BD6C56">
      <w:pPr>
        <w:pStyle w:val="EndnoteText"/>
        <w:rPr>
          <w:rFonts w:ascii="Calibri Light" w:hAnsi="Calibri Light" w:cs="Calibri Light"/>
          <w:sz w:val="15"/>
          <w:szCs w:val="15"/>
        </w:rPr>
      </w:pPr>
    </w:p>
  </w:endnote>
  <w:endnote w:id="2">
    <w:p w:rsidR="00781187" w:rsidRPr="007F2193" w:rsidRDefault="00781187" w:rsidP="000E7C77">
      <w:pPr>
        <w:pStyle w:val="EndnoteText"/>
        <w:rPr>
          <w:rFonts w:ascii="Calibri Light" w:hAnsi="Calibri Light" w:cs="Calibri Light"/>
          <w:sz w:val="15"/>
          <w:szCs w:val="15"/>
        </w:rPr>
      </w:pPr>
      <w:r w:rsidRPr="007F2193">
        <w:rPr>
          <w:rStyle w:val="EndnoteReference"/>
          <w:rFonts w:ascii="Calibri Light" w:hAnsi="Calibri Light" w:cs="Calibri Light"/>
          <w:sz w:val="15"/>
          <w:szCs w:val="15"/>
        </w:rPr>
        <w:endnoteRef/>
      </w:r>
      <w:r w:rsidRPr="007F2193">
        <w:rPr>
          <w:rFonts w:ascii="Calibri Light" w:hAnsi="Calibri Light" w:cs="Calibri Light"/>
          <w:sz w:val="15"/>
          <w:szCs w:val="15"/>
        </w:rPr>
        <w:t xml:space="preserve"> United Nations Population Fund (July 2018) </w:t>
      </w:r>
      <w:hyperlink r:id="rId2" w:history="1">
        <w:r w:rsidRPr="007F2193">
          <w:rPr>
            <w:rStyle w:val="Hyperlink"/>
            <w:rFonts w:ascii="Calibri Light" w:hAnsi="Calibri Light" w:cs="Calibri Light"/>
            <w:sz w:val="15"/>
            <w:szCs w:val="15"/>
          </w:rPr>
          <w:t>Young Persons with Disabilities: Global Study on Ending Gender-based Violence and Realizing Sexual and Reproductive Health and Rights</w:t>
        </w:r>
      </w:hyperlink>
      <w:r w:rsidRPr="007F2193">
        <w:rPr>
          <w:rFonts w:ascii="Calibri Light" w:hAnsi="Calibri Light" w:cs="Calibri Light"/>
          <w:sz w:val="15"/>
          <w:szCs w:val="15"/>
        </w:rPr>
        <w:t>, UNFPA</w:t>
      </w:r>
    </w:p>
    <w:p w:rsidR="00781187" w:rsidRPr="007F2193" w:rsidRDefault="00781187" w:rsidP="000E7C77">
      <w:pPr>
        <w:pStyle w:val="EndnoteText"/>
        <w:rPr>
          <w:rFonts w:ascii="Calibri Light" w:hAnsi="Calibri Light" w:cs="Calibri Light"/>
          <w:sz w:val="15"/>
          <w:szCs w:val="15"/>
        </w:rPr>
      </w:pPr>
    </w:p>
  </w:endnote>
  <w:endnote w:id="3">
    <w:p w:rsidR="00781187" w:rsidRPr="007F2193" w:rsidRDefault="00781187" w:rsidP="00493400">
      <w:pPr>
        <w:pStyle w:val="EndnoteText"/>
        <w:rPr>
          <w:rFonts w:ascii="Calibri Light" w:hAnsi="Calibri Light" w:cs="Calibri Light"/>
          <w:sz w:val="15"/>
          <w:szCs w:val="15"/>
        </w:rPr>
      </w:pPr>
      <w:r w:rsidRPr="007F2193">
        <w:rPr>
          <w:rStyle w:val="EndnoteReference"/>
          <w:rFonts w:ascii="Calibri Light" w:hAnsi="Calibri Light" w:cs="Calibri Light"/>
          <w:sz w:val="15"/>
          <w:szCs w:val="15"/>
        </w:rPr>
        <w:endnoteRef/>
      </w:r>
      <w:r w:rsidRPr="007F2193">
        <w:rPr>
          <w:rFonts w:ascii="Calibri Light" w:hAnsi="Calibri Light" w:cs="Calibri Light"/>
          <w:sz w:val="15"/>
          <w:szCs w:val="15"/>
        </w:rPr>
        <w:t xml:space="preserve"> UN Women (2015) </w:t>
      </w:r>
      <w:hyperlink r:id="rId3" w:history="1">
        <w:r w:rsidRPr="007F2193">
          <w:rPr>
            <w:rStyle w:val="Hyperlink"/>
            <w:rFonts w:ascii="Calibri Light" w:hAnsi="Calibri Light" w:cs="Calibri Light"/>
            <w:sz w:val="15"/>
            <w:szCs w:val="15"/>
          </w:rPr>
          <w:t>Summary Report: The Beijing Declaration and Platform for Action turns 20</w:t>
        </w:r>
      </w:hyperlink>
      <w:r w:rsidRPr="007F2193">
        <w:rPr>
          <w:rFonts w:ascii="Calibri Light" w:hAnsi="Calibri Light" w:cs="Calibri Light"/>
          <w:sz w:val="15"/>
          <w:szCs w:val="15"/>
        </w:rPr>
        <w:t>. UN Women, New York.</w:t>
      </w:r>
    </w:p>
    <w:p w:rsidR="00781187" w:rsidRPr="007F2193" w:rsidRDefault="00781187" w:rsidP="00493400">
      <w:pPr>
        <w:pStyle w:val="EndnoteText"/>
        <w:rPr>
          <w:rFonts w:ascii="Calibri Light" w:hAnsi="Calibri Light" w:cs="Calibri Light"/>
          <w:sz w:val="15"/>
          <w:szCs w:val="15"/>
        </w:rPr>
      </w:pPr>
    </w:p>
  </w:endnote>
  <w:endnote w:id="4">
    <w:p w:rsidR="00781187" w:rsidRPr="007F2193" w:rsidRDefault="00781187" w:rsidP="00164B3D">
      <w:pPr>
        <w:pStyle w:val="EndnoteText"/>
        <w:rPr>
          <w:rFonts w:ascii="Calibri Light" w:hAnsi="Calibri Light" w:cs="Calibri Light"/>
          <w:color w:val="000000" w:themeColor="text1"/>
          <w:sz w:val="15"/>
          <w:szCs w:val="15"/>
        </w:rPr>
      </w:pPr>
      <w:r w:rsidRPr="007F2193">
        <w:rPr>
          <w:rStyle w:val="EndnoteReference"/>
          <w:rFonts w:ascii="Calibri Light" w:hAnsi="Calibri Light" w:cs="Calibri Light"/>
          <w:color w:val="000000" w:themeColor="text1"/>
          <w:sz w:val="15"/>
          <w:szCs w:val="15"/>
        </w:rPr>
        <w:endnoteRef/>
      </w:r>
      <w:r w:rsidRPr="007F2193">
        <w:rPr>
          <w:rFonts w:ascii="Calibri Light" w:hAnsi="Calibri Light" w:cs="Calibri Light"/>
          <w:color w:val="000000" w:themeColor="text1"/>
          <w:sz w:val="15"/>
          <w:szCs w:val="15"/>
        </w:rPr>
        <w:t xml:space="preserve"> </w:t>
      </w:r>
      <w:r w:rsidRPr="007F2193">
        <w:rPr>
          <w:rFonts w:ascii="Calibri Light" w:hAnsi="Calibri Light" w:cs="Calibri Light"/>
          <w:color w:val="000000" w:themeColor="text1"/>
          <w:sz w:val="15"/>
          <w:szCs w:val="15"/>
          <w:lang w:val="en-US"/>
        </w:rPr>
        <w:t xml:space="preserve">See for eg: Price Waterhouse Coopers (PWC) (2011) </w:t>
      </w:r>
      <w:hyperlink r:id="rId4" w:history="1">
        <w:r w:rsidRPr="007F2193">
          <w:rPr>
            <w:rStyle w:val="Hyperlink"/>
            <w:rFonts w:ascii="Calibri Light" w:hAnsi="Calibri Light" w:cs="Calibri Light"/>
            <w:sz w:val="15"/>
            <w:szCs w:val="15"/>
            <w:lang w:val="en-US"/>
          </w:rPr>
          <w:t>Disability expectations: Investing in a better life, a stronger Australia</w:t>
        </w:r>
      </w:hyperlink>
      <w:r w:rsidRPr="007F2193">
        <w:rPr>
          <w:rFonts w:ascii="Calibri Light" w:hAnsi="Calibri Light" w:cs="Calibri Light"/>
          <w:color w:val="000000" w:themeColor="text1"/>
          <w:sz w:val="15"/>
          <w:szCs w:val="15"/>
          <w:lang w:val="en-US"/>
        </w:rPr>
        <w:t>.</w:t>
      </w:r>
    </w:p>
    <w:p w:rsidR="00781187" w:rsidRPr="007F2193" w:rsidRDefault="00781187" w:rsidP="00164B3D">
      <w:pPr>
        <w:pStyle w:val="EndnoteText"/>
        <w:rPr>
          <w:rFonts w:ascii="Calibri Light" w:hAnsi="Calibri Light" w:cs="Calibri Light"/>
          <w:color w:val="000000" w:themeColor="text1"/>
          <w:sz w:val="15"/>
          <w:szCs w:val="15"/>
          <w:lang w:val="en-US"/>
        </w:rPr>
      </w:pPr>
    </w:p>
  </w:endnote>
  <w:endnote w:id="5">
    <w:p w:rsidR="00781187" w:rsidRPr="007F2193" w:rsidRDefault="00781187" w:rsidP="00164B3D">
      <w:pPr>
        <w:pStyle w:val="EndnoteText"/>
        <w:rPr>
          <w:rFonts w:ascii="Calibri Light" w:hAnsi="Calibri Light" w:cs="Calibri Light"/>
          <w:sz w:val="15"/>
          <w:szCs w:val="15"/>
        </w:rPr>
      </w:pPr>
      <w:r w:rsidRPr="007F2193">
        <w:rPr>
          <w:rStyle w:val="EndnoteReference"/>
          <w:rFonts w:ascii="Calibri Light" w:hAnsi="Calibri Light" w:cs="Calibri Light"/>
          <w:sz w:val="15"/>
          <w:szCs w:val="15"/>
        </w:rPr>
        <w:endnoteRef/>
      </w:r>
      <w:r w:rsidRPr="007F2193">
        <w:rPr>
          <w:rFonts w:ascii="Calibri Light" w:hAnsi="Calibri Light" w:cs="Calibri Light"/>
          <w:sz w:val="15"/>
          <w:szCs w:val="15"/>
        </w:rPr>
        <w:t xml:space="preserve"> Australian Institute of Health and Welfare 2017. </w:t>
      </w:r>
      <w:hyperlink r:id="rId5" w:history="1">
        <w:r w:rsidRPr="007F2193">
          <w:rPr>
            <w:rStyle w:val="Hyperlink"/>
            <w:rFonts w:ascii="Calibri Light" w:hAnsi="Calibri Light" w:cs="Calibri Light"/>
            <w:sz w:val="15"/>
            <w:szCs w:val="15"/>
          </w:rPr>
          <w:t>Australia’s welfare 2017</w:t>
        </w:r>
      </w:hyperlink>
      <w:r w:rsidRPr="007F2193">
        <w:rPr>
          <w:rFonts w:ascii="Calibri Light" w:hAnsi="Calibri Light" w:cs="Calibri Light"/>
          <w:sz w:val="15"/>
          <w:szCs w:val="15"/>
        </w:rPr>
        <w:t>. Australia’s welfare series no. 13. AUS 214. Canberra: AIHW.</w:t>
      </w:r>
    </w:p>
    <w:p w:rsidR="00781187" w:rsidRPr="007F2193" w:rsidRDefault="00781187" w:rsidP="00164B3D">
      <w:pPr>
        <w:pStyle w:val="EndnoteText"/>
        <w:rPr>
          <w:rFonts w:ascii="Calibri Light" w:hAnsi="Calibri Light" w:cs="Calibri Light"/>
          <w:sz w:val="15"/>
          <w:szCs w:val="15"/>
        </w:rPr>
      </w:pPr>
    </w:p>
  </w:endnote>
  <w:endnote w:id="6">
    <w:p w:rsidR="00781187" w:rsidRPr="007F2193" w:rsidRDefault="00781187" w:rsidP="00164B3D">
      <w:pPr>
        <w:pStyle w:val="EndnoteText"/>
        <w:rPr>
          <w:rFonts w:ascii="Calibri Light" w:hAnsi="Calibri Light" w:cs="Calibri Light"/>
          <w:sz w:val="15"/>
          <w:szCs w:val="15"/>
        </w:rPr>
      </w:pPr>
      <w:r w:rsidRPr="007F2193">
        <w:rPr>
          <w:rStyle w:val="EndnoteReference"/>
          <w:rFonts w:ascii="Calibri Light" w:hAnsi="Calibri Light" w:cs="Calibri Light"/>
          <w:sz w:val="15"/>
          <w:szCs w:val="15"/>
        </w:rPr>
        <w:endnoteRef/>
      </w:r>
      <w:r w:rsidRPr="007F2193">
        <w:rPr>
          <w:rFonts w:ascii="Calibri Light" w:hAnsi="Calibri Light" w:cs="Calibri Light"/>
          <w:sz w:val="15"/>
          <w:szCs w:val="15"/>
        </w:rPr>
        <w:t xml:space="preserve"> Australian Institute of Health and Welfare 2017. </w:t>
      </w:r>
      <w:hyperlink r:id="rId6" w:history="1">
        <w:r w:rsidRPr="007F2193">
          <w:rPr>
            <w:rStyle w:val="Hyperlink"/>
            <w:rFonts w:ascii="Calibri Light" w:hAnsi="Calibri Light" w:cs="Calibri Light"/>
            <w:sz w:val="15"/>
            <w:szCs w:val="15"/>
          </w:rPr>
          <w:t>Australia’s welfare 2017</w:t>
        </w:r>
      </w:hyperlink>
      <w:r w:rsidRPr="007F2193">
        <w:rPr>
          <w:rFonts w:ascii="Calibri Light" w:hAnsi="Calibri Light" w:cs="Calibri Light"/>
          <w:sz w:val="15"/>
          <w:szCs w:val="15"/>
        </w:rPr>
        <w:t>. Australia’s welfare series no. 13. AUS 214. Canberra: AIHW.</w:t>
      </w:r>
    </w:p>
    <w:p w:rsidR="00781187" w:rsidRPr="007F2193" w:rsidRDefault="00781187" w:rsidP="00164B3D">
      <w:pPr>
        <w:pStyle w:val="EndnoteText"/>
        <w:rPr>
          <w:rFonts w:ascii="Calibri Light" w:hAnsi="Calibri Light" w:cs="Calibri Light"/>
          <w:sz w:val="15"/>
          <w:szCs w:val="15"/>
        </w:rPr>
      </w:pPr>
    </w:p>
  </w:endnote>
  <w:endnote w:id="7">
    <w:p w:rsidR="00781187" w:rsidRPr="007F2193" w:rsidRDefault="00781187" w:rsidP="00164B3D">
      <w:pPr>
        <w:pStyle w:val="EndnoteText"/>
        <w:rPr>
          <w:rFonts w:ascii="Calibri Light" w:hAnsi="Calibri Light" w:cs="Calibri Light"/>
          <w:sz w:val="15"/>
          <w:szCs w:val="15"/>
        </w:rPr>
      </w:pPr>
      <w:r w:rsidRPr="007F2193">
        <w:rPr>
          <w:rStyle w:val="EndnoteReference"/>
          <w:rFonts w:ascii="Calibri Light" w:hAnsi="Calibri Light" w:cs="Calibri Light"/>
          <w:sz w:val="15"/>
          <w:szCs w:val="15"/>
        </w:rPr>
        <w:endnoteRef/>
      </w:r>
      <w:r w:rsidRPr="007F2193">
        <w:rPr>
          <w:rFonts w:ascii="Calibri Light" w:hAnsi="Calibri Light" w:cs="Calibri Light"/>
          <w:sz w:val="15"/>
          <w:szCs w:val="15"/>
        </w:rPr>
        <w:t xml:space="preserve"> Australian Institute of Health and Welfare 2017. </w:t>
      </w:r>
      <w:hyperlink r:id="rId7" w:history="1">
        <w:r w:rsidRPr="007F2193">
          <w:rPr>
            <w:rStyle w:val="Hyperlink"/>
            <w:rFonts w:ascii="Calibri Light" w:hAnsi="Calibri Light" w:cs="Calibri Light"/>
            <w:sz w:val="15"/>
            <w:szCs w:val="15"/>
          </w:rPr>
          <w:t>Australia’s welfare 2017</w:t>
        </w:r>
      </w:hyperlink>
      <w:r w:rsidRPr="007F2193">
        <w:rPr>
          <w:rFonts w:ascii="Calibri Light" w:hAnsi="Calibri Light" w:cs="Calibri Light"/>
          <w:sz w:val="15"/>
          <w:szCs w:val="15"/>
        </w:rPr>
        <w:t>. Australia’s welfare series no. 13. AUS 214. Canberra: AIHW.</w:t>
      </w:r>
    </w:p>
    <w:p w:rsidR="00781187" w:rsidRPr="007F2193" w:rsidRDefault="00781187" w:rsidP="00164B3D">
      <w:pPr>
        <w:pStyle w:val="EndnoteText"/>
        <w:rPr>
          <w:rFonts w:ascii="Calibri Light" w:hAnsi="Calibri Light" w:cs="Calibri Light"/>
          <w:sz w:val="15"/>
          <w:szCs w:val="15"/>
        </w:rPr>
      </w:pPr>
    </w:p>
  </w:endnote>
  <w:endnote w:id="8">
    <w:p w:rsidR="00781187" w:rsidRPr="007F2193" w:rsidRDefault="00781187" w:rsidP="00164B3D">
      <w:pPr>
        <w:pStyle w:val="EndnoteText"/>
        <w:rPr>
          <w:rFonts w:ascii="Calibri Light" w:hAnsi="Calibri Light" w:cs="Calibri Light"/>
          <w:sz w:val="15"/>
          <w:szCs w:val="15"/>
        </w:rPr>
      </w:pPr>
      <w:r w:rsidRPr="007F2193">
        <w:rPr>
          <w:rStyle w:val="EndnoteReference"/>
          <w:rFonts w:ascii="Calibri Light" w:hAnsi="Calibri Light" w:cs="Calibri Light"/>
          <w:sz w:val="15"/>
          <w:szCs w:val="15"/>
        </w:rPr>
        <w:endnoteRef/>
      </w:r>
      <w:r w:rsidRPr="007F2193">
        <w:rPr>
          <w:rFonts w:ascii="Calibri Light" w:hAnsi="Calibri Light" w:cs="Calibri Light"/>
          <w:sz w:val="15"/>
          <w:szCs w:val="15"/>
        </w:rPr>
        <w:t xml:space="preserve"> Australian Government (2016) National Disability Strategy 2010-2020: Progress Report to COAG.</w:t>
      </w:r>
    </w:p>
    <w:p w:rsidR="00781187" w:rsidRPr="007F2193" w:rsidRDefault="00781187" w:rsidP="00164B3D">
      <w:pPr>
        <w:pStyle w:val="EndnoteText"/>
        <w:rPr>
          <w:rFonts w:ascii="Calibri Light" w:hAnsi="Calibri Light" w:cs="Calibri Light"/>
          <w:sz w:val="15"/>
          <w:szCs w:val="15"/>
        </w:rPr>
      </w:pPr>
    </w:p>
  </w:endnote>
  <w:endnote w:id="9">
    <w:p w:rsidR="00781187" w:rsidRPr="007F2193" w:rsidRDefault="00781187" w:rsidP="00164B3D">
      <w:pPr>
        <w:pStyle w:val="EndnoteText"/>
        <w:rPr>
          <w:rFonts w:ascii="Calibri Light" w:hAnsi="Calibri Light" w:cs="Calibri Light"/>
          <w:color w:val="000000" w:themeColor="text1"/>
          <w:sz w:val="15"/>
          <w:szCs w:val="15"/>
        </w:rPr>
      </w:pPr>
      <w:r w:rsidRPr="007F2193">
        <w:rPr>
          <w:rStyle w:val="EndnoteReference"/>
          <w:rFonts w:ascii="Calibri Light" w:hAnsi="Calibri Light" w:cs="Calibri Light"/>
          <w:color w:val="000000" w:themeColor="text1"/>
          <w:sz w:val="15"/>
          <w:szCs w:val="15"/>
        </w:rPr>
        <w:endnoteRef/>
      </w:r>
      <w:r w:rsidRPr="007F2193">
        <w:rPr>
          <w:rFonts w:ascii="Calibri Light" w:hAnsi="Calibri Light" w:cs="Calibri Light"/>
          <w:color w:val="000000" w:themeColor="text1"/>
          <w:sz w:val="15"/>
          <w:szCs w:val="15"/>
        </w:rPr>
        <w:t xml:space="preserve"> The Disability Support Pension (DSP) provides financial support to working age Australians who are permanently blind or have a permanent physical, intellectual or psychiatric impairment that prevents or limits their capacity to work. See: Australian National Audit Office (2016) </w:t>
      </w:r>
      <w:hyperlink r:id="rId8" w:history="1">
        <w:r w:rsidRPr="007F2193">
          <w:rPr>
            <w:rStyle w:val="Hyperlink"/>
            <w:rFonts w:ascii="Calibri Light" w:hAnsi="Calibri Light" w:cs="Calibri Light"/>
            <w:sz w:val="15"/>
            <w:szCs w:val="15"/>
          </w:rPr>
          <w:t>Qualifying for the Disability Support Pension</w:t>
        </w:r>
      </w:hyperlink>
      <w:r w:rsidRPr="007F2193">
        <w:rPr>
          <w:rFonts w:ascii="Calibri Light" w:hAnsi="Calibri Light" w:cs="Calibri Light"/>
          <w:color w:val="000000" w:themeColor="text1"/>
          <w:sz w:val="15"/>
          <w:szCs w:val="15"/>
        </w:rPr>
        <w:t xml:space="preserve">. The Disability Support Pension (DSP) is inadequate to support people with disability and consequently leads to a lower standard of living, poverty, and the inability to realise other fundamental human rights. </w:t>
      </w:r>
      <w:r w:rsidRPr="007F2193">
        <w:rPr>
          <w:rFonts w:ascii="Calibri Light" w:hAnsi="Calibri Light" w:cs="Calibri Light"/>
          <w:color w:val="000000" w:themeColor="text1"/>
          <w:sz w:val="15"/>
          <w:szCs w:val="15"/>
          <w:lang w:val="en-US"/>
        </w:rPr>
        <w:t xml:space="preserve">Changes to the DSP eligibility since 2013 have already left many people with disability struggling to survive on the Newstart or Youth Allowance, payments that are below the poverty line and in no way accounts for the additional costs associated with disability. </w:t>
      </w:r>
      <w:r w:rsidRPr="007F2193">
        <w:rPr>
          <w:rFonts w:ascii="Calibri Light" w:hAnsi="Calibri Light" w:cs="Calibri Light"/>
          <w:color w:val="000000" w:themeColor="text1"/>
          <w:sz w:val="15"/>
          <w:szCs w:val="15"/>
        </w:rPr>
        <w:t xml:space="preserve">Income support pensions have fallen significantly relative to average and minimum wages over the last two decades. See: </w:t>
      </w:r>
      <w:r w:rsidRPr="007F2193">
        <w:rPr>
          <w:rFonts w:ascii="Calibri Light" w:hAnsi="Calibri Light" w:cs="Calibri Light"/>
          <w:sz w:val="15"/>
          <w:szCs w:val="15"/>
        </w:rPr>
        <w:t xml:space="preserve">Disabled People’s Organisations Australia (DPOA)(2016) </w:t>
      </w:r>
      <w:hyperlink r:id="rId9" w:history="1">
        <w:r w:rsidRPr="007F2193">
          <w:rPr>
            <w:rStyle w:val="Hyperlink"/>
            <w:rFonts w:ascii="Calibri Light" w:hAnsi="Calibri Light" w:cs="Calibri Light"/>
            <w:sz w:val="15"/>
            <w:szCs w:val="15"/>
          </w:rPr>
          <w:t>Election Platform 2016: Building a Disability Inclusive Australia</w:t>
        </w:r>
      </w:hyperlink>
      <w:r w:rsidRPr="007F2193">
        <w:rPr>
          <w:rFonts w:ascii="Calibri Light" w:hAnsi="Calibri Light" w:cs="Calibri Light"/>
          <w:sz w:val="15"/>
          <w:szCs w:val="15"/>
        </w:rPr>
        <w:t xml:space="preserve">. See also: </w:t>
      </w:r>
      <w:r w:rsidRPr="007F2193">
        <w:rPr>
          <w:rFonts w:ascii="Calibri Light" w:hAnsi="Calibri Light" w:cs="Calibri Light"/>
          <w:color w:val="000000" w:themeColor="text1"/>
          <w:sz w:val="15"/>
          <w:szCs w:val="15"/>
        </w:rPr>
        <w:t xml:space="preserve">Australian NGO Coalition Submission (2017) </w:t>
      </w:r>
      <w:hyperlink r:id="rId10" w:history="1">
        <w:r w:rsidRPr="007F2193">
          <w:rPr>
            <w:rStyle w:val="Hyperlink"/>
            <w:rFonts w:ascii="Calibri Light" w:hAnsi="Calibri Light" w:cs="Calibri Light"/>
            <w:sz w:val="15"/>
            <w:szCs w:val="15"/>
          </w:rPr>
          <w:t>Review of Australia Fifth Periodic Report under the International Covenant on Economic, Social and Cultural Rights</w:t>
        </w:r>
      </w:hyperlink>
      <w:r w:rsidRPr="007F2193">
        <w:rPr>
          <w:rFonts w:ascii="Calibri Light" w:hAnsi="Calibri Light" w:cs="Calibri Light"/>
          <w:color w:val="000000" w:themeColor="text1"/>
          <w:sz w:val="15"/>
          <w:szCs w:val="15"/>
        </w:rPr>
        <w:t xml:space="preserve">. </w:t>
      </w:r>
    </w:p>
    <w:p w:rsidR="00781187" w:rsidRPr="007F2193" w:rsidRDefault="00781187" w:rsidP="00164B3D">
      <w:pPr>
        <w:pStyle w:val="EndnoteText"/>
        <w:rPr>
          <w:rFonts w:ascii="Calibri Light" w:hAnsi="Calibri Light" w:cs="Calibri Light"/>
          <w:color w:val="000000" w:themeColor="text1"/>
          <w:sz w:val="15"/>
          <w:szCs w:val="15"/>
        </w:rPr>
      </w:pPr>
    </w:p>
  </w:endnote>
  <w:endnote w:id="10">
    <w:p w:rsidR="00781187" w:rsidRPr="007F2193" w:rsidRDefault="00781187">
      <w:pPr>
        <w:pStyle w:val="EndnoteText"/>
        <w:rPr>
          <w:rFonts w:ascii="Calibri Light" w:hAnsi="Calibri Light" w:cs="Calibri Light"/>
          <w:sz w:val="15"/>
          <w:szCs w:val="15"/>
        </w:rPr>
      </w:pPr>
      <w:r w:rsidRPr="007F2193">
        <w:rPr>
          <w:rStyle w:val="EndnoteReference"/>
          <w:rFonts w:ascii="Calibri Light" w:hAnsi="Calibri Light" w:cs="Calibri Light"/>
          <w:sz w:val="15"/>
          <w:szCs w:val="15"/>
        </w:rPr>
        <w:endnoteRef/>
      </w:r>
      <w:r w:rsidRPr="007F2193">
        <w:rPr>
          <w:rFonts w:ascii="Calibri Light" w:hAnsi="Calibri Light" w:cs="Calibri Light"/>
          <w:sz w:val="15"/>
          <w:szCs w:val="15"/>
        </w:rPr>
        <w:t xml:space="preserve"> Women with Disabilities Australia (2019) </w:t>
      </w:r>
      <w:hyperlink r:id="rId11" w:history="1">
        <w:r w:rsidRPr="007F2193">
          <w:rPr>
            <w:rStyle w:val="Hyperlink"/>
            <w:rFonts w:ascii="Calibri Light" w:hAnsi="Calibri Light" w:cs="Calibri Light"/>
            <w:sz w:val="15"/>
            <w:szCs w:val="15"/>
          </w:rPr>
          <w:t>Election Platform 2019</w:t>
        </w:r>
      </w:hyperlink>
      <w:r w:rsidRPr="007F2193">
        <w:rPr>
          <w:rFonts w:ascii="Calibri Light" w:hAnsi="Calibri Light" w:cs="Calibri Light"/>
          <w:sz w:val="15"/>
          <w:szCs w:val="15"/>
        </w:rPr>
        <w:t>. WWDA, Hobart, Tasmania.</w:t>
      </w:r>
    </w:p>
    <w:p w:rsidR="00781187" w:rsidRPr="007F2193" w:rsidRDefault="00781187">
      <w:pPr>
        <w:pStyle w:val="EndnoteText"/>
        <w:rPr>
          <w:rFonts w:ascii="Calibri Light" w:hAnsi="Calibri Light" w:cs="Calibri Light"/>
          <w:sz w:val="15"/>
          <w:szCs w:val="15"/>
        </w:rPr>
      </w:pPr>
    </w:p>
  </w:endnote>
  <w:endnote w:id="11">
    <w:p w:rsidR="00781187" w:rsidRPr="007F2193" w:rsidRDefault="00781187">
      <w:pPr>
        <w:pStyle w:val="EndnoteText"/>
        <w:rPr>
          <w:rFonts w:ascii="Calibri Light" w:hAnsi="Calibri Light" w:cs="Calibri Light"/>
          <w:sz w:val="15"/>
          <w:szCs w:val="15"/>
        </w:rPr>
      </w:pPr>
      <w:r w:rsidRPr="007F2193">
        <w:rPr>
          <w:rStyle w:val="EndnoteReference"/>
          <w:rFonts w:ascii="Calibri Light" w:hAnsi="Calibri Light" w:cs="Calibri Light"/>
          <w:sz w:val="15"/>
          <w:szCs w:val="15"/>
        </w:rPr>
        <w:endnoteRef/>
      </w:r>
      <w:r w:rsidRPr="007F2193">
        <w:rPr>
          <w:rFonts w:ascii="Calibri Light" w:hAnsi="Calibri Light" w:cs="Calibri Light"/>
          <w:sz w:val="15"/>
          <w:szCs w:val="15"/>
        </w:rPr>
        <w:t xml:space="preserve"> Women with Disabilities Australia (2019) </w:t>
      </w:r>
      <w:hyperlink r:id="rId12" w:history="1">
        <w:r w:rsidRPr="007F2193">
          <w:rPr>
            <w:rStyle w:val="Hyperlink"/>
            <w:rFonts w:ascii="Calibri Light" w:hAnsi="Calibri Light" w:cs="Calibri Light"/>
            <w:sz w:val="15"/>
            <w:szCs w:val="15"/>
          </w:rPr>
          <w:t>Submission to the Australian NGO Beijing+15 Review</w:t>
        </w:r>
      </w:hyperlink>
      <w:r w:rsidRPr="007F2193">
        <w:rPr>
          <w:rFonts w:ascii="Calibri Light" w:hAnsi="Calibri Light" w:cs="Calibri Light"/>
          <w:sz w:val="15"/>
          <w:szCs w:val="15"/>
        </w:rPr>
        <w:t>. WWDA, Hobart, Tasmania.</w:t>
      </w:r>
    </w:p>
    <w:p w:rsidR="00781187" w:rsidRPr="007F2193" w:rsidRDefault="00781187">
      <w:pPr>
        <w:pStyle w:val="EndnoteText"/>
        <w:rPr>
          <w:rFonts w:ascii="Calibri Light" w:hAnsi="Calibri Light" w:cs="Calibri Light"/>
          <w:sz w:val="15"/>
          <w:szCs w:val="15"/>
        </w:rPr>
      </w:pPr>
    </w:p>
  </w:endnote>
  <w:endnote w:id="12">
    <w:p w:rsidR="00781187" w:rsidRPr="007F2193" w:rsidRDefault="00781187" w:rsidP="00240FA6">
      <w:pPr>
        <w:pStyle w:val="EndnoteText"/>
        <w:rPr>
          <w:rFonts w:ascii="Calibri Light" w:hAnsi="Calibri Light" w:cs="Calibri Light"/>
          <w:sz w:val="15"/>
          <w:szCs w:val="15"/>
        </w:rPr>
      </w:pPr>
      <w:r w:rsidRPr="007F2193">
        <w:rPr>
          <w:rStyle w:val="EndnoteReference"/>
          <w:rFonts w:ascii="Calibri Light" w:hAnsi="Calibri Light" w:cs="Calibri Light"/>
          <w:sz w:val="15"/>
          <w:szCs w:val="15"/>
        </w:rPr>
        <w:endnoteRef/>
      </w:r>
      <w:r w:rsidRPr="007F2193">
        <w:rPr>
          <w:rFonts w:ascii="Calibri Light" w:hAnsi="Calibri Light" w:cs="Calibri Light"/>
          <w:sz w:val="15"/>
          <w:szCs w:val="15"/>
        </w:rPr>
        <w:t xml:space="preserve"> National CRPD Survey (2019) Findings.</w:t>
      </w:r>
    </w:p>
    <w:p w:rsidR="00781187" w:rsidRPr="007F2193" w:rsidRDefault="00781187" w:rsidP="00240FA6">
      <w:pPr>
        <w:pStyle w:val="EndnoteText"/>
        <w:rPr>
          <w:rFonts w:ascii="Calibri Light" w:hAnsi="Calibri Light" w:cs="Calibri Light"/>
          <w:sz w:val="15"/>
          <w:szCs w:val="15"/>
        </w:rPr>
      </w:pPr>
    </w:p>
  </w:endnote>
  <w:endnote w:id="13">
    <w:p w:rsidR="00781187" w:rsidRPr="007F2193" w:rsidRDefault="00781187" w:rsidP="00164B3D">
      <w:pPr>
        <w:pStyle w:val="EndnoteText"/>
        <w:rPr>
          <w:rFonts w:ascii="Calibri Light" w:hAnsi="Calibri Light" w:cs="Calibri Light"/>
          <w:color w:val="000000" w:themeColor="text1"/>
          <w:sz w:val="15"/>
          <w:szCs w:val="15"/>
        </w:rPr>
      </w:pPr>
      <w:r w:rsidRPr="007F2193">
        <w:rPr>
          <w:rStyle w:val="EndnoteReference"/>
          <w:rFonts w:ascii="Calibri Light" w:hAnsi="Calibri Light" w:cs="Calibri Light"/>
          <w:sz w:val="15"/>
          <w:szCs w:val="15"/>
        </w:rPr>
        <w:endnoteRef/>
      </w:r>
      <w:r w:rsidRPr="007F2193">
        <w:rPr>
          <w:rFonts w:ascii="Calibri Light" w:hAnsi="Calibri Light" w:cs="Calibri Light"/>
          <w:sz w:val="15"/>
          <w:szCs w:val="15"/>
        </w:rPr>
        <w:t xml:space="preserve"> </w:t>
      </w:r>
      <w:r w:rsidRPr="007F2193">
        <w:rPr>
          <w:rFonts w:ascii="Calibri Light" w:hAnsi="Calibri Light" w:cs="Calibri Light"/>
          <w:color w:val="000000" w:themeColor="text1"/>
          <w:sz w:val="15"/>
          <w:szCs w:val="15"/>
        </w:rPr>
        <w:t xml:space="preserve">See: Australian National Audit Office (2016) </w:t>
      </w:r>
      <w:hyperlink r:id="rId13" w:history="1">
        <w:r w:rsidRPr="007F2193">
          <w:rPr>
            <w:rStyle w:val="Hyperlink"/>
            <w:rFonts w:ascii="Calibri Light" w:hAnsi="Calibri Light" w:cs="Calibri Light"/>
            <w:sz w:val="15"/>
            <w:szCs w:val="15"/>
          </w:rPr>
          <w:t>Qualifying for the Disability Support Pension</w:t>
        </w:r>
      </w:hyperlink>
      <w:r w:rsidRPr="007F2193">
        <w:rPr>
          <w:rFonts w:ascii="Calibri Light" w:hAnsi="Calibri Light" w:cs="Calibri Light"/>
          <w:color w:val="000000" w:themeColor="text1"/>
          <w:sz w:val="15"/>
          <w:szCs w:val="15"/>
        </w:rPr>
        <w:t>.</w:t>
      </w:r>
    </w:p>
    <w:p w:rsidR="00781187" w:rsidRPr="007F2193" w:rsidRDefault="00781187" w:rsidP="00164B3D">
      <w:pPr>
        <w:pStyle w:val="EndnoteText"/>
        <w:rPr>
          <w:rFonts w:ascii="Calibri Light" w:hAnsi="Calibri Light" w:cs="Calibri Light"/>
          <w:sz w:val="15"/>
          <w:szCs w:val="15"/>
        </w:rPr>
      </w:pPr>
    </w:p>
  </w:endnote>
  <w:endnote w:id="14">
    <w:p w:rsidR="00781187" w:rsidRPr="007F2193" w:rsidRDefault="00781187" w:rsidP="00164B3D">
      <w:pPr>
        <w:pStyle w:val="EndnoteText"/>
        <w:rPr>
          <w:rFonts w:ascii="Calibri Light" w:hAnsi="Calibri Light" w:cs="Calibri Light"/>
          <w:sz w:val="15"/>
          <w:szCs w:val="15"/>
        </w:rPr>
      </w:pPr>
      <w:r w:rsidRPr="007F2193">
        <w:rPr>
          <w:rStyle w:val="EndnoteReference"/>
          <w:rFonts w:ascii="Calibri Light" w:hAnsi="Calibri Light" w:cs="Calibri Light"/>
          <w:sz w:val="15"/>
          <w:szCs w:val="15"/>
        </w:rPr>
        <w:endnoteRef/>
      </w:r>
      <w:r w:rsidRPr="007F2193">
        <w:rPr>
          <w:rFonts w:ascii="Calibri Light" w:hAnsi="Calibri Light" w:cs="Calibri Light"/>
          <w:sz w:val="15"/>
          <w:szCs w:val="15"/>
        </w:rPr>
        <w:t xml:space="preserve"> Disability Rights Now (2012) </w:t>
      </w:r>
      <w:hyperlink r:id="rId14" w:history="1">
        <w:r w:rsidRPr="007F2193">
          <w:rPr>
            <w:rStyle w:val="Hyperlink"/>
            <w:rFonts w:ascii="Calibri Light" w:hAnsi="Calibri Light" w:cs="Calibri Light"/>
            <w:sz w:val="15"/>
            <w:szCs w:val="15"/>
          </w:rPr>
          <w:t>CRPD Civil Society Report on Australia</w:t>
        </w:r>
      </w:hyperlink>
      <w:r w:rsidRPr="007F2193">
        <w:rPr>
          <w:rFonts w:ascii="Calibri Light" w:hAnsi="Calibri Light" w:cs="Calibri Light"/>
          <w:sz w:val="15"/>
          <w:szCs w:val="15"/>
        </w:rPr>
        <w:t>.</w:t>
      </w:r>
    </w:p>
    <w:p w:rsidR="00781187" w:rsidRPr="007F2193" w:rsidRDefault="00781187" w:rsidP="00164B3D">
      <w:pPr>
        <w:pStyle w:val="EndnoteText"/>
        <w:rPr>
          <w:rFonts w:ascii="Calibri Light" w:hAnsi="Calibri Light" w:cs="Calibri Light"/>
          <w:sz w:val="15"/>
          <w:szCs w:val="15"/>
        </w:rPr>
      </w:pPr>
    </w:p>
  </w:endnote>
  <w:endnote w:id="15">
    <w:p w:rsidR="00781187" w:rsidRPr="007F2193" w:rsidRDefault="00781187" w:rsidP="00164B3D">
      <w:pPr>
        <w:pStyle w:val="EndnoteText"/>
        <w:rPr>
          <w:rFonts w:ascii="Calibri Light" w:hAnsi="Calibri Light" w:cs="Calibri Light"/>
          <w:sz w:val="15"/>
          <w:szCs w:val="15"/>
        </w:rPr>
      </w:pPr>
      <w:r w:rsidRPr="007F2193">
        <w:rPr>
          <w:rStyle w:val="EndnoteReference"/>
          <w:rFonts w:ascii="Calibri Light" w:hAnsi="Calibri Light" w:cs="Calibri Light"/>
          <w:sz w:val="15"/>
          <w:szCs w:val="15"/>
        </w:rPr>
        <w:endnoteRef/>
      </w:r>
      <w:r w:rsidRPr="007F2193">
        <w:rPr>
          <w:rFonts w:ascii="Calibri Light" w:hAnsi="Calibri Light" w:cs="Calibri Light"/>
          <w:sz w:val="15"/>
          <w:szCs w:val="15"/>
        </w:rPr>
        <w:t xml:space="preserve"> National Social Security Rights Network (Jan 02, 2017), </w:t>
      </w:r>
      <w:hyperlink r:id="rId15" w:history="1">
        <w:r w:rsidRPr="007F2193">
          <w:rPr>
            <w:rStyle w:val="Hyperlink"/>
            <w:rFonts w:ascii="Calibri Light" w:hAnsi="Calibri Light" w:cs="Calibri Light"/>
            <w:sz w:val="15"/>
            <w:szCs w:val="15"/>
          </w:rPr>
          <w:t>1-in-4 on Newstart has a significant disability</w:t>
        </w:r>
      </w:hyperlink>
      <w:r w:rsidRPr="007F2193">
        <w:rPr>
          <w:rFonts w:ascii="Calibri Light" w:hAnsi="Calibri Light" w:cs="Calibri Light"/>
          <w:sz w:val="15"/>
          <w:szCs w:val="15"/>
        </w:rPr>
        <w:t>.</w:t>
      </w:r>
    </w:p>
    <w:p w:rsidR="00781187" w:rsidRPr="007F2193" w:rsidRDefault="00781187" w:rsidP="00164B3D">
      <w:pPr>
        <w:pStyle w:val="EndnoteText"/>
        <w:rPr>
          <w:rFonts w:ascii="Calibri Light" w:hAnsi="Calibri Light" w:cs="Calibri Light"/>
          <w:sz w:val="15"/>
          <w:szCs w:val="15"/>
        </w:rPr>
      </w:pPr>
    </w:p>
  </w:endnote>
  <w:endnote w:id="16">
    <w:p w:rsidR="00781187" w:rsidRPr="007F2193" w:rsidRDefault="00781187" w:rsidP="00164B3D">
      <w:pPr>
        <w:pStyle w:val="EndnoteText"/>
        <w:rPr>
          <w:rFonts w:ascii="Calibri Light" w:hAnsi="Calibri Light" w:cs="Calibri Light"/>
          <w:sz w:val="15"/>
          <w:szCs w:val="15"/>
        </w:rPr>
      </w:pPr>
      <w:r w:rsidRPr="007F2193">
        <w:rPr>
          <w:rStyle w:val="EndnoteReference"/>
          <w:rFonts w:ascii="Calibri Light" w:hAnsi="Calibri Light" w:cs="Calibri Light"/>
          <w:sz w:val="15"/>
          <w:szCs w:val="15"/>
        </w:rPr>
        <w:endnoteRef/>
      </w:r>
      <w:r w:rsidRPr="007F2193">
        <w:rPr>
          <w:rFonts w:ascii="Calibri Light" w:hAnsi="Calibri Light" w:cs="Calibri Light"/>
          <w:sz w:val="15"/>
          <w:szCs w:val="15"/>
        </w:rPr>
        <w:t xml:space="preserve"> Henriques-Gomes, L. (10 Apr 2019) </w:t>
      </w:r>
      <w:hyperlink r:id="rId16" w:history="1">
        <w:r w:rsidRPr="007F2193">
          <w:rPr>
            <w:rStyle w:val="Hyperlink"/>
            <w:rFonts w:ascii="Calibri Light" w:hAnsi="Calibri Light" w:cs="Calibri Light"/>
            <w:sz w:val="15"/>
            <w:szCs w:val="15"/>
          </w:rPr>
          <w:t>Record number of sick or disabled Newstart recipients as Coalition seeks savings</w:t>
        </w:r>
      </w:hyperlink>
      <w:r w:rsidRPr="007F2193">
        <w:rPr>
          <w:rFonts w:ascii="Calibri Light" w:hAnsi="Calibri Light" w:cs="Calibri Light"/>
          <w:sz w:val="15"/>
          <w:szCs w:val="15"/>
        </w:rPr>
        <w:t>. The Guardian.</w:t>
      </w:r>
    </w:p>
    <w:p w:rsidR="00781187" w:rsidRPr="007F2193" w:rsidRDefault="00781187" w:rsidP="00164B3D">
      <w:pPr>
        <w:pStyle w:val="EndnoteText"/>
        <w:rPr>
          <w:rFonts w:ascii="Calibri Light" w:hAnsi="Calibri Light" w:cs="Calibri Light"/>
          <w:sz w:val="15"/>
          <w:szCs w:val="15"/>
        </w:rPr>
      </w:pPr>
    </w:p>
  </w:endnote>
  <w:endnote w:id="17">
    <w:p w:rsidR="00781187" w:rsidRPr="007F2193" w:rsidRDefault="00781187" w:rsidP="00164B3D">
      <w:pPr>
        <w:pStyle w:val="EndnoteText"/>
        <w:rPr>
          <w:rFonts w:ascii="Calibri Light" w:hAnsi="Calibri Light" w:cs="Calibri Light"/>
          <w:sz w:val="15"/>
          <w:szCs w:val="15"/>
        </w:rPr>
      </w:pPr>
      <w:r w:rsidRPr="007F2193">
        <w:rPr>
          <w:rStyle w:val="EndnoteReference"/>
          <w:rFonts w:ascii="Calibri Light" w:hAnsi="Calibri Light" w:cs="Calibri Light"/>
          <w:sz w:val="15"/>
          <w:szCs w:val="15"/>
        </w:rPr>
        <w:endnoteRef/>
      </w:r>
      <w:r w:rsidRPr="007F2193">
        <w:rPr>
          <w:rFonts w:ascii="Calibri Light" w:hAnsi="Calibri Light" w:cs="Calibri Light"/>
          <w:sz w:val="15"/>
          <w:szCs w:val="15"/>
        </w:rPr>
        <w:t xml:space="preserve"> Naujokas, N. (7 May 2019) </w:t>
      </w:r>
      <w:hyperlink r:id="rId17" w:history="1">
        <w:r w:rsidRPr="007F2193">
          <w:rPr>
            <w:rStyle w:val="Hyperlink"/>
            <w:rFonts w:ascii="Calibri Light" w:hAnsi="Calibri Light" w:cs="Calibri Light"/>
            <w:sz w:val="15"/>
            <w:szCs w:val="15"/>
          </w:rPr>
          <w:t>Ask a policy expert: why is it so hard to get on the disability support pension?</w:t>
        </w:r>
      </w:hyperlink>
      <w:r w:rsidRPr="007F2193">
        <w:rPr>
          <w:rFonts w:ascii="Calibri Light" w:hAnsi="Calibri Light" w:cs="Calibri Light"/>
          <w:sz w:val="15"/>
          <w:szCs w:val="15"/>
        </w:rPr>
        <w:t xml:space="preserve"> The Guardian.</w:t>
      </w:r>
    </w:p>
    <w:p w:rsidR="00781187" w:rsidRPr="007F2193" w:rsidRDefault="00781187" w:rsidP="00164B3D">
      <w:pPr>
        <w:pStyle w:val="EndnoteText"/>
        <w:rPr>
          <w:rFonts w:ascii="Calibri Light" w:hAnsi="Calibri Light" w:cs="Calibri Light"/>
          <w:sz w:val="15"/>
          <w:szCs w:val="15"/>
        </w:rPr>
      </w:pPr>
    </w:p>
  </w:endnote>
  <w:endnote w:id="18">
    <w:p w:rsidR="00781187" w:rsidRPr="007F2193" w:rsidRDefault="00781187">
      <w:pPr>
        <w:pStyle w:val="EndnoteText"/>
        <w:rPr>
          <w:rFonts w:ascii="Calibri Light" w:hAnsi="Calibri Light" w:cs="Calibri Light"/>
          <w:sz w:val="15"/>
          <w:szCs w:val="15"/>
        </w:rPr>
      </w:pPr>
      <w:r w:rsidRPr="007F2193">
        <w:rPr>
          <w:rStyle w:val="EndnoteReference"/>
          <w:rFonts w:ascii="Calibri Light" w:hAnsi="Calibri Light" w:cs="Calibri Light"/>
          <w:sz w:val="15"/>
          <w:szCs w:val="15"/>
        </w:rPr>
        <w:endnoteRef/>
      </w:r>
      <w:r w:rsidRPr="007F2193">
        <w:rPr>
          <w:rFonts w:ascii="Calibri Light" w:hAnsi="Calibri Light" w:cs="Calibri Light"/>
          <w:sz w:val="15"/>
          <w:szCs w:val="15"/>
        </w:rPr>
        <w:t xml:space="preserve"> Committee on Economic, Social and Cultural Rights (CESCR) The right to adequate housing (Art.11 (1)) CESCR General comment 4. (General Comments) E/1992/23.</w:t>
      </w:r>
    </w:p>
    <w:p w:rsidR="00781187" w:rsidRPr="007F2193" w:rsidRDefault="00781187">
      <w:pPr>
        <w:pStyle w:val="EndnoteText"/>
        <w:rPr>
          <w:rFonts w:ascii="Calibri Light" w:hAnsi="Calibri Light" w:cs="Calibri Light"/>
          <w:sz w:val="15"/>
          <w:szCs w:val="15"/>
        </w:rPr>
      </w:pPr>
    </w:p>
  </w:endnote>
  <w:endnote w:id="19">
    <w:p w:rsidR="00781187" w:rsidRPr="007F2193" w:rsidRDefault="00781187" w:rsidP="00BE5362">
      <w:pPr>
        <w:pStyle w:val="EndnoteText"/>
        <w:rPr>
          <w:rFonts w:ascii="Calibri Light" w:hAnsi="Calibri Light" w:cs="Calibri Light"/>
          <w:sz w:val="15"/>
          <w:szCs w:val="15"/>
        </w:rPr>
      </w:pPr>
      <w:r w:rsidRPr="007F2193">
        <w:rPr>
          <w:rStyle w:val="EndnoteReference"/>
          <w:rFonts w:ascii="Calibri Light" w:hAnsi="Calibri Light" w:cs="Calibri Light"/>
          <w:sz w:val="15"/>
          <w:szCs w:val="15"/>
        </w:rPr>
        <w:endnoteRef/>
      </w:r>
      <w:r w:rsidRPr="007F2193">
        <w:rPr>
          <w:rFonts w:ascii="Calibri Light" w:hAnsi="Calibri Light" w:cs="Calibri Light"/>
          <w:sz w:val="15"/>
          <w:szCs w:val="15"/>
        </w:rPr>
        <w:t xml:space="preserve"> Vic Health, </w:t>
      </w:r>
      <w:hyperlink r:id="rId18" w:history="1">
        <w:r w:rsidRPr="007F2193">
          <w:rPr>
            <w:rStyle w:val="Hyperlink"/>
            <w:rFonts w:ascii="Calibri Light" w:hAnsi="Calibri Light" w:cs="Calibri Light"/>
            <w:sz w:val="15"/>
            <w:szCs w:val="15"/>
          </w:rPr>
          <w:t>Disability and health inequalities in Australia</w:t>
        </w:r>
      </w:hyperlink>
      <w:r w:rsidRPr="007F2193">
        <w:rPr>
          <w:rFonts w:ascii="Calibri Light" w:hAnsi="Calibri Light" w:cs="Calibri Light"/>
          <w:sz w:val="15"/>
          <w:szCs w:val="15"/>
        </w:rPr>
        <w:t>. Research summary.</w:t>
      </w:r>
    </w:p>
    <w:p w:rsidR="00781187" w:rsidRPr="007F2193" w:rsidRDefault="00781187" w:rsidP="00BE5362">
      <w:pPr>
        <w:pStyle w:val="EndnoteText"/>
        <w:rPr>
          <w:rFonts w:ascii="Calibri Light" w:hAnsi="Calibri Light" w:cs="Calibri Light"/>
          <w:sz w:val="15"/>
          <w:szCs w:val="15"/>
        </w:rPr>
      </w:pPr>
    </w:p>
  </w:endnote>
  <w:endnote w:id="20">
    <w:p w:rsidR="00781187" w:rsidRPr="007F2193" w:rsidRDefault="00781187" w:rsidP="00CA4BBB">
      <w:pPr>
        <w:pStyle w:val="EndnoteText"/>
        <w:rPr>
          <w:rFonts w:ascii="Calibri Light" w:hAnsi="Calibri Light" w:cs="Calibri Light"/>
          <w:sz w:val="15"/>
          <w:szCs w:val="15"/>
        </w:rPr>
      </w:pPr>
      <w:r w:rsidRPr="007F2193">
        <w:rPr>
          <w:rStyle w:val="EndnoteReference"/>
          <w:rFonts w:ascii="Calibri Light" w:hAnsi="Calibri Light" w:cs="Calibri Light"/>
          <w:sz w:val="15"/>
          <w:szCs w:val="15"/>
        </w:rPr>
        <w:endnoteRef/>
      </w:r>
      <w:r w:rsidRPr="007F2193">
        <w:rPr>
          <w:rFonts w:ascii="Calibri Light" w:hAnsi="Calibri Light" w:cs="Calibri Light"/>
          <w:sz w:val="15"/>
          <w:szCs w:val="15"/>
        </w:rPr>
        <w:t xml:space="preserve"> Productivity Commission, </w:t>
      </w:r>
      <w:hyperlink r:id="rId19" w:history="1">
        <w:r w:rsidRPr="007F2193">
          <w:rPr>
            <w:rStyle w:val="Hyperlink"/>
            <w:rFonts w:ascii="Calibri Light" w:hAnsi="Calibri Light" w:cs="Calibri Light"/>
            <w:sz w:val="15"/>
            <w:szCs w:val="15"/>
          </w:rPr>
          <w:t>Report on Government Services 2019</w:t>
        </w:r>
      </w:hyperlink>
    </w:p>
    <w:p w:rsidR="00781187" w:rsidRPr="007F2193" w:rsidRDefault="00781187" w:rsidP="00CA4BBB">
      <w:pPr>
        <w:pStyle w:val="EndnoteText"/>
        <w:rPr>
          <w:rFonts w:ascii="Calibri Light" w:hAnsi="Calibri Light" w:cs="Calibri Light"/>
          <w:sz w:val="15"/>
          <w:szCs w:val="15"/>
        </w:rPr>
      </w:pPr>
    </w:p>
  </w:endnote>
  <w:endnote w:id="21">
    <w:p w:rsidR="00781187" w:rsidRPr="007F2193" w:rsidRDefault="00781187" w:rsidP="00CA4BBB">
      <w:pPr>
        <w:pStyle w:val="EndnoteText"/>
        <w:rPr>
          <w:rFonts w:ascii="Calibri Light" w:hAnsi="Calibri Light" w:cs="Calibri Light"/>
          <w:sz w:val="15"/>
          <w:szCs w:val="15"/>
        </w:rPr>
      </w:pPr>
      <w:r w:rsidRPr="007F2193">
        <w:rPr>
          <w:rStyle w:val="EndnoteReference"/>
          <w:rFonts w:ascii="Calibri Light" w:hAnsi="Calibri Light" w:cs="Calibri Light"/>
          <w:sz w:val="15"/>
          <w:szCs w:val="15"/>
        </w:rPr>
        <w:endnoteRef/>
      </w:r>
      <w:r w:rsidRPr="007F2193">
        <w:rPr>
          <w:rFonts w:ascii="Calibri Light" w:hAnsi="Calibri Light" w:cs="Calibri Light"/>
          <w:sz w:val="15"/>
          <w:szCs w:val="15"/>
        </w:rPr>
        <w:t xml:space="preserve"> Australian Institute of Health and Welfare 2017. </w:t>
      </w:r>
      <w:hyperlink r:id="rId20" w:history="1">
        <w:r w:rsidRPr="007F2193">
          <w:rPr>
            <w:rStyle w:val="Hyperlink"/>
            <w:rFonts w:ascii="Calibri Light" w:hAnsi="Calibri Light" w:cs="Calibri Light"/>
            <w:sz w:val="15"/>
            <w:szCs w:val="15"/>
          </w:rPr>
          <w:t>Australia’s welfare 2017</w:t>
        </w:r>
      </w:hyperlink>
      <w:r w:rsidRPr="007F2193">
        <w:rPr>
          <w:rFonts w:ascii="Calibri Light" w:hAnsi="Calibri Light" w:cs="Calibri Light"/>
          <w:sz w:val="15"/>
          <w:szCs w:val="15"/>
        </w:rPr>
        <w:t>. Australia’s welfare series no. 13. AUS 214. Canberra: AIHW.</w:t>
      </w:r>
    </w:p>
    <w:p w:rsidR="00781187" w:rsidRPr="007F2193" w:rsidRDefault="00781187" w:rsidP="00CA4BBB">
      <w:pPr>
        <w:pStyle w:val="EndnoteText"/>
        <w:rPr>
          <w:rFonts w:ascii="Calibri Light" w:hAnsi="Calibri Light" w:cs="Calibri Light"/>
          <w:sz w:val="15"/>
          <w:szCs w:val="15"/>
        </w:rPr>
      </w:pPr>
    </w:p>
  </w:endnote>
  <w:endnote w:id="22">
    <w:p w:rsidR="00781187" w:rsidRPr="007F2193" w:rsidRDefault="00781187" w:rsidP="00CA4BBB">
      <w:pPr>
        <w:pStyle w:val="EndnoteText"/>
        <w:rPr>
          <w:rFonts w:ascii="Calibri Light" w:hAnsi="Calibri Light" w:cs="Calibri Light"/>
          <w:sz w:val="15"/>
          <w:szCs w:val="15"/>
        </w:rPr>
      </w:pPr>
      <w:r w:rsidRPr="007F2193">
        <w:rPr>
          <w:rStyle w:val="EndnoteReference"/>
          <w:rFonts w:ascii="Calibri Light" w:hAnsi="Calibri Light" w:cs="Calibri Light"/>
          <w:sz w:val="15"/>
          <w:szCs w:val="15"/>
        </w:rPr>
        <w:endnoteRef/>
      </w:r>
      <w:r w:rsidRPr="007F2193">
        <w:rPr>
          <w:rFonts w:ascii="Calibri Light" w:hAnsi="Calibri Light" w:cs="Calibri Light"/>
          <w:sz w:val="15"/>
          <w:szCs w:val="15"/>
        </w:rPr>
        <w:t xml:space="preserve"> Australian Institute of Health and Welfare 2017. </w:t>
      </w:r>
      <w:hyperlink r:id="rId21" w:history="1">
        <w:r w:rsidRPr="007F2193">
          <w:rPr>
            <w:rStyle w:val="Hyperlink"/>
            <w:rFonts w:ascii="Calibri Light" w:hAnsi="Calibri Light" w:cs="Calibri Light"/>
            <w:sz w:val="15"/>
            <w:szCs w:val="15"/>
          </w:rPr>
          <w:t>Australia’s welfare 2017</w:t>
        </w:r>
      </w:hyperlink>
      <w:r w:rsidRPr="007F2193">
        <w:rPr>
          <w:rFonts w:ascii="Calibri Light" w:hAnsi="Calibri Light" w:cs="Calibri Light"/>
          <w:sz w:val="15"/>
          <w:szCs w:val="15"/>
        </w:rPr>
        <w:t>. Australia’s welfare series no. 13. AUS 214. Canberra: AIHW.</w:t>
      </w:r>
    </w:p>
    <w:p w:rsidR="00781187" w:rsidRPr="007F2193" w:rsidRDefault="00781187" w:rsidP="00CA4BBB">
      <w:pPr>
        <w:pStyle w:val="EndnoteText"/>
        <w:rPr>
          <w:rFonts w:ascii="Calibri Light" w:hAnsi="Calibri Light" w:cs="Calibri Light"/>
          <w:sz w:val="15"/>
          <w:szCs w:val="15"/>
        </w:rPr>
      </w:pPr>
    </w:p>
  </w:endnote>
  <w:endnote w:id="23">
    <w:p w:rsidR="00781187" w:rsidRPr="007F2193" w:rsidRDefault="00781187" w:rsidP="00CA4BBB">
      <w:pPr>
        <w:pStyle w:val="EndnoteText"/>
        <w:rPr>
          <w:rFonts w:ascii="Calibri Light" w:hAnsi="Calibri Light" w:cs="Calibri Light"/>
          <w:sz w:val="15"/>
          <w:szCs w:val="15"/>
        </w:rPr>
      </w:pPr>
      <w:r w:rsidRPr="007F2193">
        <w:rPr>
          <w:rStyle w:val="EndnoteReference"/>
          <w:rFonts w:ascii="Calibri Light" w:hAnsi="Calibri Light" w:cs="Calibri Light"/>
          <w:sz w:val="15"/>
          <w:szCs w:val="15"/>
        </w:rPr>
        <w:endnoteRef/>
      </w:r>
      <w:r w:rsidRPr="007F2193">
        <w:rPr>
          <w:rFonts w:ascii="Calibri Light" w:hAnsi="Calibri Light" w:cs="Calibri Light"/>
          <w:sz w:val="15"/>
          <w:szCs w:val="15"/>
        </w:rPr>
        <w:t xml:space="preserve"> Productivity Commission, </w:t>
      </w:r>
      <w:hyperlink r:id="rId22" w:history="1">
        <w:r w:rsidRPr="007F2193">
          <w:rPr>
            <w:rStyle w:val="Hyperlink"/>
            <w:rFonts w:ascii="Calibri Light" w:hAnsi="Calibri Light" w:cs="Calibri Light"/>
            <w:sz w:val="15"/>
            <w:szCs w:val="15"/>
          </w:rPr>
          <w:t>Report on Government Services 2019</w:t>
        </w:r>
      </w:hyperlink>
      <w:r w:rsidRPr="007F2193">
        <w:rPr>
          <w:rStyle w:val="Hyperlink"/>
          <w:rFonts w:ascii="Calibri Light" w:hAnsi="Calibri Light" w:cs="Calibri Light"/>
          <w:sz w:val="15"/>
          <w:szCs w:val="15"/>
        </w:rPr>
        <w:t>;</w:t>
      </w:r>
      <w:r w:rsidRPr="007F2193">
        <w:rPr>
          <w:rFonts w:ascii="Calibri Light" w:hAnsi="Calibri Light" w:cs="Calibri Light"/>
          <w:sz w:val="15"/>
          <w:szCs w:val="15"/>
        </w:rPr>
        <w:t xml:space="preserve"> National CRPD Survey (2019) Findings.</w:t>
      </w:r>
    </w:p>
    <w:p w:rsidR="00781187" w:rsidRPr="007F2193" w:rsidRDefault="00781187" w:rsidP="00CA4BBB">
      <w:pPr>
        <w:pStyle w:val="EndnoteText"/>
        <w:rPr>
          <w:rFonts w:ascii="Calibri Light" w:hAnsi="Calibri Light" w:cs="Calibri Light"/>
          <w:sz w:val="15"/>
          <w:szCs w:val="15"/>
        </w:rPr>
      </w:pPr>
    </w:p>
  </w:endnote>
  <w:endnote w:id="24">
    <w:p w:rsidR="00781187" w:rsidRPr="007F2193" w:rsidRDefault="00781187">
      <w:pPr>
        <w:pStyle w:val="EndnoteText"/>
        <w:rPr>
          <w:rFonts w:ascii="Calibri Light" w:hAnsi="Calibri Light" w:cs="Calibri Light"/>
          <w:sz w:val="15"/>
          <w:szCs w:val="15"/>
        </w:rPr>
      </w:pPr>
      <w:r w:rsidRPr="007F2193">
        <w:rPr>
          <w:rStyle w:val="EndnoteReference"/>
          <w:rFonts w:ascii="Calibri Light" w:hAnsi="Calibri Light" w:cs="Calibri Light"/>
          <w:sz w:val="15"/>
          <w:szCs w:val="15"/>
        </w:rPr>
        <w:endnoteRef/>
      </w:r>
      <w:r w:rsidRPr="007F2193">
        <w:rPr>
          <w:rFonts w:ascii="Calibri Light" w:hAnsi="Calibri Light" w:cs="Calibri Light"/>
          <w:sz w:val="15"/>
          <w:szCs w:val="15"/>
        </w:rPr>
        <w:t xml:space="preserve"> Women with Disabilities Australia (2019) </w:t>
      </w:r>
      <w:hyperlink r:id="rId23" w:history="1">
        <w:r w:rsidRPr="007F2193">
          <w:rPr>
            <w:rStyle w:val="Hyperlink"/>
            <w:rFonts w:ascii="Calibri Light" w:hAnsi="Calibri Light" w:cs="Calibri Light"/>
            <w:sz w:val="15"/>
            <w:szCs w:val="15"/>
          </w:rPr>
          <w:t>Submission to the Australian NGO Beijing+15 Review</w:t>
        </w:r>
      </w:hyperlink>
      <w:r w:rsidRPr="007F2193">
        <w:rPr>
          <w:rFonts w:ascii="Calibri Light" w:hAnsi="Calibri Light" w:cs="Calibri Light"/>
          <w:sz w:val="15"/>
          <w:szCs w:val="15"/>
        </w:rPr>
        <w:t>. WWDA, Hobart, Tasmania.</w:t>
      </w:r>
    </w:p>
    <w:p w:rsidR="00781187" w:rsidRPr="007F2193" w:rsidRDefault="00781187">
      <w:pPr>
        <w:pStyle w:val="EndnoteText"/>
        <w:rPr>
          <w:rFonts w:ascii="Calibri Light" w:hAnsi="Calibri Light" w:cs="Calibri Light"/>
          <w:sz w:val="15"/>
          <w:szCs w:val="15"/>
        </w:rPr>
      </w:pPr>
    </w:p>
  </w:endnote>
  <w:endnote w:id="25">
    <w:p w:rsidR="00781187" w:rsidRPr="007F2193" w:rsidRDefault="00781187">
      <w:pPr>
        <w:pStyle w:val="EndnoteText"/>
        <w:rPr>
          <w:rFonts w:ascii="Calibri Light" w:hAnsi="Calibri Light" w:cs="Calibri Light"/>
          <w:sz w:val="15"/>
          <w:szCs w:val="15"/>
        </w:rPr>
      </w:pPr>
      <w:r w:rsidRPr="007F2193">
        <w:rPr>
          <w:rStyle w:val="EndnoteReference"/>
          <w:rFonts w:ascii="Calibri Light" w:hAnsi="Calibri Light" w:cs="Calibri Light"/>
          <w:sz w:val="15"/>
          <w:szCs w:val="15"/>
        </w:rPr>
        <w:endnoteRef/>
      </w:r>
      <w:r w:rsidRPr="007F2193">
        <w:rPr>
          <w:rFonts w:ascii="Calibri Light" w:hAnsi="Calibri Light" w:cs="Calibri Light"/>
          <w:sz w:val="15"/>
          <w:szCs w:val="15"/>
        </w:rPr>
        <w:t xml:space="preserve"> Australian Human Rights Commission (April 2019), </w:t>
      </w:r>
      <w:hyperlink r:id="rId24" w:history="1">
        <w:r w:rsidRPr="007F2193">
          <w:rPr>
            <w:rStyle w:val="Hyperlink"/>
            <w:rFonts w:ascii="Calibri Light" w:hAnsi="Calibri Light" w:cs="Calibri Light"/>
            <w:sz w:val="15"/>
            <w:szCs w:val="15"/>
          </w:rPr>
          <w:t>Risk of Homelessness in Older Women</w:t>
        </w:r>
      </w:hyperlink>
      <w:r w:rsidRPr="007F2193">
        <w:rPr>
          <w:rFonts w:ascii="Calibri Light" w:hAnsi="Calibri Light" w:cs="Calibri Light"/>
          <w:sz w:val="15"/>
          <w:szCs w:val="15"/>
        </w:rPr>
        <w:t xml:space="preserve">. AHRC, Sydney. </w:t>
      </w:r>
    </w:p>
    <w:p w:rsidR="00781187" w:rsidRPr="007F2193" w:rsidRDefault="00781187">
      <w:pPr>
        <w:pStyle w:val="EndnoteText"/>
        <w:rPr>
          <w:rFonts w:ascii="Calibri Light" w:hAnsi="Calibri Light" w:cs="Calibri Light"/>
          <w:sz w:val="15"/>
          <w:szCs w:val="15"/>
        </w:rPr>
      </w:pPr>
    </w:p>
  </w:endnote>
  <w:endnote w:id="26">
    <w:p w:rsidR="00781187" w:rsidRPr="007F2193" w:rsidRDefault="00781187" w:rsidP="00086DAC">
      <w:pPr>
        <w:pStyle w:val="EndnoteText"/>
        <w:rPr>
          <w:rFonts w:ascii="Calibri Light" w:hAnsi="Calibri Light" w:cs="Calibri Light"/>
          <w:sz w:val="15"/>
          <w:szCs w:val="15"/>
        </w:rPr>
      </w:pPr>
      <w:r w:rsidRPr="007F2193">
        <w:rPr>
          <w:rStyle w:val="EndnoteReference"/>
          <w:rFonts w:ascii="Calibri Light" w:hAnsi="Calibri Light" w:cs="Calibri Light"/>
          <w:sz w:val="15"/>
          <w:szCs w:val="15"/>
        </w:rPr>
        <w:endnoteRef/>
      </w:r>
      <w:r w:rsidRPr="007F2193">
        <w:rPr>
          <w:rFonts w:ascii="Calibri Light" w:hAnsi="Calibri Light" w:cs="Calibri Light"/>
          <w:sz w:val="15"/>
          <w:szCs w:val="15"/>
        </w:rPr>
        <w:t xml:space="preserve"> Australian Institute of Health and Welfare 2017. </w:t>
      </w:r>
      <w:hyperlink r:id="rId25" w:history="1">
        <w:r w:rsidRPr="007F2193">
          <w:rPr>
            <w:rStyle w:val="Hyperlink"/>
            <w:rFonts w:ascii="Calibri Light" w:hAnsi="Calibri Light" w:cs="Calibri Light"/>
            <w:sz w:val="15"/>
            <w:szCs w:val="15"/>
          </w:rPr>
          <w:t>Australia’s welfare 2017</w:t>
        </w:r>
      </w:hyperlink>
      <w:r w:rsidRPr="007F2193">
        <w:rPr>
          <w:rFonts w:ascii="Calibri Light" w:hAnsi="Calibri Light" w:cs="Calibri Light"/>
          <w:sz w:val="15"/>
          <w:szCs w:val="15"/>
        </w:rPr>
        <w:t xml:space="preserve">. Australia’s welfare series no. 13. AUS 214. Canberra: AIHW. See also: Australian Government, </w:t>
      </w:r>
      <w:hyperlink r:id="rId26" w:history="1">
        <w:r w:rsidRPr="007F2193">
          <w:rPr>
            <w:rStyle w:val="Hyperlink"/>
            <w:rFonts w:ascii="Calibri Light" w:hAnsi="Calibri Light" w:cs="Calibri Light"/>
            <w:sz w:val="15"/>
            <w:szCs w:val="15"/>
          </w:rPr>
          <w:t>Australia’s Combined Second and Third Periodic Report under the Convention on the Rights of Persons with Disabilities</w:t>
        </w:r>
      </w:hyperlink>
      <w:r w:rsidRPr="007F2193">
        <w:rPr>
          <w:rFonts w:ascii="Calibri Light" w:hAnsi="Calibri Light" w:cs="Calibri Light"/>
          <w:sz w:val="15"/>
          <w:szCs w:val="15"/>
        </w:rPr>
        <w:t>, 1 September 2018.</w:t>
      </w:r>
    </w:p>
    <w:p w:rsidR="00781187" w:rsidRPr="007F2193" w:rsidRDefault="00781187" w:rsidP="00086DAC">
      <w:pPr>
        <w:pStyle w:val="EndnoteText"/>
        <w:rPr>
          <w:rFonts w:ascii="Calibri Light" w:hAnsi="Calibri Light" w:cs="Calibri Light"/>
          <w:sz w:val="15"/>
          <w:szCs w:val="15"/>
        </w:rPr>
      </w:pPr>
    </w:p>
  </w:endnote>
  <w:endnote w:id="27">
    <w:p w:rsidR="00781187" w:rsidRPr="007F2193" w:rsidRDefault="00781187" w:rsidP="00086DAC">
      <w:pPr>
        <w:pStyle w:val="EndnoteText"/>
        <w:rPr>
          <w:rFonts w:ascii="Calibri Light" w:hAnsi="Calibri Light" w:cs="Calibri Light"/>
          <w:sz w:val="15"/>
          <w:szCs w:val="15"/>
        </w:rPr>
      </w:pPr>
      <w:r w:rsidRPr="007F2193">
        <w:rPr>
          <w:rStyle w:val="EndnoteReference"/>
          <w:rFonts w:ascii="Calibri Light" w:hAnsi="Calibri Light" w:cs="Calibri Light"/>
          <w:sz w:val="15"/>
          <w:szCs w:val="15"/>
        </w:rPr>
        <w:endnoteRef/>
      </w:r>
      <w:r w:rsidRPr="007F2193">
        <w:rPr>
          <w:rFonts w:ascii="Calibri Light" w:hAnsi="Calibri Light" w:cs="Calibri Light"/>
          <w:sz w:val="15"/>
          <w:szCs w:val="15"/>
        </w:rPr>
        <w:t xml:space="preserve"> Australian Institute of Health and Welfare 2017. </w:t>
      </w:r>
      <w:hyperlink r:id="rId27" w:history="1">
        <w:r w:rsidRPr="007F2193">
          <w:rPr>
            <w:rStyle w:val="Hyperlink"/>
            <w:rFonts w:ascii="Calibri Light" w:hAnsi="Calibri Light" w:cs="Calibri Light"/>
            <w:sz w:val="15"/>
            <w:szCs w:val="15"/>
          </w:rPr>
          <w:t>Australia’s welfare 2017</w:t>
        </w:r>
      </w:hyperlink>
      <w:r w:rsidRPr="007F2193">
        <w:rPr>
          <w:rFonts w:ascii="Calibri Light" w:hAnsi="Calibri Light" w:cs="Calibri Light"/>
          <w:sz w:val="15"/>
          <w:szCs w:val="15"/>
        </w:rPr>
        <w:t xml:space="preserve">. Australia’s welfare series no. 13. AUS 214. Canberra: AIHW. See also: Australian Government, </w:t>
      </w:r>
      <w:hyperlink r:id="rId28" w:history="1">
        <w:r w:rsidRPr="007F2193">
          <w:rPr>
            <w:rStyle w:val="Hyperlink"/>
            <w:rFonts w:ascii="Calibri Light" w:hAnsi="Calibri Light" w:cs="Calibri Light"/>
            <w:sz w:val="15"/>
            <w:szCs w:val="15"/>
          </w:rPr>
          <w:t>Australia’s Combined Second and Third Periodic Report under the Convention on the Rights of Persons with Disabilities</w:t>
        </w:r>
      </w:hyperlink>
      <w:r w:rsidRPr="007F2193">
        <w:rPr>
          <w:rFonts w:ascii="Calibri Light" w:hAnsi="Calibri Light" w:cs="Calibri Light"/>
          <w:sz w:val="15"/>
          <w:szCs w:val="15"/>
        </w:rPr>
        <w:t>, 1 September 2018.</w:t>
      </w:r>
    </w:p>
    <w:p w:rsidR="00781187" w:rsidRPr="007F2193" w:rsidRDefault="00781187" w:rsidP="00086DAC">
      <w:pPr>
        <w:pStyle w:val="EndnoteText"/>
        <w:rPr>
          <w:rFonts w:ascii="Calibri Light" w:hAnsi="Calibri Light" w:cs="Calibri Light"/>
          <w:sz w:val="15"/>
          <w:szCs w:val="15"/>
        </w:rPr>
      </w:pPr>
    </w:p>
  </w:endnote>
  <w:endnote w:id="28">
    <w:p w:rsidR="00781187" w:rsidRPr="007F2193" w:rsidRDefault="00781187" w:rsidP="00086DAC">
      <w:pPr>
        <w:pStyle w:val="EndnoteText"/>
        <w:rPr>
          <w:rFonts w:ascii="Calibri Light" w:hAnsi="Calibri Light" w:cs="Calibri Light"/>
          <w:color w:val="000000" w:themeColor="text1"/>
          <w:sz w:val="15"/>
          <w:szCs w:val="15"/>
        </w:rPr>
      </w:pPr>
      <w:r w:rsidRPr="007F2193">
        <w:rPr>
          <w:rStyle w:val="EndnoteReference"/>
          <w:rFonts w:ascii="Calibri Light" w:hAnsi="Calibri Light" w:cs="Calibri Light"/>
          <w:color w:val="000000" w:themeColor="text1"/>
          <w:sz w:val="15"/>
          <w:szCs w:val="15"/>
        </w:rPr>
        <w:endnoteRef/>
      </w:r>
      <w:r w:rsidRPr="007F2193">
        <w:rPr>
          <w:rFonts w:ascii="Calibri Light" w:hAnsi="Calibri Light" w:cs="Calibri Light"/>
          <w:color w:val="000000" w:themeColor="text1"/>
          <w:sz w:val="15"/>
          <w:szCs w:val="15"/>
        </w:rPr>
        <w:t xml:space="preserve"> For eg: In June 2015, there were 6,252 young people in nursing homes around Australia, comprising of 555 young people aged 0-49 years and 5,697 aged 50-64 years. See: Senate Community Affairs References Committee (2015) </w:t>
      </w:r>
      <w:hyperlink r:id="rId29" w:history="1">
        <w:r w:rsidRPr="007F2193">
          <w:rPr>
            <w:rStyle w:val="Hyperlink"/>
            <w:rFonts w:ascii="Calibri Light" w:hAnsi="Calibri Light" w:cs="Calibri Light"/>
            <w:sz w:val="15"/>
            <w:szCs w:val="15"/>
          </w:rPr>
          <w:t>Adequacy of existing residential care arrangements available for young people with severe physical, mental or intellectual disabilities in Australia</w:t>
        </w:r>
      </w:hyperlink>
      <w:r w:rsidRPr="007F2193">
        <w:rPr>
          <w:rFonts w:ascii="Calibri Light" w:hAnsi="Calibri Light" w:cs="Calibri Light"/>
          <w:color w:val="000000" w:themeColor="text1"/>
          <w:sz w:val="15"/>
          <w:szCs w:val="15"/>
        </w:rPr>
        <w:t xml:space="preserve">. See also: Norman, J. (24 Mar 2019) </w:t>
      </w:r>
      <w:hyperlink r:id="rId30" w:history="1">
        <w:r w:rsidRPr="007F2193">
          <w:rPr>
            <w:rStyle w:val="Hyperlink"/>
            <w:rFonts w:ascii="Calibri Light" w:hAnsi="Calibri Light" w:cs="Calibri Light"/>
            <w:sz w:val="15"/>
            <w:szCs w:val="15"/>
          </w:rPr>
          <w:t>The young people forced to live in aged care homes and the push to get them out</w:t>
        </w:r>
      </w:hyperlink>
      <w:r w:rsidRPr="007F2193">
        <w:rPr>
          <w:rFonts w:ascii="Calibri Light" w:hAnsi="Calibri Light" w:cs="Calibri Light"/>
          <w:color w:val="000000" w:themeColor="text1"/>
          <w:sz w:val="15"/>
          <w:szCs w:val="15"/>
        </w:rPr>
        <w:t>. ABC News.</w:t>
      </w:r>
    </w:p>
    <w:p w:rsidR="00781187" w:rsidRPr="007F2193" w:rsidRDefault="00781187" w:rsidP="00086DAC">
      <w:pPr>
        <w:pStyle w:val="EndnoteText"/>
        <w:rPr>
          <w:rFonts w:ascii="Calibri Light" w:hAnsi="Calibri Light" w:cs="Calibri Light"/>
          <w:color w:val="000000" w:themeColor="text1"/>
          <w:sz w:val="15"/>
          <w:szCs w:val="15"/>
          <w:lang w:val="en-US"/>
        </w:rPr>
      </w:pPr>
    </w:p>
  </w:endnote>
  <w:endnote w:id="29">
    <w:p w:rsidR="00781187" w:rsidRPr="007F2193" w:rsidRDefault="00781187" w:rsidP="00086DAC">
      <w:pPr>
        <w:pStyle w:val="EndnoteText"/>
        <w:rPr>
          <w:rFonts w:ascii="Calibri Light" w:hAnsi="Calibri Light" w:cs="Calibri Light"/>
          <w:sz w:val="15"/>
          <w:szCs w:val="15"/>
        </w:rPr>
      </w:pPr>
      <w:r w:rsidRPr="007F2193">
        <w:rPr>
          <w:rStyle w:val="EndnoteReference"/>
          <w:rFonts w:ascii="Calibri Light" w:hAnsi="Calibri Light" w:cs="Calibri Light"/>
          <w:sz w:val="15"/>
          <w:szCs w:val="15"/>
        </w:rPr>
        <w:endnoteRef/>
      </w:r>
      <w:r w:rsidRPr="007F2193">
        <w:rPr>
          <w:rFonts w:ascii="Calibri Light" w:hAnsi="Calibri Light" w:cs="Calibri Light"/>
          <w:sz w:val="15"/>
          <w:szCs w:val="15"/>
        </w:rPr>
        <w:t xml:space="preserve"> Including the right to choose freely where and with whom they live.</w:t>
      </w:r>
    </w:p>
    <w:p w:rsidR="00781187" w:rsidRPr="007F2193" w:rsidRDefault="00781187" w:rsidP="00086DAC">
      <w:pPr>
        <w:pStyle w:val="EndnoteText"/>
        <w:rPr>
          <w:rFonts w:ascii="Calibri Light" w:hAnsi="Calibri Light" w:cs="Calibri Light"/>
          <w:sz w:val="15"/>
          <w:szCs w:val="15"/>
        </w:rPr>
      </w:pPr>
    </w:p>
  </w:endnote>
  <w:endnote w:id="30">
    <w:p w:rsidR="00781187" w:rsidRPr="007F2193" w:rsidRDefault="00781187" w:rsidP="008C6E3A">
      <w:pPr>
        <w:pStyle w:val="EndnoteText"/>
        <w:rPr>
          <w:rFonts w:ascii="Calibri Light" w:hAnsi="Calibri Light" w:cs="Calibri Light"/>
          <w:sz w:val="15"/>
          <w:szCs w:val="15"/>
        </w:rPr>
      </w:pPr>
      <w:r w:rsidRPr="007F2193">
        <w:rPr>
          <w:rStyle w:val="EndnoteReference"/>
          <w:rFonts w:ascii="Calibri Light" w:hAnsi="Calibri Light" w:cs="Calibri Light"/>
          <w:sz w:val="15"/>
          <w:szCs w:val="15"/>
        </w:rPr>
        <w:endnoteRef/>
      </w:r>
      <w:r w:rsidRPr="007F2193">
        <w:rPr>
          <w:rFonts w:ascii="Calibri Light" w:hAnsi="Calibri Light" w:cs="Calibri Light"/>
          <w:sz w:val="15"/>
          <w:szCs w:val="15"/>
        </w:rPr>
        <w:t xml:space="preserve"> Australian Government, </w:t>
      </w:r>
      <w:hyperlink r:id="rId31" w:history="1">
        <w:r w:rsidRPr="007F2193">
          <w:rPr>
            <w:rStyle w:val="Hyperlink"/>
            <w:rFonts w:ascii="Calibri Light" w:hAnsi="Calibri Light" w:cs="Calibri Light"/>
            <w:sz w:val="15"/>
            <w:szCs w:val="15"/>
          </w:rPr>
          <w:t>Livable Housing Design Guidelines</w:t>
        </w:r>
      </w:hyperlink>
      <w:r w:rsidRPr="007F2193">
        <w:rPr>
          <w:rFonts w:ascii="Calibri Light" w:hAnsi="Calibri Light" w:cs="Calibri Light"/>
          <w:sz w:val="15"/>
          <w:szCs w:val="15"/>
        </w:rPr>
        <w:t xml:space="preserve">, Department of Social Services. </w:t>
      </w:r>
    </w:p>
    <w:p w:rsidR="00781187" w:rsidRPr="007F2193" w:rsidRDefault="00781187" w:rsidP="008C6E3A">
      <w:pPr>
        <w:pStyle w:val="EndnoteText"/>
        <w:rPr>
          <w:rFonts w:ascii="Calibri Light" w:hAnsi="Calibri Light" w:cs="Calibri Light"/>
          <w:sz w:val="15"/>
          <w:szCs w:val="15"/>
        </w:rPr>
      </w:pPr>
    </w:p>
  </w:endnote>
  <w:endnote w:id="31">
    <w:p w:rsidR="00781187" w:rsidRPr="007F2193" w:rsidRDefault="00781187" w:rsidP="008C6E3A">
      <w:pPr>
        <w:pStyle w:val="EndnoteText"/>
        <w:rPr>
          <w:rFonts w:ascii="Calibri Light" w:hAnsi="Calibri Light" w:cs="Calibri Light"/>
          <w:sz w:val="15"/>
          <w:szCs w:val="15"/>
        </w:rPr>
      </w:pPr>
      <w:r w:rsidRPr="007F2193">
        <w:rPr>
          <w:rStyle w:val="EndnoteReference"/>
          <w:rFonts w:ascii="Calibri Light" w:hAnsi="Calibri Light" w:cs="Calibri Light"/>
          <w:sz w:val="15"/>
          <w:szCs w:val="15"/>
        </w:rPr>
        <w:endnoteRef/>
      </w:r>
      <w:r w:rsidRPr="007F2193">
        <w:rPr>
          <w:rFonts w:ascii="Calibri Light" w:hAnsi="Calibri Light" w:cs="Calibri Light"/>
          <w:sz w:val="15"/>
          <w:szCs w:val="15"/>
        </w:rPr>
        <w:t xml:space="preserve"> Australian Government, </w:t>
      </w:r>
      <w:hyperlink r:id="rId32" w:history="1">
        <w:r w:rsidRPr="007F2193">
          <w:rPr>
            <w:rStyle w:val="Hyperlink"/>
            <w:rFonts w:ascii="Calibri Light" w:hAnsi="Calibri Light" w:cs="Calibri Light"/>
            <w:sz w:val="15"/>
            <w:szCs w:val="15"/>
          </w:rPr>
          <w:t>Livable Housing Design Guidelines</w:t>
        </w:r>
      </w:hyperlink>
      <w:r w:rsidRPr="007F2193">
        <w:rPr>
          <w:rFonts w:ascii="Calibri Light" w:hAnsi="Calibri Light" w:cs="Calibri Light"/>
          <w:sz w:val="15"/>
          <w:szCs w:val="15"/>
        </w:rPr>
        <w:t>, Department of Social Services.</w:t>
      </w:r>
    </w:p>
    <w:p w:rsidR="00781187" w:rsidRPr="007F2193" w:rsidRDefault="00781187" w:rsidP="008C6E3A">
      <w:pPr>
        <w:pStyle w:val="EndnoteText"/>
        <w:rPr>
          <w:rFonts w:ascii="Calibri Light" w:hAnsi="Calibri Light" w:cs="Calibri Light"/>
          <w:sz w:val="15"/>
          <w:szCs w:val="15"/>
        </w:rPr>
      </w:pPr>
    </w:p>
  </w:endnote>
  <w:endnote w:id="32">
    <w:p w:rsidR="00781187" w:rsidRPr="007F2193" w:rsidRDefault="00781187" w:rsidP="008C6E3A">
      <w:pPr>
        <w:pStyle w:val="EndnoteText"/>
        <w:rPr>
          <w:rFonts w:ascii="Calibri Light" w:hAnsi="Calibri Light" w:cs="Calibri Light"/>
          <w:sz w:val="15"/>
          <w:szCs w:val="15"/>
        </w:rPr>
      </w:pPr>
      <w:r w:rsidRPr="007F2193">
        <w:rPr>
          <w:rStyle w:val="EndnoteReference"/>
          <w:rFonts w:ascii="Calibri Light" w:hAnsi="Calibri Light" w:cs="Calibri Light"/>
          <w:sz w:val="15"/>
          <w:szCs w:val="15"/>
        </w:rPr>
        <w:endnoteRef/>
      </w:r>
      <w:r w:rsidRPr="007F2193">
        <w:rPr>
          <w:rFonts w:ascii="Calibri Light" w:hAnsi="Calibri Light" w:cs="Calibri Light"/>
          <w:sz w:val="15"/>
          <w:szCs w:val="15"/>
        </w:rPr>
        <w:t xml:space="preserve"> This is due to the voluntary nature of the target and the number of compliant houses currently being produced. See: Senate Standing Committee on Community Affairs (29 November 2017) </w:t>
      </w:r>
      <w:hyperlink r:id="rId33" w:history="1">
        <w:r w:rsidRPr="007F2193">
          <w:rPr>
            <w:rStyle w:val="Hyperlink"/>
            <w:rFonts w:ascii="Calibri Light" w:hAnsi="Calibri Light" w:cs="Calibri Light"/>
            <w:sz w:val="15"/>
            <w:szCs w:val="15"/>
          </w:rPr>
          <w:t>Delivery of outcomes under the National Disability Strategy 2010-2020 to build inclusive and accessible communities</w:t>
        </w:r>
      </w:hyperlink>
      <w:r w:rsidRPr="007F2193">
        <w:rPr>
          <w:rFonts w:ascii="Calibri Light" w:hAnsi="Calibri Light" w:cs="Calibri Light"/>
          <w:sz w:val="15"/>
          <w:szCs w:val="15"/>
        </w:rPr>
        <w:t>. Commonwealth of Australia.</w:t>
      </w:r>
    </w:p>
    <w:p w:rsidR="00781187" w:rsidRPr="007F2193" w:rsidRDefault="00781187" w:rsidP="008C6E3A">
      <w:pPr>
        <w:pStyle w:val="EndnoteText"/>
        <w:rPr>
          <w:rFonts w:ascii="Calibri Light" w:hAnsi="Calibri Light" w:cs="Calibri Light"/>
          <w:sz w:val="15"/>
          <w:szCs w:val="15"/>
        </w:rPr>
      </w:pPr>
    </w:p>
  </w:endnote>
  <w:endnote w:id="33">
    <w:p w:rsidR="00781187" w:rsidRPr="00303903" w:rsidRDefault="00781187">
      <w:pPr>
        <w:pStyle w:val="EndnoteText"/>
        <w:rPr>
          <w:rFonts w:asciiTheme="majorHAnsi" w:hAnsiTheme="majorHAnsi" w:cstheme="majorHAnsi"/>
          <w:sz w:val="15"/>
          <w:szCs w:val="15"/>
        </w:rPr>
      </w:pPr>
      <w:r w:rsidRPr="00303903">
        <w:rPr>
          <w:rStyle w:val="EndnoteReference"/>
          <w:rFonts w:asciiTheme="majorHAnsi" w:hAnsiTheme="majorHAnsi" w:cstheme="majorHAnsi"/>
          <w:sz w:val="15"/>
          <w:szCs w:val="15"/>
        </w:rPr>
        <w:endnoteRef/>
      </w:r>
      <w:r w:rsidRPr="00303903">
        <w:rPr>
          <w:rFonts w:asciiTheme="majorHAnsi" w:hAnsiTheme="majorHAnsi" w:cstheme="majorHAnsi"/>
          <w:sz w:val="15"/>
          <w:szCs w:val="15"/>
        </w:rPr>
        <w:t xml:space="preserve"> Committee on the Rights of Persons with Disabilities (2019) </w:t>
      </w:r>
      <w:hyperlink r:id="rId34" w:history="1">
        <w:r w:rsidRPr="00303903">
          <w:rPr>
            <w:rStyle w:val="Hyperlink"/>
            <w:rFonts w:asciiTheme="majorHAnsi" w:hAnsiTheme="majorHAnsi" w:cstheme="majorHAnsi"/>
            <w:sz w:val="15"/>
            <w:szCs w:val="15"/>
          </w:rPr>
          <w:t>Concluding observations on the combined second and third periodic reports of Australia</w:t>
        </w:r>
      </w:hyperlink>
      <w:r w:rsidRPr="00303903">
        <w:rPr>
          <w:rFonts w:asciiTheme="majorHAnsi" w:hAnsiTheme="majorHAnsi" w:cstheme="majorHAnsi"/>
          <w:sz w:val="15"/>
          <w:szCs w:val="15"/>
        </w:rPr>
        <w:t>, adopted by the Committee at its 511</w:t>
      </w:r>
      <w:r w:rsidRPr="00303903">
        <w:rPr>
          <w:rFonts w:asciiTheme="majorHAnsi" w:hAnsiTheme="majorHAnsi" w:cstheme="majorHAnsi"/>
          <w:sz w:val="15"/>
          <w:szCs w:val="15"/>
          <w:vertAlign w:val="superscript"/>
        </w:rPr>
        <w:t>th</w:t>
      </w:r>
      <w:r w:rsidRPr="00303903">
        <w:rPr>
          <w:rFonts w:asciiTheme="majorHAnsi" w:hAnsiTheme="majorHAnsi" w:cstheme="majorHAnsi"/>
          <w:sz w:val="15"/>
          <w:szCs w:val="15"/>
        </w:rPr>
        <w:t xml:space="preserve"> meeting (20 September 2019) of the 22</w:t>
      </w:r>
      <w:r w:rsidRPr="00303903">
        <w:rPr>
          <w:rFonts w:asciiTheme="majorHAnsi" w:hAnsiTheme="majorHAnsi" w:cstheme="majorHAnsi"/>
          <w:sz w:val="15"/>
          <w:szCs w:val="15"/>
          <w:vertAlign w:val="superscript"/>
        </w:rPr>
        <w:t>nd</w:t>
      </w:r>
      <w:r w:rsidRPr="00303903">
        <w:rPr>
          <w:rFonts w:asciiTheme="majorHAnsi" w:hAnsiTheme="majorHAnsi" w:cstheme="majorHAnsi"/>
          <w:sz w:val="15"/>
          <w:szCs w:val="15"/>
        </w:rPr>
        <w:t xml:space="preserve"> session; UN Doc. CRPD/C/AUS/CO/2-3.</w:t>
      </w:r>
    </w:p>
    <w:p w:rsidR="00781187" w:rsidRPr="00D75B24" w:rsidRDefault="00781187">
      <w:pPr>
        <w:pStyle w:val="EndnoteText"/>
        <w:rPr>
          <w:rFonts w:asciiTheme="majorHAnsi" w:hAnsiTheme="majorHAnsi" w:cstheme="majorHAnsi"/>
          <w:sz w:val="15"/>
          <w:szCs w:val="15"/>
        </w:rPr>
      </w:pPr>
    </w:p>
  </w:endnote>
  <w:endnote w:id="34">
    <w:p w:rsidR="00781187" w:rsidRDefault="00781187">
      <w:pPr>
        <w:pStyle w:val="EndnoteText"/>
        <w:rPr>
          <w:rFonts w:asciiTheme="majorHAnsi" w:hAnsiTheme="majorHAnsi" w:cstheme="majorHAnsi"/>
          <w:sz w:val="15"/>
          <w:szCs w:val="15"/>
        </w:rPr>
      </w:pPr>
      <w:r w:rsidRPr="00D75B24">
        <w:rPr>
          <w:rStyle w:val="EndnoteReference"/>
          <w:rFonts w:asciiTheme="majorHAnsi" w:hAnsiTheme="majorHAnsi" w:cstheme="majorHAnsi"/>
          <w:sz w:val="15"/>
          <w:szCs w:val="15"/>
        </w:rPr>
        <w:endnoteRef/>
      </w:r>
      <w:r w:rsidRPr="00D75B24">
        <w:rPr>
          <w:rFonts w:asciiTheme="majorHAnsi" w:hAnsiTheme="majorHAnsi" w:cstheme="majorHAnsi"/>
          <w:sz w:val="15"/>
          <w:szCs w:val="15"/>
        </w:rPr>
        <w:t xml:space="preserve"> </w:t>
      </w:r>
      <w:hyperlink r:id="rId35" w:history="1">
        <w:r w:rsidRPr="00D75B24">
          <w:rPr>
            <w:rStyle w:val="Hyperlink"/>
            <w:rFonts w:asciiTheme="majorHAnsi" w:hAnsiTheme="majorHAnsi" w:cstheme="majorHAnsi"/>
            <w:sz w:val="15"/>
            <w:szCs w:val="15"/>
          </w:rPr>
          <w:t>Combined second and third periodic reports submitted by Australia under article 35 of the Convention</w:t>
        </w:r>
      </w:hyperlink>
      <w:r w:rsidRPr="00D75B24">
        <w:rPr>
          <w:rFonts w:asciiTheme="majorHAnsi" w:hAnsiTheme="majorHAnsi" w:cstheme="majorHAnsi"/>
          <w:sz w:val="15"/>
          <w:szCs w:val="15"/>
        </w:rPr>
        <w:t xml:space="preserve"> (CRPD). Date of submission 7 September 2018. UN Doc. CRPD/C/AUS/2-3.</w:t>
      </w:r>
    </w:p>
    <w:p w:rsidR="00781187" w:rsidRDefault="00781187">
      <w:pPr>
        <w:pStyle w:val="EndnoteText"/>
      </w:pPr>
    </w:p>
  </w:endnote>
  <w:endnote w:id="35">
    <w:p w:rsidR="00781187" w:rsidRPr="007F2193" w:rsidRDefault="00781187" w:rsidP="00A559BA">
      <w:pPr>
        <w:pStyle w:val="EndnoteText"/>
        <w:rPr>
          <w:rFonts w:ascii="Calibri Light" w:hAnsi="Calibri Light" w:cs="Calibri Light"/>
          <w:sz w:val="15"/>
          <w:szCs w:val="15"/>
        </w:rPr>
      </w:pPr>
      <w:r w:rsidRPr="007F2193">
        <w:rPr>
          <w:rStyle w:val="EndnoteReference"/>
          <w:rFonts w:ascii="Calibri Light" w:hAnsi="Calibri Light" w:cs="Calibri Light"/>
          <w:sz w:val="15"/>
          <w:szCs w:val="15"/>
        </w:rPr>
        <w:endnoteRef/>
      </w:r>
      <w:r w:rsidRPr="007F2193">
        <w:rPr>
          <w:rFonts w:ascii="Calibri Light" w:hAnsi="Calibri Light" w:cs="Calibri Light"/>
          <w:sz w:val="15"/>
          <w:szCs w:val="15"/>
        </w:rPr>
        <w:t xml:space="preserve"> Committee on the Elimination of Discrimination against Women, Consideration of reports submitted by States parties under article 18 of the Convention, </w:t>
      </w:r>
      <w:hyperlink r:id="rId36" w:history="1">
        <w:r w:rsidRPr="007F2193">
          <w:rPr>
            <w:rStyle w:val="Hyperlink"/>
            <w:rFonts w:ascii="Calibri Light" w:hAnsi="Calibri Light" w:cs="Calibri Light"/>
            <w:sz w:val="15"/>
            <w:szCs w:val="15"/>
          </w:rPr>
          <w:t>Eighth periodic report of Australia</w:t>
        </w:r>
      </w:hyperlink>
      <w:r w:rsidRPr="007F2193">
        <w:rPr>
          <w:rFonts w:ascii="Calibri Light" w:hAnsi="Calibri Light" w:cs="Calibri Light"/>
          <w:sz w:val="15"/>
          <w:szCs w:val="15"/>
        </w:rPr>
        <w:t>; 20 December 2016. UN Doc. CEDAW/C/AUS/8.</w:t>
      </w:r>
    </w:p>
    <w:p w:rsidR="00781187" w:rsidRPr="007F2193" w:rsidRDefault="00781187" w:rsidP="00A559BA">
      <w:pPr>
        <w:pStyle w:val="EndnoteText"/>
        <w:rPr>
          <w:rFonts w:ascii="Calibri Light" w:hAnsi="Calibri Light" w:cs="Calibri Light"/>
          <w:sz w:val="15"/>
          <w:szCs w:val="15"/>
        </w:rPr>
      </w:pPr>
    </w:p>
  </w:endnote>
  <w:endnote w:id="36">
    <w:p w:rsidR="00781187" w:rsidRPr="007F2193" w:rsidRDefault="00781187" w:rsidP="00A559BA">
      <w:pPr>
        <w:pStyle w:val="EndnoteText"/>
        <w:rPr>
          <w:rFonts w:ascii="Calibri Light" w:hAnsi="Calibri Light" w:cs="Calibri Light"/>
          <w:sz w:val="15"/>
          <w:szCs w:val="15"/>
        </w:rPr>
      </w:pPr>
      <w:r w:rsidRPr="007F2193">
        <w:rPr>
          <w:rStyle w:val="EndnoteReference"/>
          <w:rFonts w:ascii="Calibri Light" w:hAnsi="Calibri Light" w:cs="Calibri Light"/>
          <w:sz w:val="15"/>
          <w:szCs w:val="15"/>
        </w:rPr>
        <w:endnoteRef/>
      </w:r>
      <w:r w:rsidRPr="007F2193">
        <w:rPr>
          <w:rFonts w:ascii="Calibri Light" w:hAnsi="Calibri Light" w:cs="Calibri Light"/>
          <w:sz w:val="15"/>
          <w:szCs w:val="15"/>
        </w:rPr>
        <w:t xml:space="preserve"> Committee on the Elimination of Discrimination against Women </w:t>
      </w:r>
      <w:hyperlink r:id="rId37" w:history="1">
        <w:r w:rsidRPr="007F2193">
          <w:rPr>
            <w:rStyle w:val="Hyperlink"/>
            <w:rFonts w:ascii="Calibri Light" w:hAnsi="Calibri Light" w:cs="Calibri Light"/>
            <w:sz w:val="15"/>
            <w:szCs w:val="15"/>
          </w:rPr>
          <w:t>Concluding observations on the eighth periodic report of Australia</w:t>
        </w:r>
      </w:hyperlink>
      <w:r w:rsidRPr="007F2193">
        <w:rPr>
          <w:rFonts w:ascii="Calibri Light" w:hAnsi="Calibri Light" w:cs="Calibri Light"/>
          <w:sz w:val="15"/>
          <w:szCs w:val="15"/>
        </w:rPr>
        <w:t>, 25 July 2018, UN Doc. CEDAW/C/AUS/CO/8</w:t>
      </w:r>
    </w:p>
    <w:p w:rsidR="00781187" w:rsidRPr="007F2193" w:rsidRDefault="00781187" w:rsidP="00A559BA">
      <w:pPr>
        <w:pStyle w:val="EndnoteText"/>
        <w:rPr>
          <w:rFonts w:ascii="Calibri Light" w:hAnsi="Calibri Light" w:cs="Calibri Light"/>
          <w:sz w:val="15"/>
          <w:szCs w:val="15"/>
        </w:rPr>
      </w:pPr>
    </w:p>
  </w:endnote>
  <w:endnote w:id="37">
    <w:p w:rsidR="00781187" w:rsidRPr="007F2193" w:rsidRDefault="00781187" w:rsidP="001C083A">
      <w:pPr>
        <w:pStyle w:val="EndnoteText"/>
        <w:rPr>
          <w:rFonts w:ascii="Calibri Light" w:hAnsi="Calibri Light" w:cs="Calibri Light"/>
          <w:sz w:val="15"/>
          <w:szCs w:val="15"/>
        </w:rPr>
      </w:pPr>
      <w:r w:rsidRPr="007F2193">
        <w:rPr>
          <w:rStyle w:val="EndnoteReference"/>
          <w:rFonts w:ascii="Calibri Light" w:hAnsi="Calibri Light" w:cs="Calibri Light"/>
          <w:sz w:val="15"/>
          <w:szCs w:val="15"/>
        </w:rPr>
        <w:endnoteRef/>
      </w:r>
      <w:r w:rsidRPr="007F2193">
        <w:rPr>
          <w:rFonts w:ascii="Calibri Light" w:hAnsi="Calibri Light" w:cs="Calibri Light"/>
          <w:sz w:val="15"/>
          <w:szCs w:val="15"/>
        </w:rPr>
        <w:t xml:space="preserve"> Committee on the Rights of the Child, Consideration of reports submitted by States parties under article 44 of the Convention, </w:t>
      </w:r>
      <w:hyperlink r:id="rId38" w:history="1">
        <w:r w:rsidRPr="007F2193">
          <w:rPr>
            <w:rStyle w:val="Hyperlink"/>
            <w:rFonts w:ascii="Calibri Light" w:hAnsi="Calibri Light" w:cs="Calibri Light"/>
            <w:sz w:val="15"/>
            <w:szCs w:val="15"/>
          </w:rPr>
          <w:t>Concluding observations: Australia</w:t>
        </w:r>
      </w:hyperlink>
      <w:r w:rsidRPr="007F2193">
        <w:rPr>
          <w:rFonts w:ascii="Calibri Light" w:hAnsi="Calibri Light" w:cs="Calibri Light"/>
          <w:sz w:val="15"/>
          <w:szCs w:val="15"/>
        </w:rPr>
        <w:t xml:space="preserve">, </w:t>
      </w:r>
      <w:r>
        <w:rPr>
          <w:rFonts w:ascii="Calibri Light" w:hAnsi="Calibri Light" w:cs="Calibri Light"/>
          <w:sz w:val="15"/>
          <w:szCs w:val="15"/>
        </w:rPr>
        <w:t>1 November 2019</w:t>
      </w:r>
      <w:r w:rsidRPr="007F2193">
        <w:rPr>
          <w:rFonts w:ascii="Calibri Light" w:hAnsi="Calibri Light" w:cs="Calibri Light"/>
          <w:sz w:val="15"/>
          <w:szCs w:val="15"/>
        </w:rPr>
        <w:t>, UN Doc. CRC/C/AUS/CO/</w:t>
      </w:r>
      <w:r>
        <w:rPr>
          <w:rFonts w:ascii="Calibri Light" w:hAnsi="Calibri Light" w:cs="Calibri Light"/>
          <w:sz w:val="15"/>
          <w:szCs w:val="15"/>
        </w:rPr>
        <w:t>5-6</w:t>
      </w:r>
      <w:r w:rsidRPr="007F2193">
        <w:rPr>
          <w:rFonts w:ascii="Calibri Light" w:hAnsi="Calibri Light" w:cs="Calibri Light"/>
          <w:sz w:val="15"/>
          <w:szCs w:val="15"/>
        </w:rPr>
        <w:t>.</w:t>
      </w:r>
    </w:p>
    <w:p w:rsidR="00781187" w:rsidRPr="007F2193" w:rsidRDefault="00781187" w:rsidP="001C083A">
      <w:pPr>
        <w:pStyle w:val="EndnoteText"/>
        <w:rPr>
          <w:rFonts w:ascii="Calibri Light" w:hAnsi="Calibri Light" w:cs="Calibri Light"/>
          <w:sz w:val="15"/>
          <w:szCs w:val="15"/>
        </w:rPr>
      </w:pPr>
    </w:p>
  </w:endnote>
  <w:endnote w:id="38">
    <w:p w:rsidR="00781187" w:rsidRPr="007F2193" w:rsidRDefault="00781187" w:rsidP="009E7096">
      <w:pPr>
        <w:pStyle w:val="EndnoteText"/>
        <w:rPr>
          <w:rFonts w:ascii="Calibri Light" w:hAnsi="Calibri Light" w:cs="Calibri Light"/>
          <w:sz w:val="15"/>
          <w:szCs w:val="15"/>
        </w:rPr>
      </w:pPr>
      <w:r w:rsidRPr="007F2193">
        <w:rPr>
          <w:rStyle w:val="EndnoteReference"/>
          <w:rFonts w:ascii="Calibri Light" w:hAnsi="Calibri Light" w:cs="Calibri Light"/>
          <w:sz w:val="15"/>
          <w:szCs w:val="15"/>
        </w:rPr>
        <w:endnoteRef/>
      </w:r>
      <w:r w:rsidRPr="007F2193">
        <w:rPr>
          <w:rFonts w:ascii="Calibri Light" w:hAnsi="Calibri Light" w:cs="Calibri Light"/>
          <w:sz w:val="15"/>
          <w:szCs w:val="15"/>
        </w:rPr>
        <w:t xml:space="preserve"> Committee on Economic, Social and Cultural Rights (2017) </w:t>
      </w:r>
      <w:hyperlink r:id="rId39" w:history="1">
        <w:r w:rsidRPr="007F2193">
          <w:rPr>
            <w:rStyle w:val="Hyperlink"/>
            <w:rFonts w:ascii="Calibri Light" w:hAnsi="Calibri Light" w:cs="Calibri Light"/>
            <w:sz w:val="15"/>
            <w:szCs w:val="15"/>
          </w:rPr>
          <w:t>Concluding observations on the fifth periodic report of Australia</w:t>
        </w:r>
      </w:hyperlink>
      <w:r w:rsidRPr="007F2193">
        <w:rPr>
          <w:rFonts w:ascii="Calibri Light" w:hAnsi="Calibri Light" w:cs="Calibri Light"/>
          <w:sz w:val="15"/>
          <w:szCs w:val="15"/>
        </w:rPr>
        <w:t xml:space="preserve">; 11 July 2017; UN Doc. E/C.12/AUS/CO/5. </w:t>
      </w:r>
    </w:p>
    <w:p w:rsidR="00781187" w:rsidRPr="007F2193" w:rsidRDefault="00781187">
      <w:pPr>
        <w:pStyle w:val="EndnoteText"/>
        <w:rPr>
          <w:rFonts w:ascii="Calibri Light" w:hAnsi="Calibri Light" w:cs="Calibri Light"/>
          <w:sz w:val="15"/>
          <w:szCs w:val="15"/>
        </w:rPr>
      </w:pPr>
    </w:p>
  </w:endnote>
  <w:endnote w:id="39">
    <w:p w:rsidR="00781187" w:rsidRPr="007F2193" w:rsidRDefault="00781187" w:rsidP="00866636">
      <w:pPr>
        <w:pStyle w:val="EndnoteText"/>
        <w:rPr>
          <w:rFonts w:ascii="Calibri Light" w:hAnsi="Calibri Light" w:cs="Calibri Light"/>
          <w:sz w:val="15"/>
          <w:szCs w:val="15"/>
        </w:rPr>
      </w:pPr>
      <w:r w:rsidRPr="007F2193">
        <w:rPr>
          <w:rStyle w:val="EndnoteReference"/>
          <w:rFonts w:ascii="Calibri Light" w:hAnsi="Calibri Light" w:cs="Calibri Light"/>
          <w:sz w:val="15"/>
          <w:szCs w:val="15"/>
        </w:rPr>
        <w:endnoteRef/>
      </w:r>
      <w:r w:rsidRPr="007F2193">
        <w:rPr>
          <w:rFonts w:ascii="Calibri Light" w:hAnsi="Calibri Light" w:cs="Calibri Light"/>
          <w:sz w:val="15"/>
          <w:szCs w:val="15"/>
        </w:rPr>
        <w:t xml:space="preserve"> </w:t>
      </w:r>
      <w:hyperlink r:id="rId40" w:history="1">
        <w:r w:rsidRPr="007F2193">
          <w:rPr>
            <w:rStyle w:val="Hyperlink"/>
            <w:rFonts w:ascii="Calibri Light" w:hAnsi="Calibri Light" w:cs="Calibri Light"/>
            <w:sz w:val="15"/>
            <w:szCs w:val="15"/>
          </w:rPr>
          <w:t>Australia’s Fifth Report Under the International Covenant On Economic, Social and Cultural Rights</w:t>
        </w:r>
      </w:hyperlink>
      <w:r w:rsidRPr="007F2193">
        <w:rPr>
          <w:rFonts w:ascii="Calibri Light" w:hAnsi="Calibri Light" w:cs="Calibri Light"/>
          <w:sz w:val="15"/>
          <w:szCs w:val="15"/>
        </w:rPr>
        <w:t xml:space="preserve"> (ICESCR) 2010-2014. Date of submission 1 February 2016. UN Doc. E/C.12/AUS/5</w:t>
      </w:r>
    </w:p>
    <w:p w:rsidR="00781187" w:rsidRPr="007F2193" w:rsidRDefault="00781187">
      <w:pPr>
        <w:pStyle w:val="EndnoteText"/>
        <w:rPr>
          <w:rFonts w:ascii="Calibri Light" w:hAnsi="Calibri Light" w:cs="Calibri Light"/>
          <w:sz w:val="15"/>
          <w:szCs w:val="15"/>
        </w:rPr>
      </w:pPr>
    </w:p>
  </w:endnote>
  <w:endnote w:id="40">
    <w:p w:rsidR="00781187" w:rsidRPr="007F2193" w:rsidRDefault="00781187" w:rsidP="00654EEB">
      <w:pPr>
        <w:pStyle w:val="EndnoteText"/>
        <w:rPr>
          <w:rFonts w:ascii="Calibri Light" w:hAnsi="Calibri Light" w:cs="Calibri Light"/>
          <w:sz w:val="15"/>
          <w:szCs w:val="15"/>
        </w:rPr>
      </w:pPr>
      <w:r w:rsidRPr="007F2193">
        <w:rPr>
          <w:rStyle w:val="EndnoteReference"/>
          <w:rFonts w:ascii="Calibri Light" w:hAnsi="Calibri Light" w:cs="Calibri Light"/>
          <w:sz w:val="15"/>
          <w:szCs w:val="15"/>
        </w:rPr>
        <w:endnoteRef/>
      </w:r>
      <w:r w:rsidRPr="007F2193">
        <w:rPr>
          <w:rFonts w:ascii="Calibri Light" w:hAnsi="Calibri Light" w:cs="Calibri Light"/>
          <w:sz w:val="15"/>
          <w:szCs w:val="15"/>
        </w:rPr>
        <w:t xml:space="preserve"> Committee on the Elimination of Racial Discrimination, </w:t>
      </w:r>
      <w:hyperlink r:id="rId41" w:history="1">
        <w:r w:rsidRPr="007F2193">
          <w:rPr>
            <w:rStyle w:val="Hyperlink"/>
            <w:rFonts w:ascii="Calibri Light" w:hAnsi="Calibri Light" w:cs="Calibri Light"/>
            <w:sz w:val="15"/>
            <w:szCs w:val="15"/>
          </w:rPr>
          <w:t>Concluding observations on the eighteenth to twentieth periodic reports of Australia</w:t>
        </w:r>
      </w:hyperlink>
      <w:r w:rsidRPr="007F2193">
        <w:rPr>
          <w:rFonts w:ascii="Calibri Light" w:hAnsi="Calibri Light" w:cs="Calibri Light"/>
          <w:sz w:val="15"/>
          <w:szCs w:val="15"/>
        </w:rPr>
        <w:t>, 26 December 2017, UN Doc. CERD/C/AUS/CO/18-20.</w:t>
      </w:r>
    </w:p>
    <w:p w:rsidR="00781187" w:rsidRPr="007F2193" w:rsidRDefault="00781187" w:rsidP="00643B8A">
      <w:pPr>
        <w:pStyle w:val="EndnoteText"/>
        <w:rPr>
          <w:rFonts w:ascii="Calibri Light" w:hAnsi="Calibri Light" w:cs="Calibri Light"/>
          <w:sz w:val="15"/>
          <w:szCs w:val="15"/>
        </w:rPr>
      </w:pPr>
    </w:p>
  </w:endnote>
  <w:endnote w:id="41">
    <w:p w:rsidR="00781187" w:rsidRPr="007F2193" w:rsidRDefault="00781187" w:rsidP="009E7096">
      <w:pPr>
        <w:pStyle w:val="EndnoteText"/>
        <w:rPr>
          <w:rFonts w:ascii="Calibri Light" w:hAnsi="Calibri Light" w:cs="Calibri Light"/>
          <w:sz w:val="15"/>
          <w:szCs w:val="15"/>
        </w:rPr>
      </w:pPr>
      <w:r w:rsidRPr="007F2193">
        <w:rPr>
          <w:rStyle w:val="EndnoteReference"/>
          <w:rFonts w:ascii="Calibri Light" w:hAnsi="Calibri Light" w:cs="Calibri Light"/>
          <w:sz w:val="15"/>
          <w:szCs w:val="15"/>
        </w:rPr>
        <w:endnoteRef/>
      </w:r>
      <w:r w:rsidRPr="007F2193">
        <w:rPr>
          <w:rFonts w:ascii="Calibri Light" w:hAnsi="Calibri Light" w:cs="Calibri Light"/>
          <w:sz w:val="15"/>
          <w:szCs w:val="15"/>
        </w:rPr>
        <w:t xml:space="preserve"> UN Women (2015) </w:t>
      </w:r>
      <w:hyperlink r:id="rId42" w:history="1">
        <w:r w:rsidRPr="007F2193">
          <w:rPr>
            <w:rStyle w:val="Hyperlink"/>
            <w:rFonts w:ascii="Calibri Light" w:hAnsi="Calibri Light" w:cs="Calibri Light"/>
            <w:sz w:val="15"/>
            <w:szCs w:val="15"/>
          </w:rPr>
          <w:t>Summary Report: The Beijing Declaration and Platform for Action turns 20</w:t>
        </w:r>
      </w:hyperlink>
      <w:r w:rsidRPr="007F2193">
        <w:rPr>
          <w:rFonts w:ascii="Calibri Light" w:hAnsi="Calibri Light" w:cs="Calibri Light"/>
          <w:sz w:val="15"/>
          <w:szCs w:val="15"/>
        </w:rPr>
        <w:t>. UN Women, New York.</w:t>
      </w:r>
    </w:p>
    <w:p w:rsidR="00781187" w:rsidRPr="007F2193" w:rsidRDefault="00781187" w:rsidP="00B71998">
      <w:pPr>
        <w:pStyle w:val="EndnoteText"/>
        <w:rPr>
          <w:rFonts w:ascii="Calibri Light" w:hAnsi="Calibri Light" w:cs="Calibri Light"/>
          <w:sz w:val="15"/>
          <w:szCs w:val="15"/>
        </w:rPr>
      </w:pPr>
    </w:p>
  </w:endnote>
  <w:endnote w:id="42">
    <w:p w:rsidR="00781187" w:rsidRPr="007F2193" w:rsidRDefault="00781187">
      <w:pPr>
        <w:pStyle w:val="EndnoteText"/>
        <w:rPr>
          <w:rFonts w:ascii="Calibri Light" w:hAnsi="Calibri Light" w:cs="Calibri Light"/>
          <w:sz w:val="15"/>
          <w:szCs w:val="15"/>
        </w:rPr>
      </w:pPr>
      <w:r w:rsidRPr="007F2193">
        <w:rPr>
          <w:rStyle w:val="EndnoteReference"/>
          <w:rFonts w:ascii="Calibri Light" w:hAnsi="Calibri Light" w:cs="Calibri Light"/>
          <w:sz w:val="15"/>
          <w:szCs w:val="15"/>
        </w:rPr>
        <w:endnoteRef/>
      </w:r>
      <w:r w:rsidRPr="007F2193">
        <w:rPr>
          <w:rFonts w:ascii="Calibri Light" w:hAnsi="Calibri Light" w:cs="Calibri Light"/>
          <w:sz w:val="15"/>
          <w:szCs w:val="15"/>
        </w:rPr>
        <w:t xml:space="preserve"> Review of the implementation of the Beijing Declaration and Platform for Action, the outcomes of the twenty-third special session of the General Assembly and its contribution to shaping a gender perspective towards the full realization of the Millennium Development Goals: </w:t>
      </w:r>
      <w:hyperlink r:id="rId43" w:history="1">
        <w:r w:rsidRPr="007F2193">
          <w:rPr>
            <w:rStyle w:val="Hyperlink"/>
            <w:rFonts w:ascii="Calibri Light" w:hAnsi="Calibri Light" w:cs="Calibri Light"/>
            <w:sz w:val="15"/>
            <w:szCs w:val="15"/>
          </w:rPr>
          <w:t>Report of the Secretary-General</w:t>
        </w:r>
      </w:hyperlink>
      <w:r w:rsidRPr="007F2193">
        <w:rPr>
          <w:rFonts w:ascii="Calibri Light" w:hAnsi="Calibri Light" w:cs="Calibri Light"/>
          <w:sz w:val="15"/>
          <w:szCs w:val="15"/>
        </w:rPr>
        <w:t xml:space="preserve"> (E/2010/4*–E/CN.6/2010/2*).</w:t>
      </w:r>
    </w:p>
    <w:p w:rsidR="00781187" w:rsidRPr="007F2193" w:rsidRDefault="00781187">
      <w:pPr>
        <w:pStyle w:val="EndnoteText"/>
        <w:rPr>
          <w:rFonts w:ascii="Calibri Light" w:hAnsi="Calibri Light" w:cs="Calibri Light"/>
          <w:sz w:val="15"/>
          <w:szCs w:val="15"/>
        </w:rPr>
      </w:pPr>
    </w:p>
  </w:endnote>
  <w:endnote w:id="43">
    <w:p w:rsidR="00781187" w:rsidRPr="007F2193" w:rsidRDefault="00781187" w:rsidP="00D26B8A">
      <w:pPr>
        <w:pStyle w:val="EndnoteText"/>
        <w:rPr>
          <w:rFonts w:ascii="Calibri Light" w:hAnsi="Calibri Light" w:cs="Calibri Light"/>
          <w:sz w:val="15"/>
          <w:szCs w:val="15"/>
        </w:rPr>
      </w:pPr>
      <w:r w:rsidRPr="007F2193">
        <w:rPr>
          <w:rStyle w:val="EndnoteReference"/>
          <w:rFonts w:ascii="Calibri Light" w:hAnsi="Calibri Light" w:cs="Calibri Light"/>
          <w:sz w:val="15"/>
          <w:szCs w:val="15"/>
        </w:rPr>
        <w:endnoteRef/>
      </w:r>
      <w:r w:rsidRPr="007F2193">
        <w:rPr>
          <w:rFonts w:ascii="Calibri Light" w:hAnsi="Calibri Light" w:cs="Calibri Light"/>
          <w:sz w:val="15"/>
          <w:szCs w:val="15"/>
        </w:rPr>
        <w:t xml:space="preserve"> See e.g., People with Disability Australia, ‘Submission to the Senate Inquiry into the current levels of access and attainment for students with disability in the school system, and the impact on students and families associated with inadequate levels of supports’, 28 August 2015; People with Disability Australia, ‘Submission to the NSW Parliament General Purpose Standing Committee 3, Inquiry into Students with a disability or special needs in New South Wales schools’, March 2017; Children with Disability Australia, ‘Hear Our Voices: Submission to the Senate Inquiry into current levels of access and attainment for students with disability in the school system, and the impact on students and families associated with inadequate levels of supports’, August 2015. </w:t>
      </w:r>
    </w:p>
    <w:p w:rsidR="00781187" w:rsidRPr="007F2193" w:rsidRDefault="00781187" w:rsidP="00D26B8A">
      <w:pPr>
        <w:pStyle w:val="EndnoteText"/>
        <w:rPr>
          <w:rFonts w:ascii="Calibri Light" w:hAnsi="Calibri Light" w:cs="Calibri Light"/>
          <w:sz w:val="15"/>
          <w:szCs w:val="15"/>
        </w:rPr>
      </w:pPr>
      <w:r w:rsidRPr="007F2193">
        <w:rPr>
          <w:rFonts w:ascii="Calibri Light" w:hAnsi="Calibri Light" w:cs="Calibri Light"/>
          <w:sz w:val="15"/>
          <w:szCs w:val="15"/>
        </w:rPr>
        <w:t xml:space="preserve"> </w:t>
      </w:r>
    </w:p>
  </w:endnote>
  <w:endnote w:id="44">
    <w:p w:rsidR="00781187" w:rsidRPr="007F2193" w:rsidRDefault="00781187">
      <w:pPr>
        <w:pStyle w:val="EndnoteText"/>
        <w:rPr>
          <w:rFonts w:ascii="Calibri Light" w:hAnsi="Calibri Light" w:cs="Calibri Light"/>
          <w:sz w:val="15"/>
          <w:szCs w:val="15"/>
        </w:rPr>
      </w:pPr>
      <w:r w:rsidRPr="007F2193">
        <w:rPr>
          <w:rStyle w:val="EndnoteReference"/>
          <w:rFonts w:ascii="Calibri Light" w:hAnsi="Calibri Light" w:cs="Calibri Light"/>
          <w:sz w:val="15"/>
          <w:szCs w:val="15"/>
        </w:rPr>
        <w:endnoteRef/>
      </w:r>
      <w:r w:rsidRPr="007F2193">
        <w:rPr>
          <w:rFonts w:ascii="Calibri Light" w:hAnsi="Calibri Light" w:cs="Calibri Light"/>
          <w:sz w:val="15"/>
          <w:szCs w:val="15"/>
        </w:rPr>
        <w:t xml:space="preserve"> CRPD National Survey (2019) Findings.</w:t>
      </w:r>
    </w:p>
    <w:p w:rsidR="00781187" w:rsidRPr="007F2193" w:rsidRDefault="00781187">
      <w:pPr>
        <w:pStyle w:val="EndnoteText"/>
        <w:rPr>
          <w:rFonts w:ascii="Calibri Light" w:hAnsi="Calibri Light" w:cs="Calibri Light"/>
          <w:sz w:val="15"/>
          <w:szCs w:val="15"/>
        </w:rPr>
      </w:pPr>
    </w:p>
  </w:endnote>
  <w:endnote w:id="45">
    <w:p w:rsidR="00781187" w:rsidRPr="007F2193" w:rsidRDefault="00781187" w:rsidP="00D26B8A">
      <w:pPr>
        <w:rPr>
          <w:rFonts w:ascii="Calibri Light" w:hAnsi="Calibri Light" w:cs="Calibri Light"/>
          <w:color w:val="000000" w:themeColor="text1"/>
          <w:sz w:val="15"/>
          <w:szCs w:val="15"/>
        </w:rPr>
      </w:pPr>
      <w:r w:rsidRPr="007F2193">
        <w:rPr>
          <w:rStyle w:val="EndnoteReference"/>
          <w:rFonts w:ascii="Calibri Light" w:hAnsi="Calibri Light" w:cs="Calibri Light"/>
          <w:color w:val="000000" w:themeColor="text1"/>
          <w:sz w:val="15"/>
          <w:szCs w:val="15"/>
        </w:rPr>
        <w:endnoteRef/>
      </w:r>
      <w:r w:rsidRPr="007F2193">
        <w:rPr>
          <w:rFonts w:ascii="Calibri Light" w:hAnsi="Calibri Light" w:cs="Calibri Light"/>
          <w:color w:val="000000" w:themeColor="text1"/>
          <w:sz w:val="15"/>
          <w:szCs w:val="15"/>
        </w:rPr>
        <w:t xml:space="preserve"> Sands, T. (2017),</w:t>
      </w:r>
      <w:r w:rsidRPr="007F2193">
        <w:rPr>
          <w:rStyle w:val="apple-converted-space"/>
          <w:rFonts w:ascii="Calibri Light" w:hAnsi="Calibri Light" w:cs="Calibri Light"/>
          <w:color w:val="000000" w:themeColor="text1"/>
          <w:sz w:val="15"/>
          <w:szCs w:val="15"/>
        </w:rPr>
        <w:t xml:space="preserve"> </w:t>
      </w:r>
      <w:r w:rsidRPr="007F2193">
        <w:rPr>
          <w:rFonts w:ascii="Calibri Light" w:hAnsi="Calibri Light" w:cs="Calibri Light"/>
          <w:color w:val="000000" w:themeColor="text1"/>
          <w:sz w:val="15"/>
          <w:szCs w:val="15"/>
        </w:rPr>
        <w:t xml:space="preserve">Disabled People’s Organisations Australia (DPO Australia) </w:t>
      </w:r>
      <w:hyperlink r:id="rId44" w:history="1">
        <w:r w:rsidRPr="007F2193">
          <w:rPr>
            <w:rStyle w:val="Hyperlink"/>
            <w:rFonts w:ascii="Calibri Light" w:hAnsi="Calibri Light" w:cs="Calibri Light"/>
            <w:sz w:val="15"/>
            <w:szCs w:val="15"/>
          </w:rPr>
          <w:t>Submission to the 2017/2018 Federal Budget</w:t>
        </w:r>
      </w:hyperlink>
      <w:r w:rsidRPr="007F2193">
        <w:rPr>
          <w:rFonts w:ascii="Calibri Light" w:hAnsi="Calibri Light" w:cs="Calibri Light"/>
          <w:color w:val="000000" w:themeColor="text1"/>
          <w:sz w:val="15"/>
          <w:szCs w:val="15"/>
        </w:rPr>
        <w:t xml:space="preserve">. </w:t>
      </w:r>
    </w:p>
    <w:p w:rsidR="00781187" w:rsidRPr="007F2193" w:rsidRDefault="00781187" w:rsidP="00D26B8A">
      <w:pPr>
        <w:rPr>
          <w:rFonts w:ascii="Calibri Light" w:hAnsi="Calibri Light" w:cs="Calibri Light"/>
          <w:color w:val="000000" w:themeColor="text1"/>
          <w:sz w:val="15"/>
          <w:szCs w:val="15"/>
          <w:lang w:val="en-GB" w:eastAsia="en-GB"/>
        </w:rPr>
      </w:pPr>
    </w:p>
  </w:endnote>
  <w:endnote w:id="46">
    <w:p w:rsidR="00781187" w:rsidRPr="007F2193" w:rsidRDefault="00781187" w:rsidP="00D26B8A">
      <w:pPr>
        <w:pStyle w:val="EndnoteText"/>
        <w:rPr>
          <w:rFonts w:ascii="Calibri Light" w:hAnsi="Calibri Light" w:cs="Calibri Light"/>
          <w:sz w:val="15"/>
          <w:szCs w:val="15"/>
        </w:rPr>
      </w:pPr>
      <w:r w:rsidRPr="007F2193">
        <w:rPr>
          <w:rStyle w:val="EndnoteReference"/>
          <w:rFonts w:ascii="Calibri Light" w:hAnsi="Calibri Light" w:cs="Calibri Light"/>
          <w:sz w:val="15"/>
          <w:szCs w:val="15"/>
        </w:rPr>
        <w:endnoteRef/>
      </w:r>
      <w:r w:rsidRPr="007F2193">
        <w:rPr>
          <w:rFonts w:ascii="Calibri Light" w:hAnsi="Calibri Light" w:cs="Calibri Light"/>
          <w:sz w:val="15"/>
          <w:szCs w:val="15"/>
        </w:rPr>
        <w:t xml:space="preserve"> Students with disability report that their disability is the main reason they do not attend school. See: Australian Institute of Health and Welfare (2017) </w:t>
      </w:r>
      <w:hyperlink r:id="rId45" w:history="1">
        <w:r w:rsidRPr="007F2193">
          <w:rPr>
            <w:rStyle w:val="Hyperlink"/>
            <w:rFonts w:ascii="Calibri Light" w:hAnsi="Calibri Light" w:cs="Calibri Light"/>
            <w:sz w:val="15"/>
            <w:szCs w:val="15"/>
          </w:rPr>
          <w:t>Disability in Australia: changes over time in inclusion and participation in education</w:t>
        </w:r>
      </w:hyperlink>
      <w:r w:rsidRPr="007F2193">
        <w:rPr>
          <w:rFonts w:ascii="Calibri Light" w:hAnsi="Calibri Light" w:cs="Calibri Light"/>
          <w:sz w:val="15"/>
          <w:szCs w:val="15"/>
        </w:rPr>
        <w:t>. AIHW, Canberra.</w:t>
      </w:r>
    </w:p>
    <w:p w:rsidR="00781187" w:rsidRPr="007F2193" w:rsidRDefault="00781187" w:rsidP="00D26B8A">
      <w:pPr>
        <w:pStyle w:val="EndnoteText"/>
        <w:rPr>
          <w:rFonts w:ascii="Calibri Light" w:hAnsi="Calibri Light" w:cs="Calibri Light"/>
          <w:sz w:val="15"/>
          <w:szCs w:val="15"/>
        </w:rPr>
      </w:pPr>
    </w:p>
  </w:endnote>
  <w:endnote w:id="47">
    <w:p w:rsidR="00781187" w:rsidRPr="007F2193" w:rsidRDefault="00781187" w:rsidP="00D26B8A">
      <w:pPr>
        <w:pStyle w:val="EndnoteText"/>
        <w:rPr>
          <w:rFonts w:ascii="Calibri Light" w:hAnsi="Calibri Light" w:cs="Calibri Light"/>
          <w:sz w:val="15"/>
          <w:szCs w:val="15"/>
        </w:rPr>
      </w:pPr>
      <w:r w:rsidRPr="007F2193">
        <w:rPr>
          <w:rStyle w:val="EndnoteReference"/>
          <w:rFonts w:ascii="Calibri Light" w:hAnsi="Calibri Light" w:cs="Calibri Light"/>
          <w:sz w:val="15"/>
          <w:szCs w:val="15"/>
        </w:rPr>
        <w:endnoteRef/>
      </w:r>
      <w:r w:rsidRPr="007F2193">
        <w:rPr>
          <w:rFonts w:ascii="Calibri Light" w:hAnsi="Calibri Light" w:cs="Calibri Light"/>
          <w:sz w:val="15"/>
          <w:szCs w:val="15"/>
        </w:rPr>
        <w:t xml:space="preserve"> See: Australian Institute of Health and Welfare (2017) </w:t>
      </w:r>
      <w:hyperlink r:id="rId46" w:history="1">
        <w:r w:rsidRPr="007F2193">
          <w:rPr>
            <w:rStyle w:val="Hyperlink"/>
            <w:rFonts w:ascii="Calibri Light" w:hAnsi="Calibri Light" w:cs="Calibri Light"/>
            <w:sz w:val="15"/>
            <w:szCs w:val="15"/>
          </w:rPr>
          <w:t>Disability in Australia: changes over time in inclusion and participation in education</w:t>
        </w:r>
      </w:hyperlink>
      <w:r w:rsidRPr="007F2193">
        <w:rPr>
          <w:rFonts w:ascii="Calibri Light" w:hAnsi="Calibri Light" w:cs="Calibri Light"/>
          <w:sz w:val="15"/>
          <w:szCs w:val="15"/>
        </w:rPr>
        <w:t>. AIHW, Canberra.</w:t>
      </w:r>
    </w:p>
    <w:p w:rsidR="00781187" w:rsidRPr="007F2193" w:rsidRDefault="00781187" w:rsidP="00D26B8A">
      <w:pPr>
        <w:pStyle w:val="EndnoteText"/>
        <w:rPr>
          <w:rFonts w:ascii="Calibri Light" w:hAnsi="Calibri Light" w:cs="Calibri Light"/>
          <w:sz w:val="15"/>
          <w:szCs w:val="15"/>
        </w:rPr>
      </w:pPr>
    </w:p>
  </w:endnote>
  <w:endnote w:id="48">
    <w:p w:rsidR="00781187" w:rsidRPr="007F2193" w:rsidRDefault="00781187" w:rsidP="00D26B8A">
      <w:pPr>
        <w:pStyle w:val="EndnoteText"/>
        <w:rPr>
          <w:rFonts w:ascii="Calibri Light" w:hAnsi="Calibri Light" w:cs="Calibri Light"/>
          <w:sz w:val="15"/>
          <w:szCs w:val="15"/>
        </w:rPr>
      </w:pPr>
      <w:r w:rsidRPr="007F2193">
        <w:rPr>
          <w:rStyle w:val="EndnoteReference"/>
          <w:rFonts w:ascii="Calibri Light" w:hAnsi="Calibri Light" w:cs="Calibri Light"/>
          <w:sz w:val="15"/>
          <w:szCs w:val="15"/>
        </w:rPr>
        <w:endnoteRef/>
      </w:r>
      <w:r w:rsidRPr="007F2193">
        <w:rPr>
          <w:rFonts w:ascii="Calibri Light" w:hAnsi="Calibri Light" w:cs="Calibri Light"/>
          <w:sz w:val="15"/>
          <w:szCs w:val="15"/>
        </w:rPr>
        <w:t xml:space="preserve"> R. Dixon, L. Graham and H. Proctor (2016), “</w:t>
      </w:r>
      <w:hyperlink r:id="rId47" w:history="1">
        <w:r w:rsidRPr="007F2193">
          <w:rPr>
            <w:rStyle w:val="Hyperlink"/>
            <w:rFonts w:ascii="Calibri Light" w:hAnsi="Calibri Light" w:cs="Calibri Light"/>
            <w:sz w:val="15"/>
            <w:szCs w:val="15"/>
          </w:rPr>
          <w:t>How schools avoid enrolling children with disabilities</w:t>
        </w:r>
      </w:hyperlink>
      <w:r w:rsidRPr="007F2193">
        <w:rPr>
          <w:rFonts w:ascii="Calibri Light" w:hAnsi="Calibri Light" w:cs="Calibri Light"/>
          <w:sz w:val="15"/>
          <w:szCs w:val="15"/>
        </w:rPr>
        <w:t>”, The Conversation, 28 January 1-3.</w:t>
      </w:r>
    </w:p>
    <w:p w:rsidR="00781187" w:rsidRPr="007F2193" w:rsidRDefault="00781187" w:rsidP="00D26B8A">
      <w:pPr>
        <w:pStyle w:val="EndnoteText"/>
        <w:rPr>
          <w:rFonts w:ascii="Calibri Light" w:hAnsi="Calibri Light" w:cs="Calibri Light"/>
          <w:sz w:val="15"/>
          <w:szCs w:val="15"/>
        </w:rPr>
      </w:pPr>
    </w:p>
  </w:endnote>
  <w:endnote w:id="49">
    <w:p w:rsidR="00781187" w:rsidRPr="007F2193" w:rsidRDefault="00781187" w:rsidP="00D26B8A">
      <w:pPr>
        <w:pStyle w:val="EndnoteText"/>
        <w:rPr>
          <w:rFonts w:ascii="Calibri Light" w:hAnsi="Calibri Light" w:cs="Calibri Light"/>
          <w:sz w:val="15"/>
          <w:szCs w:val="15"/>
        </w:rPr>
      </w:pPr>
      <w:r w:rsidRPr="007F2193">
        <w:rPr>
          <w:rStyle w:val="EndnoteReference"/>
          <w:rFonts w:ascii="Calibri Light" w:hAnsi="Calibri Light" w:cs="Calibri Light"/>
          <w:sz w:val="15"/>
          <w:szCs w:val="15"/>
        </w:rPr>
        <w:endnoteRef/>
      </w:r>
      <w:r w:rsidRPr="007F2193">
        <w:rPr>
          <w:rFonts w:ascii="Calibri Light" w:hAnsi="Calibri Light" w:cs="Calibri Light"/>
          <w:sz w:val="15"/>
          <w:szCs w:val="15"/>
        </w:rPr>
        <w:t xml:space="preserve"> Schools that only enrol students with special needs. Australian Institute of Health and Welfare (2017) </w:t>
      </w:r>
      <w:hyperlink r:id="rId48" w:history="1">
        <w:r w:rsidRPr="007F2193">
          <w:rPr>
            <w:rStyle w:val="Hyperlink"/>
            <w:rFonts w:ascii="Calibri Light" w:hAnsi="Calibri Light" w:cs="Calibri Light"/>
            <w:sz w:val="15"/>
            <w:szCs w:val="15"/>
          </w:rPr>
          <w:t>Disability in Australia: changes over time in inclusion and participation in education</w:t>
        </w:r>
      </w:hyperlink>
      <w:r w:rsidRPr="007F2193">
        <w:rPr>
          <w:rFonts w:ascii="Calibri Light" w:hAnsi="Calibri Light" w:cs="Calibri Light"/>
          <w:sz w:val="15"/>
          <w:szCs w:val="15"/>
        </w:rPr>
        <w:t>. AIHW, Canberra.</w:t>
      </w:r>
    </w:p>
    <w:p w:rsidR="00781187" w:rsidRPr="007F2193" w:rsidRDefault="00781187" w:rsidP="00D26B8A">
      <w:pPr>
        <w:pStyle w:val="EndnoteText"/>
        <w:rPr>
          <w:rFonts w:ascii="Calibri Light" w:hAnsi="Calibri Light" w:cs="Calibri Light"/>
          <w:sz w:val="15"/>
          <w:szCs w:val="15"/>
        </w:rPr>
      </w:pPr>
    </w:p>
  </w:endnote>
  <w:endnote w:id="50">
    <w:p w:rsidR="00781187" w:rsidRPr="007F2193" w:rsidRDefault="00781187" w:rsidP="00D26B8A">
      <w:pPr>
        <w:pStyle w:val="EndnoteText"/>
        <w:rPr>
          <w:rFonts w:ascii="Calibri Light" w:hAnsi="Calibri Light" w:cs="Calibri Light"/>
          <w:sz w:val="15"/>
          <w:szCs w:val="15"/>
        </w:rPr>
      </w:pPr>
      <w:r w:rsidRPr="007F2193">
        <w:rPr>
          <w:rStyle w:val="EndnoteReference"/>
          <w:rFonts w:ascii="Calibri Light" w:hAnsi="Calibri Light" w:cs="Calibri Light"/>
          <w:sz w:val="15"/>
          <w:szCs w:val="15"/>
        </w:rPr>
        <w:endnoteRef/>
      </w:r>
      <w:r w:rsidRPr="007F2193">
        <w:rPr>
          <w:rFonts w:ascii="Calibri Light" w:hAnsi="Calibri Light" w:cs="Calibri Light"/>
          <w:sz w:val="15"/>
          <w:szCs w:val="15"/>
        </w:rPr>
        <w:t xml:space="preserve"> Students with disability at a mainstream school attract a students with disability loading of 186 per cent of the base per student amount; those at a special school attract a students with disability loading of 223 per cent. See: Senate Standing Committees on Education and Employment (15 January 2016) </w:t>
      </w:r>
      <w:hyperlink r:id="rId49" w:history="1">
        <w:r w:rsidRPr="007F2193">
          <w:rPr>
            <w:rStyle w:val="Hyperlink"/>
            <w:rFonts w:ascii="Calibri Light" w:hAnsi="Calibri Light" w:cs="Calibri Light"/>
            <w:sz w:val="15"/>
            <w:szCs w:val="15"/>
          </w:rPr>
          <w:t>Chapter 5: How to better support students with disabilities in schools'</w:t>
        </w:r>
      </w:hyperlink>
      <w:r w:rsidRPr="007F2193">
        <w:rPr>
          <w:rFonts w:ascii="Calibri Light" w:hAnsi="Calibri Light" w:cs="Calibri Light"/>
          <w:sz w:val="15"/>
          <w:szCs w:val="15"/>
        </w:rPr>
        <w:t xml:space="preserve"> in </w:t>
      </w:r>
      <w:hyperlink r:id="rId50" w:history="1">
        <w:r w:rsidRPr="007F2193">
          <w:rPr>
            <w:rStyle w:val="Hyperlink"/>
            <w:rFonts w:ascii="Calibri Light" w:hAnsi="Calibri Light" w:cs="Calibri Light"/>
            <w:sz w:val="15"/>
            <w:szCs w:val="15"/>
          </w:rPr>
          <w:t>'Access to real learning: the impact of policy, funding and culture on students with disability'</w:t>
        </w:r>
      </w:hyperlink>
      <w:r w:rsidRPr="007F2193">
        <w:rPr>
          <w:rFonts w:ascii="Calibri Light" w:hAnsi="Calibri Light" w:cs="Calibri Light"/>
          <w:sz w:val="15"/>
          <w:szCs w:val="15"/>
        </w:rPr>
        <w:t>.</w:t>
      </w:r>
    </w:p>
    <w:p w:rsidR="00781187" w:rsidRPr="007F2193" w:rsidRDefault="00781187" w:rsidP="00D26B8A">
      <w:pPr>
        <w:pStyle w:val="EndnoteText"/>
        <w:rPr>
          <w:rFonts w:ascii="Calibri Light" w:hAnsi="Calibri Light" w:cs="Calibri Light"/>
          <w:sz w:val="15"/>
          <w:szCs w:val="15"/>
        </w:rPr>
      </w:pPr>
    </w:p>
  </w:endnote>
  <w:endnote w:id="51">
    <w:p w:rsidR="00781187" w:rsidRPr="007F2193" w:rsidRDefault="00781187" w:rsidP="00D26B8A">
      <w:pPr>
        <w:pStyle w:val="EndnoteText"/>
        <w:rPr>
          <w:rFonts w:ascii="Calibri Light" w:hAnsi="Calibri Light" w:cs="Calibri Light"/>
          <w:color w:val="000000" w:themeColor="text1"/>
          <w:sz w:val="15"/>
          <w:szCs w:val="15"/>
        </w:rPr>
      </w:pPr>
      <w:r w:rsidRPr="007F2193">
        <w:rPr>
          <w:rStyle w:val="EndnoteReference"/>
          <w:rFonts w:ascii="Calibri Light" w:hAnsi="Calibri Light" w:cs="Calibri Light"/>
          <w:color w:val="000000" w:themeColor="text1"/>
          <w:sz w:val="15"/>
          <w:szCs w:val="15"/>
        </w:rPr>
        <w:endnoteRef/>
      </w:r>
      <w:r w:rsidRPr="007F2193">
        <w:rPr>
          <w:rFonts w:ascii="Calibri Light" w:hAnsi="Calibri Light" w:cs="Calibri Light"/>
          <w:color w:val="000000" w:themeColor="text1"/>
          <w:sz w:val="15"/>
          <w:szCs w:val="15"/>
        </w:rPr>
        <w:t xml:space="preserve"> See for eg: Children with Disability Australia (CDA) (2013) </w:t>
      </w:r>
      <w:hyperlink r:id="rId51" w:history="1">
        <w:r w:rsidRPr="007F2193">
          <w:rPr>
            <w:rStyle w:val="Hyperlink"/>
            <w:rFonts w:ascii="Calibri Light" w:hAnsi="Calibri Light" w:cs="Calibri Light"/>
            <w:sz w:val="15"/>
            <w:szCs w:val="15"/>
          </w:rPr>
          <w:t>Inclusion in education: Towards equality for students with disability</w:t>
        </w:r>
      </w:hyperlink>
      <w:r w:rsidRPr="007F2193">
        <w:rPr>
          <w:rFonts w:ascii="Calibri Light" w:hAnsi="Calibri Light" w:cs="Calibri Light"/>
          <w:color w:val="000000" w:themeColor="text1"/>
          <w:sz w:val="15"/>
          <w:szCs w:val="15"/>
        </w:rPr>
        <w:t xml:space="preserve">, Written by Dr Kathy Cologon for CDA. See also: </w:t>
      </w:r>
      <w:hyperlink r:id="rId52" w:history="1">
        <w:r w:rsidRPr="007F2193">
          <w:rPr>
            <w:rStyle w:val="Hyperlink"/>
            <w:rFonts w:ascii="Calibri Light" w:hAnsi="Calibri Light" w:cs="Calibri Light"/>
            <w:sz w:val="15"/>
            <w:szCs w:val="15"/>
          </w:rPr>
          <w:t>Australian schools failing children with disabilities, Senate report finds</w:t>
        </w:r>
      </w:hyperlink>
      <w:r w:rsidRPr="007F2193">
        <w:rPr>
          <w:rFonts w:ascii="Calibri Light" w:hAnsi="Calibri Light" w:cs="Calibri Light"/>
          <w:color w:val="000000" w:themeColor="text1"/>
          <w:sz w:val="15"/>
          <w:szCs w:val="15"/>
        </w:rPr>
        <w:t xml:space="preserve">; ABC TV (15/01/2016) </w:t>
      </w:r>
    </w:p>
    <w:p w:rsidR="00781187" w:rsidRPr="007F2193" w:rsidRDefault="00781187" w:rsidP="00D26B8A">
      <w:pPr>
        <w:pStyle w:val="EndnoteText"/>
        <w:rPr>
          <w:rFonts w:ascii="Calibri Light" w:hAnsi="Calibri Light" w:cs="Calibri Light"/>
          <w:color w:val="000000" w:themeColor="text1"/>
          <w:sz w:val="15"/>
          <w:szCs w:val="15"/>
        </w:rPr>
      </w:pPr>
    </w:p>
  </w:endnote>
  <w:endnote w:id="52">
    <w:p w:rsidR="00781187" w:rsidRPr="007F2193" w:rsidRDefault="00781187" w:rsidP="00D26B8A">
      <w:pPr>
        <w:pStyle w:val="EndnoteText"/>
        <w:rPr>
          <w:rFonts w:ascii="Calibri Light" w:hAnsi="Calibri Light" w:cs="Calibri Light"/>
          <w:sz w:val="15"/>
          <w:szCs w:val="15"/>
        </w:rPr>
      </w:pPr>
      <w:r w:rsidRPr="007F2193">
        <w:rPr>
          <w:rStyle w:val="EndnoteReference"/>
          <w:rFonts w:ascii="Calibri Light" w:hAnsi="Calibri Light" w:cs="Calibri Light"/>
          <w:sz w:val="15"/>
          <w:szCs w:val="15"/>
        </w:rPr>
        <w:endnoteRef/>
      </w:r>
      <w:r w:rsidRPr="007F2193">
        <w:rPr>
          <w:rFonts w:ascii="Calibri Light" w:hAnsi="Calibri Light" w:cs="Calibri Light"/>
          <w:sz w:val="15"/>
          <w:szCs w:val="15"/>
        </w:rPr>
        <w:t xml:space="preserve"> Australian Institute of Health and Welfare (2017) </w:t>
      </w:r>
      <w:hyperlink r:id="rId53" w:history="1">
        <w:r w:rsidRPr="007F2193">
          <w:rPr>
            <w:rStyle w:val="Hyperlink"/>
            <w:rFonts w:ascii="Calibri Light" w:hAnsi="Calibri Light" w:cs="Calibri Light"/>
            <w:sz w:val="15"/>
            <w:szCs w:val="15"/>
          </w:rPr>
          <w:t>Disability in Australia: changes over time in inclusion and participation in education</w:t>
        </w:r>
      </w:hyperlink>
      <w:r w:rsidRPr="007F2193">
        <w:rPr>
          <w:rFonts w:ascii="Calibri Light" w:hAnsi="Calibri Light" w:cs="Calibri Light"/>
          <w:sz w:val="15"/>
          <w:szCs w:val="15"/>
        </w:rPr>
        <w:t>. AIHW, Canberra.</w:t>
      </w:r>
    </w:p>
    <w:p w:rsidR="00781187" w:rsidRPr="007F2193" w:rsidRDefault="00781187" w:rsidP="00D26B8A">
      <w:pPr>
        <w:pStyle w:val="EndnoteText"/>
        <w:rPr>
          <w:rFonts w:ascii="Calibri Light" w:hAnsi="Calibri Light" w:cs="Calibri Light"/>
          <w:sz w:val="15"/>
          <w:szCs w:val="15"/>
        </w:rPr>
      </w:pPr>
    </w:p>
  </w:endnote>
  <w:endnote w:id="53">
    <w:p w:rsidR="00781187" w:rsidRPr="007F2193" w:rsidRDefault="00781187" w:rsidP="00D26B8A">
      <w:pPr>
        <w:pStyle w:val="EndnoteText"/>
        <w:rPr>
          <w:rFonts w:ascii="Calibri Light" w:hAnsi="Calibri Light" w:cs="Calibri Light"/>
          <w:sz w:val="15"/>
          <w:szCs w:val="15"/>
        </w:rPr>
      </w:pPr>
      <w:r w:rsidRPr="007F2193">
        <w:rPr>
          <w:rStyle w:val="EndnoteReference"/>
          <w:rFonts w:ascii="Calibri Light" w:hAnsi="Calibri Light" w:cs="Calibri Light"/>
          <w:sz w:val="15"/>
          <w:szCs w:val="15"/>
        </w:rPr>
        <w:endnoteRef/>
      </w:r>
      <w:r w:rsidRPr="007F2193">
        <w:rPr>
          <w:rFonts w:ascii="Calibri Light" w:hAnsi="Calibri Light" w:cs="Calibri Light"/>
          <w:sz w:val="15"/>
          <w:szCs w:val="15"/>
        </w:rPr>
        <w:t xml:space="preserve"> 20% of people with disability attending an educational institution experience discrimination, of which 25% identify a teacher or lecturer as the source of that discrimination. See: Australian Institute of Health and Welfare (2017) </w:t>
      </w:r>
      <w:hyperlink r:id="rId54" w:history="1">
        <w:r w:rsidRPr="007F2193">
          <w:rPr>
            <w:rStyle w:val="Hyperlink"/>
            <w:rFonts w:ascii="Calibri Light" w:hAnsi="Calibri Light" w:cs="Calibri Light"/>
            <w:sz w:val="15"/>
            <w:szCs w:val="15"/>
          </w:rPr>
          <w:t>Disability in Australia: changes over time in inclusion and participation in education</w:t>
        </w:r>
      </w:hyperlink>
      <w:r w:rsidRPr="007F2193">
        <w:rPr>
          <w:rFonts w:ascii="Calibri Light" w:hAnsi="Calibri Light" w:cs="Calibri Light"/>
          <w:sz w:val="15"/>
          <w:szCs w:val="15"/>
        </w:rPr>
        <w:t>. AIHW, Canberra.</w:t>
      </w:r>
    </w:p>
    <w:p w:rsidR="00781187" w:rsidRPr="007F2193" w:rsidRDefault="00781187" w:rsidP="00D26B8A">
      <w:pPr>
        <w:pStyle w:val="EndnoteText"/>
        <w:rPr>
          <w:rFonts w:ascii="Calibri Light" w:hAnsi="Calibri Light" w:cs="Calibri Light"/>
          <w:sz w:val="15"/>
          <w:szCs w:val="15"/>
        </w:rPr>
      </w:pPr>
    </w:p>
  </w:endnote>
  <w:endnote w:id="54">
    <w:p w:rsidR="00781187" w:rsidRPr="007F2193" w:rsidRDefault="00781187" w:rsidP="00D26B8A">
      <w:pPr>
        <w:pStyle w:val="EndnoteText"/>
        <w:rPr>
          <w:rFonts w:ascii="Calibri Light" w:hAnsi="Calibri Light" w:cs="Calibri Light"/>
          <w:color w:val="000000" w:themeColor="text1"/>
          <w:sz w:val="15"/>
          <w:szCs w:val="15"/>
        </w:rPr>
      </w:pPr>
      <w:r w:rsidRPr="007F2193">
        <w:rPr>
          <w:rStyle w:val="EndnoteReference"/>
          <w:rFonts w:ascii="Calibri Light" w:hAnsi="Calibri Light" w:cs="Calibri Light"/>
          <w:color w:val="000000" w:themeColor="text1"/>
          <w:sz w:val="15"/>
          <w:szCs w:val="15"/>
        </w:rPr>
        <w:endnoteRef/>
      </w:r>
      <w:r w:rsidRPr="007F2193">
        <w:rPr>
          <w:rFonts w:ascii="Calibri Light" w:hAnsi="Calibri Light" w:cs="Calibri Light"/>
          <w:color w:val="000000" w:themeColor="text1"/>
          <w:sz w:val="15"/>
          <w:szCs w:val="15"/>
        </w:rPr>
        <w:t xml:space="preserve"> The evidence base describing egregious breaches of the human rights of children and young people with disability in schools is rapidly increasing. See for eg: Children and Young People with Disability Australia (CYDA) (August 2016) </w:t>
      </w:r>
      <w:hyperlink r:id="rId55" w:history="1">
        <w:r w:rsidRPr="007F2193">
          <w:rPr>
            <w:rStyle w:val="Hyperlink"/>
            <w:rFonts w:ascii="Calibri Light" w:hAnsi="Calibri Light" w:cs="Calibri Light"/>
            <w:sz w:val="15"/>
            <w:szCs w:val="15"/>
          </w:rPr>
          <w:t>Bullying and abuse of school students with disability at alarming levels; Media Release 9 August 2016</w:t>
        </w:r>
      </w:hyperlink>
      <w:r w:rsidRPr="007F2193">
        <w:rPr>
          <w:rFonts w:ascii="Calibri Light" w:hAnsi="Calibri Light" w:cs="Calibri Light"/>
          <w:color w:val="000000" w:themeColor="text1"/>
          <w:sz w:val="15"/>
          <w:szCs w:val="15"/>
        </w:rPr>
        <w:t xml:space="preserve">.  See: Australian Broadcasting Corporation (ABC) (16 August 2016) </w:t>
      </w:r>
      <w:hyperlink r:id="rId56" w:history="1">
        <w:r w:rsidRPr="007F2193">
          <w:rPr>
            <w:rStyle w:val="Hyperlink"/>
            <w:rFonts w:ascii="Calibri Light" w:hAnsi="Calibri Light" w:cs="Calibri Light"/>
            <w:sz w:val="15"/>
            <w:szCs w:val="15"/>
          </w:rPr>
          <w:t>School investigated after claims boy with autism locked in 'cage'</w:t>
        </w:r>
      </w:hyperlink>
      <w:r w:rsidRPr="007F2193">
        <w:rPr>
          <w:rFonts w:ascii="Calibri Light" w:hAnsi="Calibri Light" w:cs="Calibri Light"/>
          <w:color w:val="000000" w:themeColor="text1"/>
          <w:sz w:val="15"/>
          <w:szCs w:val="15"/>
        </w:rPr>
        <w:t xml:space="preserve">. Australian Broadcasting Corporation (ABC) (31 August 2016) </w:t>
      </w:r>
      <w:hyperlink r:id="rId57" w:history="1">
        <w:r w:rsidRPr="007F2193">
          <w:rPr>
            <w:rStyle w:val="Hyperlink"/>
            <w:rFonts w:ascii="Calibri Light" w:hAnsi="Calibri Light" w:cs="Calibri Light"/>
            <w:sz w:val="15"/>
            <w:szCs w:val="15"/>
          </w:rPr>
          <w:t>School accused of leaving teen with autism outside on beanbag for whole term</w:t>
        </w:r>
      </w:hyperlink>
      <w:r w:rsidRPr="007F2193">
        <w:rPr>
          <w:rFonts w:ascii="Calibri Light" w:hAnsi="Calibri Light" w:cs="Calibri Light"/>
          <w:color w:val="000000" w:themeColor="text1"/>
          <w:sz w:val="15"/>
          <w:szCs w:val="15"/>
        </w:rPr>
        <w:t xml:space="preserve">. The Canberra Times (11 August 2016) </w:t>
      </w:r>
      <w:hyperlink r:id="rId58" w:history="1">
        <w:r w:rsidRPr="007F2193">
          <w:rPr>
            <w:rStyle w:val="Hyperlink"/>
            <w:rFonts w:ascii="Calibri Light" w:hAnsi="Calibri Light" w:cs="Calibri Light"/>
            <w:sz w:val="15"/>
            <w:szCs w:val="15"/>
          </w:rPr>
          <w:t>Autism cage details emerge as United Nations investigates abuse of children</w:t>
        </w:r>
      </w:hyperlink>
      <w:r w:rsidRPr="007F2193">
        <w:rPr>
          <w:rFonts w:ascii="Calibri Light" w:hAnsi="Calibri Light" w:cs="Calibri Light"/>
          <w:color w:val="000000" w:themeColor="text1"/>
          <w:sz w:val="15"/>
          <w:szCs w:val="15"/>
        </w:rPr>
        <w:t xml:space="preserve">. See also: Senate Community Affairs References Committee (November 2015) </w:t>
      </w:r>
      <w:hyperlink r:id="rId59" w:history="1">
        <w:r w:rsidRPr="007F2193">
          <w:rPr>
            <w:rStyle w:val="Hyperlink"/>
            <w:rFonts w:ascii="Calibri Light" w:hAnsi="Calibri Light" w:cs="Calibri Light"/>
            <w:sz w:val="15"/>
            <w:szCs w:val="15"/>
          </w:rPr>
          <w:t>Final Report: ‘Violence, abuse and neglect against people with disability in institutional and residential settings</w:t>
        </w:r>
      </w:hyperlink>
      <w:r w:rsidRPr="007F2193">
        <w:rPr>
          <w:rFonts w:ascii="Calibri Light" w:hAnsi="Calibri Light" w:cs="Calibri Light"/>
          <w:color w:val="000000" w:themeColor="text1"/>
          <w:sz w:val="15"/>
          <w:szCs w:val="15"/>
        </w:rPr>
        <w:t xml:space="preserve">. See also: Senate Education and Employment References Committee (2016) </w:t>
      </w:r>
      <w:hyperlink r:id="rId60" w:history="1">
        <w:r w:rsidRPr="007F2193">
          <w:rPr>
            <w:rStyle w:val="Hyperlink"/>
            <w:rFonts w:ascii="Calibri Light" w:hAnsi="Calibri Light" w:cs="Calibri Light"/>
            <w:sz w:val="15"/>
            <w:szCs w:val="15"/>
          </w:rPr>
          <w:t>Final Report: Access to real learning: the impact of policy, funding and culture on students with disability</w:t>
        </w:r>
      </w:hyperlink>
    </w:p>
    <w:p w:rsidR="00781187" w:rsidRPr="007F2193" w:rsidRDefault="00781187" w:rsidP="00D26B8A">
      <w:pPr>
        <w:pStyle w:val="EndnoteText"/>
        <w:rPr>
          <w:rFonts w:ascii="Calibri Light" w:hAnsi="Calibri Light" w:cs="Calibri Light"/>
          <w:color w:val="000000" w:themeColor="text1"/>
          <w:sz w:val="15"/>
          <w:szCs w:val="15"/>
        </w:rPr>
      </w:pPr>
    </w:p>
  </w:endnote>
  <w:endnote w:id="55">
    <w:p w:rsidR="00781187" w:rsidRPr="007F2193" w:rsidRDefault="00781187" w:rsidP="00D26B8A">
      <w:pPr>
        <w:rPr>
          <w:rFonts w:ascii="Calibri Light" w:hAnsi="Calibri Light" w:cs="Calibri Light"/>
          <w:sz w:val="15"/>
          <w:szCs w:val="15"/>
        </w:rPr>
      </w:pPr>
      <w:r w:rsidRPr="007F2193">
        <w:rPr>
          <w:rStyle w:val="EndnoteReference"/>
          <w:rFonts w:ascii="Calibri Light" w:hAnsi="Calibri Light" w:cs="Calibri Light"/>
          <w:sz w:val="15"/>
          <w:szCs w:val="15"/>
        </w:rPr>
        <w:endnoteRef/>
      </w:r>
      <w:r w:rsidRPr="007F2193">
        <w:rPr>
          <w:rFonts w:ascii="Calibri Light" w:hAnsi="Calibri Light" w:cs="Calibri Light"/>
          <w:sz w:val="15"/>
          <w:szCs w:val="15"/>
        </w:rPr>
        <w:t xml:space="preserve"> </w:t>
      </w:r>
      <w:r w:rsidRPr="007F2193">
        <w:rPr>
          <w:rFonts w:ascii="Calibri Light" w:hAnsi="Calibri Light" w:cs="Calibri Light"/>
          <w:color w:val="292B2C"/>
          <w:sz w:val="15"/>
          <w:szCs w:val="15"/>
          <w:shd w:val="clear" w:color="auto" w:fill="FFFFFF"/>
        </w:rPr>
        <w:t>See e.g., See: Australian Broadcasting Corporation (ABC) (16 August 2016)</w:t>
      </w:r>
      <w:r w:rsidRPr="007F2193">
        <w:rPr>
          <w:rStyle w:val="apple-converted-space"/>
          <w:rFonts w:ascii="Calibri Light" w:hAnsi="Calibri Light" w:cs="Calibri Light"/>
          <w:color w:val="292B2C"/>
          <w:sz w:val="15"/>
          <w:szCs w:val="15"/>
          <w:shd w:val="clear" w:color="auto" w:fill="FFFFFF"/>
        </w:rPr>
        <w:t xml:space="preserve"> </w:t>
      </w:r>
      <w:hyperlink r:id="rId61" w:history="1">
        <w:r w:rsidRPr="007F2193">
          <w:rPr>
            <w:rStyle w:val="Hyperlink"/>
            <w:rFonts w:ascii="Calibri Light" w:hAnsi="Calibri Light" w:cs="Calibri Light"/>
            <w:sz w:val="15"/>
            <w:szCs w:val="15"/>
          </w:rPr>
          <w:t>School investigated after claims boy with autism locked in ‘cage’</w:t>
        </w:r>
      </w:hyperlink>
      <w:r w:rsidRPr="007F2193">
        <w:rPr>
          <w:rFonts w:ascii="Calibri Light" w:hAnsi="Calibri Light" w:cs="Calibri Light"/>
          <w:color w:val="292B2C"/>
          <w:sz w:val="15"/>
          <w:szCs w:val="15"/>
          <w:shd w:val="clear" w:color="auto" w:fill="FFFFFF"/>
        </w:rPr>
        <w:t>. Australian Broadcasting Corporation (ABC) (31 August 2016)</w:t>
      </w:r>
      <w:r w:rsidRPr="007F2193">
        <w:rPr>
          <w:rStyle w:val="apple-converted-space"/>
          <w:rFonts w:ascii="Calibri Light" w:hAnsi="Calibri Light" w:cs="Calibri Light"/>
          <w:color w:val="292B2C"/>
          <w:sz w:val="15"/>
          <w:szCs w:val="15"/>
          <w:shd w:val="clear" w:color="auto" w:fill="FFFFFF"/>
        </w:rPr>
        <w:t xml:space="preserve"> </w:t>
      </w:r>
      <w:hyperlink r:id="rId62" w:history="1">
        <w:r w:rsidRPr="007F2193">
          <w:rPr>
            <w:rStyle w:val="Hyperlink"/>
            <w:rFonts w:ascii="Calibri Light" w:hAnsi="Calibri Light" w:cs="Calibri Light"/>
            <w:sz w:val="15"/>
            <w:szCs w:val="15"/>
          </w:rPr>
          <w:t>School accused of leaving teen with autism outside on beanbag for whole term</w:t>
        </w:r>
      </w:hyperlink>
      <w:r w:rsidRPr="007F2193">
        <w:rPr>
          <w:rFonts w:ascii="Calibri Light" w:hAnsi="Calibri Light" w:cs="Calibri Light"/>
          <w:color w:val="292B2C"/>
          <w:sz w:val="15"/>
          <w:szCs w:val="15"/>
          <w:shd w:val="clear" w:color="auto" w:fill="FFFFFF"/>
        </w:rPr>
        <w:t>. The Canberra Times (11 August 2016)</w:t>
      </w:r>
      <w:r w:rsidRPr="007F2193">
        <w:rPr>
          <w:rStyle w:val="apple-converted-space"/>
          <w:rFonts w:ascii="Calibri Light" w:hAnsi="Calibri Light" w:cs="Calibri Light"/>
          <w:color w:val="292B2C"/>
          <w:sz w:val="15"/>
          <w:szCs w:val="15"/>
          <w:shd w:val="clear" w:color="auto" w:fill="FFFFFF"/>
        </w:rPr>
        <w:t xml:space="preserve"> </w:t>
      </w:r>
      <w:hyperlink r:id="rId63" w:history="1">
        <w:r w:rsidRPr="007F2193">
          <w:rPr>
            <w:rStyle w:val="Hyperlink"/>
            <w:rFonts w:ascii="Calibri Light" w:hAnsi="Calibri Light" w:cs="Calibri Light"/>
            <w:sz w:val="15"/>
            <w:szCs w:val="15"/>
          </w:rPr>
          <w:t>Autism cage details emerge as United Nations investigates abuse of children</w:t>
        </w:r>
      </w:hyperlink>
      <w:r w:rsidRPr="007F2193">
        <w:rPr>
          <w:rFonts w:ascii="Calibri Light" w:hAnsi="Calibri Light" w:cs="Calibri Light"/>
          <w:color w:val="292B2C"/>
          <w:sz w:val="15"/>
          <w:szCs w:val="15"/>
          <w:shd w:val="clear" w:color="auto" w:fill="FFFFFF"/>
        </w:rPr>
        <w:t xml:space="preserve">. </w:t>
      </w:r>
    </w:p>
    <w:p w:rsidR="00781187" w:rsidRPr="007F2193" w:rsidRDefault="00781187" w:rsidP="00D26B8A">
      <w:pPr>
        <w:pStyle w:val="EndnoteText"/>
        <w:rPr>
          <w:rFonts w:ascii="Calibri Light" w:hAnsi="Calibri Light" w:cs="Calibri Light"/>
          <w:sz w:val="15"/>
          <w:szCs w:val="15"/>
        </w:rPr>
      </w:pPr>
    </w:p>
  </w:endnote>
  <w:endnote w:id="56">
    <w:p w:rsidR="00781187" w:rsidRPr="007F2193" w:rsidRDefault="00781187" w:rsidP="00D26B8A">
      <w:pPr>
        <w:pStyle w:val="EndnoteText"/>
        <w:rPr>
          <w:rFonts w:ascii="Calibri Light" w:hAnsi="Calibri Light" w:cs="Calibri Light"/>
          <w:sz w:val="15"/>
          <w:szCs w:val="15"/>
        </w:rPr>
      </w:pPr>
      <w:r w:rsidRPr="007F2193">
        <w:rPr>
          <w:rStyle w:val="EndnoteReference"/>
          <w:rFonts w:ascii="Calibri Light" w:hAnsi="Calibri Light" w:cs="Calibri Light"/>
          <w:sz w:val="15"/>
          <w:szCs w:val="15"/>
        </w:rPr>
        <w:endnoteRef/>
      </w:r>
      <w:r w:rsidRPr="007F2193">
        <w:rPr>
          <w:rFonts w:ascii="Calibri Light" w:hAnsi="Calibri Light" w:cs="Calibri Light"/>
          <w:sz w:val="15"/>
          <w:szCs w:val="15"/>
        </w:rPr>
        <w:t xml:space="preserve"> Children and Young People with Disability Australia (CYDA) </w:t>
      </w:r>
      <w:hyperlink r:id="rId64" w:history="1">
        <w:r w:rsidRPr="007F2193">
          <w:rPr>
            <w:rStyle w:val="Hyperlink"/>
            <w:rFonts w:ascii="Calibri Light" w:hAnsi="Calibri Light" w:cs="Calibri Light"/>
            <w:sz w:val="15"/>
            <w:szCs w:val="15"/>
          </w:rPr>
          <w:t>Education Survey 2017</w:t>
        </w:r>
      </w:hyperlink>
      <w:r w:rsidRPr="007F2193">
        <w:rPr>
          <w:rFonts w:ascii="Calibri Light" w:hAnsi="Calibri Light" w:cs="Calibri Light"/>
          <w:sz w:val="15"/>
          <w:szCs w:val="15"/>
        </w:rPr>
        <w:t xml:space="preserve">. CYDA, Melbourne, Victoria. </w:t>
      </w:r>
    </w:p>
    <w:p w:rsidR="00781187" w:rsidRPr="007F2193" w:rsidRDefault="00781187" w:rsidP="00D26B8A">
      <w:pPr>
        <w:pStyle w:val="EndnoteText"/>
        <w:rPr>
          <w:rFonts w:ascii="Calibri Light" w:hAnsi="Calibri Light" w:cs="Calibri Light"/>
          <w:sz w:val="15"/>
          <w:szCs w:val="15"/>
        </w:rPr>
      </w:pPr>
    </w:p>
  </w:endnote>
  <w:endnote w:id="57">
    <w:p w:rsidR="00781187" w:rsidRPr="007F2193" w:rsidRDefault="00781187" w:rsidP="00D26B8A">
      <w:pPr>
        <w:pStyle w:val="EndnoteText"/>
        <w:rPr>
          <w:rFonts w:ascii="Calibri Light" w:hAnsi="Calibri Light" w:cs="Calibri Light"/>
          <w:sz w:val="15"/>
          <w:szCs w:val="15"/>
        </w:rPr>
      </w:pPr>
      <w:r w:rsidRPr="007F2193">
        <w:rPr>
          <w:rStyle w:val="EndnoteReference"/>
          <w:rFonts w:ascii="Calibri Light" w:hAnsi="Calibri Light" w:cs="Calibri Light"/>
          <w:sz w:val="15"/>
          <w:szCs w:val="15"/>
        </w:rPr>
        <w:endnoteRef/>
      </w:r>
      <w:r w:rsidRPr="007F2193">
        <w:rPr>
          <w:rFonts w:ascii="Calibri Light" w:hAnsi="Calibri Light" w:cs="Calibri Light"/>
          <w:sz w:val="15"/>
          <w:szCs w:val="15"/>
        </w:rPr>
        <w:t xml:space="preserve"> Gotlib, S. (2018) </w:t>
      </w:r>
      <w:hyperlink r:id="rId65" w:history="1">
        <w:r w:rsidRPr="007F2193">
          <w:rPr>
            <w:rStyle w:val="Hyperlink"/>
            <w:rFonts w:ascii="Calibri Light" w:hAnsi="Calibri Light" w:cs="Calibri Light"/>
            <w:sz w:val="15"/>
            <w:szCs w:val="15"/>
          </w:rPr>
          <w:t>Action Must Be Taken to Stop Bullying of Students with Disability</w:t>
        </w:r>
      </w:hyperlink>
      <w:r w:rsidRPr="007F2193">
        <w:rPr>
          <w:rFonts w:ascii="Calibri Light" w:hAnsi="Calibri Light" w:cs="Calibri Light"/>
          <w:sz w:val="15"/>
          <w:szCs w:val="15"/>
        </w:rPr>
        <w:t xml:space="preserve">. ProbonoAustralia, 21st May 2018. </w:t>
      </w:r>
    </w:p>
    <w:p w:rsidR="00781187" w:rsidRPr="007F2193" w:rsidRDefault="00781187" w:rsidP="00D26B8A">
      <w:pPr>
        <w:pStyle w:val="EndnoteText"/>
        <w:rPr>
          <w:rFonts w:ascii="Calibri Light" w:hAnsi="Calibri Light" w:cs="Calibri Light"/>
          <w:sz w:val="15"/>
          <w:szCs w:val="15"/>
        </w:rPr>
      </w:pPr>
    </w:p>
  </w:endnote>
  <w:endnote w:id="58">
    <w:p w:rsidR="00781187" w:rsidRPr="007F2193" w:rsidRDefault="00781187" w:rsidP="00D26B8A">
      <w:pPr>
        <w:pStyle w:val="EndnoteText"/>
        <w:rPr>
          <w:rFonts w:ascii="Calibri Light" w:hAnsi="Calibri Light" w:cs="Calibri Light"/>
          <w:sz w:val="15"/>
          <w:szCs w:val="15"/>
        </w:rPr>
      </w:pPr>
      <w:r w:rsidRPr="007F2193">
        <w:rPr>
          <w:rStyle w:val="EndnoteReference"/>
          <w:rFonts w:ascii="Calibri Light" w:hAnsi="Calibri Light" w:cs="Calibri Light"/>
          <w:sz w:val="15"/>
          <w:szCs w:val="15"/>
        </w:rPr>
        <w:endnoteRef/>
      </w:r>
      <w:r w:rsidRPr="007F2193">
        <w:rPr>
          <w:rFonts w:ascii="Calibri Light" w:hAnsi="Calibri Light" w:cs="Calibri Light"/>
          <w:sz w:val="15"/>
          <w:szCs w:val="15"/>
        </w:rPr>
        <w:t xml:space="preserve"> Australian Bureau of Statistics, 4430.0 - Disability, Ageing and Carers, Australia: Summary of Findings, 2015: </w:t>
      </w:r>
      <w:hyperlink r:id="rId66" w:history="1">
        <w:r w:rsidRPr="007F2193">
          <w:rPr>
            <w:rStyle w:val="Hyperlink"/>
            <w:rFonts w:ascii="Calibri Light" w:hAnsi="Calibri Light" w:cs="Calibri Light"/>
            <w:sz w:val="15"/>
            <w:szCs w:val="15"/>
          </w:rPr>
          <w:t>Aboriginal and Torres Strait Islander People with Disability</w:t>
        </w:r>
      </w:hyperlink>
      <w:r w:rsidRPr="007F2193">
        <w:rPr>
          <w:rFonts w:ascii="Calibri Light" w:hAnsi="Calibri Light" w:cs="Calibri Light"/>
          <w:sz w:val="15"/>
          <w:szCs w:val="15"/>
        </w:rPr>
        <w:t xml:space="preserve">. </w:t>
      </w:r>
    </w:p>
    <w:p w:rsidR="00781187" w:rsidRPr="007F2193" w:rsidRDefault="00781187" w:rsidP="00D26B8A">
      <w:pPr>
        <w:pStyle w:val="EndnoteText"/>
        <w:rPr>
          <w:rFonts w:ascii="Calibri Light" w:hAnsi="Calibri Light" w:cs="Calibri Light"/>
          <w:sz w:val="15"/>
          <w:szCs w:val="15"/>
        </w:rPr>
      </w:pPr>
    </w:p>
  </w:endnote>
  <w:endnote w:id="59">
    <w:p w:rsidR="00781187" w:rsidRPr="007F2193" w:rsidRDefault="00781187" w:rsidP="00D26B8A">
      <w:pPr>
        <w:pStyle w:val="EndnoteText"/>
        <w:rPr>
          <w:rFonts w:ascii="Calibri Light" w:hAnsi="Calibri Light" w:cs="Calibri Light"/>
          <w:sz w:val="15"/>
          <w:szCs w:val="15"/>
        </w:rPr>
      </w:pPr>
      <w:r w:rsidRPr="007F2193">
        <w:rPr>
          <w:rStyle w:val="EndnoteReference"/>
          <w:rFonts w:ascii="Calibri Light" w:hAnsi="Calibri Light" w:cs="Calibri Light"/>
          <w:sz w:val="15"/>
          <w:szCs w:val="15"/>
        </w:rPr>
        <w:endnoteRef/>
      </w:r>
      <w:r w:rsidRPr="007F2193">
        <w:rPr>
          <w:rFonts w:ascii="Calibri Light" w:hAnsi="Calibri Light" w:cs="Calibri Light"/>
          <w:sz w:val="15"/>
          <w:szCs w:val="15"/>
        </w:rPr>
        <w:t xml:space="preserve"> Australian Institute of Health and Welfare 2018. </w:t>
      </w:r>
      <w:hyperlink r:id="rId67" w:history="1">
        <w:r w:rsidRPr="007F2193">
          <w:rPr>
            <w:rStyle w:val="Hyperlink"/>
            <w:rFonts w:ascii="Calibri Light" w:hAnsi="Calibri Light" w:cs="Calibri Light"/>
            <w:sz w:val="15"/>
            <w:szCs w:val="15"/>
          </w:rPr>
          <w:t>Australia’s health 2018</w:t>
        </w:r>
      </w:hyperlink>
      <w:r w:rsidRPr="007F2193">
        <w:rPr>
          <w:rFonts w:ascii="Calibri Light" w:hAnsi="Calibri Light" w:cs="Calibri Light"/>
          <w:sz w:val="15"/>
          <w:szCs w:val="15"/>
        </w:rPr>
        <w:t>. Australia’s health series no. 16. AUS 221. Canberra: AIHW.</w:t>
      </w:r>
    </w:p>
    <w:p w:rsidR="00781187" w:rsidRPr="007F2193" w:rsidRDefault="00781187" w:rsidP="00D26B8A">
      <w:pPr>
        <w:pStyle w:val="EndnoteText"/>
        <w:rPr>
          <w:rFonts w:ascii="Calibri Light" w:hAnsi="Calibri Light" w:cs="Calibri Light"/>
          <w:sz w:val="15"/>
          <w:szCs w:val="15"/>
        </w:rPr>
      </w:pPr>
    </w:p>
  </w:endnote>
  <w:endnote w:id="60">
    <w:p w:rsidR="00781187" w:rsidRPr="007F2193" w:rsidRDefault="00781187" w:rsidP="00D26B8A">
      <w:pPr>
        <w:pStyle w:val="EndnoteText"/>
        <w:rPr>
          <w:rFonts w:ascii="Calibri Light" w:hAnsi="Calibri Light" w:cs="Calibri Light"/>
          <w:sz w:val="15"/>
          <w:szCs w:val="15"/>
        </w:rPr>
      </w:pPr>
      <w:r w:rsidRPr="007F2193">
        <w:rPr>
          <w:rStyle w:val="EndnoteReference"/>
          <w:rFonts w:ascii="Calibri Light" w:hAnsi="Calibri Light" w:cs="Calibri Light"/>
          <w:sz w:val="15"/>
          <w:szCs w:val="15"/>
        </w:rPr>
        <w:endnoteRef/>
      </w:r>
      <w:r w:rsidRPr="007F2193">
        <w:rPr>
          <w:rFonts w:ascii="Calibri Light" w:hAnsi="Calibri Light" w:cs="Calibri Light"/>
          <w:sz w:val="15"/>
          <w:szCs w:val="15"/>
        </w:rPr>
        <w:t xml:space="preserve"> See: Australian Institute of Health and Welfare 2017. </w:t>
      </w:r>
      <w:hyperlink r:id="rId68" w:history="1">
        <w:r w:rsidRPr="007F2193">
          <w:rPr>
            <w:rStyle w:val="Hyperlink"/>
            <w:rFonts w:ascii="Calibri Light" w:hAnsi="Calibri Light" w:cs="Calibri Light"/>
            <w:sz w:val="15"/>
            <w:szCs w:val="15"/>
          </w:rPr>
          <w:t>Australia’s welfare 2017</w:t>
        </w:r>
      </w:hyperlink>
      <w:r w:rsidRPr="007F2193">
        <w:rPr>
          <w:rFonts w:ascii="Calibri Light" w:hAnsi="Calibri Light" w:cs="Calibri Light"/>
          <w:sz w:val="15"/>
          <w:szCs w:val="15"/>
        </w:rPr>
        <w:t>. Australia’s welfare series no. 13. AUS 214. Canberra: AIHW.</w:t>
      </w:r>
    </w:p>
    <w:p w:rsidR="00781187" w:rsidRPr="007F2193" w:rsidRDefault="00781187" w:rsidP="00D26B8A">
      <w:pPr>
        <w:pStyle w:val="EndnoteText"/>
        <w:rPr>
          <w:rFonts w:ascii="Calibri Light" w:hAnsi="Calibri Light" w:cs="Calibri Light"/>
          <w:sz w:val="15"/>
          <w:szCs w:val="15"/>
        </w:rPr>
      </w:pPr>
    </w:p>
  </w:endnote>
  <w:endnote w:id="61">
    <w:p w:rsidR="00781187" w:rsidRPr="007F2193" w:rsidRDefault="00781187">
      <w:pPr>
        <w:pStyle w:val="EndnoteText"/>
        <w:rPr>
          <w:rFonts w:ascii="Calibri Light" w:hAnsi="Calibri Light" w:cs="Calibri Light"/>
          <w:sz w:val="15"/>
          <w:szCs w:val="15"/>
        </w:rPr>
      </w:pPr>
      <w:r w:rsidRPr="007F2193">
        <w:rPr>
          <w:rStyle w:val="EndnoteReference"/>
          <w:rFonts w:ascii="Calibri Light" w:hAnsi="Calibri Light" w:cs="Calibri Light"/>
          <w:sz w:val="15"/>
          <w:szCs w:val="15"/>
        </w:rPr>
        <w:endnoteRef/>
      </w:r>
      <w:r w:rsidRPr="007F2193">
        <w:rPr>
          <w:rFonts w:ascii="Calibri Light" w:hAnsi="Calibri Light" w:cs="Calibri Light"/>
          <w:sz w:val="15"/>
          <w:szCs w:val="15"/>
        </w:rPr>
        <w:t xml:space="preserve"> Education and Employment References Committee, (January 2016) </w:t>
      </w:r>
      <w:hyperlink r:id="rId69" w:history="1">
        <w:r w:rsidRPr="007F2193">
          <w:rPr>
            <w:rStyle w:val="Hyperlink"/>
            <w:rFonts w:ascii="Calibri Light" w:hAnsi="Calibri Light" w:cs="Calibri Light"/>
            <w:sz w:val="15"/>
            <w:szCs w:val="15"/>
          </w:rPr>
          <w:t>Access to real learning: the impact of policy, funding and culture on students with disability</w:t>
        </w:r>
      </w:hyperlink>
      <w:r w:rsidRPr="007F2193">
        <w:rPr>
          <w:rFonts w:ascii="Calibri Light" w:hAnsi="Calibri Light" w:cs="Calibri Light"/>
          <w:sz w:val="15"/>
          <w:szCs w:val="15"/>
        </w:rPr>
        <w:t xml:space="preserve">. Commonwealth of Australia. </w:t>
      </w:r>
    </w:p>
    <w:p w:rsidR="00781187" w:rsidRPr="007F2193" w:rsidRDefault="00781187">
      <w:pPr>
        <w:pStyle w:val="EndnoteText"/>
        <w:rPr>
          <w:rFonts w:ascii="Calibri Light" w:hAnsi="Calibri Light" w:cs="Calibri Light"/>
          <w:sz w:val="15"/>
          <w:szCs w:val="15"/>
        </w:rPr>
      </w:pPr>
    </w:p>
  </w:endnote>
  <w:endnote w:id="62">
    <w:p w:rsidR="00781187" w:rsidRPr="007F2193" w:rsidRDefault="00781187">
      <w:pPr>
        <w:pStyle w:val="EndnoteText"/>
        <w:rPr>
          <w:rFonts w:ascii="Calibri Light" w:hAnsi="Calibri Light" w:cs="Calibri Light"/>
          <w:sz w:val="15"/>
          <w:szCs w:val="15"/>
        </w:rPr>
      </w:pPr>
      <w:r w:rsidRPr="007F2193">
        <w:rPr>
          <w:rStyle w:val="EndnoteReference"/>
          <w:rFonts w:ascii="Calibri Light" w:hAnsi="Calibri Light" w:cs="Calibri Light"/>
          <w:sz w:val="15"/>
          <w:szCs w:val="15"/>
        </w:rPr>
        <w:endnoteRef/>
      </w:r>
      <w:r w:rsidRPr="007F2193">
        <w:rPr>
          <w:rFonts w:ascii="Calibri Light" w:hAnsi="Calibri Light" w:cs="Calibri Light"/>
          <w:sz w:val="15"/>
          <w:szCs w:val="15"/>
        </w:rPr>
        <w:t xml:space="preserve"> Education and Employment References Committee, (January 2016) </w:t>
      </w:r>
      <w:hyperlink r:id="rId70" w:history="1">
        <w:r w:rsidRPr="007F2193">
          <w:rPr>
            <w:rStyle w:val="Hyperlink"/>
            <w:rFonts w:ascii="Calibri Light" w:hAnsi="Calibri Light" w:cs="Calibri Light"/>
            <w:sz w:val="15"/>
            <w:szCs w:val="15"/>
          </w:rPr>
          <w:t>Access to real learning: the impact of policy, funding and culture on students with disability</w:t>
        </w:r>
      </w:hyperlink>
      <w:r w:rsidRPr="007F2193">
        <w:rPr>
          <w:rFonts w:ascii="Calibri Light" w:hAnsi="Calibri Light" w:cs="Calibri Light"/>
          <w:sz w:val="15"/>
          <w:szCs w:val="15"/>
        </w:rPr>
        <w:t>. Commonwealth of Australia.</w:t>
      </w:r>
    </w:p>
    <w:p w:rsidR="00781187" w:rsidRPr="007F2193" w:rsidRDefault="00781187">
      <w:pPr>
        <w:pStyle w:val="EndnoteText"/>
        <w:rPr>
          <w:rFonts w:ascii="Calibri Light" w:hAnsi="Calibri Light" w:cs="Calibri Light"/>
          <w:sz w:val="15"/>
          <w:szCs w:val="15"/>
        </w:rPr>
      </w:pPr>
    </w:p>
  </w:endnote>
  <w:endnote w:id="63">
    <w:p w:rsidR="00781187" w:rsidRPr="007F2193" w:rsidRDefault="00781187">
      <w:pPr>
        <w:pStyle w:val="EndnoteText"/>
        <w:rPr>
          <w:rFonts w:ascii="Calibri Light" w:hAnsi="Calibri Light" w:cs="Calibri Light"/>
          <w:sz w:val="15"/>
          <w:szCs w:val="15"/>
        </w:rPr>
      </w:pPr>
      <w:r w:rsidRPr="007F2193">
        <w:rPr>
          <w:rStyle w:val="EndnoteReference"/>
          <w:rFonts w:ascii="Calibri Light" w:hAnsi="Calibri Light" w:cs="Calibri Light"/>
          <w:sz w:val="15"/>
          <w:szCs w:val="15"/>
        </w:rPr>
        <w:endnoteRef/>
      </w:r>
      <w:r w:rsidRPr="007F2193">
        <w:rPr>
          <w:rFonts w:ascii="Calibri Light" w:hAnsi="Calibri Light" w:cs="Calibri Light"/>
          <w:sz w:val="15"/>
          <w:szCs w:val="15"/>
        </w:rPr>
        <w:t xml:space="preserve"> Education and Employment References Committee, (January 2016) </w:t>
      </w:r>
      <w:hyperlink r:id="rId71" w:history="1">
        <w:r w:rsidRPr="007F2193">
          <w:rPr>
            <w:rStyle w:val="Hyperlink"/>
            <w:rFonts w:ascii="Calibri Light" w:hAnsi="Calibri Light" w:cs="Calibri Light"/>
            <w:sz w:val="15"/>
            <w:szCs w:val="15"/>
          </w:rPr>
          <w:t>Access to real learning: the impact of policy, funding and culture on students with disability</w:t>
        </w:r>
      </w:hyperlink>
      <w:r w:rsidRPr="007F2193">
        <w:rPr>
          <w:rFonts w:ascii="Calibri Light" w:hAnsi="Calibri Light" w:cs="Calibri Light"/>
          <w:sz w:val="15"/>
          <w:szCs w:val="15"/>
        </w:rPr>
        <w:t>. Commonwealth of Australia.</w:t>
      </w:r>
    </w:p>
    <w:p w:rsidR="00781187" w:rsidRPr="007F2193" w:rsidRDefault="00781187">
      <w:pPr>
        <w:pStyle w:val="EndnoteText"/>
        <w:rPr>
          <w:rFonts w:ascii="Calibri Light" w:hAnsi="Calibri Light" w:cs="Calibri Light"/>
          <w:sz w:val="15"/>
          <w:szCs w:val="15"/>
        </w:rPr>
      </w:pPr>
    </w:p>
  </w:endnote>
  <w:endnote w:id="64">
    <w:p w:rsidR="00781187" w:rsidRPr="007F2193" w:rsidRDefault="00781187">
      <w:pPr>
        <w:pStyle w:val="EndnoteText"/>
        <w:rPr>
          <w:rFonts w:ascii="Calibri Light" w:hAnsi="Calibri Light" w:cs="Calibri Light"/>
          <w:sz w:val="15"/>
          <w:szCs w:val="15"/>
          <w:lang w:val="en-US"/>
        </w:rPr>
      </w:pPr>
      <w:r w:rsidRPr="007F2193">
        <w:rPr>
          <w:rStyle w:val="EndnoteReference"/>
          <w:rFonts w:ascii="Calibri Light" w:hAnsi="Calibri Light" w:cs="Calibri Light"/>
          <w:sz w:val="15"/>
          <w:szCs w:val="15"/>
        </w:rPr>
        <w:endnoteRef/>
      </w:r>
      <w:r w:rsidRPr="007F2193">
        <w:rPr>
          <w:rFonts w:ascii="Calibri Light" w:hAnsi="Calibri Light" w:cs="Calibri Light"/>
          <w:sz w:val="15"/>
          <w:szCs w:val="15"/>
        </w:rPr>
        <w:t xml:space="preserve"> Review of the implementation of the Beijing Declaration and Platform for Action, the outcomes of the twenty-third special session of the General Assembly and its contribution to shaping a gender perspective towards the full realization of the Millennium Development Goals: </w:t>
      </w:r>
      <w:hyperlink r:id="rId72" w:history="1">
        <w:r w:rsidRPr="007F2193">
          <w:rPr>
            <w:rStyle w:val="Hyperlink"/>
            <w:rFonts w:ascii="Calibri Light" w:hAnsi="Calibri Light" w:cs="Calibri Light"/>
            <w:sz w:val="15"/>
            <w:szCs w:val="15"/>
          </w:rPr>
          <w:t>Report of the Secretary-General</w:t>
        </w:r>
      </w:hyperlink>
      <w:r w:rsidRPr="007F2193">
        <w:rPr>
          <w:rFonts w:ascii="Calibri Light" w:hAnsi="Calibri Light" w:cs="Calibri Light"/>
          <w:sz w:val="15"/>
          <w:szCs w:val="15"/>
        </w:rPr>
        <w:t xml:space="preserve"> (E/2010/4*–E/CN.6/2010/2*).</w:t>
      </w:r>
    </w:p>
    <w:p w:rsidR="00781187" w:rsidRPr="007F2193" w:rsidRDefault="00781187">
      <w:pPr>
        <w:pStyle w:val="EndnoteText"/>
        <w:rPr>
          <w:rFonts w:ascii="Calibri Light" w:hAnsi="Calibri Light" w:cs="Calibri Light"/>
          <w:sz w:val="15"/>
          <w:szCs w:val="15"/>
        </w:rPr>
      </w:pPr>
    </w:p>
  </w:endnote>
  <w:endnote w:id="65">
    <w:p w:rsidR="00781187" w:rsidRPr="007F2193" w:rsidRDefault="00781187">
      <w:pPr>
        <w:pStyle w:val="EndnoteText"/>
        <w:rPr>
          <w:rFonts w:ascii="Calibri Light" w:hAnsi="Calibri Light" w:cs="Calibri Light"/>
          <w:sz w:val="15"/>
          <w:szCs w:val="15"/>
        </w:rPr>
      </w:pPr>
      <w:r w:rsidRPr="007F2193">
        <w:rPr>
          <w:rStyle w:val="EndnoteReference"/>
          <w:rFonts w:ascii="Calibri Light" w:hAnsi="Calibri Light" w:cs="Calibri Light"/>
          <w:sz w:val="15"/>
          <w:szCs w:val="15"/>
        </w:rPr>
        <w:endnoteRef/>
      </w:r>
      <w:r w:rsidRPr="007F2193">
        <w:rPr>
          <w:rFonts w:ascii="Calibri Light" w:hAnsi="Calibri Light" w:cs="Calibri Light"/>
          <w:sz w:val="15"/>
          <w:szCs w:val="15"/>
        </w:rPr>
        <w:t xml:space="preserve"> Frohmader, C. (2013) </w:t>
      </w:r>
      <w:hyperlink r:id="rId73" w:history="1">
        <w:r w:rsidRPr="007F2193">
          <w:rPr>
            <w:rStyle w:val="Hyperlink"/>
            <w:rFonts w:ascii="Calibri Light" w:hAnsi="Calibri Light" w:cs="Calibri Light"/>
            <w:sz w:val="15"/>
            <w:szCs w:val="15"/>
          </w:rPr>
          <w:t>‘Dehumanised: The Forced Sterilisation of Women and Girls with Disabilities in Australia’</w:t>
        </w:r>
      </w:hyperlink>
      <w:r w:rsidRPr="007F2193">
        <w:rPr>
          <w:rFonts w:ascii="Calibri Light" w:hAnsi="Calibri Light" w:cs="Calibri Light"/>
          <w:sz w:val="15"/>
          <w:szCs w:val="15"/>
        </w:rPr>
        <w:t xml:space="preserve"> - WWDA Submission to the Senate Inquiry into the involuntary or coerced sterilisation of people with disabilities in Australia. WWDA, Hobart, Tasmania.</w:t>
      </w:r>
    </w:p>
    <w:p w:rsidR="00781187" w:rsidRPr="007F2193" w:rsidRDefault="00781187">
      <w:pPr>
        <w:pStyle w:val="EndnoteText"/>
        <w:rPr>
          <w:rFonts w:ascii="Calibri Light" w:hAnsi="Calibri Light" w:cs="Calibri Light"/>
          <w:sz w:val="15"/>
          <w:szCs w:val="15"/>
        </w:rPr>
      </w:pPr>
    </w:p>
  </w:endnote>
  <w:endnote w:id="66">
    <w:p w:rsidR="00781187" w:rsidRPr="007F2193" w:rsidRDefault="00781187" w:rsidP="00FD510D">
      <w:pPr>
        <w:pStyle w:val="FootnoteText"/>
        <w:rPr>
          <w:rFonts w:ascii="Calibri Light" w:hAnsi="Calibri Light" w:cs="Calibri Light"/>
          <w:sz w:val="15"/>
          <w:szCs w:val="15"/>
          <w:lang w:val="en-US"/>
        </w:rPr>
      </w:pPr>
      <w:r w:rsidRPr="007F2193">
        <w:rPr>
          <w:rStyle w:val="EndnoteReference"/>
          <w:rFonts w:ascii="Calibri Light" w:hAnsi="Calibri Light" w:cs="Calibri Light"/>
          <w:sz w:val="15"/>
          <w:szCs w:val="15"/>
        </w:rPr>
        <w:endnoteRef/>
      </w:r>
      <w:r w:rsidRPr="007F2193">
        <w:rPr>
          <w:rFonts w:ascii="Calibri Light" w:hAnsi="Calibri Light" w:cs="Calibri Light"/>
          <w:sz w:val="15"/>
          <w:szCs w:val="15"/>
        </w:rPr>
        <w:t xml:space="preserve"> Hastings, E. (undated) </w:t>
      </w:r>
      <w:hyperlink r:id="rId74" w:history="1">
        <w:r w:rsidRPr="007F2193">
          <w:rPr>
            <w:rStyle w:val="Hyperlink"/>
            <w:rFonts w:ascii="Calibri Light" w:hAnsi="Calibri Light" w:cs="Calibri Light"/>
            <w:sz w:val="15"/>
            <w:szCs w:val="15"/>
          </w:rPr>
          <w:t>‘Assumption, Expectation And Discrimination: Gender Issues For Girls With Disabilities’</w:t>
        </w:r>
      </w:hyperlink>
      <w:r w:rsidRPr="007F2193">
        <w:rPr>
          <w:rFonts w:ascii="Calibri Light" w:hAnsi="Calibri Light" w:cs="Calibri Light"/>
          <w:sz w:val="15"/>
          <w:szCs w:val="15"/>
        </w:rPr>
        <w:t xml:space="preserve">. </w:t>
      </w:r>
    </w:p>
    <w:p w:rsidR="00781187" w:rsidRPr="007F2193" w:rsidRDefault="00781187">
      <w:pPr>
        <w:pStyle w:val="EndnoteText"/>
        <w:rPr>
          <w:rFonts w:ascii="Calibri Light" w:hAnsi="Calibri Light" w:cs="Calibri Light"/>
          <w:sz w:val="15"/>
          <w:szCs w:val="15"/>
        </w:rPr>
      </w:pPr>
    </w:p>
  </w:endnote>
  <w:endnote w:id="67">
    <w:p w:rsidR="00781187" w:rsidRDefault="00781187" w:rsidP="001B3079">
      <w:pPr>
        <w:pStyle w:val="EndnoteText"/>
        <w:rPr>
          <w:rFonts w:asciiTheme="majorHAnsi" w:hAnsiTheme="majorHAnsi" w:cstheme="majorHAnsi"/>
          <w:sz w:val="15"/>
          <w:szCs w:val="15"/>
        </w:rPr>
      </w:pPr>
      <w:r w:rsidRPr="007F2193">
        <w:rPr>
          <w:rStyle w:val="EndnoteReference"/>
          <w:rFonts w:ascii="Calibri Light" w:hAnsi="Calibri Light" w:cs="Calibri Light"/>
          <w:sz w:val="15"/>
          <w:szCs w:val="15"/>
        </w:rPr>
        <w:endnoteRef/>
      </w:r>
      <w:r w:rsidRPr="007F2193">
        <w:rPr>
          <w:rFonts w:ascii="Calibri Light" w:hAnsi="Calibri Light" w:cs="Calibri Light"/>
          <w:sz w:val="15"/>
          <w:szCs w:val="15"/>
        </w:rPr>
        <w:t xml:space="preserve"> </w:t>
      </w:r>
      <w:r w:rsidRPr="00303903">
        <w:rPr>
          <w:rFonts w:asciiTheme="majorHAnsi" w:hAnsiTheme="majorHAnsi" w:cstheme="majorHAnsi"/>
          <w:sz w:val="15"/>
          <w:szCs w:val="15"/>
        </w:rPr>
        <w:t xml:space="preserve">Committee on the Rights of Persons with Disabilities (2019) </w:t>
      </w:r>
      <w:hyperlink r:id="rId75" w:history="1">
        <w:r w:rsidRPr="00303903">
          <w:rPr>
            <w:rStyle w:val="Hyperlink"/>
            <w:rFonts w:asciiTheme="majorHAnsi" w:hAnsiTheme="majorHAnsi" w:cstheme="majorHAnsi"/>
            <w:sz w:val="15"/>
            <w:szCs w:val="15"/>
          </w:rPr>
          <w:t>Concluding observations on the combined second and third periodic reports of Australia</w:t>
        </w:r>
      </w:hyperlink>
      <w:r w:rsidRPr="00303903">
        <w:rPr>
          <w:rFonts w:asciiTheme="majorHAnsi" w:hAnsiTheme="majorHAnsi" w:cstheme="majorHAnsi"/>
          <w:sz w:val="15"/>
          <w:szCs w:val="15"/>
        </w:rPr>
        <w:t>, adopted by the Committee at its 511</w:t>
      </w:r>
      <w:r w:rsidRPr="00303903">
        <w:rPr>
          <w:rFonts w:asciiTheme="majorHAnsi" w:hAnsiTheme="majorHAnsi" w:cstheme="majorHAnsi"/>
          <w:sz w:val="15"/>
          <w:szCs w:val="15"/>
          <w:vertAlign w:val="superscript"/>
        </w:rPr>
        <w:t>th</w:t>
      </w:r>
      <w:r w:rsidRPr="00303903">
        <w:rPr>
          <w:rFonts w:asciiTheme="majorHAnsi" w:hAnsiTheme="majorHAnsi" w:cstheme="majorHAnsi"/>
          <w:sz w:val="15"/>
          <w:szCs w:val="15"/>
        </w:rPr>
        <w:t xml:space="preserve"> meeting (20 September 2019) of the 22</w:t>
      </w:r>
      <w:r w:rsidRPr="00303903">
        <w:rPr>
          <w:rFonts w:asciiTheme="majorHAnsi" w:hAnsiTheme="majorHAnsi" w:cstheme="majorHAnsi"/>
          <w:sz w:val="15"/>
          <w:szCs w:val="15"/>
          <w:vertAlign w:val="superscript"/>
        </w:rPr>
        <w:t>nd</w:t>
      </w:r>
      <w:r w:rsidRPr="00303903">
        <w:rPr>
          <w:rFonts w:asciiTheme="majorHAnsi" w:hAnsiTheme="majorHAnsi" w:cstheme="majorHAnsi"/>
          <w:sz w:val="15"/>
          <w:szCs w:val="15"/>
        </w:rPr>
        <w:t xml:space="preserve"> session; UN Doc. CRPD/C/AUS/CO/2-3.</w:t>
      </w:r>
    </w:p>
    <w:p w:rsidR="00781187" w:rsidRPr="007F2193" w:rsidRDefault="00781187" w:rsidP="001B3079">
      <w:pPr>
        <w:pStyle w:val="EndnoteText"/>
        <w:rPr>
          <w:rFonts w:ascii="Calibri Light" w:hAnsi="Calibri Light" w:cs="Calibri Light"/>
          <w:sz w:val="15"/>
          <w:szCs w:val="15"/>
        </w:rPr>
      </w:pPr>
    </w:p>
  </w:endnote>
  <w:endnote w:id="68">
    <w:p w:rsidR="00781187" w:rsidRPr="007F2193" w:rsidRDefault="00781187" w:rsidP="00824936">
      <w:pPr>
        <w:pStyle w:val="EndnoteText"/>
        <w:rPr>
          <w:rFonts w:ascii="Calibri Light" w:hAnsi="Calibri Light" w:cs="Calibri Light"/>
          <w:sz w:val="15"/>
          <w:szCs w:val="15"/>
        </w:rPr>
      </w:pPr>
      <w:r w:rsidRPr="007F2193">
        <w:rPr>
          <w:rStyle w:val="EndnoteReference"/>
          <w:rFonts w:ascii="Calibri Light" w:hAnsi="Calibri Light" w:cs="Calibri Light"/>
          <w:sz w:val="15"/>
          <w:szCs w:val="15"/>
        </w:rPr>
        <w:endnoteRef/>
      </w:r>
      <w:r w:rsidRPr="007F2193">
        <w:rPr>
          <w:rFonts w:ascii="Calibri Light" w:hAnsi="Calibri Light" w:cs="Calibri Light"/>
          <w:sz w:val="15"/>
          <w:szCs w:val="15"/>
        </w:rPr>
        <w:t xml:space="preserve"> Committee on the Elimination of Discrimination against Women </w:t>
      </w:r>
      <w:hyperlink r:id="rId76" w:history="1">
        <w:r w:rsidRPr="007F2193">
          <w:rPr>
            <w:rStyle w:val="Hyperlink"/>
            <w:rFonts w:ascii="Calibri Light" w:hAnsi="Calibri Light" w:cs="Calibri Light"/>
            <w:sz w:val="15"/>
            <w:szCs w:val="15"/>
          </w:rPr>
          <w:t>Concluding observations on the eighth periodic report of Australia</w:t>
        </w:r>
      </w:hyperlink>
      <w:r w:rsidRPr="007F2193">
        <w:rPr>
          <w:rFonts w:ascii="Calibri Light" w:hAnsi="Calibri Light" w:cs="Calibri Light"/>
          <w:sz w:val="15"/>
          <w:szCs w:val="15"/>
        </w:rPr>
        <w:t>, 25 July 2018, UN Doc. CEDAW/C/AUS/CO/8</w:t>
      </w:r>
    </w:p>
    <w:p w:rsidR="00781187" w:rsidRPr="007F2193" w:rsidRDefault="00781187" w:rsidP="00824936">
      <w:pPr>
        <w:pStyle w:val="EndnoteText"/>
        <w:rPr>
          <w:rFonts w:ascii="Calibri Light" w:hAnsi="Calibri Light" w:cs="Calibri Light"/>
          <w:sz w:val="15"/>
          <w:szCs w:val="15"/>
        </w:rPr>
      </w:pPr>
    </w:p>
  </w:endnote>
  <w:endnote w:id="69">
    <w:p w:rsidR="00781187" w:rsidRPr="007F2193" w:rsidRDefault="00781187" w:rsidP="00824936">
      <w:pPr>
        <w:pStyle w:val="EndnoteText"/>
        <w:rPr>
          <w:rFonts w:ascii="Calibri Light" w:hAnsi="Calibri Light" w:cs="Calibri Light"/>
          <w:sz w:val="15"/>
          <w:szCs w:val="15"/>
        </w:rPr>
      </w:pPr>
      <w:r w:rsidRPr="007F2193">
        <w:rPr>
          <w:rStyle w:val="EndnoteReference"/>
          <w:rFonts w:ascii="Calibri Light" w:hAnsi="Calibri Light" w:cs="Calibri Light"/>
          <w:sz w:val="15"/>
          <w:szCs w:val="15"/>
        </w:rPr>
        <w:endnoteRef/>
      </w:r>
      <w:r w:rsidRPr="007F2193">
        <w:rPr>
          <w:rFonts w:ascii="Calibri Light" w:hAnsi="Calibri Light" w:cs="Calibri Light"/>
          <w:sz w:val="15"/>
          <w:szCs w:val="15"/>
        </w:rPr>
        <w:t xml:space="preserve"> Committee on the Rights of the Child, Consideration of reports submitted by States parties under article 44 of the Convention, </w:t>
      </w:r>
      <w:hyperlink r:id="rId77" w:history="1">
        <w:r w:rsidRPr="007F2193">
          <w:rPr>
            <w:rStyle w:val="Hyperlink"/>
            <w:rFonts w:ascii="Calibri Light" w:hAnsi="Calibri Light" w:cs="Calibri Light"/>
            <w:sz w:val="15"/>
            <w:szCs w:val="15"/>
          </w:rPr>
          <w:t>Concluding observations: Australia</w:t>
        </w:r>
      </w:hyperlink>
      <w:r w:rsidRPr="007F2193">
        <w:rPr>
          <w:rFonts w:ascii="Calibri Light" w:hAnsi="Calibri Light" w:cs="Calibri Light"/>
          <w:sz w:val="15"/>
          <w:szCs w:val="15"/>
        </w:rPr>
        <w:t xml:space="preserve">, </w:t>
      </w:r>
      <w:r>
        <w:rPr>
          <w:rFonts w:ascii="Calibri Light" w:hAnsi="Calibri Light" w:cs="Calibri Light"/>
          <w:sz w:val="15"/>
          <w:szCs w:val="15"/>
        </w:rPr>
        <w:t>1 November 2019</w:t>
      </w:r>
      <w:r w:rsidRPr="007F2193">
        <w:rPr>
          <w:rFonts w:ascii="Calibri Light" w:hAnsi="Calibri Light" w:cs="Calibri Light"/>
          <w:sz w:val="15"/>
          <w:szCs w:val="15"/>
        </w:rPr>
        <w:t>, UN Doc. CRC/C/AUS/CO/</w:t>
      </w:r>
      <w:r>
        <w:rPr>
          <w:rFonts w:ascii="Calibri Light" w:hAnsi="Calibri Light" w:cs="Calibri Light"/>
          <w:sz w:val="15"/>
          <w:szCs w:val="15"/>
        </w:rPr>
        <w:t>5-6</w:t>
      </w:r>
      <w:r w:rsidRPr="007F2193">
        <w:rPr>
          <w:rFonts w:ascii="Calibri Light" w:hAnsi="Calibri Light" w:cs="Calibri Light"/>
          <w:sz w:val="15"/>
          <w:szCs w:val="15"/>
        </w:rPr>
        <w:t>.</w:t>
      </w:r>
    </w:p>
    <w:p w:rsidR="00781187" w:rsidRPr="007F2193" w:rsidRDefault="00781187" w:rsidP="00824936">
      <w:pPr>
        <w:pStyle w:val="EndnoteText"/>
        <w:rPr>
          <w:rFonts w:ascii="Calibri Light" w:hAnsi="Calibri Light" w:cs="Calibri Light"/>
          <w:sz w:val="15"/>
          <w:szCs w:val="15"/>
        </w:rPr>
      </w:pPr>
    </w:p>
  </w:endnote>
  <w:endnote w:id="70">
    <w:p w:rsidR="00781187" w:rsidRPr="007F2193" w:rsidRDefault="00781187" w:rsidP="005F425F">
      <w:pPr>
        <w:pStyle w:val="EndnoteText"/>
        <w:rPr>
          <w:rFonts w:ascii="Calibri Light" w:hAnsi="Calibri Light" w:cs="Calibri Light"/>
          <w:sz w:val="15"/>
          <w:szCs w:val="15"/>
        </w:rPr>
      </w:pPr>
      <w:r w:rsidRPr="007F2193">
        <w:rPr>
          <w:rStyle w:val="EndnoteReference"/>
          <w:rFonts w:ascii="Calibri Light" w:hAnsi="Calibri Light" w:cs="Calibri Light"/>
          <w:sz w:val="15"/>
          <w:szCs w:val="15"/>
        </w:rPr>
        <w:endnoteRef/>
      </w:r>
      <w:r w:rsidRPr="007F2193">
        <w:rPr>
          <w:rFonts w:ascii="Calibri Light" w:hAnsi="Calibri Light" w:cs="Calibri Light"/>
          <w:sz w:val="15"/>
          <w:szCs w:val="15"/>
        </w:rPr>
        <w:t xml:space="preserve"> Committee on Economic, Social and Cultural Rights (2017) </w:t>
      </w:r>
      <w:hyperlink r:id="rId78" w:history="1">
        <w:r w:rsidRPr="007F2193">
          <w:rPr>
            <w:rStyle w:val="Hyperlink"/>
            <w:rFonts w:ascii="Calibri Light" w:hAnsi="Calibri Light" w:cs="Calibri Light"/>
            <w:sz w:val="15"/>
            <w:szCs w:val="15"/>
          </w:rPr>
          <w:t>Concluding observations on the fifth periodic report of Australia</w:t>
        </w:r>
      </w:hyperlink>
      <w:r w:rsidRPr="007F2193">
        <w:rPr>
          <w:rFonts w:ascii="Calibri Light" w:hAnsi="Calibri Light" w:cs="Calibri Light"/>
          <w:sz w:val="15"/>
          <w:szCs w:val="15"/>
        </w:rPr>
        <w:t>; 11 July 2017; UN Doc. E/C.12/AUS/CO/5.</w:t>
      </w:r>
    </w:p>
    <w:p w:rsidR="00781187" w:rsidRPr="007F2193" w:rsidRDefault="00781187" w:rsidP="005F425F">
      <w:pPr>
        <w:pStyle w:val="EndnoteText"/>
        <w:rPr>
          <w:rFonts w:ascii="Calibri Light" w:hAnsi="Calibri Light" w:cs="Calibri Light"/>
          <w:sz w:val="15"/>
          <w:szCs w:val="15"/>
        </w:rPr>
      </w:pPr>
    </w:p>
  </w:endnote>
  <w:endnote w:id="71">
    <w:p w:rsidR="00781187" w:rsidRPr="007F2193" w:rsidRDefault="00781187" w:rsidP="006F3652">
      <w:pPr>
        <w:pStyle w:val="EndnoteText"/>
        <w:rPr>
          <w:rFonts w:ascii="Calibri Light" w:hAnsi="Calibri Light" w:cs="Calibri Light"/>
          <w:sz w:val="15"/>
          <w:szCs w:val="15"/>
        </w:rPr>
      </w:pPr>
      <w:r w:rsidRPr="007F2193">
        <w:rPr>
          <w:rStyle w:val="EndnoteReference"/>
          <w:rFonts w:ascii="Calibri Light" w:hAnsi="Calibri Light" w:cs="Calibri Light"/>
          <w:sz w:val="15"/>
          <w:szCs w:val="15"/>
        </w:rPr>
        <w:endnoteRef/>
      </w:r>
      <w:r w:rsidRPr="007F2193">
        <w:rPr>
          <w:rFonts w:ascii="Calibri Light" w:hAnsi="Calibri Light" w:cs="Calibri Light"/>
          <w:sz w:val="15"/>
          <w:szCs w:val="15"/>
        </w:rPr>
        <w:t xml:space="preserve"> </w:t>
      </w:r>
      <w:hyperlink r:id="rId79" w:history="1">
        <w:r w:rsidRPr="007F2193">
          <w:rPr>
            <w:rStyle w:val="Hyperlink"/>
            <w:rFonts w:ascii="Calibri Light" w:hAnsi="Calibri Light" w:cs="Calibri Light"/>
            <w:sz w:val="15"/>
            <w:szCs w:val="15"/>
          </w:rPr>
          <w:t>Australia’s Fifth Report Under the International Covenant On Economic, Social and Cultural Rights</w:t>
        </w:r>
      </w:hyperlink>
      <w:r w:rsidRPr="007F2193">
        <w:rPr>
          <w:rFonts w:ascii="Calibri Light" w:hAnsi="Calibri Light" w:cs="Calibri Light"/>
          <w:sz w:val="15"/>
          <w:szCs w:val="15"/>
        </w:rPr>
        <w:t xml:space="preserve"> (ICESCR) 2010-2014. Date of submission 1 February 2016. UN Doc. E/C.12/AUS/5</w:t>
      </w:r>
    </w:p>
    <w:p w:rsidR="00781187" w:rsidRPr="007F2193" w:rsidRDefault="00781187" w:rsidP="005F425F">
      <w:pPr>
        <w:pStyle w:val="EndnoteText"/>
        <w:rPr>
          <w:rFonts w:ascii="Calibri Light" w:hAnsi="Calibri Light" w:cs="Calibri Light"/>
          <w:sz w:val="15"/>
          <w:szCs w:val="15"/>
        </w:rPr>
      </w:pPr>
    </w:p>
  </w:endnote>
  <w:endnote w:id="72">
    <w:p w:rsidR="00781187" w:rsidRPr="007F2193" w:rsidRDefault="00781187" w:rsidP="00B71998">
      <w:pPr>
        <w:pStyle w:val="EndnoteText"/>
        <w:rPr>
          <w:rFonts w:ascii="Calibri Light" w:hAnsi="Calibri Light" w:cs="Calibri Light"/>
          <w:sz w:val="15"/>
          <w:szCs w:val="15"/>
        </w:rPr>
      </w:pPr>
      <w:r w:rsidRPr="007F2193">
        <w:rPr>
          <w:rStyle w:val="EndnoteReference"/>
          <w:rFonts w:ascii="Calibri Light" w:hAnsi="Calibri Light" w:cs="Calibri Light"/>
          <w:sz w:val="15"/>
          <w:szCs w:val="15"/>
        </w:rPr>
        <w:endnoteRef/>
      </w:r>
      <w:r w:rsidRPr="007F2193">
        <w:rPr>
          <w:rFonts w:ascii="Calibri Light" w:hAnsi="Calibri Light" w:cs="Calibri Light"/>
          <w:sz w:val="15"/>
          <w:szCs w:val="15"/>
        </w:rPr>
        <w:t xml:space="preserve"> UN Women (2015) </w:t>
      </w:r>
      <w:hyperlink r:id="rId80" w:history="1">
        <w:r w:rsidRPr="007F2193">
          <w:rPr>
            <w:rStyle w:val="Hyperlink"/>
            <w:rFonts w:ascii="Calibri Light" w:hAnsi="Calibri Light" w:cs="Calibri Light"/>
            <w:sz w:val="15"/>
            <w:szCs w:val="15"/>
          </w:rPr>
          <w:t>Summary Report: The Beijing Declaration and Platform for Action turns 20</w:t>
        </w:r>
      </w:hyperlink>
      <w:r w:rsidRPr="007F2193">
        <w:rPr>
          <w:rFonts w:ascii="Calibri Light" w:hAnsi="Calibri Light" w:cs="Calibri Light"/>
          <w:sz w:val="15"/>
          <w:szCs w:val="15"/>
        </w:rPr>
        <w:t>. UN Women, New York.</w:t>
      </w:r>
    </w:p>
    <w:p w:rsidR="00781187" w:rsidRPr="007F2193" w:rsidRDefault="00781187" w:rsidP="00B71998">
      <w:pPr>
        <w:pStyle w:val="EndnoteText"/>
        <w:rPr>
          <w:rFonts w:ascii="Calibri Light" w:hAnsi="Calibri Light" w:cs="Calibri Light"/>
          <w:sz w:val="15"/>
          <w:szCs w:val="15"/>
        </w:rPr>
      </w:pPr>
    </w:p>
  </w:endnote>
  <w:endnote w:id="73">
    <w:p w:rsidR="00781187" w:rsidRPr="007F2193" w:rsidRDefault="00781187" w:rsidP="00661DE6">
      <w:pPr>
        <w:pStyle w:val="EndnoteText"/>
        <w:rPr>
          <w:rFonts w:ascii="Calibri Light" w:hAnsi="Calibri Light" w:cs="Calibri Light"/>
          <w:sz w:val="15"/>
          <w:szCs w:val="15"/>
        </w:rPr>
      </w:pPr>
      <w:r w:rsidRPr="007F2193">
        <w:rPr>
          <w:rStyle w:val="EndnoteReference"/>
          <w:rFonts w:ascii="Calibri Light" w:hAnsi="Calibri Light" w:cs="Calibri Light"/>
          <w:sz w:val="15"/>
          <w:szCs w:val="15"/>
        </w:rPr>
        <w:endnoteRef/>
      </w:r>
      <w:r w:rsidRPr="007F2193">
        <w:rPr>
          <w:rFonts w:ascii="Calibri Light" w:hAnsi="Calibri Light" w:cs="Calibri Light"/>
          <w:sz w:val="15"/>
          <w:szCs w:val="15"/>
        </w:rPr>
        <w:t xml:space="preserve"> Australian Institute of Health and Welfare 2018. </w:t>
      </w:r>
      <w:hyperlink r:id="rId81" w:history="1">
        <w:r w:rsidRPr="007F2193">
          <w:rPr>
            <w:rStyle w:val="Hyperlink"/>
            <w:rFonts w:ascii="Calibri Light" w:hAnsi="Calibri Light" w:cs="Calibri Light"/>
            <w:sz w:val="15"/>
            <w:szCs w:val="15"/>
          </w:rPr>
          <w:t>Australia’s health 2018</w:t>
        </w:r>
      </w:hyperlink>
      <w:r w:rsidRPr="007F2193">
        <w:rPr>
          <w:rFonts w:ascii="Calibri Light" w:hAnsi="Calibri Light" w:cs="Calibri Light"/>
          <w:sz w:val="15"/>
          <w:szCs w:val="15"/>
        </w:rPr>
        <w:t>. Australia’s health series no. 16. AUS 221. Canberra: AIHW.</w:t>
      </w:r>
    </w:p>
    <w:p w:rsidR="00781187" w:rsidRPr="007F2193" w:rsidRDefault="00781187" w:rsidP="00661DE6">
      <w:pPr>
        <w:pStyle w:val="EndnoteText"/>
        <w:rPr>
          <w:rFonts w:ascii="Calibri Light" w:hAnsi="Calibri Light" w:cs="Calibri Light"/>
          <w:sz w:val="15"/>
          <w:szCs w:val="15"/>
        </w:rPr>
      </w:pPr>
    </w:p>
  </w:endnote>
  <w:endnote w:id="74">
    <w:p w:rsidR="00781187" w:rsidRPr="007F2193" w:rsidRDefault="00781187" w:rsidP="00661DE6">
      <w:pPr>
        <w:pStyle w:val="EndnoteText"/>
        <w:rPr>
          <w:rFonts w:ascii="Calibri Light" w:hAnsi="Calibri Light" w:cs="Calibri Light"/>
          <w:sz w:val="15"/>
          <w:szCs w:val="15"/>
        </w:rPr>
      </w:pPr>
      <w:r w:rsidRPr="007F2193">
        <w:rPr>
          <w:rStyle w:val="EndnoteReference"/>
          <w:rFonts w:ascii="Calibri Light" w:hAnsi="Calibri Light" w:cs="Calibri Light"/>
          <w:sz w:val="15"/>
          <w:szCs w:val="15"/>
        </w:rPr>
        <w:endnoteRef/>
      </w:r>
      <w:r w:rsidRPr="007F2193">
        <w:rPr>
          <w:rFonts w:ascii="Calibri Light" w:hAnsi="Calibri Light" w:cs="Calibri Light"/>
          <w:sz w:val="15"/>
          <w:szCs w:val="15"/>
        </w:rPr>
        <w:t xml:space="preserve"> Such as those on hospitals, the Medicare Benefits Schedule, and the Pharmaceutical Benefits Scheme.</w:t>
      </w:r>
    </w:p>
    <w:p w:rsidR="00781187" w:rsidRPr="007F2193" w:rsidRDefault="00781187" w:rsidP="00661DE6">
      <w:pPr>
        <w:pStyle w:val="EndnoteText"/>
        <w:rPr>
          <w:rFonts w:ascii="Calibri Light" w:hAnsi="Calibri Light" w:cs="Calibri Light"/>
          <w:sz w:val="15"/>
          <w:szCs w:val="15"/>
        </w:rPr>
      </w:pPr>
    </w:p>
  </w:endnote>
  <w:endnote w:id="75">
    <w:p w:rsidR="00781187" w:rsidRPr="007F2193" w:rsidRDefault="00781187" w:rsidP="00661DE6">
      <w:pPr>
        <w:pStyle w:val="EndnoteText"/>
        <w:rPr>
          <w:rFonts w:ascii="Calibri Light" w:hAnsi="Calibri Light" w:cs="Calibri Light"/>
          <w:sz w:val="15"/>
          <w:szCs w:val="15"/>
        </w:rPr>
      </w:pPr>
      <w:r w:rsidRPr="007F2193">
        <w:rPr>
          <w:rStyle w:val="EndnoteReference"/>
          <w:rFonts w:ascii="Calibri Light" w:hAnsi="Calibri Light" w:cs="Calibri Light"/>
          <w:sz w:val="15"/>
          <w:szCs w:val="15"/>
        </w:rPr>
        <w:endnoteRef/>
      </w:r>
      <w:r w:rsidRPr="007F2193">
        <w:rPr>
          <w:rFonts w:ascii="Calibri Light" w:hAnsi="Calibri Light" w:cs="Calibri Light"/>
          <w:sz w:val="15"/>
          <w:szCs w:val="15"/>
        </w:rPr>
        <w:t xml:space="preserve"> Australian Institute of Health and Welfare 2018. </w:t>
      </w:r>
      <w:hyperlink r:id="rId82" w:history="1">
        <w:r w:rsidRPr="007F2193">
          <w:rPr>
            <w:rStyle w:val="Hyperlink"/>
            <w:rFonts w:ascii="Calibri Light" w:hAnsi="Calibri Light" w:cs="Calibri Light"/>
            <w:sz w:val="15"/>
            <w:szCs w:val="15"/>
          </w:rPr>
          <w:t>Australia’s health 2018</w:t>
        </w:r>
      </w:hyperlink>
      <w:r w:rsidRPr="007F2193">
        <w:rPr>
          <w:rFonts w:ascii="Calibri Light" w:hAnsi="Calibri Light" w:cs="Calibri Light"/>
          <w:sz w:val="15"/>
          <w:szCs w:val="15"/>
        </w:rPr>
        <w:t>. Australia’s health series no. 16. AUS 221. Canberra: AIHW.</w:t>
      </w:r>
    </w:p>
    <w:p w:rsidR="00781187" w:rsidRPr="007F2193" w:rsidRDefault="00781187" w:rsidP="00661DE6">
      <w:pPr>
        <w:pStyle w:val="EndnoteText"/>
        <w:rPr>
          <w:rFonts w:ascii="Calibri Light" w:hAnsi="Calibri Light" w:cs="Calibri Light"/>
          <w:sz w:val="15"/>
          <w:szCs w:val="15"/>
        </w:rPr>
      </w:pPr>
    </w:p>
  </w:endnote>
  <w:endnote w:id="76">
    <w:p w:rsidR="00781187" w:rsidRPr="007F2193" w:rsidRDefault="00781187" w:rsidP="00101D78">
      <w:pPr>
        <w:pStyle w:val="EndnoteText"/>
        <w:rPr>
          <w:rFonts w:ascii="Calibri Light" w:hAnsi="Calibri Light" w:cs="Calibri Light"/>
          <w:sz w:val="15"/>
          <w:szCs w:val="15"/>
        </w:rPr>
      </w:pPr>
      <w:r w:rsidRPr="007F2193">
        <w:rPr>
          <w:rStyle w:val="EndnoteReference"/>
          <w:rFonts w:ascii="Calibri Light" w:hAnsi="Calibri Light" w:cs="Calibri Light"/>
          <w:sz w:val="15"/>
          <w:szCs w:val="15"/>
        </w:rPr>
        <w:endnoteRef/>
      </w:r>
      <w:r w:rsidRPr="007F2193">
        <w:rPr>
          <w:rFonts w:ascii="Calibri Light" w:hAnsi="Calibri Light" w:cs="Calibri Light"/>
          <w:sz w:val="15"/>
          <w:szCs w:val="15"/>
        </w:rPr>
        <w:t xml:space="preserve"> Disability Rights Now (2012) </w:t>
      </w:r>
      <w:hyperlink r:id="rId83" w:history="1">
        <w:r w:rsidRPr="007F2193">
          <w:rPr>
            <w:rStyle w:val="Hyperlink"/>
            <w:rFonts w:ascii="Calibri Light" w:hAnsi="Calibri Light" w:cs="Calibri Light"/>
            <w:sz w:val="15"/>
            <w:szCs w:val="15"/>
          </w:rPr>
          <w:t>CRPD Civil Society Report on Australia</w:t>
        </w:r>
      </w:hyperlink>
      <w:r w:rsidRPr="007F2193">
        <w:rPr>
          <w:rFonts w:ascii="Calibri Light" w:hAnsi="Calibri Light" w:cs="Calibri Light"/>
          <w:sz w:val="15"/>
          <w:szCs w:val="15"/>
        </w:rPr>
        <w:t xml:space="preserve">. </w:t>
      </w:r>
    </w:p>
    <w:p w:rsidR="00781187" w:rsidRPr="007F2193" w:rsidRDefault="00781187" w:rsidP="00101D78">
      <w:pPr>
        <w:pStyle w:val="EndnoteText"/>
        <w:rPr>
          <w:rFonts w:ascii="Calibri Light" w:hAnsi="Calibri Light" w:cs="Calibri Light"/>
          <w:sz w:val="15"/>
          <w:szCs w:val="15"/>
        </w:rPr>
      </w:pPr>
    </w:p>
  </w:endnote>
  <w:endnote w:id="77">
    <w:p w:rsidR="00781187" w:rsidRPr="007F2193" w:rsidRDefault="00781187" w:rsidP="004267AC">
      <w:pPr>
        <w:pStyle w:val="EndnoteText"/>
        <w:rPr>
          <w:rFonts w:ascii="Calibri Light" w:hAnsi="Calibri Light" w:cs="Calibri Light"/>
          <w:sz w:val="15"/>
          <w:szCs w:val="15"/>
        </w:rPr>
      </w:pPr>
      <w:r w:rsidRPr="007F2193">
        <w:rPr>
          <w:rStyle w:val="EndnoteReference"/>
          <w:rFonts w:ascii="Calibri Light" w:hAnsi="Calibri Light" w:cs="Calibri Light"/>
          <w:sz w:val="15"/>
          <w:szCs w:val="15"/>
        </w:rPr>
        <w:endnoteRef/>
      </w:r>
      <w:r w:rsidRPr="007F2193">
        <w:rPr>
          <w:rFonts w:ascii="Calibri Light" w:hAnsi="Calibri Light" w:cs="Calibri Light"/>
          <w:sz w:val="15"/>
          <w:szCs w:val="15"/>
        </w:rPr>
        <w:t xml:space="preserve"> Worthington, E. (2017) </w:t>
      </w:r>
      <w:hyperlink r:id="rId84" w:history="1">
        <w:r w:rsidRPr="007F2193">
          <w:rPr>
            <w:rStyle w:val="Hyperlink"/>
            <w:rFonts w:ascii="Calibri Light" w:hAnsi="Calibri Light" w:cs="Calibri Light"/>
            <w:sz w:val="15"/>
            <w:szCs w:val="15"/>
          </w:rPr>
          <w:t>People with intellectual disabilities twice as likely to suffer preventable death, study finds</w:t>
        </w:r>
      </w:hyperlink>
      <w:r w:rsidRPr="007F2193">
        <w:rPr>
          <w:rFonts w:ascii="Calibri Light" w:hAnsi="Calibri Light" w:cs="Calibri Light"/>
          <w:sz w:val="15"/>
          <w:szCs w:val="15"/>
        </w:rPr>
        <w:t>. ABC News.</w:t>
      </w:r>
    </w:p>
    <w:p w:rsidR="00781187" w:rsidRPr="007F2193" w:rsidRDefault="00781187" w:rsidP="004267AC">
      <w:pPr>
        <w:pStyle w:val="EndnoteText"/>
        <w:rPr>
          <w:rFonts w:ascii="Calibri Light" w:hAnsi="Calibri Light" w:cs="Calibri Light"/>
          <w:sz w:val="15"/>
          <w:szCs w:val="15"/>
        </w:rPr>
      </w:pPr>
    </w:p>
  </w:endnote>
  <w:endnote w:id="78">
    <w:p w:rsidR="00781187" w:rsidRPr="007F2193" w:rsidRDefault="00781187" w:rsidP="004267AC">
      <w:pPr>
        <w:pStyle w:val="EndnoteText"/>
        <w:rPr>
          <w:rFonts w:ascii="Calibri Light" w:hAnsi="Calibri Light" w:cs="Calibri Light"/>
          <w:sz w:val="15"/>
          <w:szCs w:val="15"/>
        </w:rPr>
      </w:pPr>
      <w:r w:rsidRPr="007F2193">
        <w:rPr>
          <w:rStyle w:val="EndnoteReference"/>
          <w:rFonts w:ascii="Calibri Light" w:hAnsi="Calibri Light" w:cs="Calibri Light"/>
          <w:sz w:val="15"/>
          <w:szCs w:val="15"/>
        </w:rPr>
        <w:endnoteRef/>
      </w:r>
      <w:r w:rsidRPr="007F2193">
        <w:rPr>
          <w:rFonts w:ascii="Calibri Light" w:hAnsi="Calibri Light" w:cs="Calibri Light"/>
          <w:sz w:val="15"/>
          <w:szCs w:val="15"/>
        </w:rPr>
        <w:t xml:space="preserve"> Worthington, E. (2017) </w:t>
      </w:r>
      <w:hyperlink r:id="rId85" w:history="1">
        <w:r w:rsidRPr="007F2193">
          <w:rPr>
            <w:rStyle w:val="Hyperlink"/>
            <w:rFonts w:ascii="Calibri Light" w:hAnsi="Calibri Light" w:cs="Calibri Light"/>
            <w:sz w:val="15"/>
            <w:szCs w:val="15"/>
          </w:rPr>
          <w:t>People with intellectual disabilities twice as likely to suffer preventable death, study finds</w:t>
        </w:r>
      </w:hyperlink>
      <w:r w:rsidRPr="007F2193">
        <w:rPr>
          <w:rFonts w:ascii="Calibri Light" w:hAnsi="Calibri Light" w:cs="Calibri Light"/>
          <w:sz w:val="15"/>
          <w:szCs w:val="15"/>
        </w:rPr>
        <w:t>. ABC News.</w:t>
      </w:r>
    </w:p>
    <w:p w:rsidR="00781187" w:rsidRPr="007F2193" w:rsidRDefault="00781187" w:rsidP="004267AC">
      <w:pPr>
        <w:pStyle w:val="EndnoteText"/>
        <w:rPr>
          <w:rFonts w:ascii="Calibri Light" w:hAnsi="Calibri Light" w:cs="Calibri Light"/>
          <w:sz w:val="15"/>
          <w:szCs w:val="15"/>
        </w:rPr>
      </w:pPr>
    </w:p>
  </w:endnote>
  <w:endnote w:id="79">
    <w:p w:rsidR="00781187" w:rsidRPr="007F2193" w:rsidRDefault="00781187" w:rsidP="00101D78">
      <w:pPr>
        <w:pStyle w:val="EndnoteText"/>
        <w:rPr>
          <w:rFonts w:ascii="Calibri Light" w:hAnsi="Calibri Light" w:cs="Calibri Light"/>
          <w:sz w:val="15"/>
          <w:szCs w:val="15"/>
        </w:rPr>
      </w:pPr>
      <w:r w:rsidRPr="007F2193">
        <w:rPr>
          <w:rStyle w:val="EndnoteReference"/>
          <w:rFonts w:ascii="Calibri Light" w:hAnsi="Calibri Light" w:cs="Calibri Light"/>
          <w:sz w:val="15"/>
          <w:szCs w:val="15"/>
        </w:rPr>
        <w:endnoteRef/>
      </w:r>
      <w:r w:rsidRPr="007F2193">
        <w:rPr>
          <w:rFonts w:ascii="Calibri Light" w:hAnsi="Calibri Light" w:cs="Calibri Light"/>
          <w:sz w:val="15"/>
          <w:szCs w:val="15"/>
        </w:rPr>
        <w:t xml:space="preserve"> Australian Bureau of Statistics, 4430.0 - Disability, Ageing and Carers, Australia: Summary of Findings, 2015: </w:t>
      </w:r>
      <w:hyperlink r:id="rId86" w:history="1">
        <w:r w:rsidRPr="007F2193">
          <w:rPr>
            <w:rStyle w:val="Hyperlink"/>
            <w:rFonts w:ascii="Calibri Light" w:hAnsi="Calibri Light" w:cs="Calibri Light"/>
            <w:sz w:val="15"/>
            <w:szCs w:val="15"/>
          </w:rPr>
          <w:t>Aboriginal and Torres Strait Islander People with Disability</w:t>
        </w:r>
      </w:hyperlink>
      <w:r w:rsidRPr="007F2193">
        <w:rPr>
          <w:rFonts w:ascii="Calibri Light" w:hAnsi="Calibri Light" w:cs="Calibri Light"/>
          <w:sz w:val="15"/>
          <w:szCs w:val="15"/>
        </w:rPr>
        <w:t xml:space="preserve">. </w:t>
      </w:r>
    </w:p>
    <w:p w:rsidR="00781187" w:rsidRPr="007F2193" w:rsidRDefault="00781187" w:rsidP="00101D78">
      <w:pPr>
        <w:pStyle w:val="EndnoteText"/>
        <w:rPr>
          <w:rFonts w:ascii="Calibri Light" w:hAnsi="Calibri Light" w:cs="Calibri Light"/>
          <w:sz w:val="15"/>
          <w:szCs w:val="15"/>
        </w:rPr>
      </w:pPr>
    </w:p>
  </w:endnote>
  <w:endnote w:id="80">
    <w:p w:rsidR="00781187" w:rsidRPr="007F2193" w:rsidRDefault="00781187" w:rsidP="00101D78">
      <w:pPr>
        <w:pStyle w:val="EndnoteText"/>
        <w:rPr>
          <w:rFonts w:ascii="Calibri Light" w:hAnsi="Calibri Light" w:cs="Calibri Light"/>
          <w:sz w:val="15"/>
          <w:szCs w:val="15"/>
        </w:rPr>
      </w:pPr>
      <w:r w:rsidRPr="007F2193">
        <w:rPr>
          <w:rStyle w:val="EndnoteReference"/>
          <w:rFonts w:ascii="Calibri Light" w:hAnsi="Calibri Light" w:cs="Calibri Light"/>
          <w:sz w:val="15"/>
          <w:szCs w:val="15"/>
        </w:rPr>
        <w:endnoteRef/>
      </w:r>
      <w:r w:rsidRPr="007F2193">
        <w:rPr>
          <w:rFonts w:ascii="Calibri Light" w:hAnsi="Calibri Light" w:cs="Calibri Light"/>
          <w:sz w:val="15"/>
          <w:szCs w:val="15"/>
        </w:rPr>
        <w:t xml:space="preserve"> Australian Institute of Health and Welfare 2018. </w:t>
      </w:r>
      <w:hyperlink r:id="rId87" w:history="1">
        <w:r w:rsidRPr="007F2193">
          <w:rPr>
            <w:rStyle w:val="Hyperlink"/>
            <w:rFonts w:ascii="Calibri Light" w:hAnsi="Calibri Light" w:cs="Calibri Light"/>
            <w:sz w:val="15"/>
            <w:szCs w:val="15"/>
          </w:rPr>
          <w:t>Australia’s health 2018</w:t>
        </w:r>
      </w:hyperlink>
      <w:r w:rsidRPr="007F2193">
        <w:rPr>
          <w:rFonts w:ascii="Calibri Light" w:hAnsi="Calibri Light" w:cs="Calibri Light"/>
          <w:sz w:val="15"/>
          <w:szCs w:val="15"/>
        </w:rPr>
        <w:t>. Australia’s health series no. 16. AUS 221. Canberra: AIHW.</w:t>
      </w:r>
    </w:p>
    <w:p w:rsidR="00781187" w:rsidRPr="007F2193" w:rsidRDefault="00781187" w:rsidP="00101D78">
      <w:pPr>
        <w:pStyle w:val="EndnoteText"/>
        <w:rPr>
          <w:rFonts w:ascii="Calibri Light" w:hAnsi="Calibri Light" w:cs="Calibri Light"/>
          <w:sz w:val="15"/>
          <w:szCs w:val="15"/>
        </w:rPr>
      </w:pPr>
    </w:p>
  </w:endnote>
  <w:endnote w:id="81">
    <w:p w:rsidR="00781187" w:rsidRPr="007F2193" w:rsidRDefault="00781187" w:rsidP="00101D78">
      <w:pPr>
        <w:pStyle w:val="EndnoteText"/>
        <w:rPr>
          <w:rFonts w:ascii="Calibri Light" w:hAnsi="Calibri Light" w:cs="Calibri Light"/>
          <w:sz w:val="15"/>
          <w:szCs w:val="15"/>
        </w:rPr>
      </w:pPr>
      <w:r w:rsidRPr="007F2193">
        <w:rPr>
          <w:rStyle w:val="EndnoteReference"/>
          <w:rFonts w:ascii="Calibri Light" w:hAnsi="Calibri Light" w:cs="Calibri Light"/>
          <w:sz w:val="15"/>
          <w:szCs w:val="15"/>
        </w:rPr>
        <w:endnoteRef/>
      </w:r>
      <w:r w:rsidRPr="007F2193">
        <w:rPr>
          <w:rFonts w:ascii="Calibri Light" w:hAnsi="Calibri Light" w:cs="Calibri Light"/>
          <w:sz w:val="15"/>
          <w:szCs w:val="15"/>
        </w:rPr>
        <w:t xml:space="preserve"> Australian Institute of Health and Welfare 2018. </w:t>
      </w:r>
      <w:hyperlink r:id="rId88" w:history="1">
        <w:r w:rsidRPr="007F2193">
          <w:rPr>
            <w:rStyle w:val="Hyperlink"/>
            <w:rFonts w:ascii="Calibri Light" w:hAnsi="Calibri Light" w:cs="Calibri Light"/>
            <w:sz w:val="15"/>
            <w:szCs w:val="15"/>
          </w:rPr>
          <w:t>Australia’s health 2018</w:t>
        </w:r>
      </w:hyperlink>
      <w:r w:rsidRPr="007F2193">
        <w:rPr>
          <w:rFonts w:ascii="Calibri Light" w:hAnsi="Calibri Light" w:cs="Calibri Light"/>
          <w:sz w:val="15"/>
          <w:szCs w:val="15"/>
        </w:rPr>
        <w:t>. Australia’s health series no. 16. AUS 221. Canberra: AIHW.</w:t>
      </w:r>
    </w:p>
    <w:p w:rsidR="00781187" w:rsidRPr="007F2193" w:rsidRDefault="00781187" w:rsidP="00101D78">
      <w:pPr>
        <w:pStyle w:val="EndnoteText"/>
        <w:rPr>
          <w:rFonts w:ascii="Calibri Light" w:hAnsi="Calibri Light" w:cs="Calibri Light"/>
          <w:sz w:val="15"/>
          <w:szCs w:val="15"/>
        </w:rPr>
      </w:pPr>
    </w:p>
  </w:endnote>
  <w:endnote w:id="82">
    <w:p w:rsidR="00781187" w:rsidRPr="007F2193" w:rsidRDefault="00781187" w:rsidP="00101D78">
      <w:pPr>
        <w:pStyle w:val="EndnoteText"/>
        <w:rPr>
          <w:rFonts w:ascii="Calibri Light" w:hAnsi="Calibri Light" w:cs="Calibri Light"/>
          <w:sz w:val="15"/>
          <w:szCs w:val="15"/>
        </w:rPr>
      </w:pPr>
      <w:r w:rsidRPr="007F2193">
        <w:rPr>
          <w:rStyle w:val="EndnoteReference"/>
          <w:rFonts w:ascii="Calibri Light" w:hAnsi="Calibri Light" w:cs="Calibri Light"/>
          <w:sz w:val="15"/>
          <w:szCs w:val="15"/>
        </w:rPr>
        <w:endnoteRef/>
      </w:r>
      <w:r w:rsidRPr="007F2193">
        <w:rPr>
          <w:rFonts w:ascii="Calibri Light" w:hAnsi="Calibri Light" w:cs="Calibri Light"/>
          <w:sz w:val="15"/>
          <w:szCs w:val="15"/>
        </w:rPr>
        <w:t xml:space="preserve"> Australian Institute of Health and Welfare 2018. </w:t>
      </w:r>
      <w:hyperlink r:id="rId89" w:history="1">
        <w:r w:rsidRPr="007F2193">
          <w:rPr>
            <w:rStyle w:val="Hyperlink"/>
            <w:rFonts w:ascii="Calibri Light" w:hAnsi="Calibri Light" w:cs="Calibri Light"/>
            <w:sz w:val="15"/>
            <w:szCs w:val="15"/>
          </w:rPr>
          <w:t>Australia’s health 2018</w:t>
        </w:r>
      </w:hyperlink>
      <w:r w:rsidRPr="007F2193">
        <w:rPr>
          <w:rFonts w:ascii="Calibri Light" w:hAnsi="Calibri Light" w:cs="Calibri Light"/>
          <w:sz w:val="15"/>
          <w:szCs w:val="15"/>
        </w:rPr>
        <w:t>. Australia’s health series no. 16. AUS 221. Canberra: AIHW.</w:t>
      </w:r>
    </w:p>
    <w:p w:rsidR="00781187" w:rsidRPr="007F2193" w:rsidRDefault="00781187" w:rsidP="00101D78">
      <w:pPr>
        <w:pStyle w:val="EndnoteText"/>
        <w:rPr>
          <w:rFonts w:ascii="Calibri Light" w:hAnsi="Calibri Light" w:cs="Calibri Light"/>
          <w:sz w:val="15"/>
          <w:szCs w:val="15"/>
        </w:rPr>
      </w:pPr>
    </w:p>
  </w:endnote>
  <w:endnote w:id="83">
    <w:p w:rsidR="00781187" w:rsidRPr="007F2193" w:rsidRDefault="00781187" w:rsidP="00101D78">
      <w:pPr>
        <w:pStyle w:val="EndnoteText"/>
        <w:rPr>
          <w:rFonts w:ascii="Calibri Light" w:hAnsi="Calibri Light" w:cs="Calibri Light"/>
          <w:sz w:val="15"/>
          <w:szCs w:val="15"/>
        </w:rPr>
      </w:pPr>
      <w:r w:rsidRPr="007F2193">
        <w:rPr>
          <w:rStyle w:val="EndnoteReference"/>
          <w:rFonts w:ascii="Calibri Light" w:hAnsi="Calibri Light" w:cs="Calibri Light"/>
          <w:sz w:val="15"/>
          <w:szCs w:val="15"/>
        </w:rPr>
        <w:endnoteRef/>
      </w:r>
      <w:r w:rsidRPr="007F2193">
        <w:rPr>
          <w:rFonts w:ascii="Calibri Light" w:hAnsi="Calibri Light" w:cs="Calibri Light"/>
          <w:sz w:val="15"/>
          <w:szCs w:val="15"/>
        </w:rPr>
        <w:t xml:space="preserve"> Dudgeon, P., Hirvonen, T. &amp; McPhee, R. (March 29, 2019) </w:t>
      </w:r>
      <w:hyperlink r:id="rId90" w:history="1">
        <w:r w:rsidRPr="007F2193">
          <w:rPr>
            <w:rStyle w:val="Hyperlink"/>
            <w:rFonts w:ascii="Calibri Light" w:hAnsi="Calibri Light" w:cs="Calibri Light"/>
            <w:sz w:val="15"/>
            <w:szCs w:val="15"/>
          </w:rPr>
          <w:t>Why are we losing so many Indigenous children to suicide?</w:t>
        </w:r>
      </w:hyperlink>
      <w:r w:rsidRPr="007F2193">
        <w:rPr>
          <w:rFonts w:ascii="Calibri Light" w:hAnsi="Calibri Light" w:cs="Calibri Light"/>
          <w:sz w:val="15"/>
          <w:szCs w:val="15"/>
        </w:rPr>
        <w:t xml:space="preserve"> The Conversation. </w:t>
      </w:r>
    </w:p>
    <w:p w:rsidR="00781187" w:rsidRPr="007F2193" w:rsidRDefault="00781187" w:rsidP="00101D78">
      <w:pPr>
        <w:pStyle w:val="EndnoteText"/>
        <w:rPr>
          <w:rFonts w:ascii="Calibri Light" w:hAnsi="Calibri Light" w:cs="Calibri Light"/>
          <w:sz w:val="15"/>
          <w:szCs w:val="15"/>
        </w:rPr>
      </w:pPr>
    </w:p>
  </w:endnote>
  <w:endnote w:id="84">
    <w:p w:rsidR="00781187" w:rsidRPr="007F2193" w:rsidRDefault="00781187" w:rsidP="00101D78">
      <w:pPr>
        <w:pStyle w:val="EndnoteText"/>
        <w:rPr>
          <w:rFonts w:ascii="Calibri Light" w:hAnsi="Calibri Light" w:cs="Calibri Light"/>
          <w:sz w:val="15"/>
          <w:szCs w:val="15"/>
        </w:rPr>
      </w:pPr>
      <w:r w:rsidRPr="007F2193">
        <w:rPr>
          <w:rStyle w:val="EndnoteReference"/>
          <w:rFonts w:ascii="Calibri Light" w:hAnsi="Calibri Light" w:cs="Calibri Light"/>
          <w:sz w:val="15"/>
          <w:szCs w:val="15"/>
        </w:rPr>
        <w:endnoteRef/>
      </w:r>
      <w:r w:rsidRPr="007F2193">
        <w:rPr>
          <w:rFonts w:ascii="Calibri Light" w:hAnsi="Calibri Light" w:cs="Calibri Light"/>
          <w:sz w:val="15"/>
          <w:szCs w:val="15"/>
        </w:rPr>
        <w:t xml:space="preserve"> Australian Bureau of Statistics, 3303.0 - Causes of Death, Australia, 2017: </w:t>
      </w:r>
      <w:hyperlink r:id="rId91" w:history="1">
        <w:r w:rsidRPr="007F2193">
          <w:rPr>
            <w:rStyle w:val="Hyperlink"/>
            <w:rFonts w:ascii="Calibri Light" w:hAnsi="Calibri Light" w:cs="Calibri Light"/>
            <w:sz w:val="15"/>
            <w:szCs w:val="15"/>
          </w:rPr>
          <w:t>Intentional self-harm in Aboriginal and Torres Strait Islander People</w:t>
        </w:r>
      </w:hyperlink>
      <w:r w:rsidRPr="007F2193">
        <w:rPr>
          <w:rFonts w:ascii="Calibri Light" w:hAnsi="Calibri Light" w:cs="Calibri Light"/>
          <w:sz w:val="15"/>
          <w:szCs w:val="15"/>
        </w:rPr>
        <w:t xml:space="preserve">.  See also: Aubusson, K. (March 20, 2019) </w:t>
      </w:r>
      <w:hyperlink r:id="rId92" w:history="1">
        <w:r w:rsidRPr="007F2193">
          <w:rPr>
            <w:rStyle w:val="Hyperlink"/>
            <w:rFonts w:ascii="Calibri Light" w:hAnsi="Calibri Light" w:cs="Calibri Light"/>
            <w:sz w:val="15"/>
            <w:szCs w:val="15"/>
          </w:rPr>
          <w:t>Leaders urged to declare Aboriginal child suicides a 'national crisis'</w:t>
        </w:r>
      </w:hyperlink>
      <w:r w:rsidRPr="007F2193">
        <w:rPr>
          <w:rFonts w:ascii="Calibri Light" w:hAnsi="Calibri Light" w:cs="Calibri Light"/>
          <w:sz w:val="15"/>
          <w:szCs w:val="15"/>
        </w:rPr>
        <w:t xml:space="preserve">. The Sydney Morning Herald. </w:t>
      </w:r>
    </w:p>
    <w:p w:rsidR="00781187" w:rsidRPr="007F2193" w:rsidRDefault="00781187" w:rsidP="00101D78">
      <w:pPr>
        <w:pStyle w:val="EndnoteText"/>
        <w:rPr>
          <w:rFonts w:ascii="Calibri Light" w:hAnsi="Calibri Light" w:cs="Calibri Light"/>
          <w:sz w:val="15"/>
          <w:szCs w:val="15"/>
        </w:rPr>
      </w:pPr>
    </w:p>
  </w:endnote>
  <w:endnote w:id="85">
    <w:p w:rsidR="00781187" w:rsidRPr="007F2193" w:rsidRDefault="00781187" w:rsidP="00101D78">
      <w:pPr>
        <w:pStyle w:val="EndnoteText"/>
        <w:rPr>
          <w:rFonts w:ascii="Calibri Light" w:hAnsi="Calibri Light" w:cs="Calibri Light"/>
          <w:sz w:val="15"/>
          <w:szCs w:val="15"/>
        </w:rPr>
      </w:pPr>
      <w:r w:rsidRPr="007F2193">
        <w:rPr>
          <w:rStyle w:val="EndnoteReference"/>
          <w:rFonts w:ascii="Calibri Light" w:hAnsi="Calibri Light" w:cs="Calibri Light"/>
          <w:sz w:val="15"/>
          <w:szCs w:val="15"/>
        </w:rPr>
        <w:endnoteRef/>
      </w:r>
      <w:r w:rsidRPr="007F2193">
        <w:rPr>
          <w:rFonts w:ascii="Calibri Light" w:hAnsi="Calibri Light" w:cs="Calibri Light"/>
          <w:sz w:val="15"/>
          <w:szCs w:val="15"/>
        </w:rPr>
        <w:t xml:space="preserve"> The suicide rate amongst Aboriginal and Torres Strait Islander peoples is more than double the national rate. In 2015, suicide accounted for 5.2% of all Indigenous deaths compared to 1.8% for non-Indigenous people. See: Lifeline, </w:t>
      </w:r>
      <w:hyperlink r:id="rId93" w:history="1">
        <w:r w:rsidRPr="007F2193">
          <w:rPr>
            <w:rStyle w:val="Hyperlink"/>
            <w:rFonts w:ascii="Calibri Light" w:hAnsi="Calibri Light" w:cs="Calibri Light"/>
            <w:sz w:val="15"/>
            <w:szCs w:val="15"/>
          </w:rPr>
          <w:t>Statistics on Suicide in Australia</w:t>
        </w:r>
      </w:hyperlink>
      <w:r w:rsidRPr="007F2193">
        <w:rPr>
          <w:rFonts w:ascii="Calibri Light" w:hAnsi="Calibri Light" w:cs="Calibri Light"/>
          <w:sz w:val="15"/>
          <w:szCs w:val="15"/>
        </w:rPr>
        <w:t>.</w:t>
      </w:r>
    </w:p>
    <w:p w:rsidR="00781187" w:rsidRPr="007F2193" w:rsidRDefault="00781187" w:rsidP="00101D78">
      <w:pPr>
        <w:pStyle w:val="EndnoteText"/>
        <w:rPr>
          <w:rFonts w:ascii="Calibri Light" w:hAnsi="Calibri Light" w:cs="Calibri Light"/>
          <w:sz w:val="15"/>
          <w:szCs w:val="15"/>
        </w:rPr>
      </w:pPr>
    </w:p>
  </w:endnote>
  <w:endnote w:id="86">
    <w:p w:rsidR="00781187" w:rsidRPr="007F2193" w:rsidRDefault="00781187" w:rsidP="00101D78">
      <w:pPr>
        <w:pStyle w:val="EndnoteText"/>
        <w:rPr>
          <w:rFonts w:ascii="Calibri Light" w:hAnsi="Calibri Light" w:cs="Calibri Light"/>
          <w:sz w:val="15"/>
          <w:szCs w:val="15"/>
        </w:rPr>
      </w:pPr>
      <w:r w:rsidRPr="007F2193">
        <w:rPr>
          <w:rStyle w:val="EndnoteReference"/>
          <w:rFonts w:ascii="Calibri Light" w:hAnsi="Calibri Light" w:cs="Calibri Light"/>
          <w:sz w:val="15"/>
          <w:szCs w:val="15"/>
        </w:rPr>
        <w:endnoteRef/>
      </w:r>
      <w:r w:rsidRPr="007F2193">
        <w:rPr>
          <w:rFonts w:ascii="Calibri Light" w:hAnsi="Calibri Light" w:cs="Calibri Light"/>
          <w:sz w:val="15"/>
          <w:szCs w:val="15"/>
        </w:rPr>
        <w:t xml:space="preserve"> National Survey on the CRPD, (2019) Findings.</w:t>
      </w:r>
    </w:p>
    <w:p w:rsidR="00781187" w:rsidRPr="007F2193" w:rsidRDefault="00781187" w:rsidP="00101D78">
      <w:pPr>
        <w:pStyle w:val="EndnoteText"/>
        <w:rPr>
          <w:rFonts w:ascii="Calibri Light" w:hAnsi="Calibri Light" w:cs="Calibri Light"/>
          <w:sz w:val="15"/>
          <w:szCs w:val="15"/>
        </w:rPr>
      </w:pPr>
    </w:p>
  </w:endnote>
  <w:endnote w:id="87">
    <w:p w:rsidR="00781187" w:rsidRPr="007F2193" w:rsidRDefault="00781187" w:rsidP="00661DE6">
      <w:pPr>
        <w:pStyle w:val="EndnoteText"/>
        <w:rPr>
          <w:rFonts w:ascii="Calibri Light" w:hAnsi="Calibri Light" w:cs="Calibri Light"/>
          <w:sz w:val="15"/>
          <w:szCs w:val="15"/>
        </w:rPr>
      </w:pPr>
      <w:r w:rsidRPr="007F2193">
        <w:rPr>
          <w:rStyle w:val="EndnoteReference"/>
          <w:rFonts w:ascii="Calibri Light" w:hAnsi="Calibri Light" w:cs="Calibri Light"/>
          <w:sz w:val="15"/>
          <w:szCs w:val="15"/>
        </w:rPr>
        <w:endnoteRef/>
      </w:r>
      <w:r w:rsidRPr="007F2193">
        <w:rPr>
          <w:rFonts w:ascii="Calibri Light" w:hAnsi="Calibri Light" w:cs="Calibri Light"/>
          <w:sz w:val="15"/>
          <w:szCs w:val="15"/>
        </w:rPr>
        <w:t xml:space="preserve"> Australian Institute of Health and Welfare 2018. </w:t>
      </w:r>
      <w:hyperlink r:id="rId94" w:history="1">
        <w:r w:rsidRPr="007F2193">
          <w:rPr>
            <w:rStyle w:val="Hyperlink"/>
            <w:rFonts w:ascii="Calibri Light" w:hAnsi="Calibri Light" w:cs="Calibri Light"/>
            <w:sz w:val="15"/>
            <w:szCs w:val="15"/>
          </w:rPr>
          <w:t>Australia’s health 2018</w:t>
        </w:r>
      </w:hyperlink>
      <w:r w:rsidRPr="007F2193">
        <w:rPr>
          <w:rFonts w:ascii="Calibri Light" w:hAnsi="Calibri Light" w:cs="Calibri Light"/>
          <w:sz w:val="15"/>
          <w:szCs w:val="15"/>
        </w:rPr>
        <w:t>. Australia’s health series no. 16. AUS 221. Canberra: AIHW.</w:t>
      </w:r>
    </w:p>
    <w:p w:rsidR="00781187" w:rsidRPr="007F2193" w:rsidRDefault="00781187" w:rsidP="00661DE6">
      <w:pPr>
        <w:pStyle w:val="EndnoteText"/>
        <w:rPr>
          <w:rFonts w:ascii="Calibri Light" w:hAnsi="Calibri Light" w:cs="Calibri Light"/>
          <w:sz w:val="15"/>
          <w:szCs w:val="15"/>
        </w:rPr>
      </w:pPr>
    </w:p>
  </w:endnote>
  <w:endnote w:id="88">
    <w:p w:rsidR="00781187" w:rsidRPr="007F2193" w:rsidRDefault="00781187" w:rsidP="00661DE6">
      <w:pPr>
        <w:pStyle w:val="EndnoteText"/>
        <w:rPr>
          <w:rFonts w:ascii="Calibri Light" w:hAnsi="Calibri Light" w:cs="Calibri Light"/>
          <w:sz w:val="15"/>
          <w:szCs w:val="15"/>
        </w:rPr>
      </w:pPr>
      <w:r w:rsidRPr="007F2193">
        <w:rPr>
          <w:rStyle w:val="EndnoteReference"/>
          <w:rFonts w:ascii="Calibri Light" w:hAnsi="Calibri Light" w:cs="Calibri Light"/>
          <w:sz w:val="15"/>
          <w:szCs w:val="15"/>
        </w:rPr>
        <w:endnoteRef/>
      </w:r>
      <w:r w:rsidRPr="007F2193">
        <w:rPr>
          <w:rFonts w:ascii="Calibri Light" w:hAnsi="Calibri Light" w:cs="Calibri Light"/>
          <w:sz w:val="15"/>
          <w:szCs w:val="15"/>
        </w:rPr>
        <w:t xml:space="preserve"> National CRPD Survey (2019) Findings.</w:t>
      </w:r>
    </w:p>
    <w:p w:rsidR="00781187" w:rsidRPr="007F2193" w:rsidRDefault="00781187" w:rsidP="00661DE6">
      <w:pPr>
        <w:pStyle w:val="EndnoteText"/>
        <w:rPr>
          <w:rFonts w:ascii="Calibri Light" w:hAnsi="Calibri Light" w:cs="Calibri Light"/>
          <w:sz w:val="15"/>
          <w:szCs w:val="15"/>
        </w:rPr>
      </w:pPr>
    </w:p>
  </w:endnote>
  <w:endnote w:id="89">
    <w:p w:rsidR="00781187" w:rsidRPr="007F2193" w:rsidRDefault="00781187" w:rsidP="00661DE6">
      <w:pPr>
        <w:pStyle w:val="EndnoteText"/>
        <w:rPr>
          <w:rFonts w:ascii="Calibri Light" w:hAnsi="Calibri Light" w:cs="Calibri Light"/>
          <w:sz w:val="15"/>
          <w:szCs w:val="15"/>
        </w:rPr>
      </w:pPr>
      <w:r w:rsidRPr="007F2193">
        <w:rPr>
          <w:rStyle w:val="EndnoteReference"/>
          <w:rFonts w:ascii="Calibri Light" w:hAnsi="Calibri Light" w:cs="Calibri Light"/>
          <w:sz w:val="15"/>
          <w:szCs w:val="15"/>
        </w:rPr>
        <w:endnoteRef/>
      </w:r>
      <w:r w:rsidRPr="007F2193">
        <w:rPr>
          <w:rFonts w:ascii="Calibri Light" w:hAnsi="Calibri Light" w:cs="Calibri Light"/>
          <w:sz w:val="15"/>
          <w:szCs w:val="15"/>
        </w:rPr>
        <w:t xml:space="preserve"> Australian Institute of Health and Welfare 2018. </w:t>
      </w:r>
      <w:hyperlink r:id="rId95" w:history="1">
        <w:r w:rsidRPr="007F2193">
          <w:rPr>
            <w:rStyle w:val="Hyperlink"/>
            <w:rFonts w:ascii="Calibri Light" w:hAnsi="Calibri Light" w:cs="Calibri Light"/>
            <w:sz w:val="15"/>
            <w:szCs w:val="15"/>
          </w:rPr>
          <w:t>Australia’s health 2018</w:t>
        </w:r>
      </w:hyperlink>
      <w:r w:rsidRPr="007F2193">
        <w:rPr>
          <w:rFonts w:ascii="Calibri Light" w:hAnsi="Calibri Light" w:cs="Calibri Light"/>
          <w:sz w:val="15"/>
          <w:szCs w:val="15"/>
        </w:rPr>
        <w:t>. Australia’s health series no. 16. AUS 221. Canberra: AIHW.</w:t>
      </w:r>
    </w:p>
    <w:p w:rsidR="00781187" w:rsidRPr="007F2193" w:rsidRDefault="00781187" w:rsidP="00661DE6">
      <w:pPr>
        <w:pStyle w:val="EndnoteText"/>
        <w:rPr>
          <w:rFonts w:ascii="Calibri Light" w:hAnsi="Calibri Light" w:cs="Calibri Light"/>
          <w:sz w:val="15"/>
          <w:szCs w:val="15"/>
        </w:rPr>
      </w:pPr>
    </w:p>
  </w:endnote>
  <w:endnote w:id="90">
    <w:p w:rsidR="00781187" w:rsidRPr="007F2193" w:rsidRDefault="00781187" w:rsidP="00661DE6">
      <w:pPr>
        <w:pStyle w:val="EndnoteText"/>
        <w:rPr>
          <w:rFonts w:ascii="Calibri Light" w:hAnsi="Calibri Light" w:cs="Calibri Light"/>
          <w:sz w:val="15"/>
          <w:szCs w:val="15"/>
        </w:rPr>
      </w:pPr>
      <w:r w:rsidRPr="007F2193">
        <w:rPr>
          <w:rStyle w:val="EndnoteReference"/>
          <w:rFonts w:ascii="Calibri Light" w:hAnsi="Calibri Light" w:cs="Calibri Light"/>
          <w:sz w:val="15"/>
          <w:szCs w:val="15"/>
        </w:rPr>
        <w:endnoteRef/>
      </w:r>
      <w:r w:rsidRPr="007F2193">
        <w:rPr>
          <w:rFonts w:ascii="Calibri Light" w:hAnsi="Calibri Light" w:cs="Calibri Light"/>
          <w:sz w:val="15"/>
          <w:szCs w:val="15"/>
        </w:rPr>
        <w:t xml:space="preserve"> Approximately 450,000 people in Australia have intellectual disability. See: Council for Intellectual Disability (February 2019) </w:t>
      </w:r>
      <w:hyperlink r:id="rId96" w:history="1">
        <w:r w:rsidRPr="007F2193">
          <w:rPr>
            <w:rStyle w:val="Hyperlink"/>
            <w:rFonts w:ascii="Calibri Light" w:hAnsi="Calibri Light" w:cs="Calibri Light"/>
            <w:sz w:val="15"/>
            <w:szCs w:val="15"/>
          </w:rPr>
          <w:t>The Health of People with Intellectual Disability</w:t>
        </w:r>
      </w:hyperlink>
      <w:r w:rsidRPr="007F2193">
        <w:rPr>
          <w:rFonts w:ascii="Calibri Light" w:hAnsi="Calibri Light" w:cs="Calibri Light"/>
          <w:sz w:val="15"/>
          <w:szCs w:val="15"/>
        </w:rPr>
        <w:t xml:space="preserve">. </w:t>
      </w:r>
    </w:p>
    <w:p w:rsidR="00781187" w:rsidRPr="004844AE" w:rsidRDefault="00781187" w:rsidP="008D5D8D">
      <w:pPr>
        <w:pStyle w:val="EndnoteText"/>
        <w:rPr>
          <w:rFonts w:ascii="Calibri Light" w:hAnsi="Calibri Light" w:cs="Calibri Light"/>
          <w:sz w:val="15"/>
          <w:szCs w:val="15"/>
        </w:rPr>
      </w:pPr>
    </w:p>
  </w:endnote>
  <w:endnote w:id="91">
    <w:p w:rsidR="00781187" w:rsidRPr="004844AE" w:rsidRDefault="00781187" w:rsidP="004844AE">
      <w:pPr>
        <w:pStyle w:val="EndnoteText"/>
        <w:rPr>
          <w:rFonts w:ascii="Calibri Light" w:hAnsi="Calibri Light" w:cs="Calibri Light"/>
          <w:sz w:val="15"/>
          <w:szCs w:val="15"/>
        </w:rPr>
      </w:pPr>
      <w:r w:rsidRPr="004844AE">
        <w:rPr>
          <w:rStyle w:val="EndnoteReference"/>
          <w:rFonts w:ascii="Calibri Light" w:hAnsi="Calibri Light" w:cs="Calibri Light"/>
          <w:color w:val="000000" w:themeColor="text1"/>
          <w:sz w:val="15"/>
          <w:szCs w:val="15"/>
        </w:rPr>
        <w:endnoteRef/>
      </w:r>
      <w:r w:rsidRPr="004844AE">
        <w:rPr>
          <w:rFonts w:ascii="Calibri Light" w:hAnsi="Calibri Light" w:cs="Calibri Light"/>
          <w:color w:val="000000" w:themeColor="text1"/>
          <w:sz w:val="15"/>
          <w:szCs w:val="15"/>
        </w:rPr>
        <w:t xml:space="preserve"> </w:t>
      </w:r>
      <w:r w:rsidRPr="004844AE">
        <w:rPr>
          <w:rFonts w:ascii="Calibri Light" w:hAnsi="Calibri Light" w:cs="Calibri Light"/>
          <w:color w:val="000000" w:themeColor="text1"/>
          <w:sz w:val="15"/>
          <w:szCs w:val="15"/>
          <w:lang w:val="en-US"/>
        </w:rPr>
        <w:t xml:space="preserve">For eg: the Disability Discrimination Act 1992 (Cth) (DDA) has an exemption for insurance companies who may discriminate on the basis of disability so long as the discrimination is “reasonable”. People with disability are often therefore unable to obtain life insurance, income protection or disability protection insurance. See: </w:t>
      </w:r>
      <w:r w:rsidRPr="004844AE">
        <w:rPr>
          <w:rFonts w:ascii="Calibri Light" w:hAnsi="Calibri Light" w:cs="Calibri Light"/>
          <w:sz w:val="15"/>
          <w:szCs w:val="15"/>
        </w:rPr>
        <w:t xml:space="preserve">Disability Rights Now (2012) </w:t>
      </w:r>
      <w:hyperlink r:id="rId97" w:history="1">
        <w:r w:rsidRPr="004844AE">
          <w:rPr>
            <w:rStyle w:val="Hyperlink"/>
            <w:rFonts w:ascii="Calibri Light" w:hAnsi="Calibri Light" w:cs="Calibri Light"/>
            <w:sz w:val="15"/>
            <w:szCs w:val="15"/>
          </w:rPr>
          <w:t>CRPD Civil Society Report on Australia</w:t>
        </w:r>
      </w:hyperlink>
      <w:r w:rsidRPr="004844AE">
        <w:rPr>
          <w:rFonts w:ascii="Calibri Light" w:hAnsi="Calibri Light" w:cs="Calibri Light"/>
          <w:sz w:val="15"/>
          <w:szCs w:val="15"/>
        </w:rPr>
        <w:t>.</w:t>
      </w:r>
    </w:p>
    <w:p w:rsidR="00781187" w:rsidRPr="004844AE" w:rsidRDefault="00781187" w:rsidP="008D5D8D">
      <w:pPr>
        <w:pStyle w:val="EndnoteText"/>
        <w:rPr>
          <w:rFonts w:ascii="Calibri Light" w:hAnsi="Calibri Light" w:cs="Calibri Light"/>
          <w:color w:val="000000" w:themeColor="text1"/>
          <w:sz w:val="15"/>
          <w:szCs w:val="15"/>
          <w:lang w:val="en-US"/>
        </w:rPr>
      </w:pPr>
    </w:p>
  </w:endnote>
  <w:endnote w:id="92">
    <w:p w:rsidR="00781187" w:rsidRPr="004844AE" w:rsidRDefault="00781187" w:rsidP="008D5D8D">
      <w:pPr>
        <w:pStyle w:val="EndnoteText"/>
        <w:rPr>
          <w:rFonts w:ascii="Calibri Light" w:hAnsi="Calibri Light" w:cs="Calibri Light"/>
          <w:color w:val="000000" w:themeColor="text1"/>
          <w:sz w:val="15"/>
          <w:szCs w:val="15"/>
        </w:rPr>
      </w:pPr>
      <w:r w:rsidRPr="004844AE">
        <w:rPr>
          <w:rStyle w:val="EndnoteReference"/>
          <w:rFonts w:ascii="Calibri Light" w:hAnsi="Calibri Light" w:cs="Calibri Light"/>
          <w:color w:val="000000" w:themeColor="text1"/>
          <w:sz w:val="15"/>
          <w:szCs w:val="15"/>
        </w:rPr>
        <w:endnoteRef/>
      </w:r>
      <w:r w:rsidRPr="004844AE">
        <w:rPr>
          <w:rFonts w:ascii="Calibri Light" w:hAnsi="Calibri Light" w:cs="Calibri Light"/>
          <w:color w:val="000000" w:themeColor="text1"/>
          <w:sz w:val="15"/>
          <w:szCs w:val="15"/>
        </w:rPr>
        <w:t xml:space="preserve"> The ‘right to health’ is a fundamental right that encompasses both freedoms and entitlements. The freedoms include the right to control one's health and body, including sexual and reproductive freedom; the right to participate in decisions about one’s health; and the right to be free from interference, such as non-consensual medical treatment and experimentation. By contrast, the entitlements include the right to a system of health protection which provides equality of opportunity for people to enjoy the highest attainable level of health. Such entitlements encompass for example, the right to emergency medical services and to the underlying determinants of health, such as access to safe and potable water and adequate sanitation, an adequate supply of safe food, nutrition and housing, healthy occupational and environmental conditions and access to health-related education and information, including on sexual and reproductive health. See: Women With Disabilities Australia (May 2010) </w:t>
      </w:r>
      <w:hyperlink r:id="rId98" w:history="1">
        <w:r w:rsidRPr="004844AE">
          <w:rPr>
            <w:rStyle w:val="Hyperlink"/>
            <w:rFonts w:ascii="Calibri Light" w:hAnsi="Calibri Light" w:cs="Calibri Light"/>
            <w:sz w:val="15"/>
            <w:szCs w:val="15"/>
          </w:rPr>
          <w:t>‘Women With Disabilities and The Human Right to Health: A Policy Paper’</w:t>
        </w:r>
      </w:hyperlink>
      <w:r w:rsidRPr="004844AE">
        <w:rPr>
          <w:rFonts w:ascii="Calibri Light" w:hAnsi="Calibri Light" w:cs="Calibri Light"/>
          <w:color w:val="000000" w:themeColor="text1"/>
          <w:sz w:val="15"/>
          <w:szCs w:val="15"/>
        </w:rPr>
        <w:t>; WWDA, Hobart, Tasmania.</w:t>
      </w:r>
    </w:p>
    <w:p w:rsidR="00781187" w:rsidRPr="004844AE" w:rsidRDefault="00781187" w:rsidP="008D5D8D">
      <w:pPr>
        <w:pStyle w:val="EndnoteText"/>
        <w:rPr>
          <w:rFonts w:ascii="Calibri Light" w:hAnsi="Calibri Light" w:cs="Calibri Light"/>
          <w:color w:val="000000" w:themeColor="text1"/>
          <w:sz w:val="15"/>
          <w:szCs w:val="15"/>
          <w:lang w:val="en-US"/>
        </w:rPr>
      </w:pPr>
    </w:p>
  </w:endnote>
  <w:endnote w:id="93">
    <w:p w:rsidR="00781187" w:rsidRPr="004844AE" w:rsidRDefault="00781187" w:rsidP="008D5D8D">
      <w:pPr>
        <w:pStyle w:val="EndnoteText"/>
        <w:rPr>
          <w:rFonts w:ascii="Calibri Light" w:hAnsi="Calibri Light" w:cs="Calibri Light"/>
          <w:sz w:val="15"/>
          <w:szCs w:val="15"/>
        </w:rPr>
      </w:pPr>
      <w:r w:rsidRPr="004844AE">
        <w:rPr>
          <w:rStyle w:val="EndnoteReference"/>
          <w:rFonts w:ascii="Calibri Light" w:hAnsi="Calibri Light" w:cs="Calibri Light"/>
          <w:sz w:val="15"/>
          <w:szCs w:val="15"/>
        </w:rPr>
        <w:endnoteRef/>
      </w:r>
      <w:r w:rsidRPr="004844AE">
        <w:rPr>
          <w:rFonts w:ascii="Calibri Light" w:hAnsi="Calibri Light" w:cs="Calibri Light"/>
          <w:sz w:val="15"/>
          <w:szCs w:val="15"/>
        </w:rPr>
        <w:t xml:space="preserve"> The World Health Organisation (WHO) defines the </w:t>
      </w:r>
      <w:hyperlink r:id="rId99" w:history="1">
        <w:r w:rsidRPr="004844AE">
          <w:rPr>
            <w:rStyle w:val="Hyperlink"/>
            <w:rFonts w:ascii="Calibri Light" w:hAnsi="Calibri Light" w:cs="Calibri Light"/>
            <w:sz w:val="15"/>
            <w:szCs w:val="15"/>
          </w:rPr>
          <w:t>social determinants of health</w:t>
        </w:r>
      </w:hyperlink>
      <w:r w:rsidRPr="004844AE">
        <w:rPr>
          <w:rFonts w:ascii="Calibri Light" w:hAnsi="Calibri Light" w:cs="Calibri Light"/>
          <w:sz w:val="15"/>
          <w:szCs w:val="15"/>
        </w:rPr>
        <w:t xml:space="preserve"> (SDOH) as the conditions in which people are born, grow, live, work and age. These circumstances are shaped by the distribution of money, power and resources at global, national and local levels. The social determinants of health are mostly responsible for health inequities - the unfair and avoidable differences in health status seen within and between countries. </w:t>
      </w:r>
    </w:p>
    <w:p w:rsidR="00781187" w:rsidRPr="009E6365" w:rsidRDefault="00781187" w:rsidP="008D5D8D">
      <w:pPr>
        <w:pStyle w:val="EndnoteText"/>
        <w:rPr>
          <w:rFonts w:ascii="Calibri Light" w:hAnsi="Calibri Light" w:cs="Calibri Light"/>
          <w:sz w:val="15"/>
          <w:szCs w:val="15"/>
        </w:rPr>
      </w:pPr>
    </w:p>
  </w:endnote>
  <w:endnote w:id="94">
    <w:p w:rsidR="00781187" w:rsidRPr="009E6365" w:rsidRDefault="00781187" w:rsidP="004D065C">
      <w:pPr>
        <w:pStyle w:val="EndnoteText"/>
        <w:rPr>
          <w:rFonts w:ascii="Calibri Light" w:hAnsi="Calibri Light" w:cs="Calibri Light"/>
          <w:color w:val="000000" w:themeColor="text1"/>
          <w:sz w:val="15"/>
          <w:szCs w:val="15"/>
        </w:rPr>
      </w:pPr>
      <w:r w:rsidRPr="009E6365">
        <w:rPr>
          <w:rStyle w:val="EndnoteReference"/>
          <w:rFonts w:ascii="Calibri Light" w:hAnsi="Calibri Light" w:cs="Calibri Light"/>
          <w:sz w:val="15"/>
          <w:szCs w:val="15"/>
        </w:rPr>
        <w:endnoteRef/>
      </w:r>
      <w:r w:rsidRPr="009E6365">
        <w:rPr>
          <w:rFonts w:ascii="Calibri Light" w:hAnsi="Calibri Light" w:cs="Calibri Light"/>
          <w:sz w:val="15"/>
          <w:szCs w:val="15"/>
        </w:rPr>
        <w:t xml:space="preserve"> </w:t>
      </w:r>
      <w:r w:rsidRPr="009E6365">
        <w:rPr>
          <w:rFonts w:ascii="Calibri Light" w:hAnsi="Calibri Light" w:cs="Calibri Light"/>
          <w:color w:val="000000" w:themeColor="text1"/>
          <w:sz w:val="15"/>
          <w:szCs w:val="15"/>
        </w:rPr>
        <w:t xml:space="preserve">Women With Disabilities Australia (May 2010) </w:t>
      </w:r>
      <w:hyperlink r:id="rId100" w:history="1">
        <w:r w:rsidRPr="009E6365">
          <w:rPr>
            <w:rStyle w:val="Hyperlink"/>
            <w:rFonts w:ascii="Calibri Light" w:hAnsi="Calibri Light" w:cs="Calibri Light"/>
            <w:sz w:val="15"/>
            <w:szCs w:val="15"/>
          </w:rPr>
          <w:t>‘Women With Disabilities and The Human Right to Health: A Policy Paper’</w:t>
        </w:r>
      </w:hyperlink>
      <w:r w:rsidRPr="009E6365">
        <w:rPr>
          <w:rFonts w:ascii="Calibri Light" w:hAnsi="Calibri Light" w:cs="Calibri Light"/>
          <w:color w:val="000000" w:themeColor="text1"/>
          <w:sz w:val="15"/>
          <w:szCs w:val="15"/>
        </w:rPr>
        <w:t>; WWDA, Hobart, Tasmania.</w:t>
      </w:r>
    </w:p>
    <w:p w:rsidR="00781187" w:rsidRPr="009E6365" w:rsidRDefault="00781187" w:rsidP="008D5D8D">
      <w:pPr>
        <w:pStyle w:val="EndnoteText"/>
        <w:rPr>
          <w:rFonts w:ascii="Calibri Light" w:hAnsi="Calibri Light" w:cs="Calibri Light"/>
          <w:sz w:val="15"/>
          <w:szCs w:val="15"/>
          <w:lang w:val="en-US"/>
        </w:rPr>
      </w:pPr>
    </w:p>
  </w:endnote>
  <w:endnote w:id="95">
    <w:p w:rsidR="00781187" w:rsidRPr="009E6365" w:rsidRDefault="00781187" w:rsidP="008D5D8D">
      <w:pPr>
        <w:pStyle w:val="EndnoteText"/>
        <w:rPr>
          <w:rStyle w:val="Hyperlink"/>
          <w:rFonts w:ascii="Calibri Light" w:hAnsi="Calibri Light" w:cs="Calibri Light"/>
          <w:color w:val="auto"/>
          <w:sz w:val="15"/>
          <w:szCs w:val="15"/>
          <w:u w:val="none"/>
        </w:rPr>
      </w:pPr>
      <w:r w:rsidRPr="009E6365">
        <w:rPr>
          <w:rStyle w:val="EndnoteReference"/>
          <w:rFonts w:ascii="Calibri Light" w:hAnsi="Calibri Light" w:cs="Calibri Light"/>
          <w:color w:val="000000" w:themeColor="text1"/>
          <w:sz w:val="15"/>
          <w:szCs w:val="15"/>
        </w:rPr>
        <w:endnoteRef/>
      </w:r>
      <w:r w:rsidRPr="009E6365">
        <w:rPr>
          <w:rFonts w:ascii="Calibri Light" w:hAnsi="Calibri Light" w:cs="Calibri Light"/>
          <w:color w:val="000000" w:themeColor="text1"/>
          <w:sz w:val="15"/>
          <w:szCs w:val="15"/>
        </w:rPr>
        <w:t xml:space="preserve"> See: </w:t>
      </w:r>
      <w:r w:rsidRPr="009E6365">
        <w:rPr>
          <w:rFonts w:ascii="Calibri Light" w:hAnsi="Calibri Light" w:cs="Calibri Light"/>
          <w:sz w:val="15"/>
          <w:szCs w:val="15"/>
        </w:rPr>
        <w:t xml:space="preserve">Disability Rights Now (2012) </w:t>
      </w:r>
      <w:hyperlink r:id="rId101" w:history="1">
        <w:r w:rsidRPr="009E6365">
          <w:rPr>
            <w:rStyle w:val="Hyperlink"/>
            <w:rFonts w:ascii="Calibri Light" w:hAnsi="Calibri Light" w:cs="Calibri Light"/>
            <w:sz w:val="15"/>
            <w:szCs w:val="15"/>
          </w:rPr>
          <w:t>CRPD Civil Society Report on Australia</w:t>
        </w:r>
      </w:hyperlink>
      <w:r w:rsidRPr="009E6365">
        <w:rPr>
          <w:rFonts w:ascii="Calibri Light" w:hAnsi="Calibri Light" w:cs="Calibri Light"/>
          <w:sz w:val="15"/>
          <w:szCs w:val="15"/>
        </w:rPr>
        <w:t xml:space="preserve">. See also: </w:t>
      </w:r>
      <w:r w:rsidRPr="009E6365">
        <w:rPr>
          <w:rFonts w:ascii="Calibri Light" w:hAnsi="Calibri Light" w:cs="Calibri Light"/>
          <w:color w:val="000000" w:themeColor="text1"/>
          <w:sz w:val="15"/>
          <w:szCs w:val="15"/>
        </w:rPr>
        <w:t xml:space="preserve">Women With Disabilities Australia (May 2010) </w:t>
      </w:r>
      <w:hyperlink r:id="rId102" w:history="1">
        <w:r w:rsidRPr="009E6365">
          <w:rPr>
            <w:rStyle w:val="Hyperlink"/>
            <w:rFonts w:ascii="Calibri Light" w:hAnsi="Calibri Light" w:cs="Calibri Light"/>
            <w:sz w:val="15"/>
            <w:szCs w:val="15"/>
          </w:rPr>
          <w:t>‘Women With Disabilities and The Human Right to Health: A Policy Paper’</w:t>
        </w:r>
      </w:hyperlink>
      <w:r w:rsidRPr="009E6365">
        <w:rPr>
          <w:rFonts w:ascii="Calibri Light" w:hAnsi="Calibri Light" w:cs="Calibri Light"/>
          <w:color w:val="000000" w:themeColor="text1"/>
          <w:sz w:val="15"/>
          <w:szCs w:val="15"/>
        </w:rPr>
        <w:t xml:space="preserve">; WWDA, Hobart, Tasmania.   See also: Lewis, A.K. and Small, J.E. (May 2017) Australian Association of Developmental Disability Position Statement: </w:t>
      </w:r>
      <w:hyperlink r:id="rId103" w:history="1">
        <w:r w:rsidRPr="009E6365">
          <w:rPr>
            <w:rStyle w:val="Hyperlink"/>
            <w:rFonts w:ascii="Calibri Light" w:hAnsi="Calibri Light" w:cs="Calibri Light"/>
            <w:sz w:val="15"/>
            <w:szCs w:val="15"/>
          </w:rPr>
          <w:t>The Importance of Physical and Mental Health for People with Intellectual Disabilities in the Criminal Justice System</w:t>
        </w:r>
      </w:hyperlink>
      <w:r w:rsidRPr="009E6365">
        <w:rPr>
          <w:rFonts w:ascii="Calibri Light" w:hAnsi="Calibri Light" w:cs="Calibri Light"/>
          <w:color w:val="000000" w:themeColor="text1"/>
          <w:sz w:val="15"/>
          <w:szCs w:val="15"/>
        </w:rPr>
        <w:t>.</w:t>
      </w:r>
    </w:p>
    <w:p w:rsidR="00781187" w:rsidRPr="009E6365" w:rsidRDefault="00781187" w:rsidP="008D5D8D">
      <w:pPr>
        <w:pStyle w:val="EndnoteText"/>
        <w:rPr>
          <w:rFonts w:ascii="Calibri Light" w:hAnsi="Calibri Light" w:cs="Calibri Light"/>
          <w:color w:val="000000" w:themeColor="text1"/>
          <w:sz w:val="15"/>
          <w:szCs w:val="15"/>
        </w:rPr>
      </w:pPr>
    </w:p>
  </w:endnote>
  <w:endnote w:id="96">
    <w:p w:rsidR="00781187" w:rsidRPr="009E6365" w:rsidRDefault="00781187" w:rsidP="008D5D8D">
      <w:pPr>
        <w:pStyle w:val="EndnoteText"/>
        <w:rPr>
          <w:rFonts w:ascii="Calibri Light" w:hAnsi="Calibri Light" w:cs="Calibri Light"/>
          <w:color w:val="000000" w:themeColor="text1"/>
          <w:sz w:val="15"/>
          <w:szCs w:val="15"/>
        </w:rPr>
      </w:pPr>
      <w:r w:rsidRPr="009E6365">
        <w:rPr>
          <w:rStyle w:val="EndnoteReference"/>
          <w:rFonts w:ascii="Calibri Light" w:hAnsi="Calibri Light" w:cs="Calibri Light"/>
          <w:sz w:val="15"/>
          <w:szCs w:val="15"/>
        </w:rPr>
        <w:endnoteRef/>
      </w:r>
      <w:r w:rsidRPr="009E6365">
        <w:rPr>
          <w:rFonts w:ascii="Calibri Light" w:hAnsi="Calibri Light" w:cs="Calibri Light"/>
          <w:sz w:val="15"/>
          <w:szCs w:val="15"/>
        </w:rPr>
        <w:t xml:space="preserve"> Women With Disabilities Australia (WWDA) (2009) </w:t>
      </w:r>
      <w:hyperlink r:id="rId104" w:history="1">
        <w:r w:rsidRPr="009E6365">
          <w:rPr>
            <w:rStyle w:val="Hyperlink"/>
            <w:rFonts w:ascii="Calibri Light" w:hAnsi="Calibri Light" w:cs="Calibri Light"/>
            <w:sz w:val="15"/>
            <w:szCs w:val="15"/>
          </w:rPr>
          <w:t>Submission to the National Human Rights Consultation</w:t>
        </w:r>
      </w:hyperlink>
      <w:r w:rsidRPr="009E6365">
        <w:rPr>
          <w:rFonts w:ascii="Calibri Light" w:hAnsi="Calibri Light" w:cs="Calibri Light"/>
          <w:sz w:val="15"/>
          <w:szCs w:val="15"/>
        </w:rPr>
        <w:t xml:space="preserve">. WWDA, Rosny Park, Tasmania. Available online at: </w:t>
      </w:r>
      <w:hyperlink r:id="rId105" w:history="1">
        <w:r w:rsidRPr="009E6365">
          <w:rPr>
            <w:rStyle w:val="Hyperlink"/>
            <w:rFonts w:ascii="Calibri Light" w:hAnsi="Calibri Light" w:cs="Calibri Light"/>
            <w:sz w:val="15"/>
            <w:szCs w:val="15"/>
          </w:rPr>
          <w:t>www.wwda.org.au/subs2006.htm</w:t>
        </w:r>
      </w:hyperlink>
      <w:r w:rsidRPr="009E6365">
        <w:rPr>
          <w:rStyle w:val="Hyperlink"/>
          <w:rFonts w:ascii="Calibri Light" w:hAnsi="Calibri Light" w:cs="Calibri Light"/>
          <w:sz w:val="15"/>
          <w:szCs w:val="15"/>
        </w:rPr>
        <w:t xml:space="preserve">   See also: </w:t>
      </w:r>
      <w:r w:rsidRPr="009E6365">
        <w:rPr>
          <w:rFonts w:ascii="Calibri Light" w:hAnsi="Calibri Light" w:cs="Calibri Light"/>
          <w:sz w:val="15"/>
          <w:szCs w:val="15"/>
        </w:rPr>
        <w:t xml:space="preserve">Disability Rights Now (2012) </w:t>
      </w:r>
      <w:hyperlink r:id="rId106" w:history="1">
        <w:r w:rsidRPr="009E6365">
          <w:rPr>
            <w:rStyle w:val="Hyperlink"/>
            <w:rFonts w:ascii="Calibri Light" w:hAnsi="Calibri Light" w:cs="Calibri Light"/>
            <w:sz w:val="15"/>
            <w:szCs w:val="15"/>
          </w:rPr>
          <w:t>CRPD Civil Society Report on Australia</w:t>
        </w:r>
      </w:hyperlink>
      <w:r w:rsidRPr="009E6365">
        <w:rPr>
          <w:rFonts w:ascii="Calibri Light" w:hAnsi="Calibri Light" w:cs="Calibri Light"/>
          <w:sz w:val="15"/>
          <w:szCs w:val="15"/>
        </w:rPr>
        <w:t>.</w:t>
      </w:r>
    </w:p>
    <w:p w:rsidR="00781187" w:rsidRPr="009E6365" w:rsidRDefault="00781187" w:rsidP="008D5D8D">
      <w:pPr>
        <w:pStyle w:val="EndnoteText"/>
        <w:rPr>
          <w:rFonts w:ascii="Calibri Light" w:hAnsi="Calibri Light" w:cs="Calibri Light"/>
          <w:sz w:val="15"/>
          <w:szCs w:val="15"/>
        </w:rPr>
      </w:pPr>
    </w:p>
  </w:endnote>
  <w:endnote w:id="97">
    <w:p w:rsidR="00781187" w:rsidRPr="009E6365" w:rsidRDefault="00781187" w:rsidP="008D5D8D">
      <w:pPr>
        <w:pStyle w:val="EndnoteText"/>
        <w:rPr>
          <w:rStyle w:val="Hyperlink"/>
          <w:rFonts w:ascii="Calibri Light" w:hAnsi="Calibri Light" w:cs="Calibri Light"/>
          <w:color w:val="000000" w:themeColor="text1"/>
          <w:sz w:val="15"/>
          <w:szCs w:val="15"/>
        </w:rPr>
      </w:pPr>
      <w:r w:rsidRPr="009E6365">
        <w:rPr>
          <w:rStyle w:val="EndnoteReference"/>
          <w:rFonts w:ascii="Calibri Light" w:hAnsi="Calibri Light" w:cs="Calibri Light"/>
          <w:color w:val="000000" w:themeColor="text1"/>
          <w:sz w:val="15"/>
          <w:szCs w:val="15"/>
        </w:rPr>
        <w:endnoteRef/>
      </w:r>
      <w:r w:rsidRPr="009E6365">
        <w:rPr>
          <w:rFonts w:ascii="Calibri Light" w:hAnsi="Calibri Light" w:cs="Calibri Light"/>
          <w:color w:val="000000" w:themeColor="text1"/>
          <w:sz w:val="15"/>
          <w:szCs w:val="15"/>
        </w:rPr>
        <w:t xml:space="preserve"> </w:t>
      </w:r>
      <w:r w:rsidRPr="009E6365">
        <w:rPr>
          <w:rFonts w:ascii="Calibri Light" w:hAnsi="Calibri Light" w:cs="Calibri Light"/>
          <w:color w:val="000000" w:themeColor="text1"/>
          <w:sz w:val="15"/>
          <w:szCs w:val="15"/>
          <w:lang w:val="en-US"/>
        </w:rPr>
        <w:t xml:space="preserve">This happens in two main ways: a) the child is removed by child protection authorities and placed in foster or kinship care; and b) a Court, under the Family Law Act, may order that a child be raised by the other parent who does not have a disability or by members of the child’s extended family. See: Victorian Office of the Public Advocate (OPA) (2012) </w:t>
      </w:r>
      <w:hyperlink r:id="rId107" w:history="1">
        <w:r w:rsidRPr="009E6365">
          <w:rPr>
            <w:rStyle w:val="Hyperlink"/>
            <w:rFonts w:ascii="Calibri Light" w:hAnsi="Calibri Light" w:cs="Calibri Light"/>
            <w:sz w:val="15"/>
            <w:szCs w:val="15"/>
            <w:lang w:val="en-US"/>
          </w:rPr>
          <w:t>OPA Position Statement: The removal of children from their parent with a disability</w:t>
        </w:r>
      </w:hyperlink>
    </w:p>
    <w:p w:rsidR="00781187" w:rsidRPr="009E6365" w:rsidRDefault="00781187" w:rsidP="008D5D8D">
      <w:pPr>
        <w:pStyle w:val="EndnoteText"/>
        <w:rPr>
          <w:rFonts w:ascii="Calibri Light" w:hAnsi="Calibri Light" w:cs="Calibri Light"/>
          <w:color w:val="000000" w:themeColor="text1"/>
          <w:sz w:val="15"/>
          <w:szCs w:val="15"/>
        </w:rPr>
      </w:pPr>
    </w:p>
  </w:endnote>
  <w:endnote w:id="98">
    <w:p w:rsidR="00781187" w:rsidRPr="009E6365" w:rsidRDefault="00781187" w:rsidP="00D961EF">
      <w:pPr>
        <w:pStyle w:val="EndnoteText"/>
        <w:rPr>
          <w:rFonts w:ascii="Calibri Light" w:hAnsi="Calibri Light" w:cs="Calibri Light"/>
          <w:color w:val="000000" w:themeColor="text1"/>
          <w:sz w:val="15"/>
          <w:szCs w:val="15"/>
        </w:rPr>
      </w:pPr>
      <w:r w:rsidRPr="009E6365">
        <w:rPr>
          <w:rStyle w:val="EndnoteReference"/>
          <w:rFonts w:ascii="Calibri Light" w:hAnsi="Calibri Light" w:cs="Calibri Light"/>
          <w:color w:val="000000" w:themeColor="text1"/>
          <w:sz w:val="15"/>
          <w:szCs w:val="15"/>
        </w:rPr>
        <w:endnoteRef/>
      </w:r>
      <w:r w:rsidRPr="009E6365">
        <w:rPr>
          <w:rFonts w:ascii="Calibri Light" w:hAnsi="Calibri Light" w:cs="Calibri Light"/>
          <w:color w:val="000000" w:themeColor="text1"/>
          <w:sz w:val="15"/>
          <w:szCs w:val="15"/>
        </w:rPr>
        <w:t xml:space="preserve"> For eg: Approximately one in six children in alternative or out of home care has a parent with disability. See: </w:t>
      </w:r>
      <w:hyperlink r:id="rId108" w:history="1">
        <w:r w:rsidRPr="009E6365">
          <w:rPr>
            <w:rStyle w:val="Hyperlink"/>
            <w:rFonts w:ascii="Calibri Light" w:hAnsi="Calibri Light" w:cs="Calibri Light"/>
            <w:sz w:val="15"/>
            <w:szCs w:val="15"/>
          </w:rPr>
          <w:t>Australian NGO Coalition Submission to the United Nations Committee on Economic, Social and Cultural Rights</w:t>
        </w:r>
      </w:hyperlink>
      <w:r w:rsidRPr="009E6365">
        <w:rPr>
          <w:rFonts w:ascii="Calibri Light" w:hAnsi="Calibri Light" w:cs="Calibri Light"/>
          <w:color w:val="000000" w:themeColor="text1"/>
          <w:sz w:val="15"/>
          <w:szCs w:val="15"/>
        </w:rPr>
        <w:t xml:space="preserve"> (May 2017). In addition, in some jurisdictions engaging in sexual relations with a person with intellectual is a criminal offence (eg s 216 Criminal Code (Qld)).</w:t>
      </w:r>
    </w:p>
    <w:p w:rsidR="00781187" w:rsidRPr="009E6365" w:rsidRDefault="00781187" w:rsidP="00D961EF">
      <w:pPr>
        <w:pStyle w:val="EndnoteText"/>
        <w:rPr>
          <w:rFonts w:ascii="Calibri Light" w:hAnsi="Calibri Light" w:cs="Calibri Light"/>
          <w:color w:val="000000" w:themeColor="text1"/>
          <w:sz w:val="15"/>
          <w:szCs w:val="15"/>
        </w:rPr>
      </w:pPr>
    </w:p>
  </w:endnote>
  <w:endnote w:id="99">
    <w:p w:rsidR="00781187" w:rsidRPr="009E6365" w:rsidRDefault="00781187" w:rsidP="00881C73">
      <w:pPr>
        <w:pStyle w:val="EndnoteText"/>
        <w:rPr>
          <w:rFonts w:ascii="Calibri Light" w:hAnsi="Calibri Light" w:cs="Calibri Light"/>
          <w:sz w:val="15"/>
          <w:szCs w:val="15"/>
        </w:rPr>
      </w:pPr>
      <w:r w:rsidRPr="009E6365">
        <w:rPr>
          <w:rStyle w:val="EndnoteReference"/>
          <w:rFonts w:ascii="Calibri Light" w:hAnsi="Calibri Light" w:cs="Calibri Light"/>
          <w:sz w:val="15"/>
          <w:szCs w:val="15"/>
        </w:rPr>
        <w:endnoteRef/>
      </w:r>
      <w:r w:rsidRPr="009E6365">
        <w:rPr>
          <w:rFonts w:ascii="Calibri Light" w:hAnsi="Calibri Light" w:cs="Calibri Light"/>
          <w:sz w:val="15"/>
          <w:szCs w:val="15"/>
        </w:rPr>
        <w:t xml:space="preserve"> </w:t>
      </w:r>
      <w:r w:rsidRPr="009E6365">
        <w:rPr>
          <w:rFonts w:ascii="Calibri Light" w:hAnsi="Calibri Light" w:cs="Calibri Light"/>
          <w:color w:val="000000" w:themeColor="text1"/>
          <w:sz w:val="15"/>
          <w:szCs w:val="15"/>
        </w:rPr>
        <w:t>Women With Disabilities Australia</w:t>
      </w:r>
      <w:r w:rsidRPr="009E6365">
        <w:rPr>
          <w:rFonts w:ascii="Calibri Light" w:hAnsi="Calibri Light" w:cs="Calibri Light"/>
          <w:sz w:val="15"/>
          <w:szCs w:val="15"/>
        </w:rPr>
        <w:t xml:space="preserve"> (2009) </w:t>
      </w:r>
      <w:hyperlink r:id="rId109" w:history="1">
        <w:r w:rsidRPr="009E6365">
          <w:rPr>
            <w:rStyle w:val="Hyperlink"/>
            <w:rFonts w:ascii="Calibri Light" w:hAnsi="Calibri Light" w:cs="Calibri Light"/>
            <w:sz w:val="15"/>
            <w:szCs w:val="15"/>
          </w:rPr>
          <w:t>Parenting Issues for Women with Disabilities in Australia: A Policy Paper</w:t>
        </w:r>
      </w:hyperlink>
      <w:r w:rsidRPr="009E6365">
        <w:rPr>
          <w:rFonts w:ascii="Calibri Light" w:hAnsi="Calibri Light" w:cs="Calibri Light"/>
          <w:sz w:val="15"/>
          <w:szCs w:val="15"/>
        </w:rPr>
        <w:t>. WWDA, Tasmania.</w:t>
      </w:r>
    </w:p>
    <w:p w:rsidR="00781187" w:rsidRPr="009E6365" w:rsidRDefault="00781187" w:rsidP="00881C73">
      <w:pPr>
        <w:pStyle w:val="EndnoteText"/>
        <w:rPr>
          <w:rFonts w:ascii="Calibri Light" w:hAnsi="Calibri Light" w:cs="Calibri Light"/>
          <w:sz w:val="15"/>
          <w:szCs w:val="15"/>
        </w:rPr>
      </w:pPr>
    </w:p>
  </w:endnote>
  <w:endnote w:id="100">
    <w:p w:rsidR="00781187" w:rsidRPr="009E6365" w:rsidRDefault="00781187">
      <w:pPr>
        <w:pStyle w:val="EndnoteText"/>
        <w:rPr>
          <w:rFonts w:ascii="Calibri Light" w:hAnsi="Calibri Light" w:cs="Calibri Light"/>
          <w:sz w:val="15"/>
          <w:szCs w:val="15"/>
        </w:rPr>
      </w:pPr>
      <w:r w:rsidRPr="009E6365">
        <w:rPr>
          <w:rStyle w:val="EndnoteReference"/>
          <w:rFonts w:ascii="Calibri Light" w:hAnsi="Calibri Light" w:cs="Calibri Light"/>
          <w:sz w:val="15"/>
          <w:szCs w:val="15"/>
        </w:rPr>
        <w:endnoteRef/>
      </w:r>
      <w:r w:rsidRPr="009E6365">
        <w:rPr>
          <w:rFonts w:ascii="Calibri Light" w:hAnsi="Calibri Light" w:cs="Calibri Light"/>
          <w:sz w:val="15"/>
          <w:szCs w:val="15"/>
        </w:rPr>
        <w:t xml:space="preserve"> </w:t>
      </w:r>
      <w:r w:rsidRPr="009E6365">
        <w:rPr>
          <w:rFonts w:ascii="Calibri Light" w:hAnsi="Calibri Light" w:cs="Calibri Light"/>
          <w:color w:val="000000" w:themeColor="text1"/>
          <w:sz w:val="15"/>
          <w:szCs w:val="15"/>
        </w:rPr>
        <w:t>Women With Disabilities Australia</w:t>
      </w:r>
      <w:r w:rsidRPr="009E6365">
        <w:rPr>
          <w:rFonts w:ascii="Calibri Light" w:hAnsi="Calibri Light" w:cs="Calibri Light"/>
          <w:sz w:val="15"/>
          <w:szCs w:val="15"/>
        </w:rPr>
        <w:t xml:space="preserve"> (2009) </w:t>
      </w:r>
      <w:hyperlink r:id="rId110" w:history="1">
        <w:r w:rsidRPr="009E6365">
          <w:rPr>
            <w:rStyle w:val="Hyperlink"/>
            <w:rFonts w:ascii="Calibri Light" w:hAnsi="Calibri Light" w:cs="Calibri Light"/>
            <w:sz w:val="15"/>
            <w:szCs w:val="15"/>
          </w:rPr>
          <w:t>Parenting Issues for Women with Disabilities in Australia: A Policy Paper</w:t>
        </w:r>
      </w:hyperlink>
      <w:r w:rsidRPr="009E6365">
        <w:rPr>
          <w:rFonts w:ascii="Calibri Light" w:hAnsi="Calibri Light" w:cs="Calibri Light"/>
          <w:sz w:val="15"/>
          <w:szCs w:val="15"/>
        </w:rPr>
        <w:t>. WWDA, Tasmania.</w:t>
      </w:r>
    </w:p>
    <w:p w:rsidR="00781187" w:rsidRPr="009E6365" w:rsidRDefault="00781187">
      <w:pPr>
        <w:pStyle w:val="EndnoteText"/>
        <w:rPr>
          <w:rFonts w:ascii="Calibri Light" w:hAnsi="Calibri Light" w:cs="Calibri Light"/>
          <w:sz w:val="15"/>
          <w:szCs w:val="15"/>
        </w:rPr>
      </w:pPr>
    </w:p>
  </w:endnote>
  <w:endnote w:id="101">
    <w:p w:rsidR="00781187" w:rsidRPr="009E6365" w:rsidRDefault="00781187" w:rsidP="00450FA3">
      <w:pPr>
        <w:pStyle w:val="EndnoteText"/>
        <w:rPr>
          <w:rFonts w:ascii="Calibri Light" w:hAnsi="Calibri Light" w:cs="Calibri Light"/>
          <w:sz w:val="15"/>
          <w:szCs w:val="15"/>
        </w:rPr>
      </w:pPr>
      <w:r w:rsidRPr="009E6365">
        <w:rPr>
          <w:rStyle w:val="EndnoteReference"/>
          <w:rFonts w:ascii="Calibri Light" w:hAnsi="Calibri Light" w:cs="Calibri Light"/>
          <w:sz w:val="15"/>
          <w:szCs w:val="15"/>
        </w:rPr>
        <w:endnoteRef/>
      </w:r>
      <w:r w:rsidRPr="009E6365">
        <w:rPr>
          <w:rFonts w:ascii="Calibri Light" w:hAnsi="Calibri Light" w:cs="Calibri Light"/>
          <w:sz w:val="15"/>
          <w:szCs w:val="15"/>
        </w:rPr>
        <w:t xml:space="preserve"> Mather, A. (October 6, 2015) </w:t>
      </w:r>
      <w:hyperlink r:id="rId111" w:history="1">
        <w:r w:rsidRPr="009E6365">
          <w:rPr>
            <w:rStyle w:val="Hyperlink"/>
            <w:rFonts w:ascii="Calibri Light" w:hAnsi="Calibri Light" w:cs="Calibri Light"/>
            <w:sz w:val="15"/>
            <w:szCs w:val="15"/>
          </w:rPr>
          <w:t>Motherhood a precious gift many can’t afford</w:t>
        </w:r>
      </w:hyperlink>
      <w:r w:rsidRPr="009E6365">
        <w:rPr>
          <w:rFonts w:ascii="Calibri Light" w:hAnsi="Calibri Light" w:cs="Calibri Light"/>
          <w:sz w:val="15"/>
          <w:szCs w:val="15"/>
        </w:rPr>
        <w:t xml:space="preserve">. The Mercury Newspaper, Tasmania. </w:t>
      </w:r>
    </w:p>
    <w:p w:rsidR="00781187" w:rsidRPr="009E6365" w:rsidRDefault="00781187">
      <w:pPr>
        <w:pStyle w:val="EndnoteText"/>
        <w:rPr>
          <w:rFonts w:ascii="Calibri Light" w:hAnsi="Calibri Light" w:cs="Calibri Light"/>
          <w:sz w:val="15"/>
          <w:szCs w:val="15"/>
        </w:rPr>
      </w:pPr>
    </w:p>
  </w:endnote>
  <w:endnote w:id="102">
    <w:p w:rsidR="00781187" w:rsidRPr="009E6365" w:rsidRDefault="00781187" w:rsidP="00881C73">
      <w:pPr>
        <w:pStyle w:val="EndnoteText"/>
        <w:rPr>
          <w:rFonts w:ascii="Calibri Light" w:hAnsi="Calibri Light" w:cs="Calibri Light"/>
          <w:sz w:val="15"/>
          <w:szCs w:val="15"/>
        </w:rPr>
      </w:pPr>
      <w:r w:rsidRPr="009E6365">
        <w:rPr>
          <w:rStyle w:val="EndnoteReference"/>
          <w:rFonts w:ascii="Calibri Light" w:hAnsi="Calibri Light" w:cs="Calibri Light"/>
          <w:sz w:val="15"/>
          <w:szCs w:val="15"/>
        </w:rPr>
        <w:endnoteRef/>
      </w:r>
      <w:r w:rsidRPr="009E6365">
        <w:rPr>
          <w:rFonts w:ascii="Calibri Light" w:hAnsi="Calibri Light" w:cs="Calibri Light"/>
          <w:sz w:val="15"/>
          <w:szCs w:val="15"/>
        </w:rPr>
        <w:t xml:space="preserve"> Gender identity refers to an individual’s internal, innate understanding of their gender, which may or may not be consistent with the sex assigned them at birth. Gender expression refers to how an individual expresses their gender identity in the world, for example, through the clothes they wear, language, mannerisms. Gender expression is often constrained by social and cultural constructs of masculinity and femininity.</w:t>
      </w:r>
    </w:p>
    <w:p w:rsidR="00781187" w:rsidRPr="00820D66" w:rsidRDefault="00781187" w:rsidP="00881C73">
      <w:pPr>
        <w:pStyle w:val="EndnoteText"/>
        <w:rPr>
          <w:rFonts w:ascii="Calibri Light" w:hAnsi="Calibri Light" w:cs="Calibri Light"/>
          <w:sz w:val="15"/>
          <w:szCs w:val="15"/>
        </w:rPr>
      </w:pPr>
    </w:p>
  </w:endnote>
  <w:endnote w:id="103">
    <w:p w:rsidR="00781187" w:rsidRPr="00820D66" w:rsidRDefault="00781187" w:rsidP="00820D66">
      <w:pPr>
        <w:pStyle w:val="EndnoteText"/>
        <w:rPr>
          <w:rFonts w:ascii="Calibri Light" w:hAnsi="Calibri Light" w:cs="Calibri Light"/>
          <w:sz w:val="15"/>
          <w:szCs w:val="15"/>
        </w:rPr>
      </w:pPr>
      <w:r w:rsidRPr="00820D66">
        <w:rPr>
          <w:rStyle w:val="EndnoteReference"/>
          <w:rFonts w:ascii="Calibri Light" w:hAnsi="Calibri Light" w:cs="Calibri Light"/>
          <w:sz w:val="15"/>
          <w:szCs w:val="15"/>
        </w:rPr>
        <w:endnoteRef/>
      </w:r>
      <w:r w:rsidRPr="00820D66">
        <w:rPr>
          <w:rFonts w:ascii="Calibri Light" w:hAnsi="Calibri Light" w:cs="Calibri Light"/>
          <w:sz w:val="15"/>
          <w:szCs w:val="15"/>
        </w:rPr>
        <w:t xml:space="preserve"> Women With Disabilities Australia (WWDA) </w:t>
      </w:r>
      <w:hyperlink r:id="rId112" w:history="1">
        <w:r w:rsidRPr="00820D66">
          <w:rPr>
            <w:rStyle w:val="Hyperlink"/>
            <w:rFonts w:ascii="Calibri Light" w:hAnsi="Calibri Light" w:cs="Calibri Light"/>
            <w:sz w:val="15"/>
            <w:szCs w:val="15"/>
          </w:rPr>
          <w:t>‘WWDA Position Statement 4: Sexual and Reproductive Rights’.</w:t>
        </w:r>
      </w:hyperlink>
      <w:r w:rsidRPr="00820D66">
        <w:rPr>
          <w:rFonts w:ascii="Calibri Light" w:hAnsi="Calibri Light" w:cs="Calibri Light"/>
          <w:sz w:val="15"/>
          <w:szCs w:val="15"/>
        </w:rPr>
        <w:t xml:space="preserve"> WWDA, September 2016, Hobart, Tasmania. ISBN: 978-0-9585269-6-8. </w:t>
      </w:r>
    </w:p>
    <w:p w:rsidR="00781187" w:rsidRPr="00820D66" w:rsidRDefault="00781187">
      <w:pPr>
        <w:pStyle w:val="EndnoteText"/>
        <w:rPr>
          <w:rFonts w:ascii="Calibri Light" w:hAnsi="Calibri Light" w:cs="Calibri Light"/>
          <w:sz w:val="15"/>
          <w:szCs w:val="15"/>
        </w:rPr>
      </w:pPr>
    </w:p>
  </w:endnote>
  <w:endnote w:id="104">
    <w:p w:rsidR="00781187" w:rsidRPr="00820D66" w:rsidRDefault="00781187" w:rsidP="00820D66">
      <w:pPr>
        <w:pStyle w:val="EndnoteText"/>
        <w:rPr>
          <w:rFonts w:ascii="Calibri Light" w:hAnsi="Calibri Light" w:cs="Calibri Light"/>
          <w:sz w:val="15"/>
          <w:szCs w:val="15"/>
        </w:rPr>
      </w:pPr>
      <w:r w:rsidRPr="00820D66">
        <w:rPr>
          <w:rStyle w:val="EndnoteReference"/>
          <w:rFonts w:ascii="Calibri Light" w:hAnsi="Calibri Light" w:cs="Calibri Light"/>
          <w:sz w:val="15"/>
          <w:szCs w:val="15"/>
        </w:rPr>
        <w:endnoteRef/>
      </w:r>
      <w:r w:rsidRPr="00820D66">
        <w:rPr>
          <w:rFonts w:ascii="Calibri Light" w:hAnsi="Calibri Light" w:cs="Calibri Light"/>
          <w:sz w:val="15"/>
          <w:szCs w:val="15"/>
        </w:rPr>
        <w:t xml:space="preserve"> Women With Disabilities Australia (WWDA) </w:t>
      </w:r>
      <w:hyperlink r:id="rId113" w:history="1">
        <w:r w:rsidRPr="00820D66">
          <w:rPr>
            <w:rStyle w:val="Hyperlink"/>
            <w:rFonts w:ascii="Calibri Light" w:hAnsi="Calibri Light" w:cs="Calibri Light"/>
            <w:sz w:val="15"/>
            <w:szCs w:val="15"/>
          </w:rPr>
          <w:t>‘WWDA Position Statement 4: Sexual and Reproductive Rights’.</w:t>
        </w:r>
      </w:hyperlink>
      <w:r w:rsidRPr="00820D66">
        <w:rPr>
          <w:rFonts w:ascii="Calibri Light" w:hAnsi="Calibri Light" w:cs="Calibri Light"/>
          <w:sz w:val="15"/>
          <w:szCs w:val="15"/>
        </w:rPr>
        <w:t xml:space="preserve"> WWDA, September 2016, Hobart, Tasmania. ISBN: 978-0-9585269-6-8. </w:t>
      </w:r>
    </w:p>
    <w:p w:rsidR="00781187" w:rsidRPr="00820D66" w:rsidRDefault="00781187">
      <w:pPr>
        <w:pStyle w:val="EndnoteText"/>
        <w:rPr>
          <w:rFonts w:ascii="Calibri Light" w:hAnsi="Calibri Light" w:cs="Calibri Light"/>
          <w:sz w:val="15"/>
          <w:szCs w:val="15"/>
        </w:rPr>
      </w:pPr>
    </w:p>
  </w:endnote>
  <w:endnote w:id="105">
    <w:p w:rsidR="00781187" w:rsidRPr="00820D66" w:rsidRDefault="00781187" w:rsidP="00820D66">
      <w:pPr>
        <w:pStyle w:val="EndnoteText"/>
        <w:rPr>
          <w:rFonts w:ascii="Calibri Light" w:hAnsi="Calibri Light" w:cs="Calibri Light"/>
          <w:sz w:val="15"/>
          <w:szCs w:val="15"/>
        </w:rPr>
      </w:pPr>
      <w:r w:rsidRPr="00820D66">
        <w:rPr>
          <w:rStyle w:val="EndnoteReference"/>
          <w:rFonts w:ascii="Calibri Light" w:hAnsi="Calibri Light" w:cs="Calibri Light"/>
          <w:sz w:val="15"/>
          <w:szCs w:val="15"/>
        </w:rPr>
        <w:endnoteRef/>
      </w:r>
      <w:r w:rsidRPr="00820D66">
        <w:rPr>
          <w:rFonts w:ascii="Calibri Light" w:hAnsi="Calibri Light" w:cs="Calibri Light"/>
          <w:sz w:val="15"/>
          <w:szCs w:val="15"/>
        </w:rPr>
        <w:t xml:space="preserve"> Women With Disabilities Australia (WWDA) </w:t>
      </w:r>
      <w:hyperlink r:id="rId114" w:history="1">
        <w:r w:rsidRPr="00820D66">
          <w:rPr>
            <w:rStyle w:val="Hyperlink"/>
            <w:rFonts w:ascii="Calibri Light" w:hAnsi="Calibri Light" w:cs="Calibri Light"/>
            <w:sz w:val="15"/>
            <w:szCs w:val="15"/>
          </w:rPr>
          <w:t>‘WWDA Position Statement 4: Sexual and Reproductive Rights’.</w:t>
        </w:r>
      </w:hyperlink>
      <w:r w:rsidRPr="00820D66">
        <w:rPr>
          <w:rFonts w:ascii="Calibri Light" w:hAnsi="Calibri Light" w:cs="Calibri Light"/>
          <w:sz w:val="15"/>
          <w:szCs w:val="15"/>
        </w:rPr>
        <w:t xml:space="preserve"> WWDA, September 2016, Hobart, Tasmania. ISBN: 978-0-9585269-6-8. </w:t>
      </w:r>
    </w:p>
    <w:p w:rsidR="00781187" w:rsidRPr="00820D66" w:rsidRDefault="00781187">
      <w:pPr>
        <w:pStyle w:val="EndnoteText"/>
        <w:rPr>
          <w:rFonts w:ascii="Calibri Light" w:hAnsi="Calibri Light" w:cs="Calibri Light"/>
          <w:sz w:val="15"/>
          <w:szCs w:val="15"/>
        </w:rPr>
      </w:pPr>
    </w:p>
  </w:endnote>
  <w:endnote w:id="106">
    <w:p w:rsidR="00781187" w:rsidRPr="00820D66" w:rsidRDefault="00781187" w:rsidP="00820D66">
      <w:pPr>
        <w:pStyle w:val="EndnoteText"/>
        <w:rPr>
          <w:rFonts w:ascii="Calibri Light" w:hAnsi="Calibri Light" w:cs="Calibri Light"/>
          <w:sz w:val="15"/>
          <w:szCs w:val="15"/>
        </w:rPr>
      </w:pPr>
      <w:r w:rsidRPr="00820D66">
        <w:rPr>
          <w:rStyle w:val="EndnoteReference"/>
          <w:rFonts w:ascii="Calibri Light" w:hAnsi="Calibri Light" w:cs="Calibri Light"/>
          <w:sz w:val="15"/>
          <w:szCs w:val="15"/>
        </w:rPr>
        <w:endnoteRef/>
      </w:r>
      <w:r w:rsidRPr="00820D66">
        <w:rPr>
          <w:rFonts w:ascii="Calibri Light" w:hAnsi="Calibri Light" w:cs="Calibri Light"/>
          <w:sz w:val="15"/>
          <w:szCs w:val="15"/>
        </w:rPr>
        <w:t xml:space="preserve"> Women With Disabilities Australia (WWDA) </w:t>
      </w:r>
      <w:hyperlink r:id="rId115" w:history="1">
        <w:r w:rsidRPr="00820D66">
          <w:rPr>
            <w:rStyle w:val="Hyperlink"/>
            <w:rFonts w:ascii="Calibri Light" w:hAnsi="Calibri Light" w:cs="Calibri Light"/>
            <w:sz w:val="15"/>
            <w:szCs w:val="15"/>
          </w:rPr>
          <w:t>‘WWDA Position Statement 4: Sexual and Reproductive Rights’.</w:t>
        </w:r>
      </w:hyperlink>
      <w:r w:rsidRPr="00820D66">
        <w:rPr>
          <w:rFonts w:ascii="Calibri Light" w:hAnsi="Calibri Light" w:cs="Calibri Light"/>
          <w:sz w:val="15"/>
          <w:szCs w:val="15"/>
        </w:rPr>
        <w:t xml:space="preserve"> WWDA, September 2016, Hobart, Tasmania. ISBN: 978-0-9585269-6-8. </w:t>
      </w:r>
    </w:p>
    <w:p w:rsidR="00781187" w:rsidRPr="00D1074F" w:rsidRDefault="00781187">
      <w:pPr>
        <w:pStyle w:val="EndnoteText"/>
        <w:rPr>
          <w:rFonts w:ascii="Calibri Light" w:hAnsi="Calibri Light" w:cs="Calibri Light"/>
          <w:sz w:val="15"/>
          <w:szCs w:val="15"/>
        </w:rPr>
      </w:pPr>
    </w:p>
  </w:endnote>
  <w:endnote w:id="107">
    <w:p w:rsidR="00781187" w:rsidRPr="00D1074F" w:rsidRDefault="00781187">
      <w:pPr>
        <w:pStyle w:val="EndnoteText"/>
        <w:rPr>
          <w:rFonts w:ascii="Calibri Light" w:hAnsi="Calibri Light" w:cs="Calibri Light"/>
          <w:sz w:val="15"/>
          <w:szCs w:val="15"/>
        </w:rPr>
      </w:pPr>
      <w:r w:rsidRPr="00D1074F">
        <w:rPr>
          <w:rStyle w:val="EndnoteReference"/>
          <w:rFonts w:ascii="Calibri Light" w:hAnsi="Calibri Light" w:cs="Calibri Light"/>
          <w:sz w:val="15"/>
          <w:szCs w:val="15"/>
        </w:rPr>
        <w:endnoteRef/>
      </w:r>
      <w:r w:rsidRPr="00D1074F">
        <w:rPr>
          <w:rFonts w:ascii="Calibri Light" w:hAnsi="Calibri Light" w:cs="Calibri Light"/>
          <w:sz w:val="15"/>
          <w:szCs w:val="15"/>
        </w:rPr>
        <w:t xml:space="preserve"> Michael, L. (9th March 2018) </w:t>
      </w:r>
      <w:hyperlink r:id="rId116" w:history="1">
        <w:r w:rsidRPr="00D1074F">
          <w:rPr>
            <w:rStyle w:val="Hyperlink"/>
            <w:rFonts w:ascii="Calibri Light" w:hAnsi="Calibri Light" w:cs="Calibri Light"/>
            <w:sz w:val="15"/>
            <w:szCs w:val="15"/>
          </w:rPr>
          <w:t>Mental Illness a Leading Cause of Disability for Australian Women</w:t>
        </w:r>
      </w:hyperlink>
      <w:r w:rsidRPr="00D1074F">
        <w:rPr>
          <w:rFonts w:ascii="Calibri Light" w:hAnsi="Calibri Light" w:cs="Calibri Light"/>
          <w:sz w:val="15"/>
          <w:szCs w:val="15"/>
        </w:rPr>
        <w:t xml:space="preserve">. Probono Australia. </w:t>
      </w:r>
    </w:p>
    <w:p w:rsidR="00781187" w:rsidRPr="00D1074F" w:rsidRDefault="00781187">
      <w:pPr>
        <w:pStyle w:val="EndnoteText"/>
        <w:rPr>
          <w:rFonts w:ascii="Calibri Light" w:hAnsi="Calibri Light" w:cs="Calibri Light"/>
          <w:sz w:val="15"/>
          <w:szCs w:val="15"/>
        </w:rPr>
      </w:pPr>
    </w:p>
  </w:endnote>
  <w:endnote w:id="108">
    <w:p w:rsidR="00781187" w:rsidRPr="00D1074F" w:rsidRDefault="00781187" w:rsidP="00BA5CF6">
      <w:pPr>
        <w:pStyle w:val="EndnoteText"/>
        <w:rPr>
          <w:rFonts w:ascii="Calibri Light" w:hAnsi="Calibri Light" w:cs="Calibri Light"/>
          <w:sz w:val="15"/>
          <w:szCs w:val="15"/>
        </w:rPr>
      </w:pPr>
      <w:r w:rsidRPr="00D1074F">
        <w:rPr>
          <w:rStyle w:val="EndnoteReference"/>
          <w:rFonts w:ascii="Calibri Light" w:hAnsi="Calibri Light" w:cs="Calibri Light"/>
          <w:sz w:val="15"/>
          <w:szCs w:val="15"/>
        </w:rPr>
        <w:endnoteRef/>
      </w:r>
      <w:r w:rsidRPr="00D1074F">
        <w:rPr>
          <w:rFonts w:ascii="Calibri Light" w:hAnsi="Calibri Light" w:cs="Calibri Light"/>
          <w:sz w:val="15"/>
          <w:szCs w:val="15"/>
        </w:rPr>
        <w:t xml:space="preserve"> Michael, L. (9th March 2018) </w:t>
      </w:r>
      <w:hyperlink r:id="rId117" w:history="1">
        <w:r w:rsidRPr="00D1074F">
          <w:rPr>
            <w:rStyle w:val="Hyperlink"/>
            <w:rFonts w:ascii="Calibri Light" w:hAnsi="Calibri Light" w:cs="Calibri Light"/>
            <w:sz w:val="15"/>
            <w:szCs w:val="15"/>
          </w:rPr>
          <w:t>Mental Illness a Leading Cause of Disability for Australian Women</w:t>
        </w:r>
      </w:hyperlink>
      <w:r w:rsidRPr="00D1074F">
        <w:rPr>
          <w:rFonts w:ascii="Calibri Light" w:hAnsi="Calibri Light" w:cs="Calibri Light"/>
          <w:sz w:val="15"/>
          <w:szCs w:val="15"/>
        </w:rPr>
        <w:t xml:space="preserve">. Probono Australia. </w:t>
      </w:r>
    </w:p>
    <w:p w:rsidR="00781187" w:rsidRPr="00D1074F" w:rsidRDefault="00781187">
      <w:pPr>
        <w:pStyle w:val="EndnoteText"/>
        <w:rPr>
          <w:rFonts w:ascii="Calibri Light" w:hAnsi="Calibri Light" w:cs="Calibri Light"/>
          <w:sz w:val="15"/>
          <w:szCs w:val="15"/>
        </w:rPr>
      </w:pPr>
    </w:p>
  </w:endnote>
  <w:endnote w:id="109">
    <w:p w:rsidR="00781187" w:rsidRPr="00D1074F" w:rsidRDefault="00781187">
      <w:pPr>
        <w:pStyle w:val="EndnoteText"/>
        <w:rPr>
          <w:rFonts w:ascii="Calibri Light" w:hAnsi="Calibri Light" w:cs="Calibri Light"/>
          <w:sz w:val="15"/>
          <w:szCs w:val="15"/>
        </w:rPr>
      </w:pPr>
      <w:r w:rsidRPr="00D1074F">
        <w:rPr>
          <w:rStyle w:val="EndnoteReference"/>
          <w:rFonts w:ascii="Calibri Light" w:hAnsi="Calibri Light" w:cs="Calibri Light"/>
          <w:sz w:val="15"/>
          <w:szCs w:val="15"/>
        </w:rPr>
        <w:endnoteRef/>
      </w:r>
      <w:r w:rsidRPr="00D1074F">
        <w:rPr>
          <w:rFonts w:ascii="Calibri Light" w:hAnsi="Calibri Light" w:cs="Calibri Light"/>
          <w:sz w:val="15"/>
          <w:szCs w:val="15"/>
        </w:rPr>
        <w:t xml:space="preserve"> Australian Department of Health (2009) </w:t>
      </w:r>
      <w:hyperlink r:id="rId118" w:history="1">
        <w:r w:rsidRPr="00D1074F">
          <w:rPr>
            <w:rStyle w:val="Hyperlink"/>
            <w:rFonts w:ascii="Calibri Light" w:hAnsi="Calibri Light" w:cs="Calibri Light"/>
            <w:sz w:val="15"/>
            <w:szCs w:val="15"/>
          </w:rPr>
          <w:t>The magnitude of the problem</w:t>
        </w:r>
      </w:hyperlink>
      <w:r w:rsidRPr="00D1074F">
        <w:rPr>
          <w:rFonts w:ascii="Calibri Light" w:hAnsi="Calibri Light" w:cs="Calibri Light"/>
          <w:sz w:val="15"/>
          <w:szCs w:val="15"/>
        </w:rPr>
        <w:t xml:space="preserve">. Australian Government.  </w:t>
      </w:r>
    </w:p>
    <w:p w:rsidR="00781187" w:rsidRPr="00D1074F" w:rsidRDefault="00781187">
      <w:pPr>
        <w:pStyle w:val="EndnoteText"/>
        <w:rPr>
          <w:rFonts w:ascii="Calibri Light" w:hAnsi="Calibri Light" w:cs="Calibri Light"/>
          <w:sz w:val="15"/>
          <w:szCs w:val="15"/>
        </w:rPr>
      </w:pPr>
    </w:p>
  </w:endnote>
  <w:endnote w:id="110">
    <w:p w:rsidR="00781187" w:rsidRPr="00D1074F" w:rsidRDefault="00781187" w:rsidP="00E21815">
      <w:pPr>
        <w:pStyle w:val="EndnoteText"/>
        <w:rPr>
          <w:rFonts w:ascii="Calibri Light" w:hAnsi="Calibri Light" w:cs="Calibri Light"/>
          <w:sz w:val="15"/>
          <w:szCs w:val="15"/>
        </w:rPr>
      </w:pPr>
      <w:r w:rsidRPr="00D1074F">
        <w:rPr>
          <w:rStyle w:val="EndnoteReference"/>
          <w:rFonts w:ascii="Calibri Light" w:hAnsi="Calibri Light" w:cs="Calibri Light"/>
          <w:sz w:val="15"/>
          <w:szCs w:val="15"/>
        </w:rPr>
        <w:endnoteRef/>
      </w:r>
      <w:r w:rsidRPr="00D1074F">
        <w:rPr>
          <w:rFonts w:ascii="Calibri Light" w:hAnsi="Calibri Light" w:cs="Calibri Light"/>
          <w:sz w:val="15"/>
          <w:szCs w:val="15"/>
        </w:rPr>
        <w:t xml:space="preserve"> The </w:t>
      </w:r>
      <w:hyperlink r:id="rId119" w:history="1">
        <w:r w:rsidRPr="00D1074F">
          <w:rPr>
            <w:rStyle w:val="Hyperlink"/>
            <w:rFonts w:ascii="Calibri Light" w:hAnsi="Calibri Light" w:cs="Calibri Light"/>
            <w:sz w:val="15"/>
            <w:szCs w:val="15"/>
          </w:rPr>
          <w:t>Specialist Homelessness Services (SHS)</w:t>
        </w:r>
      </w:hyperlink>
      <w:r w:rsidRPr="00D1074F">
        <w:rPr>
          <w:rFonts w:ascii="Calibri Light" w:hAnsi="Calibri Light" w:cs="Calibri Light"/>
          <w:sz w:val="15"/>
          <w:szCs w:val="15"/>
        </w:rPr>
        <w:t xml:space="preserve"> collection obtains information about people, adults and children, who seek assistance from specialist homelessness agencies.</w:t>
      </w:r>
    </w:p>
    <w:p w:rsidR="00781187" w:rsidRPr="00D1074F" w:rsidRDefault="00781187" w:rsidP="00E21815">
      <w:pPr>
        <w:pStyle w:val="EndnoteText"/>
        <w:rPr>
          <w:rFonts w:ascii="Calibri Light" w:hAnsi="Calibri Light" w:cs="Calibri Light"/>
          <w:sz w:val="15"/>
          <w:szCs w:val="15"/>
        </w:rPr>
      </w:pPr>
    </w:p>
  </w:endnote>
  <w:endnote w:id="111">
    <w:p w:rsidR="00781187" w:rsidRPr="00D1074F" w:rsidRDefault="00781187" w:rsidP="00E21815">
      <w:pPr>
        <w:pStyle w:val="EndnoteText"/>
        <w:rPr>
          <w:rFonts w:ascii="Calibri Light" w:hAnsi="Calibri Light" w:cs="Calibri Light"/>
          <w:sz w:val="15"/>
          <w:szCs w:val="15"/>
        </w:rPr>
      </w:pPr>
      <w:r w:rsidRPr="00D1074F">
        <w:rPr>
          <w:rStyle w:val="EndnoteReference"/>
          <w:rFonts w:ascii="Calibri Light" w:hAnsi="Calibri Light" w:cs="Calibri Light"/>
          <w:sz w:val="15"/>
          <w:szCs w:val="15"/>
        </w:rPr>
        <w:endnoteRef/>
      </w:r>
      <w:r w:rsidRPr="00D1074F">
        <w:rPr>
          <w:rFonts w:ascii="Calibri Light" w:hAnsi="Calibri Light" w:cs="Calibri Light"/>
          <w:sz w:val="15"/>
          <w:szCs w:val="15"/>
        </w:rPr>
        <w:t xml:space="preserve"> Australian Institute of Health and Welfare 2017. </w:t>
      </w:r>
      <w:hyperlink r:id="rId120" w:history="1">
        <w:r w:rsidRPr="00D1074F">
          <w:rPr>
            <w:rStyle w:val="Hyperlink"/>
            <w:rFonts w:ascii="Calibri Light" w:hAnsi="Calibri Light" w:cs="Calibri Light"/>
            <w:sz w:val="15"/>
            <w:szCs w:val="15"/>
          </w:rPr>
          <w:t>Australia’s welfare 2017</w:t>
        </w:r>
      </w:hyperlink>
      <w:r w:rsidRPr="00D1074F">
        <w:rPr>
          <w:rFonts w:ascii="Calibri Light" w:hAnsi="Calibri Light" w:cs="Calibri Light"/>
          <w:sz w:val="15"/>
          <w:szCs w:val="15"/>
        </w:rPr>
        <w:t>. Australia’s welfare series no. 13. AUS 214. Canberra: AIHW.</w:t>
      </w:r>
    </w:p>
    <w:p w:rsidR="00781187" w:rsidRPr="00D1074F" w:rsidRDefault="00781187" w:rsidP="00E21815">
      <w:pPr>
        <w:pStyle w:val="EndnoteText"/>
        <w:rPr>
          <w:rFonts w:ascii="Calibri Light" w:hAnsi="Calibri Light" w:cs="Calibri Light"/>
          <w:sz w:val="15"/>
          <w:szCs w:val="15"/>
        </w:rPr>
      </w:pPr>
    </w:p>
  </w:endnote>
  <w:endnote w:id="112">
    <w:p w:rsidR="00781187" w:rsidRPr="00D1074F" w:rsidRDefault="00781187" w:rsidP="00E21815">
      <w:pPr>
        <w:pStyle w:val="EndnoteText"/>
        <w:rPr>
          <w:rFonts w:ascii="Calibri Light" w:hAnsi="Calibri Light" w:cs="Calibri Light"/>
          <w:color w:val="000000" w:themeColor="text1"/>
          <w:sz w:val="15"/>
          <w:szCs w:val="15"/>
        </w:rPr>
      </w:pPr>
      <w:r w:rsidRPr="00D1074F">
        <w:rPr>
          <w:rStyle w:val="EndnoteReference"/>
          <w:rFonts w:ascii="Calibri Light" w:hAnsi="Calibri Light" w:cs="Calibri Light"/>
          <w:color w:val="000000" w:themeColor="text1"/>
          <w:sz w:val="15"/>
          <w:szCs w:val="15"/>
        </w:rPr>
        <w:endnoteRef/>
      </w:r>
      <w:r w:rsidRPr="00D1074F">
        <w:rPr>
          <w:rFonts w:ascii="Calibri Light" w:hAnsi="Calibri Light" w:cs="Calibri Light"/>
          <w:color w:val="000000" w:themeColor="text1"/>
          <w:sz w:val="15"/>
          <w:szCs w:val="15"/>
        </w:rPr>
        <w:t xml:space="preserve"> </w:t>
      </w:r>
      <w:r w:rsidRPr="00D1074F">
        <w:rPr>
          <w:rFonts w:ascii="Calibri Light" w:hAnsi="Calibri Light" w:cs="Calibri Light"/>
          <w:color w:val="000000" w:themeColor="text1"/>
          <w:sz w:val="15"/>
          <w:szCs w:val="15"/>
          <w:lang w:val="en-GB"/>
        </w:rPr>
        <w:t>See: Australia’s 2nd</w:t>
      </w:r>
      <w:r w:rsidRPr="00D1074F">
        <w:rPr>
          <w:rFonts w:ascii="Calibri Light" w:hAnsi="Calibri Light" w:cs="Calibri Light"/>
          <w:color w:val="000000" w:themeColor="text1"/>
          <w:position w:val="5"/>
          <w:sz w:val="15"/>
          <w:szCs w:val="15"/>
          <w:lang w:val="en-GB"/>
        </w:rPr>
        <w:t xml:space="preserve"> </w:t>
      </w:r>
      <w:r w:rsidRPr="00D1074F">
        <w:rPr>
          <w:rFonts w:ascii="Calibri Light" w:hAnsi="Calibri Light" w:cs="Calibri Light"/>
          <w:color w:val="000000" w:themeColor="text1"/>
          <w:sz w:val="15"/>
          <w:szCs w:val="15"/>
          <w:lang w:val="en-GB"/>
        </w:rPr>
        <w:t xml:space="preserve">Universal Periodic Review, </w:t>
      </w:r>
      <w:hyperlink r:id="rId121" w:history="1">
        <w:r w:rsidRPr="00D1074F">
          <w:rPr>
            <w:rStyle w:val="Hyperlink"/>
            <w:rFonts w:ascii="Calibri Light" w:hAnsi="Calibri Light" w:cs="Calibri Light"/>
            <w:sz w:val="15"/>
            <w:szCs w:val="15"/>
            <w:lang w:val="en-GB"/>
          </w:rPr>
          <w:t>Joint NGO Submission on behalf of Australian NGO Coalition</w:t>
        </w:r>
      </w:hyperlink>
      <w:r w:rsidRPr="00D1074F">
        <w:rPr>
          <w:rFonts w:ascii="Calibri Light" w:hAnsi="Calibri Light" w:cs="Calibri Light"/>
          <w:color w:val="000000" w:themeColor="text1"/>
          <w:sz w:val="15"/>
          <w:szCs w:val="15"/>
          <w:lang w:val="en-GB"/>
        </w:rPr>
        <w:t>, March 2015.</w:t>
      </w:r>
      <w:r w:rsidRPr="00D1074F">
        <w:rPr>
          <w:rFonts w:ascii="Calibri Light" w:hAnsi="Calibri Light" w:cs="Calibri Light"/>
          <w:color w:val="000000" w:themeColor="text1"/>
          <w:sz w:val="15"/>
          <w:szCs w:val="15"/>
        </w:rPr>
        <w:t xml:space="preserve"> </w:t>
      </w:r>
    </w:p>
    <w:p w:rsidR="00781187" w:rsidRPr="00D1074F" w:rsidRDefault="00781187" w:rsidP="00E21815">
      <w:pPr>
        <w:pStyle w:val="EndnoteText"/>
        <w:rPr>
          <w:rFonts w:ascii="Calibri Light" w:hAnsi="Calibri Light" w:cs="Calibri Light"/>
          <w:color w:val="000000" w:themeColor="text1"/>
          <w:sz w:val="15"/>
          <w:szCs w:val="15"/>
        </w:rPr>
      </w:pPr>
    </w:p>
  </w:endnote>
  <w:endnote w:id="113">
    <w:p w:rsidR="00781187" w:rsidRPr="00D1074F" w:rsidRDefault="00781187" w:rsidP="00D022CD">
      <w:pPr>
        <w:pStyle w:val="EndnoteText"/>
        <w:rPr>
          <w:rFonts w:ascii="Calibri Light" w:hAnsi="Calibri Light" w:cs="Calibri Light"/>
          <w:sz w:val="15"/>
          <w:szCs w:val="15"/>
        </w:rPr>
      </w:pPr>
      <w:r w:rsidRPr="00D1074F">
        <w:rPr>
          <w:rStyle w:val="EndnoteReference"/>
          <w:rFonts w:ascii="Calibri Light" w:hAnsi="Calibri Light" w:cs="Calibri Light"/>
          <w:sz w:val="15"/>
          <w:szCs w:val="15"/>
        </w:rPr>
        <w:endnoteRef/>
      </w:r>
      <w:r w:rsidRPr="00D1074F">
        <w:rPr>
          <w:rFonts w:ascii="Calibri Light" w:hAnsi="Calibri Light" w:cs="Calibri Light"/>
          <w:sz w:val="15"/>
          <w:szCs w:val="15"/>
        </w:rPr>
        <w:t xml:space="preserve"> See: Disabled People's Organisations Australia (DPOA)(2017) Submission to the Committee on the Rights of Persons with Disabilities; </w:t>
      </w:r>
      <w:hyperlink r:id="rId122" w:history="1">
        <w:r w:rsidRPr="00D1074F">
          <w:rPr>
            <w:rStyle w:val="Hyperlink"/>
            <w:rFonts w:ascii="Calibri Light" w:hAnsi="Calibri Light" w:cs="Calibri Light"/>
            <w:sz w:val="15"/>
            <w:szCs w:val="15"/>
          </w:rPr>
          <w:t>List of issues [Australia] to be adopted during the 18th Session of the Committee on the Rights of Persons with Disabilities</w:t>
        </w:r>
      </w:hyperlink>
      <w:r w:rsidRPr="00D1074F">
        <w:rPr>
          <w:rFonts w:ascii="Calibri Light" w:hAnsi="Calibri Light" w:cs="Calibri Light"/>
          <w:sz w:val="15"/>
          <w:szCs w:val="15"/>
        </w:rPr>
        <w:t>.</w:t>
      </w:r>
    </w:p>
    <w:p w:rsidR="00781187" w:rsidRPr="00D1074F" w:rsidRDefault="00781187" w:rsidP="00D022CD">
      <w:pPr>
        <w:pStyle w:val="EndnoteText"/>
        <w:rPr>
          <w:rFonts w:ascii="Calibri Light" w:hAnsi="Calibri Light" w:cs="Calibri Light"/>
          <w:sz w:val="15"/>
          <w:szCs w:val="15"/>
        </w:rPr>
      </w:pPr>
    </w:p>
  </w:endnote>
  <w:endnote w:id="114">
    <w:p w:rsidR="00781187" w:rsidRPr="00D1074F" w:rsidRDefault="00781187">
      <w:pPr>
        <w:pStyle w:val="EndnoteText"/>
        <w:rPr>
          <w:rFonts w:ascii="Calibri Light" w:hAnsi="Calibri Light" w:cs="Calibri Light"/>
          <w:sz w:val="15"/>
          <w:szCs w:val="15"/>
        </w:rPr>
      </w:pPr>
      <w:r w:rsidRPr="00D1074F">
        <w:rPr>
          <w:rStyle w:val="EndnoteReference"/>
          <w:rFonts w:ascii="Calibri Light" w:hAnsi="Calibri Light" w:cs="Calibri Light"/>
          <w:sz w:val="15"/>
          <w:szCs w:val="15"/>
        </w:rPr>
        <w:endnoteRef/>
      </w:r>
      <w:r w:rsidRPr="00D1074F">
        <w:rPr>
          <w:rFonts w:ascii="Calibri Light" w:hAnsi="Calibri Light" w:cs="Calibri Light"/>
          <w:sz w:val="15"/>
          <w:szCs w:val="15"/>
        </w:rPr>
        <w:t xml:space="preserve"> National Rural Health Alliance (March 2012), </w:t>
      </w:r>
      <w:hyperlink r:id="rId123" w:history="1">
        <w:r w:rsidRPr="00D1074F">
          <w:rPr>
            <w:rStyle w:val="Hyperlink"/>
            <w:rFonts w:ascii="Calibri Light" w:hAnsi="Calibri Light" w:cs="Calibri Light"/>
            <w:sz w:val="15"/>
            <w:szCs w:val="15"/>
          </w:rPr>
          <w:t>Women’s Health in Rural Australia</w:t>
        </w:r>
      </w:hyperlink>
      <w:r w:rsidRPr="00D1074F">
        <w:rPr>
          <w:rFonts w:ascii="Calibri Light" w:hAnsi="Calibri Light" w:cs="Calibri Light"/>
          <w:sz w:val="15"/>
          <w:szCs w:val="15"/>
        </w:rPr>
        <w:t xml:space="preserve">. Fact Sheet 31.  </w:t>
      </w:r>
    </w:p>
    <w:p w:rsidR="00781187" w:rsidRPr="00745148" w:rsidRDefault="00781187">
      <w:pPr>
        <w:pStyle w:val="EndnoteText"/>
        <w:rPr>
          <w:rFonts w:ascii="Calibri Light" w:hAnsi="Calibri Light" w:cs="Calibri Light"/>
          <w:sz w:val="15"/>
          <w:szCs w:val="15"/>
        </w:rPr>
      </w:pPr>
    </w:p>
  </w:endnote>
  <w:endnote w:id="115">
    <w:p w:rsidR="00781187" w:rsidRPr="00745148" w:rsidRDefault="00781187" w:rsidP="008219D2">
      <w:pPr>
        <w:jc w:val="both"/>
        <w:rPr>
          <w:rFonts w:ascii="Calibri Light" w:hAnsi="Calibri Light" w:cs="Calibri Light"/>
          <w:sz w:val="15"/>
          <w:szCs w:val="15"/>
          <w:lang w:val="en-US"/>
        </w:rPr>
      </w:pPr>
      <w:r w:rsidRPr="00745148">
        <w:rPr>
          <w:rStyle w:val="EndnoteReference"/>
          <w:rFonts w:ascii="Calibri Light" w:hAnsi="Calibri Light" w:cs="Calibri Light"/>
          <w:sz w:val="15"/>
          <w:szCs w:val="15"/>
        </w:rPr>
        <w:endnoteRef/>
      </w:r>
      <w:r w:rsidRPr="00745148">
        <w:rPr>
          <w:rFonts w:ascii="Calibri Light" w:hAnsi="Calibri Light" w:cs="Calibri Light"/>
          <w:sz w:val="15"/>
          <w:szCs w:val="15"/>
        </w:rPr>
        <w:t xml:space="preserve"> Meekosha, H. (2012) </w:t>
      </w:r>
      <w:hyperlink r:id="rId124" w:history="1">
        <w:r w:rsidRPr="00745148">
          <w:rPr>
            <w:rStyle w:val="Hyperlink"/>
            <w:rFonts w:ascii="Calibri Light" w:hAnsi="Calibri Light" w:cs="Calibri Light"/>
            <w:sz w:val="15"/>
            <w:szCs w:val="15"/>
          </w:rPr>
          <w:t>Rural Women &amp; Girls With Disabilities: Economic Empowerment &amp; Political Participation</w:t>
        </w:r>
      </w:hyperlink>
      <w:r w:rsidRPr="00745148">
        <w:rPr>
          <w:rFonts w:ascii="Calibri Light" w:hAnsi="Calibri Light" w:cs="Calibri Light"/>
          <w:sz w:val="15"/>
          <w:szCs w:val="15"/>
        </w:rPr>
        <w:t>. Presentation to the 56th Session of the United Nations Commission on the Status of Women, Tuesday, February 28, 2012, New York.</w:t>
      </w:r>
    </w:p>
    <w:p w:rsidR="00781187" w:rsidRPr="00745148" w:rsidRDefault="00781187" w:rsidP="008219D2">
      <w:pPr>
        <w:pStyle w:val="EndnoteText"/>
        <w:rPr>
          <w:rFonts w:ascii="Calibri Light" w:hAnsi="Calibri Light" w:cs="Calibri Light"/>
          <w:sz w:val="15"/>
          <w:szCs w:val="15"/>
        </w:rPr>
      </w:pPr>
    </w:p>
  </w:endnote>
  <w:endnote w:id="116">
    <w:p w:rsidR="00781187" w:rsidRPr="00C7161D" w:rsidRDefault="00781187">
      <w:pPr>
        <w:pStyle w:val="EndnoteText"/>
        <w:rPr>
          <w:rFonts w:ascii="Calibri Light" w:hAnsi="Calibri Light" w:cs="Calibri Light"/>
          <w:sz w:val="15"/>
          <w:szCs w:val="15"/>
        </w:rPr>
      </w:pPr>
      <w:r w:rsidRPr="00E33003">
        <w:rPr>
          <w:rStyle w:val="EndnoteReference"/>
          <w:rFonts w:ascii="Calibri Light" w:hAnsi="Calibri Light" w:cs="Calibri Light"/>
          <w:sz w:val="15"/>
          <w:szCs w:val="15"/>
        </w:rPr>
        <w:endnoteRef/>
      </w:r>
      <w:r w:rsidRPr="00E33003">
        <w:rPr>
          <w:rFonts w:ascii="Calibri Light" w:hAnsi="Calibri Light" w:cs="Calibri Light"/>
          <w:sz w:val="15"/>
          <w:szCs w:val="15"/>
        </w:rPr>
        <w:t xml:space="preserve"> The </w:t>
      </w:r>
      <w:hyperlink r:id="rId125" w:history="1">
        <w:r w:rsidRPr="00E33003">
          <w:rPr>
            <w:rStyle w:val="Hyperlink"/>
            <w:rFonts w:ascii="Calibri Light" w:hAnsi="Calibri Light" w:cs="Calibri Light"/>
            <w:sz w:val="15"/>
            <w:szCs w:val="15"/>
          </w:rPr>
          <w:t>National Disability Insurance Scheme</w:t>
        </w:r>
      </w:hyperlink>
      <w:r w:rsidRPr="00E33003">
        <w:rPr>
          <w:rFonts w:ascii="Calibri Light" w:hAnsi="Calibri Light" w:cs="Calibri Light"/>
          <w:sz w:val="15"/>
          <w:szCs w:val="15"/>
        </w:rPr>
        <w:t xml:space="preserve">. </w:t>
      </w:r>
    </w:p>
  </w:endnote>
  <w:endnote w:id="117">
    <w:p w:rsidR="00781187" w:rsidRPr="00C7161D" w:rsidRDefault="00781187" w:rsidP="00712101">
      <w:pPr>
        <w:pStyle w:val="EndnoteText"/>
        <w:rPr>
          <w:rFonts w:ascii="Calibri Light" w:hAnsi="Calibri Light" w:cs="Calibri Light"/>
          <w:sz w:val="15"/>
          <w:szCs w:val="15"/>
        </w:rPr>
      </w:pPr>
      <w:r w:rsidRPr="00C7161D">
        <w:rPr>
          <w:rStyle w:val="EndnoteReference"/>
          <w:rFonts w:ascii="Calibri Light" w:hAnsi="Calibri Light" w:cs="Calibri Light"/>
          <w:sz w:val="15"/>
          <w:szCs w:val="15"/>
        </w:rPr>
        <w:endnoteRef/>
      </w:r>
      <w:r w:rsidRPr="00C7161D">
        <w:rPr>
          <w:rFonts w:ascii="Calibri Light" w:hAnsi="Calibri Light" w:cs="Calibri Light"/>
          <w:sz w:val="15"/>
          <w:szCs w:val="15"/>
        </w:rPr>
        <w:t xml:space="preserve"> See: Commonwealth of Australia (2017) Joint Standing Committee on the National Disability Insurance Scheme; </w:t>
      </w:r>
      <w:hyperlink r:id="rId126" w:history="1">
        <w:r w:rsidRPr="00C7161D">
          <w:rPr>
            <w:rStyle w:val="Hyperlink"/>
            <w:rFonts w:ascii="Calibri Light" w:hAnsi="Calibri Light" w:cs="Calibri Light"/>
            <w:sz w:val="15"/>
            <w:szCs w:val="15"/>
          </w:rPr>
          <w:t>Provision of services under the NDIS for people with psychosocial disabilities related to a mental health condition</w:t>
        </w:r>
      </w:hyperlink>
      <w:r w:rsidRPr="00C7161D">
        <w:rPr>
          <w:rFonts w:ascii="Calibri Light" w:hAnsi="Calibri Light" w:cs="Calibri Light"/>
          <w:sz w:val="15"/>
          <w:szCs w:val="15"/>
        </w:rPr>
        <w:t>.</w:t>
      </w:r>
    </w:p>
    <w:p w:rsidR="00781187" w:rsidRPr="00C7161D" w:rsidRDefault="00781187" w:rsidP="00712101">
      <w:pPr>
        <w:pStyle w:val="EndnoteText"/>
        <w:rPr>
          <w:rFonts w:ascii="Calibri Light" w:hAnsi="Calibri Light" w:cs="Calibri Light"/>
          <w:sz w:val="15"/>
          <w:szCs w:val="15"/>
        </w:rPr>
      </w:pPr>
    </w:p>
  </w:endnote>
  <w:endnote w:id="118">
    <w:p w:rsidR="00781187" w:rsidRPr="00C7161D" w:rsidRDefault="00781187" w:rsidP="00712101">
      <w:pPr>
        <w:pStyle w:val="EndnoteText"/>
        <w:rPr>
          <w:rFonts w:ascii="Calibri Light" w:hAnsi="Calibri Light" w:cs="Calibri Light"/>
          <w:sz w:val="15"/>
          <w:szCs w:val="15"/>
        </w:rPr>
      </w:pPr>
      <w:r w:rsidRPr="00C7161D">
        <w:rPr>
          <w:rStyle w:val="EndnoteReference"/>
          <w:rFonts w:ascii="Calibri Light" w:hAnsi="Calibri Light" w:cs="Calibri Light"/>
          <w:sz w:val="15"/>
          <w:szCs w:val="15"/>
        </w:rPr>
        <w:endnoteRef/>
      </w:r>
      <w:r w:rsidRPr="00C7161D">
        <w:rPr>
          <w:rFonts w:ascii="Calibri Light" w:hAnsi="Calibri Light" w:cs="Calibri Light"/>
          <w:sz w:val="15"/>
          <w:szCs w:val="15"/>
        </w:rPr>
        <w:t xml:space="preserve"> Joint Standing Committee on the National Disability Insurance Scheme (September 2017) </w:t>
      </w:r>
      <w:hyperlink r:id="rId127" w:history="1">
        <w:r w:rsidRPr="00C7161D">
          <w:rPr>
            <w:rStyle w:val="Hyperlink"/>
            <w:rFonts w:ascii="Calibri Light" w:hAnsi="Calibri Light" w:cs="Calibri Light"/>
            <w:sz w:val="15"/>
            <w:szCs w:val="15"/>
          </w:rPr>
          <w:t>Progress Report</w:t>
        </w:r>
      </w:hyperlink>
      <w:r w:rsidRPr="00C7161D">
        <w:rPr>
          <w:rFonts w:ascii="Calibri Light" w:hAnsi="Calibri Light" w:cs="Calibri Light"/>
          <w:sz w:val="15"/>
          <w:szCs w:val="15"/>
        </w:rPr>
        <w:t>.</w:t>
      </w:r>
    </w:p>
    <w:p w:rsidR="00781187" w:rsidRPr="00C7161D" w:rsidRDefault="00781187" w:rsidP="00712101">
      <w:pPr>
        <w:pStyle w:val="EndnoteText"/>
        <w:rPr>
          <w:rFonts w:ascii="Calibri Light" w:hAnsi="Calibri Light" w:cs="Calibri Light"/>
          <w:sz w:val="15"/>
          <w:szCs w:val="15"/>
        </w:rPr>
      </w:pPr>
    </w:p>
  </w:endnote>
  <w:endnote w:id="119">
    <w:p w:rsidR="00781187" w:rsidRPr="00C7161D" w:rsidRDefault="00781187" w:rsidP="00DA4A78">
      <w:pPr>
        <w:pStyle w:val="EndnoteText"/>
        <w:rPr>
          <w:rFonts w:ascii="Calibri Light" w:hAnsi="Calibri Light" w:cs="Calibri Light"/>
          <w:sz w:val="15"/>
          <w:szCs w:val="15"/>
        </w:rPr>
      </w:pPr>
      <w:r w:rsidRPr="00C7161D">
        <w:rPr>
          <w:rStyle w:val="EndnoteReference"/>
          <w:rFonts w:ascii="Calibri Light" w:hAnsi="Calibri Light" w:cs="Calibri Light"/>
          <w:sz w:val="15"/>
          <w:szCs w:val="15"/>
        </w:rPr>
        <w:endnoteRef/>
      </w:r>
      <w:r w:rsidRPr="00C7161D">
        <w:rPr>
          <w:rFonts w:ascii="Calibri Light" w:hAnsi="Calibri Light" w:cs="Calibri Light"/>
          <w:sz w:val="15"/>
          <w:szCs w:val="15"/>
        </w:rPr>
        <w:t xml:space="preserve"> Disabled People’s Organisations Australia, “Building a Disability Inclusive Australia”, </w:t>
      </w:r>
      <w:hyperlink r:id="rId128" w:history="1">
        <w:r w:rsidRPr="00C7161D">
          <w:rPr>
            <w:rStyle w:val="Hyperlink"/>
            <w:rFonts w:ascii="Calibri Light" w:hAnsi="Calibri Light" w:cs="Calibri Light"/>
            <w:sz w:val="15"/>
            <w:szCs w:val="15"/>
          </w:rPr>
          <w:t>Election Policy Platform 2016</w:t>
        </w:r>
      </w:hyperlink>
    </w:p>
    <w:p w:rsidR="00781187" w:rsidRPr="00C7161D" w:rsidRDefault="00781187" w:rsidP="00DA4A78">
      <w:pPr>
        <w:pStyle w:val="EndnoteText"/>
        <w:rPr>
          <w:rFonts w:ascii="Calibri Light" w:hAnsi="Calibri Light" w:cs="Calibri Light"/>
          <w:sz w:val="15"/>
          <w:szCs w:val="15"/>
        </w:rPr>
      </w:pPr>
    </w:p>
  </w:endnote>
  <w:endnote w:id="120">
    <w:p w:rsidR="00781187" w:rsidRPr="00C7161D" w:rsidRDefault="00781187" w:rsidP="00712101">
      <w:pPr>
        <w:pStyle w:val="EndnoteText"/>
        <w:rPr>
          <w:rFonts w:ascii="Calibri Light" w:hAnsi="Calibri Light" w:cs="Calibri Light"/>
          <w:sz w:val="15"/>
          <w:szCs w:val="15"/>
        </w:rPr>
      </w:pPr>
      <w:r w:rsidRPr="00C7161D">
        <w:rPr>
          <w:rStyle w:val="EndnoteReference"/>
          <w:rFonts w:ascii="Calibri Light" w:hAnsi="Calibri Light" w:cs="Calibri Light"/>
          <w:sz w:val="15"/>
          <w:szCs w:val="15"/>
        </w:rPr>
        <w:endnoteRef/>
      </w:r>
      <w:r w:rsidRPr="00C7161D">
        <w:rPr>
          <w:rFonts w:ascii="Calibri Light" w:hAnsi="Calibri Light" w:cs="Calibri Light"/>
          <w:sz w:val="15"/>
          <w:szCs w:val="15"/>
        </w:rPr>
        <w:t xml:space="preserve"> Australian Institute of Health and Welfare 2017. </w:t>
      </w:r>
      <w:hyperlink r:id="rId129" w:history="1">
        <w:r w:rsidRPr="00C7161D">
          <w:rPr>
            <w:rStyle w:val="Hyperlink"/>
            <w:rFonts w:ascii="Calibri Light" w:hAnsi="Calibri Light" w:cs="Calibri Light"/>
            <w:sz w:val="15"/>
            <w:szCs w:val="15"/>
          </w:rPr>
          <w:t>Australia’s welfare 2017</w:t>
        </w:r>
      </w:hyperlink>
      <w:r w:rsidRPr="00C7161D">
        <w:rPr>
          <w:rFonts w:ascii="Calibri Light" w:hAnsi="Calibri Light" w:cs="Calibri Light"/>
          <w:sz w:val="15"/>
          <w:szCs w:val="15"/>
        </w:rPr>
        <w:t>. Australia’s welfare series no. 13. AUS 214. Canberra: AIHW.</w:t>
      </w:r>
    </w:p>
    <w:p w:rsidR="00781187" w:rsidRPr="00E34289" w:rsidRDefault="00781187" w:rsidP="00712101">
      <w:pPr>
        <w:pStyle w:val="EndnoteText"/>
        <w:rPr>
          <w:rFonts w:ascii="Calibri Light" w:hAnsi="Calibri Light" w:cs="Calibri Light"/>
          <w:sz w:val="15"/>
          <w:szCs w:val="15"/>
        </w:rPr>
      </w:pPr>
    </w:p>
  </w:endnote>
  <w:endnote w:id="121">
    <w:p w:rsidR="00781187" w:rsidRPr="00E34289" w:rsidRDefault="00781187">
      <w:pPr>
        <w:pStyle w:val="EndnoteText"/>
        <w:rPr>
          <w:rFonts w:ascii="Calibri Light" w:hAnsi="Calibri Light" w:cs="Calibri Light"/>
          <w:sz w:val="15"/>
          <w:szCs w:val="15"/>
        </w:rPr>
      </w:pPr>
      <w:r w:rsidRPr="00E34289">
        <w:rPr>
          <w:rStyle w:val="EndnoteReference"/>
          <w:rFonts w:ascii="Calibri Light" w:hAnsi="Calibri Light" w:cs="Calibri Light"/>
          <w:sz w:val="15"/>
          <w:szCs w:val="15"/>
        </w:rPr>
        <w:endnoteRef/>
      </w:r>
      <w:r w:rsidRPr="00E34289">
        <w:rPr>
          <w:rFonts w:ascii="Calibri Light" w:hAnsi="Calibri Light" w:cs="Calibri Light"/>
          <w:sz w:val="15"/>
          <w:szCs w:val="15"/>
        </w:rPr>
        <w:t xml:space="preserve"> Malbon, E. and Carey, G. (July 11, 2019) </w:t>
      </w:r>
      <w:hyperlink r:id="rId130" w:history="1">
        <w:r w:rsidRPr="00E34289">
          <w:rPr>
            <w:rStyle w:val="Hyperlink"/>
            <w:rFonts w:ascii="Calibri Light" w:hAnsi="Calibri Light" w:cs="Calibri Light"/>
            <w:sz w:val="15"/>
            <w:szCs w:val="15"/>
          </w:rPr>
          <w:t>Women, rural and disadvantaged Australians may be missing out on care in the NDIS</w:t>
        </w:r>
      </w:hyperlink>
      <w:r w:rsidRPr="00E34289">
        <w:rPr>
          <w:rFonts w:ascii="Calibri Light" w:hAnsi="Calibri Light" w:cs="Calibri Light"/>
          <w:sz w:val="15"/>
          <w:szCs w:val="15"/>
        </w:rPr>
        <w:t>. The Conversation.</w:t>
      </w:r>
    </w:p>
    <w:p w:rsidR="00781187" w:rsidRPr="00E34289" w:rsidRDefault="00781187" w:rsidP="003E0AB7">
      <w:pPr>
        <w:pStyle w:val="EndnoteText"/>
        <w:rPr>
          <w:rFonts w:ascii="Calibri Light" w:hAnsi="Calibri Light" w:cs="Calibri Light"/>
          <w:sz w:val="15"/>
          <w:szCs w:val="15"/>
        </w:rPr>
      </w:pPr>
    </w:p>
  </w:endnote>
  <w:endnote w:id="122">
    <w:p w:rsidR="00781187" w:rsidRPr="00E34289" w:rsidRDefault="00781187" w:rsidP="003E0AB7">
      <w:pPr>
        <w:pStyle w:val="EndnoteText"/>
        <w:rPr>
          <w:rFonts w:ascii="Calibri Light" w:hAnsi="Calibri Light" w:cs="Calibri Light"/>
          <w:color w:val="000000" w:themeColor="text1"/>
          <w:sz w:val="15"/>
          <w:szCs w:val="15"/>
        </w:rPr>
      </w:pPr>
      <w:r w:rsidRPr="00E34289">
        <w:rPr>
          <w:rStyle w:val="EndnoteReference"/>
          <w:rFonts w:ascii="Calibri Light" w:hAnsi="Calibri Light" w:cs="Calibri Light"/>
          <w:color w:val="000000" w:themeColor="text1"/>
          <w:sz w:val="15"/>
          <w:szCs w:val="15"/>
        </w:rPr>
        <w:endnoteRef/>
      </w:r>
      <w:r w:rsidRPr="00E34289">
        <w:rPr>
          <w:rFonts w:ascii="Calibri Light" w:hAnsi="Calibri Light" w:cs="Calibri Light"/>
          <w:color w:val="000000" w:themeColor="text1"/>
          <w:sz w:val="15"/>
          <w:szCs w:val="15"/>
        </w:rPr>
        <w:t xml:space="preserve"> </w:t>
      </w:r>
      <w:r w:rsidRPr="00E34289">
        <w:rPr>
          <w:rFonts w:ascii="Calibri Light" w:hAnsi="Calibri Light" w:cs="Calibri Light"/>
          <w:color w:val="000000" w:themeColor="text1"/>
          <w:sz w:val="15"/>
          <w:szCs w:val="15"/>
          <w:lang w:val="en-US"/>
        </w:rPr>
        <w:t xml:space="preserve">See: </w:t>
      </w:r>
      <w:r w:rsidRPr="00E34289">
        <w:rPr>
          <w:rFonts w:ascii="Calibri Light" w:hAnsi="Calibri Light" w:cs="Calibri Light"/>
          <w:color w:val="000000" w:themeColor="text1"/>
          <w:sz w:val="15"/>
          <w:szCs w:val="15"/>
        </w:rPr>
        <w:t xml:space="preserve">Women With Disabilities Australia (WWDA) (August 2016) </w:t>
      </w:r>
      <w:hyperlink r:id="rId131" w:history="1">
        <w:r w:rsidRPr="00E34289">
          <w:rPr>
            <w:rStyle w:val="Hyperlink"/>
            <w:rFonts w:ascii="Calibri Light" w:hAnsi="Calibri Light" w:cs="Calibri Light"/>
            <w:sz w:val="15"/>
            <w:szCs w:val="15"/>
          </w:rPr>
          <w:t>‘Improving Service Responses for Women with Disability Experiencing Violence’</w:t>
        </w:r>
      </w:hyperlink>
      <w:r w:rsidRPr="00E34289">
        <w:rPr>
          <w:rFonts w:ascii="Calibri Light" w:hAnsi="Calibri Light" w:cs="Calibri Light"/>
          <w:color w:val="000000" w:themeColor="text1"/>
          <w:sz w:val="15"/>
          <w:szCs w:val="15"/>
        </w:rPr>
        <w:t xml:space="preserve">; Final Report. ISBN: 978-0-9585268-5-2. </w:t>
      </w:r>
    </w:p>
    <w:p w:rsidR="00781187" w:rsidRPr="00E34289" w:rsidRDefault="00781187" w:rsidP="003E0AB7">
      <w:pPr>
        <w:pStyle w:val="EndnoteText"/>
        <w:rPr>
          <w:rFonts w:ascii="Calibri Light" w:hAnsi="Calibri Light" w:cs="Calibri Light"/>
          <w:color w:val="000000" w:themeColor="text1"/>
          <w:sz w:val="15"/>
          <w:szCs w:val="15"/>
          <w:lang w:val="en-US"/>
        </w:rPr>
      </w:pPr>
    </w:p>
  </w:endnote>
  <w:endnote w:id="123">
    <w:p w:rsidR="00781187" w:rsidRPr="00303903" w:rsidRDefault="00781187" w:rsidP="003907BD">
      <w:pPr>
        <w:pStyle w:val="EndnoteText"/>
        <w:rPr>
          <w:rFonts w:asciiTheme="majorHAnsi" w:hAnsiTheme="majorHAnsi" w:cstheme="majorHAnsi"/>
          <w:sz w:val="15"/>
          <w:szCs w:val="15"/>
        </w:rPr>
      </w:pPr>
      <w:r w:rsidRPr="00303903">
        <w:rPr>
          <w:rStyle w:val="EndnoteReference"/>
          <w:rFonts w:asciiTheme="majorHAnsi" w:hAnsiTheme="majorHAnsi" w:cstheme="majorHAnsi"/>
          <w:sz w:val="15"/>
          <w:szCs w:val="15"/>
        </w:rPr>
        <w:endnoteRef/>
      </w:r>
      <w:r w:rsidRPr="00303903">
        <w:rPr>
          <w:rFonts w:asciiTheme="majorHAnsi" w:hAnsiTheme="majorHAnsi" w:cstheme="majorHAnsi"/>
          <w:sz w:val="15"/>
          <w:szCs w:val="15"/>
        </w:rPr>
        <w:t xml:space="preserve"> Committee on the Rights of Persons with Disabilities (2019) </w:t>
      </w:r>
      <w:hyperlink r:id="rId132" w:history="1">
        <w:r w:rsidRPr="00303903">
          <w:rPr>
            <w:rStyle w:val="Hyperlink"/>
            <w:rFonts w:asciiTheme="majorHAnsi" w:hAnsiTheme="majorHAnsi" w:cstheme="majorHAnsi"/>
            <w:sz w:val="15"/>
            <w:szCs w:val="15"/>
          </w:rPr>
          <w:t>Concluding observations on the combined second and third periodic reports of Australia</w:t>
        </w:r>
      </w:hyperlink>
      <w:r w:rsidRPr="00303903">
        <w:rPr>
          <w:rFonts w:asciiTheme="majorHAnsi" w:hAnsiTheme="majorHAnsi" w:cstheme="majorHAnsi"/>
          <w:sz w:val="15"/>
          <w:szCs w:val="15"/>
        </w:rPr>
        <w:t>, adopted by the Committee at its 511</w:t>
      </w:r>
      <w:r w:rsidRPr="00303903">
        <w:rPr>
          <w:rFonts w:asciiTheme="majorHAnsi" w:hAnsiTheme="majorHAnsi" w:cstheme="majorHAnsi"/>
          <w:sz w:val="15"/>
          <w:szCs w:val="15"/>
          <w:vertAlign w:val="superscript"/>
        </w:rPr>
        <w:t>th</w:t>
      </w:r>
      <w:r w:rsidRPr="00303903">
        <w:rPr>
          <w:rFonts w:asciiTheme="majorHAnsi" w:hAnsiTheme="majorHAnsi" w:cstheme="majorHAnsi"/>
          <w:sz w:val="15"/>
          <w:szCs w:val="15"/>
        </w:rPr>
        <w:t xml:space="preserve"> meeting (20 September 2019) of the 22</w:t>
      </w:r>
      <w:r w:rsidRPr="00303903">
        <w:rPr>
          <w:rFonts w:asciiTheme="majorHAnsi" w:hAnsiTheme="majorHAnsi" w:cstheme="majorHAnsi"/>
          <w:sz w:val="15"/>
          <w:szCs w:val="15"/>
          <w:vertAlign w:val="superscript"/>
        </w:rPr>
        <w:t>nd</w:t>
      </w:r>
      <w:r w:rsidRPr="00303903">
        <w:rPr>
          <w:rFonts w:asciiTheme="majorHAnsi" w:hAnsiTheme="majorHAnsi" w:cstheme="majorHAnsi"/>
          <w:sz w:val="15"/>
          <w:szCs w:val="15"/>
        </w:rPr>
        <w:t xml:space="preserve"> session; UN Doc. CRPD/C/AUS/CO/2-3.</w:t>
      </w:r>
    </w:p>
    <w:p w:rsidR="00781187" w:rsidRPr="00D75B24" w:rsidRDefault="00781187" w:rsidP="003907BD">
      <w:pPr>
        <w:pStyle w:val="EndnoteText"/>
        <w:rPr>
          <w:rFonts w:asciiTheme="majorHAnsi" w:hAnsiTheme="majorHAnsi" w:cstheme="majorHAnsi"/>
          <w:sz w:val="15"/>
          <w:szCs w:val="15"/>
        </w:rPr>
      </w:pPr>
    </w:p>
  </w:endnote>
  <w:endnote w:id="124">
    <w:p w:rsidR="00781187" w:rsidRDefault="00781187" w:rsidP="003907BD">
      <w:pPr>
        <w:pStyle w:val="EndnoteText"/>
        <w:rPr>
          <w:rFonts w:asciiTheme="majorHAnsi" w:hAnsiTheme="majorHAnsi" w:cstheme="majorHAnsi"/>
          <w:sz w:val="15"/>
          <w:szCs w:val="15"/>
        </w:rPr>
      </w:pPr>
      <w:r w:rsidRPr="00D75B24">
        <w:rPr>
          <w:rStyle w:val="EndnoteReference"/>
          <w:rFonts w:asciiTheme="majorHAnsi" w:hAnsiTheme="majorHAnsi" w:cstheme="majorHAnsi"/>
          <w:sz w:val="15"/>
          <w:szCs w:val="15"/>
        </w:rPr>
        <w:endnoteRef/>
      </w:r>
      <w:r w:rsidRPr="00D75B24">
        <w:rPr>
          <w:rFonts w:asciiTheme="majorHAnsi" w:hAnsiTheme="majorHAnsi" w:cstheme="majorHAnsi"/>
          <w:sz w:val="15"/>
          <w:szCs w:val="15"/>
        </w:rPr>
        <w:t xml:space="preserve"> </w:t>
      </w:r>
      <w:hyperlink r:id="rId133" w:history="1">
        <w:r w:rsidRPr="00D75B24">
          <w:rPr>
            <w:rStyle w:val="Hyperlink"/>
            <w:rFonts w:asciiTheme="majorHAnsi" w:hAnsiTheme="majorHAnsi" w:cstheme="majorHAnsi"/>
            <w:sz w:val="15"/>
            <w:szCs w:val="15"/>
          </w:rPr>
          <w:t>Combined second and third periodic reports submitted by Australia under article 35 of the Convention</w:t>
        </w:r>
      </w:hyperlink>
      <w:r w:rsidRPr="00D75B24">
        <w:rPr>
          <w:rFonts w:asciiTheme="majorHAnsi" w:hAnsiTheme="majorHAnsi" w:cstheme="majorHAnsi"/>
          <w:sz w:val="15"/>
          <w:szCs w:val="15"/>
        </w:rPr>
        <w:t xml:space="preserve"> (CRPD). Date of submission 7 September 2018. UN Doc. CRPD/C/AUS/2-3.</w:t>
      </w:r>
    </w:p>
    <w:p w:rsidR="00781187" w:rsidRDefault="00781187" w:rsidP="003907BD">
      <w:pPr>
        <w:pStyle w:val="EndnoteText"/>
      </w:pPr>
    </w:p>
  </w:endnote>
  <w:endnote w:id="125">
    <w:p w:rsidR="00781187" w:rsidRPr="00E34289" w:rsidRDefault="00781187" w:rsidP="00C7161D">
      <w:pPr>
        <w:pStyle w:val="EndnoteText"/>
        <w:rPr>
          <w:rFonts w:ascii="Calibri Light" w:hAnsi="Calibri Light" w:cs="Calibri Light"/>
          <w:sz w:val="15"/>
          <w:szCs w:val="15"/>
        </w:rPr>
      </w:pPr>
      <w:r w:rsidRPr="00E34289">
        <w:rPr>
          <w:rStyle w:val="EndnoteReference"/>
          <w:rFonts w:ascii="Calibri Light" w:hAnsi="Calibri Light" w:cs="Calibri Light"/>
          <w:sz w:val="15"/>
          <w:szCs w:val="15"/>
        </w:rPr>
        <w:endnoteRef/>
      </w:r>
      <w:r w:rsidRPr="00E34289">
        <w:rPr>
          <w:rFonts w:ascii="Calibri Light" w:hAnsi="Calibri Light" w:cs="Calibri Light"/>
          <w:sz w:val="15"/>
          <w:szCs w:val="15"/>
        </w:rPr>
        <w:t xml:space="preserve"> Committee on the Elimination of Discrimination against Women </w:t>
      </w:r>
      <w:hyperlink r:id="rId134" w:history="1">
        <w:r w:rsidRPr="00E34289">
          <w:rPr>
            <w:rStyle w:val="Hyperlink"/>
            <w:rFonts w:ascii="Calibri Light" w:hAnsi="Calibri Light" w:cs="Calibri Light"/>
            <w:sz w:val="15"/>
            <w:szCs w:val="15"/>
          </w:rPr>
          <w:t>Concluding observations on the eighth periodic report of Australia</w:t>
        </w:r>
      </w:hyperlink>
      <w:r w:rsidRPr="00E34289">
        <w:rPr>
          <w:rFonts w:ascii="Calibri Light" w:hAnsi="Calibri Light" w:cs="Calibri Light"/>
          <w:sz w:val="15"/>
          <w:szCs w:val="15"/>
        </w:rPr>
        <w:t>, 25 July 2018, UN Doc. CEDAW/C/AUS/CO/8</w:t>
      </w:r>
    </w:p>
    <w:p w:rsidR="00781187" w:rsidRPr="00E34289" w:rsidRDefault="00781187" w:rsidP="00E40BBD">
      <w:pPr>
        <w:pStyle w:val="EndnoteText"/>
        <w:rPr>
          <w:rFonts w:ascii="Calibri Light" w:hAnsi="Calibri Light" w:cs="Calibri Light"/>
          <w:sz w:val="15"/>
          <w:szCs w:val="15"/>
        </w:rPr>
      </w:pPr>
    </w:p>
  </w:endnote>
  <w:endnote w:id="126">
    <w:p w:rsidR="00781187" w:rsidRPr="00E34289" w:rsidRDefault="00781187" w:rsidP="00E40BBD">
      <w:pPr>
        <w:pStyle w:val="EndnoteText"/>
        <w:rPr>
          <w:rFonts w:ascii="Calibri Light" w:hAnsi="Calibri Light" w:cs="Calibri Light"/>
          <w:sz w:val="15"/>
          <w:szCs w:val="15"/>
        </w:rPr>
      </w:pPr>
      <w:r w:rsidRPr="00E34289">
        <w:rPr>
          <w:rStyle w:val="EndnoteReference"/>
          <w:rFonts w:ascii="Calibri Light" w:hAnsi="Calibri Light" w:cs="Calibri Light"/>
          <w:sz w:val="15"/>
          <w:szCs w:val="15"/>
        </w:rPr>
        <w:endnoteRef/>
      </w:r>
      <w:r w:rsidRPr="00E34289">
        <w:rPr>
          <w:rFonts w:ascii="Calibri Light" w:hAnsi="Calibri Light" w:cs="Calibri Light"/>
          <w:sz w:val="15"/>
          <w:szCs w:val="15"/>
        </w:rPr>
        <w:t xml:space="preserve"> Committee on the Elimination of Discrimination against Women, Consideration of reports submitted by States parties under article 18 of the Convention, </w:t>
      </w:r>
      <w:hyperlink r:id="rId135" w:history="1">
        <w:r w:rsidRPr="00E34289">
          <w:rPr>
            <w:rStyle w:val="Hyperlink"/>
            <w:rFonts w:ascii="Calibri Light" w:hAnsi="Calibri Light" w:cs="Calibri Light"/>
            <w:sz w:val="15"/>
            <w:szCs w:val="15"/>
          </w:rPr>
          <w:t>Eighth periodic report of Australia</w:t>
        </w:r>
      </w:hyperlink>
      <w:r w:rsidRPr="00E34289">
        <w:rPr>
          <w:rFonts w:ascii="Calibri Light" w:hAnsi="Calibri Light" w:cs="Calibri Light"/>
          <w:sz w:val="15"/>
          <w:szCs w:val="15"/>
        </w:rPr>
        <w:t>; 20 December 2016. UN Doc. CEDAW/C/AUS/8.</w:t>
      </w:r>
    </w:p>
    <w:p w:rsidR="00781187" w:rsidRPr="00E34289" w:rsidRDefault="00781187" w:rsidP="00E40BBD">
      <w:pPr>
        <w:pStyle w:val="EndnoteText"/>
        <w:rPr>
          <w:rFonts w:ascii="Calibri Light" w:hAnsi="Calibri Light" w:cs="Calibri Light"/>
          <w:sz w:val="15"/>
          <w:szCs w:val="15"/>
        </w:rPr>
      </w:pPr>
    </w:p>
  </w:endnote>
  <w:endnote w:id="127">
    <w:p w:rsidR="00781187" w:rsidRPr="007F2193" w:rsidRDefault="00781187" w:rsidP="00820BB4">
      <w:pPr>
        <w:pStyle w:val="EndnoteText"/>
        <w:rPr>
          <w:rFonts w:ascii="Calibri Light" w:hAnsi="Calibri Light" w:cs="Calibri Light"/>
          <w:sz w:val="15"/>
          <w:szCs w:val="15"/>
        </w:rPr>
      </w:pPr>
      <w:r w:rsidRPr="007F2193">
        <w:rPr>
          <w:rStyle w:val="EndnoteReference"/>
          <w:rFonts w:ascii="Calibri Light" w:hAnsi="Calibri Light" w:cs="Calibri Light"/>
          <w:sz w:val="15"/>
          <w:szCs w:val="15"/>
        </w:rPr>
        <w:endnoteRef/>
      </w:r>
      <w:r w:rsidRPr="007F2193">
        <w:rPr>
          <w:rFonts w:ascii="Calibri Light" w:hAnsi="Calibri Light" w:cs="Calibri Light"/>
          <w:sz w:val="15"/>
          <w:szCs w:val="15"/>
        </w:rPr>
        <w:t xml:space="preserve"> Committee on the Rights of the Child, Consideration of reports submitted by States parties under article 44 of the Convention, </w:t>
      </w:r>
      <w:hyperlink r:id="rId136" w:history="1">
        <w:r w:rsidRPr="007F2193">
          <w:rPr>
            <w:rStyle w:val="Hyperlink"/>
            <w:rFonts w:ascii="Calibri Light" w:hAnsi="Calibri Light" w:cs="Calibri Light"/>
            <w:sz w:val="15"/>
            <w:szCs w:val="15"/>
          </w:rPr>
          <w:t>Concluding observations: Australia</w:t>
        </w:r>
      </w:hyperlink>
      <w:r w:rsidRPr="007F2193">
        <w:rPr>
          <w:rFonts w:ascii="Calibri Light" w:hAnsi="Calibri Light" w:cs="Calibri Light"/>
          <w:sz w:val="15"/>
          <w:szCs w:val="15"/>
        </w:rPr>
        <w:t xml:space="preserve">, </w:t>
      </w:r>
      <w:r>
        <w:rPr>
          <w:rFonts w:ascii="Calibri Light" w:hAnsi="Calibri Light" w:cs="Calibri Light"/>
          <w:sz w:val="15"/>
          <w:szCs w:val="15"/>
        </w:rPr>
        <w:t>1 November 2019</w:t>
      </w:r>
      <w:r w:rsidRPr="007F2193">
        <w:rPr>
          <w:rFonts w:ascii="Calibri Light" w:hAnsi="Calibri Light" w:cs="Calibri Light"/>
          <w:sz w:val="15"/>
          <w:szCs w:val="15"/>
        </w:rPr>
        <w:t>, UN Doc. CRC/C/AUS/CO/</w:t>
      </w:r>
      <w:r>
        <w:rPr>
          <w:rFonts w:ascii="Calibri Light" w:hAnsi="Calibri Light" w:cs="Calibri Light"/>
          <w:sz w:val="15"/>
          <w:szCs w:val="15"/>
        </w:rPr>
        <w:t>5-6</w:t>
      </w:r>
      <w:r w:rsidRPr="007F2193">
        <w:rPr>
          <w:rFonts w:ascii="Calibri Light" w:hAnsi="Calibri Light" w:cs="Calibri Light"/>
          <w:sz w:val="15"/>
          <w:szCs w:val="15"/>
        </w:rPr>
        <w:t>.</w:t>
      </w:r>
    </w:p>
    <w:p w:rsidR="00781187" w:rsidRPr="007F2193" w:rsidRDefault="00781187" w:rsidP="00820BB4">
      <w:pPr>
        <w:pStyle w:val="EndnoteText"/>
        <w:rPr>
          <w:rFonts w:ascii="Calibri Light" w:hAnsi="Calibri Light" w:cs="Calibri Light"/>
          <w:sz w:val="15"/>
          <w:szCs w:val="15"/>
        </w:rPr>
      </w:pPr>
    </w:p>
  </w:endnote>
  <w:endnote w:id="128">
    <w:p w:rsidR="00781187" w:rsidRPr="00E34289" w:rsidRDefault="00781187" w:rsidP="00F330F9">
      <w:pPr>
        <w:pStyle w:val="EndnoteText"/>
        <w:rPr>
          <w:rFonts w:ascii="Calibri Light" w:hAnsi="Calibri Light" w:cs="Calibri Light"/>
          <w:sz w:val="15"/>
          <w:szCs w:val="15"/>
        </w:rPr>
      </w:pPr>
      <w:r w:rsidRPr="00E34289">
        <w:rPr>
          <w:rStyle w:val="EndnoteReference"/>
          <w:rFonts w:ascii="Calibri Light" w:hAnsi="Calibri Light" w:cs="Calibri Light"/>
          <w:sz w:val="15"/>
          <w:szCs w:val="15"/>
        </w:rPr>
        <w:endnoteRef/>
      </w:r>
      <w:r w:rsidRPr="00E34289">
        <w:rPr>
          <w:rFonts w:ascii="Calibri Light" w:hAnsi="Calibri Light" w:cs="Calibri Light"/>
          <w:sz w:val="15"/>
          <w:szCs w:val="15"/>
        </w:rPr>
        <w:t xml:space="preserve"> Committee on Economic, Social and Cultural Rights (2017) </w:t>
      </w:r>
      <w:hyperlink r:id="rId137" w:history="1">
        <w:r w:rsidRPr="00E34289">
          <w:rPr>
            <w:rStyle w:val="Hyperlink"/>
            <w:rFonts w:ascii="Calibri Light" w:hAnsi="Calibri Light" w:cs="Calibri Light"/>
            <w:sz w:val="15"/>
            <w:szCs w:val="15"/>
          </w:rPr>
          <w:t>Concluding observations on the fifth periodic report of Australia</w:t>
        </w:r>
      </w:hyperlink>
      <w:r w:rsidRPr="00E34289">
        <w:rPr>
          <w:rFonts w:ascii="Calibri Light" w:hAnsi="Calibri Light" w:cs="Calibri Light"/>
          <w:sz w:val="15"/>
          <w:szCs w:val="15"/>
        </w:rPr>
        <w:t xml:space="preserve">; 11 July 2017; UN Doc. E/C.12/AUS/CO/5. </w:t>
      </w:r>
    </w:p>
    <w:p w:rsidR="00781187" w:rsidRPr="00E34289" w:rsidRDefault="00781187" w:rsidP="00E740AA">
      <w:pPr>
        <w:pStyle w:val="EndnoteText"/>
        <w:rPr>
          <w:rFonts w:ascii="Calibri Light" w:hAnsi="Calibri Light" w:cs="Calibri Light"/>
          <w:sz w:val="15"/>
          <w:szCs w:val="15"/>
        </w:rPr>
      </w:pPr>
    </w:p>
  </w:endnote>
  <w:endnote w:id="129">
    <w:p w:rsidR="00781187" w:rsidRPr="00E34289" w:rsidRDefault="00781187" w:rsidP="00F330F9">
      <w:pPr>
        <w:pStyle w:val="EndnoteText"/>
        <w:rPr>
          <w:rFonts w:ascii="Calibri Light" w:hAnsi="Calibri Light" w:cs="Calibri Light"/>
          <w:sz w:val="15"/>
          <w:szCs w:val="15"/>
        </w:rPr>
      </w:pPr>
      <w:r w:rsidRPr="00E34289">
        <w:rPr>
          <w:rStyle w:val="EndnoteReference"/>
          <w:rFonts w:ascii="Calibri Light" w:hAnsi="Calibri Light" w:cs="Calibri Light"/>
          <w:sz w:val="15"/>
          <w:szCs w:val="15"/>
        </w:rPr>
        <w:endnoteRef/>
      </w:r>
      <w:r w:rsidRPr="00E34289">
        <w:rPr>
          <w:rFonts w:ascii="Calibri Light" w:hAnsi="Calibri Light" w:cs="Calibri Light"/>
          <w:sz w:val="15"/>
          <w:szCs w:val="15"/>
        </w:rPr>
        <w:t xml:space="preserve"> </w:t>
      </w:r>
      <w:hyperlink r:id="rId138" w:history="1">
        <w:r w:rsidRPr="00E34289">
          <w:rPr>
            <w:rStyle w:val="Hyperlink"/>
            <w:rFonts w:ascii="Calibri Light" w:hAnsi="Calibri Light" w:cs="Calibri Light"/>
            <w:sz w:val="15"/>
            <w:szCs w:val="15"/>
          </w:rPr>
          <w:t>Australia’s Fifth Report Under the International Covenant On Economic, Social and Cultural Rights</w:t>
        </w:r>
      </w:hyperlink>
      <w:r w:rsidRPr="00E34289">
        <w:rPr>
          <w:rFonts w:ascii="Calibri Light" w:hAnsi="Calibri Light" w:cs="Calibri Light"/>
          <w:sz w:val="15"/>
          <w:szCs w:val="15"/>
        </w:rPr>
        <w:t xml:space="preserve"> (ICESCR) 2010-2014. Date of submission 1 February 2016. UN Doc. E/C.12/AUS/5</w:t>
      </w:r>
    </w:p>
    <w:p w:rsidR="00781187" w:rsidRPr="00E34289" w:rsidRDefault="00781187" w:rsidP="00E740AA">
      <w:pPr>
        <w:pStyle w:val="EndnoteText"/>
        <w:rPr>
          <w:rFonts w:ascii="Calibri Light" w:hAnsi="Calibri Light" w:cs="Calibri Light"/>
          <w:sz w:val="15"/>
          <w:szCs w:val="15"/>
        </w:rPr>
      </w:pPr>
    </w:p>
  </w:endnote>
  <w:endnote w:id="130">
    <w:p w:rsidR="00781187" w:rsidRPr="00E34289" w:rsidRDefault="00781187" w:rsidP="00941BF3">
      <w:pPr>
        <w:pStyle w:val="EndnoteText"/>
        <w:rPr>
          <w:rFonts w:ascii="Calibri Light" w:hAnsi="Calibri Light" w:cs="Calibri Light"/>
          <w:sz w:val="15"/>
          <w:szCs w:val="15"/>
        </w:rPr>
      </w:pPr>
      <w:r w:rsidRPr="00E34289">
        <w:rPr>
          <w:rStyle w:val="EndnoteReference"/>
          <w:rFonts w:ascii="Calibri Light" w:hAnsi="Calibri Light" w:cs="Calibri Light"/>
          <w:sz w:val="15"/>
          <w:szCs w:val="15"/>
        </w:rPr>
        <w:endnoteRef/>
      </w:r>
      <w:r w:rsidRPr="00E34289">
        <w:rPr>
          <w:rFonts w:ascii="Calibri Light" w:hAnsi="Calibri Light" w:cs="Calibri Light"/>
          <w:sz w:val="15"/>
          <w:szCs w:val="15"/>
        </w:rPr>
        <w:t xml:space="preserve"> Human Rights Committee, International Covenant on Civil and Political Rights, </w:t>
      </w:r>
      <w:hyperlink r:id="rId139" w:history="1">
        <w:r w:rsidRPr="00E34289">
          <w:rPr>
            <w:rStyle w:val="Hyperlink"/>
            <w:rFonts w:ascii="Calibri Light" w:hAnsi="Calibri Light" w:cs="Calibri Light"/>
            <w:sz w:val="15"/>
            <w:szCs w:val="15"/>
          </w:rPr>
          <w:t>Concluding observations on the sixth periodic report of Australia</w:t>
        </w:r>
      </w:hyperlink>
      <w:r w:rsidRPr="00E34289">
        <w:rPr>
          <w:rFonts w:ascii="Calibri Light" w:hAnsi="Calibri Light" w:cs="Calibri Light"/>
          <w:sz w:val="15"/>
          <w:szCs w:val="15"/>
        </w:rPr>
        <w:t>; 1 December 2017, UN Doc CCPR/C/AUS/CO/6.</w:t>
      </w:r>
    </w:p>
    <w:p w:rsidR="00781187" w:rsidRPr="00E34289" w:rsidRDefault="00781187" w:rsidP="00146328">
      <w:pPr>
        <w:pStyle w:val="EndnoteText"/>
        <w:rPr>
          <w:rFonts w:ascii="Calibri Light" w:hAnsi="Calibri Light" w:cs="Calibri Light"/>
          <w:sz w:val="15"/>
          <w:szCs w:val="15"/>
        </w:rPr>
      </w:pPr>
    </w:p>
  </w:endnote>
  <w:endnote w:id="131">
    <w:p w:rsidR="00781187" w:rsidRPr="00E34289" w:rsidRDefault="00781187" w:rsidP="00941BF3">
      <w:pPr>
        <w:pStyle w:val="EndnoteText"/>
        <w:rPr>
          <w:rFonts w:ascii="Calibri Light" w:hAnsi="Calibri Light" w:cs="Calibri Light"/>
          <w:sz w:val="15"/>
          <w:szCs w:val="15"/>
        </w:rPr>
      </w:pPr>
      <w:r w:rsidRPr="00E34289">
        <w:rPr>
          <w:rStyle w:val="EndnoteReference"/>
          <w:rFonts w:ascii="Calibri Light" w:hAnsi="Calibri Light" w:cs="Calibri Light"/>
          <w:sz w:val="15"/>
          <w:szCs w:val="15"/>
        </w:rPr>
        <w:endnoteRef/>
      </w:r>
      <w:r w:rsidRPr="00E34289">
        <w:rPr>
          <w:rFonts w:ascii="Calibri Light" w:hAnsi="Calibri Light" w:cs="Calibri Light"/>
          <w:sz w:val="15"/>
          <w:szCs w:val="15"/>
        </w:rPr>
        <w:t xml:space="preserve"> Human Rights Committee, International Covenant on Civil and Political Rights, Consideration of reports submitted by States parties under article 40 of the Covenant, </w:t>
      </w:r>
      <w:hyperlink r:id="rId140" w:history="1">
        <w:r w:rsidRPr="00E34289">
          <w:rPr>
            <w:rStyle w:val="Hyperlink"/>
            <w:rFonts w:ascii="Calibri Light" w:hAnsi="Calibri Light" w:cs="Calibri Light"/>
            <w:sz w:val="15"/>
            <w:szCs w:val="15"/>
          </w:rPr>
          <w:t>Sixth periodic reports of States parties due in 2013, Australia</w:t>
        </w:r>
      </w:hyperlink>
      <w:r w:rsidRPr="00E34289">
        <w:rPr>
          <w:rFonts w:ascii="Calibri Light" w:hAnsi="Calibri Light" w:cs="Calibri Light"/>
          <w:sz w:val="15"/>
          <w:szCs w:val="15"/>
        </w:rPr>
        <w:t>; 2 June 2016.</w:t>
      </w:r>
    </w:p>
    <w:p w:rsidR="00781187" w:rsidRPr="00E34289" w:rsidRDefault="00781187" w:rsidP="00146328">
      <w:pPr>
        <w:pStyle w:val="EndnoteText"/>
        <w:rPr>
          <w:rFonts w:ascii="Calibri Light" w:hAnsi="Calibri Light" w:cs="Calibri Light"/>
          <w:sz w:val="15"/>
          <w:szCs w:val="15"/>
        </w:rPr>
      </w:pPr>
    </w:p>
  </w:endnote>
  <w:endnote w:id="132">
    <w:p w:rsidR="00781187" w:rsidRPr="00E34289" w:rsidRDefault="00781187" w:rsidP="004C7A4A">
      <w:pPr>
        <w:pStyle w:val="EndnoteText"/>
        <w:rPr>
          <w:rFonts w:ascii="Calibri Light" w:hAnsi="Calibri Light" w:cs="Calibri Light"/>
          <w:sz w:val="15"/>
          <w:szCs w:val="15"/>
        </w:rPr>
      </w:pPr>
      <w:r w:rsidRPr="00E34289">
        <w:rPr>
          <w:rStyle w:val="EndnoteReference"/>
          <w:rFonts w:ascii="Calibri Light" w:hAnsi="Calibri Light" w:cs="Calibri Light"/>
          <w:sz w:val="15"/>
          <w:szCs w:val="15"/>
        </w:rPr>
        <w:endnoteRef/>
      </w:r>
      <w:r w:rsidRPr="00E34289">
        <w:rPr>
          <w:rFonts w:ascii="Calibri Light" w:hAnsi="Calibri Light" w:cs="Calibri Light"/>
          <w:sz w:val="15"/>
          <w:szCs w:val="15"/>
        </w:rPr>
        <w:t xml:space="preserve"> Committee on the Elimination of Racial Discrimination, </w:t>
      </w:r>
      <w:hyperlink r:id="rId141" w:history="1">
        <w:r w:rsidRPr="00E34289">
          <w:rPr>
            <w:rStyle w:val="Hyperlink"/>
            <w:rFonts w:ascii="Calibri Light" w:hAnsi="Calibri Light" w:cs="Calibri Light"/>
            <w:sz w:val="15"/>
            <w:szCs w:val="15"/>
          </w:rPr>
          <w:t>Concluding observations on the eighteenth to twentieth periodic reports of Australia</w:t>
        </w:r>
      </w:hyperlink>
      <w:r w:rsidRPr="00E34289">
        <w:rPr>
          <w:rFonts w:ascii="Calibri Light" w:hAnsi="Calibri Light" w:cs="Calibri Light"/>
          <w:sz w:val="15"/>
          <w:szCs w:val="15"/>
        </w:rPr>
        <w:t>, 26 December 2017, UN Doc. CERD/C/AUS/CO/18-20.</w:t>
      </w:r>
    </w:p>
    <w:p w:rsidR="00781187" w:rsidRPr="00E34289" w:rsidRDefault="00781187" w:rsidP="004C7A4A">
      <w:pPr>
        <w:pStyle w:val="EndnoteText"/>
        <w:rPr>
          <w:rFonts w:ascii="Calibri Light" w:hAnsi="Calibri Light" w:cs="Calibri Light"/>
          <w:sz w:val="15"/>
          <w:szCs w:val="15"/>
        </w:rPr>
      </w:pPr>
    </w:p>
  </w:endnote>
  <w:endnote w:id="133">
    <w:p w:rsidR="00781187" w:rsidRPr="00E34289" w:rsidRDefault="00781187" w:rsidP="00E34289">
      <w:pPr>
        <w:pStyle w:val="EndnoteText"/>
        <w:rPr>
          <w:rFonts w:ascii="Calibri Light" w:hAnsi="Calibri Light" w:cs="Calibri Light"/>
          <w:sz w:val="15"/>
          <w:szCs w:val="15"/>
        </w:rPr>
      </w:pPr>
      <w:r w:rsidRPr="00E34289">
        <w:rPr>
          <w:rStyle w:val="EndnoteReference"/>
          <w:rFonts w:ascii="Calibri Light" w:hAnsi="Calibri Light" w:cs="Calibri Light"/>
          <w:sz w:val="15"/>
          <w:szCs w:val="15"/>
        </w:rPr>
        <w:endnoteRef/>
      </w:r>
      <w:r w:rsidRPr="00E34289">
        <w:rPr>
          <w:rFonts w:ascii="Calibri Light" w:hAnsi="Calibri Light" w:cs="Calibri Light"/>
          <w:sz w:val="15"/>
          <w:szCs w:val="15"/>
        </w:rPr>
        <w:t xml:space="preserve"> UN Women (2015) </w:t>
      </w:r>
      <w:hyperlink r:id="rId142" w:history="1">
        <w:r w:rsidRPr="00E34289">
          <w:rPr>
            <w:rStyle w:val="Hyperlink"/>
            <w:rFonts w:ascii="Calibri Light" w:hAnsi="Calibri Light" w:cs="Calibri Light"/>
            <w:sz w:val="15"/>
            <w:szCs w:val="15"/>
          </w:rPr>
          <w:t>Summary Report: The Beijing Declaration and Platform for Action turns 20</w:t>
        </w:r>
      </w:hyperlink>
      <w:r w:rsidRPr="00E34289">
        <w:rPr>
          <w:rFonts w:ascii="Calibri Light" w:hAnsi="Calibri Light" w:cs="Calibri Light"/>
          <w:sz w:val="15"/>
          <w:szCs w:val="15"/>
        </w:rPr>
        <w:t>. UN Women, New York.</w:t>
      </w:r>
    </w:p>
    <w:p w:rsidR="00781187" w:rsidRPr="002B0CBA" w:rsidRDefault="00781187" w:rsidP="00B71998">
      <w:pPr>
        <w:pStyle w:val="EndnoteText"/>
        <w:rPr>
          <w:rFonts w:ascii="Calibri Light" w:hAnsi="Calibri Light" w:cs="Calibri Light"/>
          <w:sz w:val="15"/>
          <w:szCs w:val="15"/>
        </w:rPr>
      </w:pPr>
    </w:p>
  </w:endnote>
  <w:endnote w:id="134">
    <w:p w:rsidR="00781187" w:rsidRPr="002B0CBA" w:rsidRDefault="00781187" w:rsidP="00E34289">
      <w:pPr>
        <w:pStyle w:val="EndnoteText"/>
        <w:rPr>
          <w:rFonts w:ascii="Calibri Light" w:hAnsi="Calibri Light" w:cs="Calibri Light"/>
          <w:sz w:val="15"/>
          <w:szCs w:val="15"/>
        </w:rPr>
      </w:pPr>
      <w:r w:rsidRPr="002B0CBA">
        <w:rPr>
          <w:rStyle w:val="EndnoteReference"/>
          <w:rFonts w:ascii="Calibri Light" w:hAnsi="Calibri Light" w:cs="Calibri Light"/>
          <w:sz w:val="15"/>
          <w:szCs w:val="15"/>
        </w:rPr>
        <w:endnoteRef/>
      </w:r>
      <w:r w:rsidRPr="002B0CBA">
        <w:rPr>
          <w:rFonts w:ascii="Calibri Light" w:hAnsi="Calibri Light" w:cs="Calibri Light"/>
          <w:sz w:val="15"/>
          <w:szCs w:val="15"/>
        </w:rPr>
        <w:t xml:space="preserve"> Australian Institute of Health and Welfare 2018 </w:t>
      </w:r>
      <w:hyperlink r:id="rId143" w:history="1">
        <w:r w:rsidRPr="002B0CBA">
          <w:rPr>
            <w:rStyle w:val="Hyperlink"/>
            <w:rFonts w:ascii="Calibri Light" w:hAnsi="Calibri Light" w:cs="Calibri Light"/>
            <w:sz w:val="15"/>
            <w:szCs w:val="15"/>
          </w:rPr>
          <w:t>Family, domestic and sexual violence in Australia, 2018</w:t>
        </w:r>
      </w:hyperlink>
      <w:r w:rsidRPr="002B0CBA">
        <w:rPr>
          <w:rFonts w:ascii="Calibri Light" w:hAnsi="Calibri Light" w:cs="Calibri Light"/>
          <w:sz w:val="15"/>
          <w:szCs w:val="15"/>
        </w:rPr>
        <w:t>. AIHW, Canberra.</w:t>
      </w:r>
    </w:p>
    <w:p w:rsidR="00781187" w:rsidRPr="002B0CBA" w:rsidRDefault="00781187" w:rsidP="00872535">
      <w:pPr>
        <w:pStyle w:val="EndnoteText"/>
        <w:rPr>
          <w:rFonts w:ascii="Calibri Light" w:hAnsi="Calibri Light" w:cs="Calibri Light"/>
          <w:sz w:val="15"/>
          <w:szCs w:val="15"/>
        </w:rPr>
      </w:pPr>
    </w:p>
  </w:endnote>
  <w:endnote w:id="135">
    <w:p w:rsidR="00781187" w:rsidRPr="002B0CBA" w:rsidRDefault="00781187" w:rsidP="001D4AA0">
      <w:pPr>
        <w:pStyle w:val="EndnoteText"/>
        <w:rPr>
          <w:rFonts w:ascii="Calibri Light" w:hAnsi="Calibri Light" w:cs="Calibri Light"/>
          <w:sz w:val="15"/>
          <w:szCs w:val="15"/>
        </w:rPr>
      </w:pPr>
      <w:r w:rsidRPr="002B0CBA">
        <w:rPr>
          <w:rStyle w:val="EndnoteReference"/>
          <w:rFonts w:ascii="Calibri Light" w:hAnsi="Calibri Light" w:cs="Calibri Light"/>
          <w:sz w:val="15"/>
          <w:szCs w:val="15"/>
        </w:rPr>
        <w:endnoteRef/>
      </w:r>
      <w:r w:rsidRPr="002B0CBA">
        <w:rPr>
          <w:rFonts w:ascii="Calibri Light" w:hAnsi="Calibri Light" w:cs="Calibri Light"/>
          <w:sz w:val="15"/>
          <w:szCs w:val="15"/>
        </w:rPr>
        <w:t xml:space="preserve"> French, P., Dardel, J., Price-Kelly, S. (2009) Rights Denied: Towards a National Policy Agenda about Abuse, Neglect and Exploitation of Persons with Cognitive Impairment. People with Disability Australia. </w:t>
      </w:r>
    </w:p>
    <w:p w:rsidR="00781187" w:rsidRPr="002B0CBA" w:rsidRDefault="00781187" w:rsidP="001D4AA0">
      <w:pPr>
        <w:pStyle w:val="EndnoteText"/>
        <w:rPr>
          <w:rFonts w:ascii="Calibri Light" w:hAnsi="Calibri Light" w:cs="Calibri Light"/>
          <w:sz w:val="15"/>
          <w:szCs w:val="15"/>
          <w:lang w:val="en-US"/>
        </w:rPr>
      </w:pPr>
    </w:p>
  </w:endnote>
  <w:endnote w:id="136">
    <w:p w:rsidR="00781187" w:rsidRPr="002B0CBA" w:rsidRDefault="00781187" w:rsidP="00382724">
      <w:pPr>
        <w:pStyle w:val="EndnoteText"/>
        <w:rPr>
          <w:rFonts w:ascii="Calibri Light" w:hAnsi="Calibri Light" w:cs="Calibri Light"/>
          <w:sz w:val="15"/>
          <w:szCs w:val="15"/>
        </w:rPr>
      </w:pPr>
      <w:r w:rsidRPr="002B0CBA">
        <w:rPr>
          <w:rStyle w:val="EndnoteReference"/>
          <w:rFonts w:ascii="Calibri Light" w:hAnsi="Calibri Light" w:cs="Calibri Light"/>
          <w:sz w:val="15"/>
          <w:szCs w:val="15"/>
        </w:rPr>
        <w:endnoteRef/>
      </w:r>
      <w:r w:rsidRPr="002B0CBA">
        <w:rPr>
          <w:rFonts w:ascii="Calibri Light" w:hAnsi="Calibri Light" w:cs="Calibri Light"/>
          <w:sz w:val="15"/>
          <w:szCs w:val="15"/>
        </w:rPr>
        <w:t xml:space="preserve"> National CRPD Survey (2019) Findings.</w:t>
      </w:r>
    </w:p>
    <w:p w:rsidR="00781187" w:rsidRPr="002B0CBA" w:rsidRDefault="00781187" w:rsidP="00382724">
      <w:pPr>
        <w:pStyle w:val="EndnoteText"/>
        <w:rPr>
          <w:rFonts w:ascii="Calibri Light" w:hAnsi="Calibri Light" w:cs="Calibri Light"/>
          <w:sz w:val="15"/>
          <w:szCs w:val="15"/>
        </w:rPr>
      </w:pPr>
    </w:p>
  </w:endnote>
  <w:endnote w:id="137">
    <w:p w:rsidR="00781187" w:rsidRPr="002B0CBA" w:rsidRDefault="00781187" w:rsidP="001D4AA0">
      <w:pPr>
        <w:pStyle w:val="EndnoteText"/>
        <w:rPr>
          <w:rFonts w:ascii="Calibri Light" w:hAnsi="Calibri Light" w:cs="Calibri Light"/>
          <w:sz w:val="15"/>
          <w:szCs w:val="15"/>
        </w:rPr>
      </w:pPr>
      <w:r w:rsidRPr="002B0CBA">
        <w:rPr>
          <w:rStyle w:val="EndnoteReference"/>
          <w:rFonts w:ascii="Calibri Light" w:hAnsi="Calibri Light" w:cs="Calibri Light"/>
          <w:sz w:val="15"/>
          <w:szCs w:val="15"/>
        </w:rPr>
        <w:endnoteRef/>
      </w:r>
      <w:r w:rsidRPr="002B0CBA">
        <w:rPr>
          <w:rFonts w:ascii="Calibri Light" w:hAnsi="Calibri Light" w:cs="Calibri Light"/>
          <w:sz w:val="15"/>
          <w:szCs w:val="15"/>
        </w:rPr>
        <w:t xml:space="preserve"> Women With Disabilities Australia (WWDA) </w:t>
      </w:r>
      <w:hyperlink r:id="rId144" w:history="1">
        <w:r w:rsidRPr="002B0CBA">
          <w:rPr>
            <w:rStyle w:val="Hyperlink"/>
            <w:rFonts w:ascii="Calibri Light" w:hAnsi="Calibri Light" w:cs="Calibri Light"/>
            <w:sz w:val="15"/>
            <w:szCs w:val="15"/>
          </w:rPr>
          <w:t>‘WWDA Position Statement 1: The Right to Freedom From All Forms of Violence’</w:t>
        </w:r>
      </w:hyperlink>
      <w:r w:rsidRPr="002B0CBA">
        <w:rPr>
          <w:rFonts w:ascii="Calibri Light" w:hAnsi="Calibri Light" w:cs="Calibri Light"/>
          <w:sz w:val="15"/>
          <w:szCs w:val="15"/>
        </w:rPr>
        <w:t>. WWDA, September 2016, Hobart, Tasmania.</w:t>
      </w:r>
    </w:p>
    <w:p w:rsidR="00781187" w:rsidRPr="002B0CBA" w:rsidRDefault="00781187" w:rsidP="001D4AA0">
      <w:pPr>
        <w:pStyle w:val="EndnoteText"/>
        <w:rPr>
          <w:rFonts w:ascii="Calibri Light" w:hAnsi="Calibri Light" w:cs="Calibri Light"/>
          <w:sz w:val="15"/>
          <w:szCs w:val="15"/>
          <w:lang w:val="en-US"/>
        </w:rPr>
      </w:pPr>
    </w:p>
  </w:endnote>
  <w:endnote w:id="138">
    <w:p w:rsidR="00781187" w:rsidRPr="002B0CBA" w:rsidRDefault="00781187" w:rsidP="001D4AA0">
      <w:pPr>
        <w:pStyle w:val="EndnoteText"/>
        <w:rPr>
          <w:rFonts w:ascii="Calibri Light" w:hAnsi="Calibri Light" w:cs="Calibri Light"/>
          <w:sz w:val="15"/>
          <w:szCs w:val="15"/>
        </w:rPr>
      </w:pPr>
      <w:r w:rsidRPr="002B0CBA">
        <w:rPr>
          <w:rStyle w:val="EndnoteReference"/>
          <w:rFonts w:ascii="Calibri Light" w:hAnsi="Calibri Light" w:cs="Calibri Light"/>
          <w:sz w:val="15"/>
          <w:szCs w:val="15"/>
        </w:rPr>
        <w:endnoteRef/>
      </w:r>
      <w:r w:rsidRPr="002B0CBA">
        <w:rPr>
          <w:rFonts w:ascii="Calibri Light" w:hAnsi="Calibri Light" w:cs="Calibri Light"/>
          <w:sz w:val="15"/>
          <w:szCs w:val="15"/>
        </w:rPr>
        <w:t xml:space="preserve"> Women With Disabilities Australia (WWDA) </w:t>
      </w:r>
      <w:hyperlink r:id="rId145" w:history="1">
        <w:r w:rsidRPr="002B0CBA">
          <w:rPr>
            <w:rStyle w:val="Hyperlink"/>
            <w:rFonts w:ascii="Calibri Light" w:hAnsi="Calibri Light" w:cs="Calibri Light"/>
            <w:sz w:val="15"/>
            <w:szCs w:val="15"/>
          </w:rPr>
          <w:t>‘WWDA Position Statement 1: The Right to Freedom From All Forms of Violence’</w:t>
        </w:r>
      </w:hyperlink>
      <w:r w:rsidRPr="002B0CBA">
        <w:rPr>
          <w:rFonts w:ascii="Calibri Light" w:hAnsi="Calibri Light" w:cs="Calibri Light"/>
          <w:sz w:val="15"/>
          <w:szCs w:val="15"/>
        </w:rPr>
        <w:t>. WWDA, September 2016, Hobart, Tasmania.</w:t>
      </w:r>
    </w:p>
    <w:p w:rsidR="00781187" w:rsidRPr="002B0CBA" w:rsidRDefault="00781187" w:rsidP="001D4AA0">
      <w:pPr>
        <w:pStyle w:val="EndnoteText"/>
        <w:rPr>
          <w:rFonts w:ascii="Calibri Light" w:hAnsi="Calibri Light" w:cs="Calibri Light"/>
          <w:sz w:val="15"/>
          <w:szCs w:val="15"/>
          <w:lang w:val="en-US"/>
        </w:rPr>
      </w:pPr>
    </w:p>
  </w:endnote>
  <w:endnote w:id="139">
    <w:p w:rsidR="00781187" w:rsidRPr="002B0CBA" w:rsidRDefault="00781187" w:rsidP="001D4AA0">
      <w:pPr>
        <w:pStyle w:val="EndnoteText"/>
        <w:rPr>
          <w:rFonts w:ascii="Calibri Light" w:hAnsi="Calibri Light" w:cs="Calibri Light"/>
          <w:sz w:val="15"/>
          <w:szCs w:val="15"/>
          <w:lang w:val="en-US"/>
        </w:rPr>
      </w:pPr>
      <w:r w:rsidRPr="002B0CBA">
        <w:rPr>
          <w:rStyle w:val="EndnoteReference"/>
          <w:rFonts w:ascii="Calibri Light" w:hAnsi="Calibri Light" w:cs="Calibri Light"/>
          <w:sz w:val="15"/>
          <w:szCs w:val="15"/>
        </w:rPr>
        <w:endnoteRef/>
      </w:r>
      <w:r w:rsidRPr="002B0CBA">
        <w:rPr>
          <w:rFonts w:ascii="Calibri Light" w:hAnsi="Calibri Light" w:cs="Calibri Light"/>
          <w:sz w:val="15"/>
          <w:szCs w:val="15"/>
        </w:rPr>
        <w:t xml:space="preserve"> United Nations General Assembly, Human Rights Council (2013) </w:t>
      </w:r>
      <w:hyperlink r:id="rId146" w:history="1">
        <w:r w:rsidRPr="002B0CBA">
          <w:rPr>
            <w:rStyle w:val="Hyperlink"/>
            <w:rFonts w:ascii="Calibri Light" w:hAnsi="Calibri Light" w:cs="Calibri Light"/>
            <w:sz w:val="15"/>
            <w:szCs w:val="15"/>
          </w:rPr>
          <w:t>Report of the Special Rapporteur on Torture and Other Cruel, Inhuman or Degrading Treatment or Punishment</w:t>
        </w:r>
      </w:hyperlink>
      <w:r w:rsidRPr="002B0CBA">
        <w:rPr>
          <w:rFonts w:ascii="Calibri Light" w:hAnsi="Calibri Light" w:cs="Calibri Light"/>
          <w:sz w:val="15"/>
          <w:szCs w:val="15"/>
        </w:rPr>
        <w:t>, Juan E Méndez; 1st February 2013; UN Doc.</w:t>
      </w:r>
      <w:r w:rsidRPr="002B0CBA">
        <w:rPr>
          <w:rFonts w:ascii="Calibri Light" w:eastAsiaTheme="minorEastAsia" w:hAnsi="Calibri Light" w:cs="Calibri Light"/>
          <w:sz w:val="15"/>
          <w:szCs w:val="15"/>
          <w:lang w:val="en-US" w:eastAsia="en-AU"/>
        </w:rPr>
        <w:t xml:space="preserve"> </w:t>
      </w:r>
      <w:r w:rsidRPr="002B0CBA">
        <w:rPr>
          <w:rFonts w:ascii="Calibri Light" w:hAnsi="Calibri Light" w:cs="Calibri Light"/>
          <w:sz w:val="15"/>
          <w:szCs w:val="15"/>
          <w:lang w:val="en-US"/>
        </w:rPr>
        <w:t>A/HRC/22/53.</w:t>
      </w:r>
    </w:p>
    <w:p w:rsidR="00781187" w:rsidRPr="0071196D" w:rsidRDefault="00781187" w:rsidP="001D4AA0">
      <w:pPr>
        <w:pStyle w:val="EndnoteText"/>
        <w:rPr>
          <w:rFonts w:ascii="Calibri Light" w:hAnsi="Calibri Light" w:cs="Calibri Light"/>
          <w:sz w:val="15"/>
          <w:szCs w:val="15"/>
        </w:rPr>
      </w:pPr>
    </w:p>
  </w:endnote>
  <w:endnote w:id="140">
    <w:p w:rsidR="00781187" w:rsidRPr="0071196D" w:rsidRDefault="00781187" w:rsidP="001D4AA0">
      <w:pPr>
        <w:pStyle w:val="EndnoteText"/>
        <w:rPr>
          <w:rFonts w:ascii="Calibri Light" w:hAnsi="Calibri Light" w:cs="Calibri Light"/>
          <w:sz w:val="15"/>
          <w:szCs w:val="15"/>
          <w:lang w:val="en-US"/>
        </w:rPr>
      </w:pPr>
      <w:r w:rsidRPr="0071196D">
        <w:rPr>
          <w:rStyle w:val="EndnoteReference"/>
          <w:rFonts w:ascii="Calibri Light" w:hAnsi="Calibri Light" w:cs="Calibri Light"/>
          <w:sz w:val="15"/>
          <w:szCs w:val="15"/>
        </w:rPr>
        <w:endnoteRef/>
      </w:r>
      <w:r w:rsidRPr="0071196D">
        <w:rPr>
          <w:rFonts w:ascii="Calibri Light" w:hAnsi="Calibri Light" w:cs="Calibri Light"/>
          <w:sz w:val="15"/>
          <w:szCs w:val="15"/>
        </w:rPr>
        <w:t xml:space="preserve"> </w:t>
      </w:r>
      <w:r w:rsidRPr="0071196D">
        <w:rPr>
          <w:rFonts w:ascii="Calibri Light" w:hAnsi="Calibri Light" w:cs="Calibri Light"/>
          <w:sz w:val="15"/>
          <w:szCs w:val="15"/>
          <w:lang w:val="en-US"/>
        </w:rPr>
        <w:t xml:space="preserve">Frohmader, C. (2014) </w:t>
      </w:r>
      <w:hyperlink r:id="rId147" w:history="1">
        <w:r w:rsidRPr="0071196D">
          <w:rPr>
            <w:rStyle w:val="Hyperlink"/>
            <w:rFonts w:ascii="Calibri Light" w:hAnsi="Calibri Light" w:cs="Calibri Light"/>
            <w:sz w:val="15"/>
            <w:szCs w:val="15"/>
            <w:lang w:val="en-US"/>
          </w:rPr>
          <w:t>‘Gender Blind, Gender Neutral’: The effectiveness of the National Disability Strategy in improving the lives of women and girls with disabilities</w:t>
        </w:r>
      </w:hyperlink>
      <w:r w:rsidRPr="0071196D">
        <w:rPr>
          <w:rFonts w:ascii="Calibri Light" w:hAnsi="Calibri Light" w:cs="Calibri Light"/>
          <w:sz w:val="15"/>
          <w:szCs w:val="15"/>
          <w:lang w:val="en-US"/>
        </w:rPr>
        <w:t>. Prepared for Women With Disabilities Australia (WWDA), Hobart, Tasmania. ISBN: 978-0-9585268-2-1.</w:t>
      </w:r>
    </w:p>
    <w:p w:rsidR="00781187" w:rsidRPr="0071196D" w:rsidRDefault="00781187" w:rsidP="001D4AA0">
      <w:pPr>
        <w:pStyle w:val="EndnoteText"/>
        <w:rPr>
          <w:rFonts w:ascii="Calibri Light" w:hAnsi="Calibri Light" w:cs="Calibri Light"/>
          <w:sz w:val="15"/>
          <w:szCs w:val="15"/>
          <w:lang w:val="en-US"/>
        </w:rPr>
      </w:pPr>
    </w:p>
  </w:endnote>
  <w:endnote w:id="141">
    <w:p w:rsidR="00781187" w:rsidRPr="0071196D" w:rsidRDefault="00781187" w:rsidP="001D4AA0">
      <w:pPr>
        <w:pStyle w:val="EndnoteText"/>
        <w:rPr>
          <w:rFonts w:ascii="Calibri Light" w:hAnsi="Calibri Light" w:cs="Calibri Light"/>
          <w:sz w:val="15"/>
          <w:szCs w:val="15"/>
        </w:rPr>
      </w:pPr>
      <w:r w:rsidRPr="0071196D">
        <w:rPr>
          <w:rStyle w:val="EndnoteReference"/>
          <w:rFonts w:ascii="Calibri Light" w:hAnsi="Calibri Light" w:cs="Calibri Light"/>
          <w:sz w:val="15"/>
          <w:szCs w:val="15"/>
        </w:rPr>
        <w:endnoteRef/>
      </w:r>
      <w:r w:rsidRPr="0071196D">
        <w:rPr>
          <w:rFonts w:ascii="Calibri Light" w:hAnsi="Calibri Light" w:cs="Calibri Light"/>
          <w:sz w:val="15"/>
          <w:szCs w:val="15"/>
        </w:rPr>
        <w:t xml:space="preserve"> Dowse, L., Soldatic, K., Didi, A., Frohmader, C. and van Toorn, G. (2013) </w:t>
      </w:r>
      <w:hyperlink r:id="rId148" w:history="1">
        <w:r w:rsidRPr="0071196D">
          <w:rPr>
            <w:rStyle w:val="Hyperlink"/>
            <w:rFonts w:ascii="Calibri Light" w:hAnsi="Calibri Light" w:cs="Calibri Light"/>
            <w:sz w:val="15"/>
            <w:szCs w:val="15"/>
          </w:rPr>
          <w:t>Stop the Violence: Addressing Violence Against Women and Girls with Disabilities in Australia. Background Paper</w:t>
        </w:r>
      </w:hyperlink>
      <w:r w:rsidRPr="0071196D">
        <w:rPr>
          <w:rFonts w:ascii="Calibri Light" w:hAnsi="Calibri Light" w:cs="Calibri Light"/>
          <w:sz w:val="15"/>
          <w:szCs w:val="15"/>
        </w:rPr>
        <w:t xml:space="preserve">. Hobart: Women with Disabilities Australia. </w:t>
      </w:r>
    </w:p>
    <w:p w:rsidR="00781187" w:rsidRPr="0071196D" w:rsidRDefault="00781187" w:rsidP="001D4AA0">
      <w:pPr>
        <w:pStyle w:val="EndnoteText"/>
        <w:rPr>
          <w:rFonts w:ascii="Calibri Light" w:hAnsi="Calibri Light" w:cs="Calibri Light"/>
          <w:sz w:val="15"/>
          <w:szCs w:val="15"/>
        </w:rPr>
      </w:pPr>
    </w:p>
  </w:endnote>
  <w:endnote w:id="142">
    <w:p w:rsidR="00781187" w:rsidRPr="0071196D" w:rsidRDefault="00781187" w:rsidP="00382724">
      <w:pPr>
        <w:pStyle w:val="EndnoteText"/>
        <w:rPr>
          <w:rFonts w:ascii="Calibri Light" w:hAnsi="Calibri Light" w:cs="Calibri Light"/>
          <w:sz w:val="15"/>
          <w:szCs w:val="15"/>
        </w:rPr>
      </w:pPr>
      <w:r w:rsidRPr="0071196D">
        <w:rPr>
          <w:rStyle w:val="EndnoteReference"/>
          <w:rFonts w:ascii="Calibri Light" w:hAnsi="Calibri Light" w:cs="Calibri Light"/>
          <w:sz w:val="15"/>
          <w:szCs w:val="15"/>
        </w:rPr>
        <w:endnoteRef/>
      </w:r>
      <w:r w:rsidRPr="0071196D">
        <w:rPr>
          <w:rFonts w:ascii="Calibri Light" w:hAnsi="Calibri Light" w:cs="Calibri Light"/>
          <w:sz w:val="15"/>
          <w:szCs w:val="15"/>
        </w:rPr>
        <w:t xml:space="preserve"> A significant majority of domestic violence shelters are not accessible for women or children with disability, and there are additional barriers where there are also language or cultural requirements.</w:t>
      </w:r>
    </w:p>
    <w:p w:rsidR="00781187" w:rsidRPr="0071196D" w:rsidRDefault="00781187" w:rsidP="00382724">
      <w:pPr>
        <w:pStyle w:val="EndnoteText"/>
        <w:rPr>
          <w:rFonts w:ascii="Calibri Light" w:hAnsi="Calibri Light" w:cs="Calibri Light"/>
          <w:sz w:val="15"/>
          <w:szCs w:val="15"/>
        </w:rPr>
      </w:pPr>
    </w:p>
  </w:endnote>
  <w:endnote w:id="143">
    <w:p w:rsidR="00781187" w:rsidRPr="0071196D" w:rsidRDefault="00781187" w:rsidP="0071196D">
      <w:pPr>
        <w:pStyle w:val="EndnoteText"/>
        <w:rPr>
          <w:rFonts w:ascii="Calibri Light" w:hAnsi="Calibri Light" w:cs="Calibri Light"/>
          <w:sz w:val="15"/>
          <w:szCs w:val="15"/>
        </w:rPr>
      </w:pPr>
      <w:r w:rsidRPr="0071196D">
        <w:rPr>
          <w:rStyle w:val="EndnoteReference"/>
          <w:rFonts w:ascii="Calibri Light" w:hAnsi="Calibri Light" w:cs="Calibri Light"/>
          <w:sz w:val="15"/>
          <w:szCs w:val="15"/>
        </w:rPr>
        <w:endnoteRef/>
      </w:r>
      <w:r w:rsidRPr="0071196D">
        <w:rPr>
          <w:rFonts w:ascii="Calibri Light" w:hAnsi="Calibri Light" w:cs="Calibri Light"/>
          <w:sz w:val="15"/>
          <w:szCs w:val="15"/>
        </w:rPr>
        <w:t xml:space="preserve"> Women With Disabilities Australia (WWDA) </w:t>
      </w:r>
      <w:hyperlink r:id="rId149" w:history="1">
        <w:r w:rsidRPr="0071196D">
          <w:rPr>
            <w:rStyle w:val="Hyperlink"/>
            <w:rFonts w:ascii="Calibri Light" w:hAnsi="Calibri Light" w:cs="Calibri Light"/>
            <w:sz w:val="15"/>
            <w:szCs w:val="15"/>
          </w:rPr>
          <w:t>‘WWDA Position Statement 1: The Right to Freedom From All Forms of Violence’</w:t>
        </w:r>
      </w:hyperlink>
      <w:r w:rsidRPr="0071196D">
        <w:rPr>
          <w:rFonts w:ascii="Calibri Light" w:hAnsi="Calibri Light" w:cs="Calibri Light"/>
          <w:sz w:val="15"/>
          <w:szCs w:val="15"/>
        </w:rPr>
        <w:t>. WWDA, September 2016, Hobart, Tasmania.</w:t>
      </w:r>
    </w:p>
    <w:p w:rsidR="00781187" w:rsidRPr="0071196D" w:rsidRDefault="00781187" w:rsidP="00382724">
      <w:pPr>
        <w:pStyle w:val="EndnoteText"/>
        <w:rPr>
          <w:rFonts w:ascii="Calibri Light" w:hAnsi="Calibri Light" w:cs="Calibri Light"/>
          <w:sz w:val="15"/>
          <w:szCs w:val="15"/>
        </w:rPr>
      </w:pPr>
    </w:p>
  </w:endnote>
  <w:endnote w:id="144">
    <w:p w:rsidR="00781187" w:rsidRPr="0071196D" w:rsidRDefault="00781187" w:rsidP="0071196D">
      <w:pPr>
        <w:pStyle w:val="FootnoteText"/>
        <w:rPr>
          <w:rFonts w:ascii="Calibri Light" w:hAnsi="Calibri Light" w:cs="Calibri Light"/>
          <w:sz w:val="15"/>
          <w:szCs w:val="15"/>
        </w:rPr>
      </w:pPr>
      <w:r w:rsidRPr="0071196D">
        <w:rPr>
          <w:rStyle w:val="EndnoteReference"/>
          <w:rFonts w:ascii="Calibri Light" w:hAnsi="Calibri Light" w:cs="Calibri Light"/>
          <w:sz w:val="15"/>
          <w:szCs w:val="15"/>
        </w:rPr>
        <w:endnoteRef/>
      </w:r>
      <w:r w:rsidRPr="0071196D">
        <w:rPr>
          <w:rFonts w:ascii="Calibri Light" w:hAnsi="Calibri Light" w:cs="Calibri Light"/>
          <w:sz w:val="15"/>
          <w:szCs w:val="15"/>
        </w:rPr>
        <w:t xml:space="preserve"> Women With Disabilities Australia (WWDA) </w:t>
      </w:r>
      <w:hyperlink r:id="rId150" w:history="1">
        <w:r w:rsidRPr="0071196D">
          <w:rPr>
            <w:rStyle w:val="Hyperlink"/>
            <w:rFonts w:ascii="Calibri Light" w:hAnsi="Calibri Light" w:cs="Calibri Light"/>
            <w:sz w:val="15"/>
            <w:szCs w:val="15"/>
          </w:rPr>
          <w:t>‘WWDA Position Statement 1: The Right to Freedom From All Forms of Violence’</w:t>
        </w:r>
      </w:hyperlink>
      <w:r w:rsidRPr="0071196D">
        <w:rPr>
          <w:rFonts w:ascii="Calibri Light" w:hAnsi="Calibri Light" w:cs="Calibri Light"/>
          <w:sz w:val="15"/>
          <w:szCs w:val="15"/>
        </w:rPr>
        <w:t>. WWDA, September 2016, Hobart, Tasmania.</w:t>
      </w:r>
    </w:p>
    <w:p w:rsidR="00781187" w:rsidRPr="0071196D" w:rsidRDefault="00781187" w:rsidP="0071196D">
      <w:pPr>
        <w:pStyle w:val="FootnoteText"/>
        <w:rPr>
          <w:rFonts w:ascii="Calibri Light" w:hAnsi="Calibri Light" w:cs="Calibri Light"/>
          <w:sz w:val="15"/>
          <w:szCs w:val="15"/>
        </w:rPr>
      </w:pPr>
    </w:p>
  </w:endnote>
  <w:endnote w:id="145">
    <w:p w:rsidR="00781187" w:rsidRPr="0071196D" w:rsidRDefault="00781187" w:rsidP="001D4AA0">
      <w:pPr>
        <w:pStyle w:val="EndnoteText"/>
        <w:rPr>
          <w:rFonts w:ascii="Calibri Light" w:hAnsi="Calibri Light" w:cs="Calibri Light"/>
          <w:sz w:val="15"/>
          <w:szCs w:val="15"/>
        </w:rPr>
      </w:pPr>
      <w:r w:rsidRPr="0071196D">
        <w:rPr>
          <w:rStyle w:val="EndnoteReference"/>
          <w:rFonts w:ascii="Calibri Light" w:hAnsi="Calibri Light" w:cs="Calibri Light"/>
          <w:sz w:val="15"/>
          <w:szCs w:val="15"/>
        </w:rPr>
        <w:endnoteRef/>
      </w:r>
      <w:r w:rsidRPr="0071196D">
        <w:rPr>
          <w:rFonts w:ascii="Calibri Light" w:hAnsi="Calibri Light" w:cs="Calibri Light"/>
          <w:sz w:val="15"/>
          <w:szCs w:val="15"/>
        </w:rPr>
        <w:t xml:space="preserve"> Women With Disabilities Australia (WWDA) </w:t>
      </w:r>
      <w:hyperlink r:id="rId151" w:history="1">
        <w:r w:rsidRPr="0071196D">
          <w:rPr>
            <w:rStyle w:val="Hyperlink"/>
            <w:rFonts w:ascii="Calibri Light" w:hAnsi="Calibri Light" w:cs="Calibri Light"/>
            <w:sz w:val="15"/>
            <w:szCs w:val="15"/>
          </w:rPr>
          <w:t>‘WWDA Position Statement 1: The Right to Freedom From All Forms of Violence’</w:t>
        </w:r>
      </w:hyperlink>
      <w:r w:rsidRPr="0071196D">
        <w:rPr>
          <w:rFonts w:ascii="Calibri Light" w:hAnsi="Calibri Light" w:cs="Calibri Light"/>
          <w:sz w:val="15"/>
          <w:szCs w:val="15"/>
        </w:rPr>
        <w:t>. WWDA, September 2016, Hobart, Tasmania.</w:t>
      </w:r>
    </w:p>
    <w:p w:rsidR="00781187" w:rsidRPr="0071196D" w:rsidRDefault="00781187" w:rsidP="001D4AA0">
      <w:pPr>
        <w:pStyle w:val="EndnoteText"/>
        <w:rPr>
          <w:rFonts w:ascii="Calibri Light" w:hAnsi="Calibri Light" w:cs="Calibri Light"/>
          <w:sz w:val="15"/>
          <w:szCs w:val="15"/>
          <w:lang w:val="en-US"/>
        </w:rPr>
      </w:pPr>
    </w:p>
  </w:endnote>
  <w:endnote w:id="146">
    <w:p w:rsidR="00781187" w:rsidRPr="0071196D" w:rsidRDefault="00781187" w:rsidP="0071196D">
      <w:pPr>
        <w:pStyle w:val="EndnoteText"/>
        <w:rPr>
          <w:rFonts w:ascii="Calibri Light" w:hAnsi="Calibri Light" w:cs="Calibri Light"/>
          <w:sz w:val="15"/>
          <w:szCs w:val="15"/>
        </w:rPr>
      </w:pPr>
      <w:r w:rsidRPr="0071196D">
        <w:rPr>
          <w:rStyle w:val="EndnoteReference"/>
          <w:rFonts w:ascii="Calibri Light" w:hAnsi="Calibri Light" w:cs="Calibri Light"/>
          <w:sz w:val="15"/>
          <w:szCs w:val="15"/>
        </w:rPr>
        <w:endnoteRef/>
      </w:r>
      <w:r w:rsidRPr="0071196D">
        <w:rPr>
          <w:rFonts w:ascii="Calibri Light" w:hAnsi="Calibri Light" w:cs="Calibri Light"/>
          <w:sz w:val="15"/>
          <w:szCs w:val="15"/>
        </w:rPr>
        <w:t xml:space="preserve"> Dowse, L., Soldatic, K., Didi, A., Frohmader, C. and van Toorn, G. (2013) </w:t>
      </w:r>
      <w:hyperlink r:id="rId152" w:history="1">
        <w:r w:rsidRPr="0071196D">
          <w:rPr>
            <w:rStyle w:val="Hyperlink"/>
            <w:rFonts w:ascii="Calibri Light" w:hAnsi="Calibri Light" w:cs="Calibri Light"/>
            <w:sz w:val="15"/>
            <w:szCs w:val="15"/>
          </w:rPr>
          <w:t>Stop the Violence: Addressing Violence Against Women and Girls with Disabilities in Australia. Background Paper</w:t>
        </w:r>
      </w:hyperlink>
      <w:r w:rsidRPr="0071196D">
        <w:rPr>
          <w:rFonts w:ascii="Calibri Light" w:hAnsi="Calibri Light" w:cs="Calibri Light"/>
          <w:sz w:val="15"/>
          <w:szCs w:val="15"/>
        </w:rPr>
        <w:t xml:space="preserve">. Hobart: Women with Disabilities Australia. </w:t>
      </w:r>
    </w:p>
    <w:p w:rsidR="00781187" w:rsidRPr="0071196D" w:rsidRDefault="00781187" w:rsidP="001D4AA0">
      <w:pPr>
        <w:pStyle w:val="EndnoteText"/>
        <w:rPr>
          <w:rFonts w:ascii="Calibri Light" w:hAnsi="Calibri Light" w:cs="Calibri Light"/>
          <w:sz w:val="15"/>
          <w:szCs w:val="15"/>
          <w:lang w:val="en-US"/>
        </w:rPr>
      </w:pPr>
    </w:p>
  </w:endnote>
  <w:endnote w:id="147">
    <w:p w:rsidR="00781187" w:rsidRPr="0071196D" w:rsidRDefault="00781187" w:rsidP="0071196D">
      <w:pPr>
        <w:pStyle w:val="EndnoteText"/>
        <w:rPr>
          <w:rFonts w:ascii="Calibri Light" w:hAnsi="Calibri Light" w:cs="Calibri Light"/>
          <w:sz w:val="15"/>
          <w:szCs w:val="15"/>
        </w:rPr>
      </w:pPr>
      <w:r w:rsidRPr="0071196D">
        <w:rPr>
          <w:rStyle w:val="EndnoteReference"/>
          <w:rFonts w:ascii="Calibri Light" w:hAnsi="Calibri Light" w:cs="Calibri Light"/>
          <w:sz w:val="15"/>
          <w:szCs w:val="15"/>
        </w:rPr>
        <w:endnoteRef/>
      </w:r>
      <w:r w:rsidRPr="0071196D">
        <w:rPr>
          <w:rFonts w:ascii="Calibri Light" w:hAnsi="Calibri Light" w:cs="Calibri Light"/>
          <w:sz w:val="15"/>
          <w:szCs w:val="15"/>
        </w:rPr>
        <w:t xml:space="preserve"> Dowse, L., Soldatic, K., Didi, A., Frohmader, C. and van Toorn, G. (2013) </w:t>
      </w:r>
      <w:hyperlink r:id="rId153" w:history="1">
        <w:r w:rsidRPr="0071196D">
          <w:rPr>
            <w:rStyle w:val="Hyperlink"/>
            <w:rFonts w:ascii="Calibri Light" w:hAnsi="Calibri Light" w:cs="Calibri Light"/>
            <w:sz w:val="15"/>
            <w:szCs w:val="15"/>
          </w:rPr>
          <w:t>Stop the Violence: Addressing Violence Against Women and Girls with Disabilities in Australia. Background Paper</w:t>
        </w:r>
      </w:hyperlink>
      <w:r w:rsidRPr="0071196D">
        <w:rPr>
          <w:rFonts w:ascii="Calibri Light" w:hAnsi="Calibri Light" w:cs="Calibri Light"/>
          <w:sz w:val="15"/>
          <w:szCs w:val="15"/>
        </w:rPr>
        <w:t xml:space="preserve">. Hobart: Women with Disabilities Australia. </w:t>
      </w:r>
    </w:p>
    <w:p w:rsidR="00781187" w:rsidRPr="0071196D" w:rsidRDefault="00781187" w:rsidP="001D4AA0">
      <w:pPr>
        <w:pStyle w:val="EndnoteText"/>
        <w:rPr>
          <w:rFonts w:ascii="Calibri Light" w:hAnsi="Calibri Light" w:cs="Calibri Light"/>
          <w:sz w:val="15"/>
          <w:szCs w:val="15"/>
        </w:rPr>
      </w:pPr>
    </w:p>
    <w:p w:rsidR="00781187" w:rsidRPr="00327901" w:rsidRDefault="00781187" w:rsidP="001D4AA0">
      <w:pPr>
        <w:pStyle w:val="EndnoteText"/>
        <w:rPr>
          <w:rFonts w:ascii="Arial" w:hAnsi="Arial" w:cs="Arial"/>
          <w:sz w:val="15"/>
          <w:szCs w:val="15"/>
          <w:lang w:val="en-US"/>
        </w:rPr>
      </w:pPr>
    </w:p>
  </w:endnote>
  <w:endnote w:id="148">
    <w:p w:rsidR="00781187" w:rsidRPr="001B0171" w:rsidRDefault="00781187" w:rsidP="001D4AA0">
      <w:pPr>
        <w:pStyle w:val="EndnoteText"/>
        <w:rPr>
          <w:rFonts w:ascii="Calibri Light" w:hAnsi="Calibri Light" w:cs="Calibri Light"/>
          <w:sz w:val="15"/>
          <w:szCs w:val="15"/>
        </w:rPr>
      </w:pPr>
      <w:r w:rsidRPr="001B0171">
        <w:rPr>
          <w:rStyle w:val="EndnoteReference"/>
          <w:rFonts w:ascii="Calibri Light" w:hAnsi="Calibri Light" w:cs="Calibri Light"/>
          <w:sz w:val="15"/>
          <w:szCs w:val="15"/>
        </w:rPr>
        <w:endnoteRef/>
      </w:r>
      <w:r w:rsidRPr="001B0171">
        <w:rPr>
          <w:rFonts w:ascii="Calibri Light" w:hAnsi="Calibri Light" w:cs="Calibri Light"/>
          <w:sz w:val="15"/>
          <w:szCs w:val="15"/>
        </w:rPr>
        <w:t xml:space="preserve"> Heenan, M., &amp; Murray, S. (2006). Study of reported rapes in Victoria 2000–2003. Summary research report. Melbourne: Statewide Steering Committee to Reduce Sexual Assault. Published by the Office of Women’s Policy, Department for Victorian Communities.</w:t>
      </w:r>
    </w:p>
    <w:p w:rsidR="00781187" w:rsidRPr="001B0171" w:rsidRDefault="00781187" w:rsidP="001D4AA0">
      <w:pPr>
        <w:pStyle w:val="EndnoteText"/>
        <w:rPr>
          <w:rFonts w:ascii="Calibri Light" w:hAnsi="Calibri Light" w:cs="Calibri Light"/>
          <w:sz w:val="15"/>
          <w:szCs w:val="15"/>
          <w:lang w:val="en-US"/>
        </w:rPr>
      </w:pPr>
    </w:p>
  </w:endnote>
  <w:endnote w:id="149">
    <w:p w:rsidR="00781187" w:rsidRPr="001B0171" w:rsidRDefault="00781187" w:rsidP="001D4AA0">
      <w:pPr>
        <w:pStyle w:val="EndnoteText"/>
        <w:rPr>
          <w:rFonts w:ascii="Calibri Light" w:hAnsi="Calibri Light" w:cs="Calibri Light"/>
          <w:sz w:val="15"/>
          <w:szCs w:val="15"/>
        </w:rPr>
      </w:pPr>
      <w:r w:rsidRPr="001B0171">
        <w:rPr>
          <w:rStyle w:val="EndnoteReference"/>
          <w:rFonts w:ascii="Calibri Light" w:hAnsi="Calibri Light" w:cs="Calibri Light"/>
          <w:sz w:val="15"/>
          <w:szCs w:val="15"/>
        </w:rPr>
        <w:endnoteRef/>
      </w:r>
      <w:r w:rsidRPr="001B0171">
        <w:rPr>
          <w:rFonts w:ascii="Calibri Light" w:hAnsi="Calibri Light" w:cs="Calibri Light"/>
          <w:sz w:val="15"/>
          <w:szCs w:val="15"/>
        </w:rPr>
        <w:t xml:space="preserve"> Attard, M., &amp; Price-Kelly, S. (2010) Accommodating Violence: The experience of domestic violence of people with disability living in licensed boarding houses, PWDA, NSW. See also: World Health Organisation, Violence against adults and children with disabilities, see </w:t>
      </w:r>
      <w:hyperlink r:id="rId154" w:history="1">
        <w:r w:rsidRPr="001B0171">
          <w:rPr>
            <w:rStyle w:val="Hyperlink"/>
            <w:rFonts w:ascii="Calibri Light" w:hAnsi="Calibri Light" w:cs="Calibri Light"/>
            <w:sz w:val="15"/>
            <w:szCs w:val="15"/>
          </w:rPr>
          <w:t>http://www.who.int/disabilities/violence/en/</w:t>
        </w:r>
      </w:hyperlink>
      <w:r w:rsidRPr="001B0171">
        <w:rPr>
          <w:rFonts w:ascii="Calibri Light" w:hAnsi="Calibri Light" w:cs="Calibri Light"/>
          <w:sz w:val="15"/>
          <w:szCs w:val="15"/>
        </w:rPr>
        <w:t>, See also: Coulson Barr, L. (2012) ‘Safeguarding People’s Right to be Free from Abuse: Key considerations for preventing and responding to alleged staff to client abuse in disability services’ (Occasional Paper No.1, Disability Services Commissioner, 2012).</w:t>
      </w:r>
    </w:p>
    <w:p w:rsidR="00781187" w:rsidRPr="00BD7184" w:rsidRDefault="00781187" w:rsidP="001D4AA0">
      <w:pPr>
        <w:pStyle w:val="EndnoteText"/>
        <w:rPr>
          <w:rFonts w:ascii="Calibri Light" w:hAnsi="Calibri Light" w:cs="Calibri Light"/>
          <w:sz w:val="15"/>
          <w:szCs w:val="15"/>
          <w:lang w:val="en-US"/>
        </w:rPr>
      </w:pPr>
    </w:p>
  </w:endnote>
  <w:endnote w:id="150">
    <w:p w:rsidR="00781187" w:rsidRPr="00BD7184" w:rsidRDefault="00781187" w:rsidP="001D4AA0">
      <w:pPr>
        <w:pStyle w:val="EndnoteText"/>
        <w:rPr>
          <w:rFonts w:ascii="Calibri Light" w:hAnsi="Calibri Light" w:cs="Calibri Light"/>
          <w:sz w:val="15"/>
          <w:szCs w:val="15"/>
        </w:rPr>
      </w:pPr>
      <w:r w:rsidRPr="00BD7184">
        <w:rPr>
          <w:rStyle w:val="EndnoteReference"/>
          <w:rFonts w:ascii="Calibri Light" w:hAnsi="Calibri Light" w:cs="Calibri Light"/>
          <w:sz w:val="15"/>
          <w:szCs w:val="15"/>
        </w:rPr>
        <w:endnoteRef/>
      </w:r>
      <w:r w:rsidRPr="00BD7184">
        <w:rPr>
          <w:rFonts w:ascii="Calibri Light" w:hAnsi="Calibri Light" w:cs="Calibri Light"/>
          <w:sz w:val="15"/>
          <w:szCs w:val="15"/>
        </w:rPr>
        <w:t xml:space="preserve"> Brownridge, D. (2006) ‘Partner violence against women with disabilities: Prevalence, risks and explanations’, Violence against Women, vol. 12, no. 9, pp. 805–22.</w:t>
      </w:r>
    </w:p>
    <w:p w:rsidR="00781187" w:rsidRPr="00BD7184" w:rsidRDefault="00781187" w:rsidP="001D4AA0">
      <w:pPr>
        <w:pStyle w:val="EndnoteText"/>
        <w:rPr>
          <w:rFonts w:ascii="Calibri Light" w:hAnsi="Calibri Light" w:cs="Calibri Light"/>
          <w:sz w:val="15"/>
          <w:szCs w:val="15"/>
          <w:lang w:val="en-US"/>
        </w:rPr>
      </w:pPr>
    </w:p>
  </w:endnote>
  <w:endnote w:id="151">
    <w:p w:rsidR="00781187" w:rsidRPr="00BD7184" w:rsidRDefault="00781187" w:rsidP="001D4AA0">
      <w:pPr>
        <w:pStyle w:val="EndnoteText"/>
        <w:rPr>
          <w:rFonts w:ascii="Calibri Light" w:hAnsi="Calibri Light" w:cs="Calibri Light"/>
          <w:sz w:val="15"/>
          <w:szCs w:val="15"/>
        </w:rPr>
      </w:pPr>
      <w:r w:rsidRPr="00BD7184">
        <w:rPr>
          <w:rStyle w:val="EndnoteReference"/>
          <w:rFonts w:ascii="Calibri Light" w:hAnsi="Calibri Light" w:cs="Calibri Light"/>
          <w:sz w:val="15"/>
          <w:szCs w:val="15"/>
        </w:rPr>
        <w:endnoteRef/>
      </w:r>
      <w:r w:rsidRPr="00BD7184">
        <w:rPr>
          <w:rFonts w:ascii="Calibri Light" w:hAnsi="Calibri Light" w:cs="Calibri Light"/>
          <w:sz w:val="15"/>
          <w:szCs w:val="15"/>
        </w:rPr>
        <w:t xml:space="preserve"> Brain Injury Australia (August 11, 2015) Media Release: Every week in Australia, one woman is killed - the result of family violence. Every week in Australia, three women are hospitalised with a brain injury - the result of family violence.  </w:t>
      </w:r>
      <w:hyperlink r:id="rId155" w:history="1">
        <w:r w:rsidRPr="00BD7184">
          <w:rPr>
            <w:rStyle w:val="Hyperlink"/>
            <w:rFonts w:ascii="Calibri Light" w:hAnsi="Calibri Light" w:cs="Calibri Light"/>
            <w:sz w:val="15"/>
            <w:szCs w:val="15"/>
          </w:rPr>
          <w:t>http://www.braininjuryaustralia.org.au/</w:t>
        </w:r>
      </w:hyperlink>
      <w:r w:rsidRPr="00BD7184">
        <w:rPr>
          <w:rFonts w:ascii="Calibri Light" w:hAnsi="Calibri Light" w:cs="Calibri Light"/>
          <w:sz w:val="15"/>
          <w:szCs w:val="15"/>
        </w:rPr>
        <w:t xml:space="preserve">  See also: Gorman, G. (2019) </w:t>
      </w:r>
      <w:hyperlink r:id="rId156" w:history="1">
        <w:r w:rsidRPr="00BD7184">
          <w:rPr>
            <w:rStyle w:val="Hyperlink"/>
            <w:rFonts w:ascii="Calibri Light" w:hAnsi="Calibri Light" w:cs="Calibri Light"/>
            <w:sz w:val="15"/>
            <w:szCs w:val="15"/>
          </w:rPr>
          <w:t>‘The terrible injury often overlooked in domestic violence’</w:t>
        </w:r>
      </w:hyperlink>
      <w:r w:rsidRPr="00BD7184">
        <w:rPr>
          <w:rFonts w:ascii="Calibri Light" w:hAnsi="Calibri Light" w:cs="Calibri Light"/>
          <w:sz w:val="15"/>
          <w:szCs w:val="15"/>
        </w:rPr>
        <w:t>.</w:t>
      </w:r>
    </w:p>
    <w:p w:rsidR="00781187" w:rsidRPr="00BD7184" w:rsidRDefault="00781187" w:rsidP="001D4AA0">
      <w:pPr>
        <w:pStyle w:val="EndnoteText"/>
        <w:rPr>
          <w:rFonts w:ascii="Calibri Light" w:hAnsi="Calibri Light" w:cs="Calibri Light"/>
          <w:sz w:val="15"/>
          <w:szCs w:val="15"/>
          <w:lang w:val="en-US"/>
        </w:rPr>
      </w:pPr>
    </w:p>
  </w:endnote>
  <w:endnote w:id="152">
    <w:p w:rsidR="00781187" w:rsidRPr="00BD7184" w:rsidRDefault="00781187" w:rsidP="001D4AA0">
      <w:pPr>
        <w:pStyle w:val="EndnoteText"/>
        <w:rPr>
          <w:rFonts w:ascii="Calibri Light" w:hAnsi="Calibri Light" w:cs="Calibri Light"/>
          <w:sz w:val="15"/>
          <w:szCs w:val="15"/>
        </w:rPr>
      </w:pPr>
      <w:r w:rsidRPr="00BD7184">
        <w:rPr>
          <w:rStyle w:val="EndnoteReference"/>
          <w:rFonts w:ascii="Calibri Light" w:hAnsi="Calibri Light" w:cs="Calibri Light"/>
          <w:sz w:val="15"/>
          <w:szCs w:val="15"/>
        </w:rPr>
        <w:endnoteRef/>
      </w:r>
      <w:r w:rsidRPr="00BD7184">
        <w:rPr>
          <w:rFonts w:ascii="Calibri Light" w:hAnsi="Calibri Light" w:cs="Calibri Light"/>
          <w:sz w:val="15"/>
          <w:szCs w:val="15"/>
        </w:rPr>
        <w:t xml:space="preserve"> Victorian Mental Illness Awareness Council, cited in Victorian Equal Opportunity and Human Rights Commission (2014) </w:t>
      </w:r>
      <w:hyperlink r:id="rId157" w:history="1">
        <w:r w:rsidRPr="00BD7184">
          <w:rPr>
            <w:rStyle w:val="Hyperlink"/>
            <w:rFonts w:ascii="Calibri Light" w:hAnsi="Calibri Light" w:cs="Calibri Light"/>
            <w:sz w:val="15"/>
            <w:szCs w:val="15"/>
          </w:rPr>
          <w:t>Beyond doubt: The experiences of people with disabilities reporting crime – Research findings</w:t>
        </w:r>
      </w:hyperlink>
      <w:r w:rsidRPr="00BD7184">
        <w:rPr>
          <w:rFonts w:ascii="Calibri Light" w:hAnsi="Calibri Light" w:cs="Calibri Light"/>
          <w:sz w:val="15"/>
          <w:szCs w:val="15"/>
        </w:rPr>
        <w:t>. ISBN 978-0-9875444-9-3; Melbourne, Victoria.</w:t>
      </w:r>
    </w:p>
    <w:p w:rsidR="00781187" w:rsidRPr="00BD7184" w:rsidRDefault="00781187" w:rsidP="001D4AA0">
      <w:pPr>
        <w:pStyle w:val="EndnoteText"/>
        <w:rPr>
          <w:rFonts w:ascii="Calibri Light" w:hAnsi="Calibri Light" w:cs="Calibri Light"/>
          <w:sz w:val="15"/>
          <w:szCs w:val="15"/>
          <w:lang w:val="en-US"/>
        </w:rPr>
      </w:pPr>
    </w:p>
  </w:endnote>
  <w:endnote w:id="153">
    <w:p w:rsidR="00781187" w:rsidRPr="00BD7184" w:rsidRDefault="00781187" w:rsidP="001D4AA0">
      <w:pPr>
        <w:pStyle w:val="EndnoteText"/>
        <w:rPr>
          <w:rFonts w:ascii="Calibri Light" w:hAnsi="Calibri Light" w:cs="Calibri Light"/>
          <w:sz w:val="15"/>
          <w:szCs w:val="15"/>
        </w:rPr>
      </w:pPr>
      <w:r w:rsidRPr="00BD7184">
        <w:rPr>
          <w:rStyle w:val="EndnoteReference"/>
          <w:rFonts w:ascii="Calibri Light" w:hAnsi="Calibri Light" w:cs="Calibri Light"/>
          <w:sz w:val="15"/>
          <w:szCs w:val="15"/>
        </w:rPr>
        <w:endnoteRef/>
      </w:r>
      <w:r w:rsidRPr="00BD7184">
        <w:rPr>
          <w:rFonts w:ascii="Calibri Light" w:hAnsi="Calibri Light" w:cs="Calibri Light"/>
          <w:sz w:val="15"/>
          <w:szCs w:val="15"/>
        </w:rPr>
        <w:t xml:space="preserve"> Faye, B. &amp; Sellick, M. (2003) ‘Advocare's Speak Out Survey "S.O.S" on Elder Abuse’, Advocare Incorporated, Perth</w:t>
      </w:r>
    </w:p>
    <w:p w:rsidR="00781187" w:rsidRPr="00BD7184" w:rsidRDefault="00781187" w:rsidP="001D4AA0">
      <w:pPr>
        <w:pStyle w:val="EndnoteText"/>
        <w:rPr>
          <w:rFonts w:ascii="Calibri Light" w:hAnsi="Calibri Light" w:cs="Calibri Light"/>
          <w:sz w:val="15"/>
          <w:szCs w:val="15"/>
        </w:rPr>
      </w:pPr>
    </w:p>
  </w:endnote>
  <w:endnote w:id="154">
    <w:p w:rsidR="00781187" w:rsidRPr="00BD7184" w:rsidRDefault="00781187" w:rsidP="001D4AA0">
      <w:pPr>
        <w:pStyle w:val="EndnoteText"/>
        <w:rPr>
          <w:rFonts w:ascii="Calibri Light" w:hAnsi="Calibri Light" w:cs="Calibri Light"/>
          <w:sz w:val="15"/>
          <w:szCs w:val="15"/>
        </w:rPr>
      </w:pPr>
      <w:r w:rsidRPr="00BD7184">
        <w:rPr>
          <w:rStyle w:val="EndnoteReference"/>
          <w:rFonts w:ascii="Calibri Light" w:hAnsi="Calibri Light" w:cs="Calibri Light"/>
          <w:sz w:val="15"/>
          <w:szCs w:val="15"/>
        </w:rPr>
        <w:endnoteRef/>
      </w:r>
      <w:r w:rsidRPr="00BD7184">
        <w:rPr>
          <w:rFonts w:ascii="Calibri Light" w:hAnsi="Calibri Light" w:cs="Calibri Light"/>
          <w:sz w:val="15"/>
          <w:szCs w:val="15"/>
        </w:rPr>
        <w:t xml:space="preserve"> Boldy, D., Webb, M., Horner, B., Davey, M., and Kingsley, B. (2002) ‘Elder Abuse in Western Australia: Report of a Survey Conducted for the Department for Community Development - Seniors' Interests’, Curtin University of Technology: Division of Health Sciences. Freemason’s Centre For Research Into Aged Care Services, Perth.. </w:t>
      </w:r>
    </w:p>
    <w:p w:rsidR="00781187" w:rsidRPr="00BD7184" w:rsidRDefault="00781187" w:rsidP="001D4AA0">
      <w:pPr>
        <w:pStyle w:val="EndnoteText"/>
        <w:rPr>
          <w:rFonts w:ascii="Calibri Light" w:hAnsi="Calibri Light" w:cs="Calibri Light"/>
          <w:sz w:val="15"/>
          <w:szCs w:val="15"/>
        </w:rPr>
      </w:pPr>
    </w:p>
  </w:endnote>
  <w:endnote w:id="155">
    <w:p w:rsidR="00781187" w:rsidRPr="00BD7184" w:rsidRDefault="00781187" w:rsidP="001D4AA0">
      <w:pPr>
        <w:pStyle w:val="EndnoteText"/>
        <w:rPr>
          <w:rFonts w:ascii="Calibri Light" w:hAnsi="Calibri Light" w:cs="Calibri Light"/>
          <w:sz w:val="15"/>
          <w:szCs w:val="15"/>
        </w:rPr>
      </w:pPr>
      <w:r w:rsidRPr="00BD7184">
        <w:rPr>
          <w:rStyle w:val="EndnoteReference"/>
          <w:rFonts w:ascii="Calibri Light" w:hAnsi="Calibri Light" w:cs="Calibri Light"/>
          <w:sz w:val="15"/>
          <w:szCs w:val="15"/>
        </w:rPr>
        <w:endnoteRef/>
      </w:r>
      <w:r w:rsidRPr="00BD7184">
        <w:rPr>
          <w:rFonts w:ascii="Calibri Light" w:hAnsi="Calibri Light" w:cs="Calibri Light"/>
          <w:sz w:val="15"/>
          <w:szCs w:val="15"/>
        </w:rPr>
        <w:t xml:space="preserve"> </w:t>
      </w:r>
      <w:hyperlink r:id="rId158" w:history="1">
        <w:r w:rsidRPr="00BD7184">
          <w:rPr>
            <w:rStyle w:val="Hyperlink"/>
            <w:rFonts w:ascii="Calibri Light" w:hAnsi="Calibri Light" w:cs="Calibri Light"/>
            <w:sz w:val="15"/>
            <w:szCs w:val="15"/>
          </w:rPr>
          <w:t>Joint NGO report to the United Nations Committee Against Torture; Torture and cruel treatment in Australia</w:t>
        </w:r>
      </w:hyperlink>
      <w:r w:rsidRPr="00BD7184">
        <w:rPr>
          <w:rFonts w:ascii="Calibri Light" w:hAnsi="Calibri Light" w:cs="Calibri Light"/>
          <w:sz w:val="15"/>
          <w:szCs w:val="15"/>
        </w:rPr>
        <w:t>. (November 2014), Human Rights Law Centre, Victoria.</w:t>
      </w:r>
    </w:p>
    <w:p w:rsidR="00781187" w:rsidRPr="00BD7184" w:rsidRDefault="00781187" w:rsidP="001D4AA0">
      <w:pPr>
        <w:pStyle w:val="EndnoteText"/>
        <w:rPr>
          <w:rFonts w:ascii="Calibri Light" w:hAnsi="Calibri Light" w:cs="Calibri Light"/>
          <w:sz w:val="15"/>
          <w:szCs w:val="15"/>
          <w:lang w:val="en-US"/>
        </w:rPr>
      </w:pPr>
    </w:p>
  </w:endnote>
  <w:endnote w:id="156">
    <w:p w:rsidR="00781187" w:rsidRPr="00BD7184" w:rsidRDefault="00781187" w:rsidP="001D4AA0">
      <w:pPr>
        <w:pStyle w:val="EndnoteText"/>
        <w:rPr>
          <w:rFonts w:ascii="Calibri Light" w:hAnsi="Calibri Light" w:cs="Calibri Light"/>
          <w:sz w:val="15"/>
          <w:szCs w:val="15"/>
        </w:rPr>
      </w:pPr>
      <w:r w:rsidRPr="00BD7184">
        <w:rPr>
          <w:rStyle w:val="EndnoteReference"/>
          <w:rFonts w:ascii="Calibri Light" w:hAnsi="Calibri Light" w:cs="Calibri Light"/>
          <w:sz w:val="15"/>
          <w:szCs w:val="15"/>
        </w:rPr>
        <w:endnoteRef/>
      </w:r>
      <w:r w:rsidRPr="00BD7184">
        <w:rPr>
          <w:rFonts w:ascii="Calibri Light" w:hAnsi="Calibri Light" w:cs="Calibri Light"/>
          <w:sz w:val="15"/>
          <w:szCs w:val="15"/>
        </w:rPr>
        <w:t xml:space="preserve"> See: Women with Disabilities Australia (WWDA) </w:t>
      </w:r>
      <w:hyperlink r:id="rId159" w:history="1">
        <w:r w:rsidRPr="00BD7184">
          <w:rPr>
            <w:rStyle w:val="Hyperlink"/>
            <w:rFonts w:ascii="Calibri Light" w:hAnsi="Calibri Light" w:cs="Calibri Light"/>
            <w:sz w:val="15"/>
            <w:szCs w:val="15"/>
          </w:rPr>
          <w:t>Submission to the CRPD Committee 9th Session; 15th – 19th April 2013; Half Day of General Discussion on Women and Girls with Disabilities</w:t>
        </w:r>
      </w:hyperlink>
      <w:r w:rsidRPr="00BD7184">
        <w:rPr>
          <w:rFonts w:ascii="Calibri Light" w:hAnsi="Calibri Light" w:cs="Calibri Light"/>
          <w:sz w:val="15"/>
          <w:szCs w:val="15"/>
        </w:rPr>
        <w:t>. WWDA, Hobart, Tasmania.</w:t>
      </w:r>
    </w:p>
    <w:p w:rsidR="00781187" w:rsidRPr="00BD7184" w:rsidRDefault="00781187" w:rsidP="001D4AA0">
      <w:pPr>
        <w:pStyle w:val="EndnoteText"/>
        <w:rPr>
          <w:rFonts w:ascii="Calibri Light" w:hAnsi="Calibri Light" w:cs="Calibri Light"/>
          <w:sz w:val="15"/>
          <w:szCs w:val="15"/>
        </w:rPr>
      </w:pPr>
    </w:p>
  </w:endnote>
  <w:endnote w:id="157">
    <w:p w:rsidR="00781187" w:rsidRPr="00BD7184" w:rsidRDefault="00781187" w:rsidP="006B384B">
      <w:pPr>
        <w:pStyle w:val="EndnoteText"/>
        <w:rPr>
          <w:rFonts w:ascii="Calibri Light" w:hAnsi="Calibri Light" w:cs="Calibri Light"/>
          <w:sz w:val="15"/>
          <w:szCs w:val="15"/>
        </w:rPr>
      </w:pPr>
      <w:r w:rsidRPr="00BD7184">
        <w:rPr>
          <w:rStyle w:val="EndnoteReference"/>
          <w:rFonts w:ascii="Calibri Light" w:hAnsi="Calibri Light" w:cs="Calibri Light"/>
          <w:sz w:val="15"/>
          <w:szCs w:val="15"/>
        </w:rPr>
        <w:endnoteRef/>
      </w:r>
      <w:r w:rsidRPr="00BD7184">
        <w:rPr>
          <w:rFonts w:ascii="Calibri Light" w:hAnsi="Calibri Light" w:cs="Calibri Light"/>
          <w:sz w:val="15"/>
          <w:szCs w:val="15"/>
        </w:rPr>
        <w:t xml:space="preserve"> Commonwealth of Australia (2017) Joint Standing Committee on the National Disability Insurance Scheme; </w:t>
      </w:r>
      <w:hyperlink r:id="rId160" w:history="1">
        <w:r w:rsidRPr="00BD7184">
          <w:rPr>
            <w:rStyle w:val="Hyperlink"/>
            <w:rFonts w:ascii="Calibri Light" w:hAnsi="Calibri Light" w:cs="Calibri Light"/>
            <w:sz w:val="15"/>
            <w:szCs w:val="15"/>
          </w:rPr>
          <w:t>Provision of services under the NDIS for people with psychosocial disabilities related to a mental health condition</w:t>
        </w:r>
      </w:hyperlink>
      <w:r w:rsidRPr="00BD7184">
        <w:rPr>
          <w:rFonts w:ascii="Calibri Light" w:hAnsi="Calibri Light" w:cs="Calibri Light"/>
          <w:sz w:val="15"/>
          <w:szCs w:val="15"/>
        </w:rPr>
        <w:t>.</w:t>
      </w:r>
    </w:p>
    <w:p w:rsidR="00781187" w:rsidRPr="00BD7184" w:rsidRDefault="00781187" w:rsidP="006B384B">
      <w:pPr>
        <w:pStyle w:val="EndnoteText"/>
        <w:rPr>
          <w:rFonts w:ascii="Calibri Light" w:hAnsi="Calibri Light" w:cs="Calibri Light"/>
          <w:sz w:val="15"/>
          <w:szCs w:val="15"/>
        </w:rPr>
      </w:pPr>
    </w:p>
  </w:endnote>
  <w:endnote w:id="158">
    <w:p w:rsidR="00781187" w:rsidRPr="00BD7184" w:rsidRDefault="00781187" w:rsidP="00382724">
      <w:pPr>
        <w:pStyle w:val="EndnoteText"/>
        <w:rPr>
          <w:rFonts w:ascii="Calibri Light" w:hAnsi="Calibri Light" w:cs="Calibri Light"/>
          <w:sz w:val="15"/>
          <w:szCs w:val="15"/>
        </w:rPr>
      </w:pPr>
      <w:r w:rsidRPr="00BD7184">
        <w:rPr>
          <w:rStyle w:val="EndnoteReference"/>
          <w:rFonts w:ascii="Calibri Light" w:hAnsi="Calibri Light" w:cs="Calibri Light"/>
          <w:sz w:val="15"/>
          <w:szCs w:val="15"/>
        </w:rPr>
        <w:endnoteRef/>
      </w:r>
      <w:r w:rsidRPr="00BD7184">
        <w:rPr>
          <w:rFonts w:ascii="Calibri Light" w:hAnsi="Calibri Light" w:cs="Calibri Light"/>
          <w:sz w:val="15"/>
          <w:szCs w:val="15"/>
        </w:rPr>
        <w:t xml:space="preserve"> Australian Bureau of Statistics, 4430.0 - Disability, Ageing and Carers, Australia: Summary of Findings, 2015: </w:t>
      </w:r>
      <w:hyperlink r:id="rId161" w:history="1">
        <w:r w:rsidRPr="00BD7184">
          <w:rPr>
            <w:rStyle w:val="Hyperlink"/>
            <w:rFonts w:ascii="Calibri Light" w:hAnsi="Calibri Light" w:cs="Calibri Light"/>
            <w:sz w:val="15"/>
            <w:szCs w:val="15"/>
          </w:rPr>
          <w:t>Aboriginal and Torres Strait Islander People with Disability</w:t>
        </w:r>
      </w:hyperlink>
      <w:r w:rsidRPr="00BD7184">
        <w:rPr>
          <w:rFonts w:ascii="Calibri Light" w:hAnsi="Calibri Light" w:cs="Calibri Light"/>
          <w:sz w:val="15"/>
          <w:szCs w:val="15"/>
        </w:rPr>
        <w:t xml:space="preserve">. </w:t>
      </w:r>
    </w:p>
    <w:p w:rsidR="00781187" w:rsidRPr="00BD7184" w:rsidRDefault="00781187" w:rsidP="00382724">
      <w:pPr>
        <w:pStyle w:val="EndnoteText"/>
        <w:rPr>
          <w:rFonts w:ascii="Calibri Light" w:hAnsi="Calibri Light" w:cs="Calibri Light"/>
          <w:sz w:val="15"/>
          <w:szCs w:val="15"/>
        </w:rPr>
      </w:pPr>
    </w:p>
  </w:endnote>
  <w:endnote w:id="159">
    <w:p w:rsidR="00781187" w:rsidRPr="00BD7184" w:rsidRDefault="00781187" w:rsidP="00382724">
      <w:pPr>
        <w:pStyle w:val="EndnoteText"/>
        <w:rPr>
          <w:rFonts w:ascii="Calibri Light" w:hAnsi="Calibri Light" w:cs="Calibri Light"/>
          <w:sz w:val="15"/>
          <w:szCs w:val="15"/>
        </w:rPr>
      </w:pPr>
      <w:r w:rsidRPr="00BD7184">
        <w:rPr>
          <w:rStyle w:val="EndnoteReference"/>
          <w:rFonts w:ascii="Calibri Light" w:hAnsi="Calibri Light" w:cs="Calibri Light"/>
          <w:sz w:val="15"/>
          <w:szCs w:val="15"/>
        </w:rPr>
        <w:endnoteRef/>
      </w:r>
      <w:r w:rsidRPr="00BD7184">
        <w:rPr>
          <w:rFonts w:ascii="Calibri Light" w:hAnsi="Calibri Light" w:cs="Calibri Light"/>
          <w:sz w:val="15"/>
          <w:szCs w:val="15"/>
        </w:rPr>
        <w:t xml:space="preserve"> Australian Institute of Health and Welfare 2018. </w:t>
      </w:r>
      <w:hyperlink r:id="rId162" w:history="1">
        <w:r w:rsidRPr="00BD7184">
          <w:rPr>
            <w:rStyle w:val="Hyperlink"/>
            <w:rFonts w:ascii="Calibri Light" w:hAnsi="Calibri Light" w:cs="Calibri Light"/>
            <w:sz w:val="15"/>
            <w:szCs w:val="15"/>
          </w:rPr>
          <w:t>Australia’s health 2018</w:t>
        </w:r>
      </w:hyperlink>
      <w:r w:rsidRPr="00BD7184">
        <w:rPr>
          <w:rFonts w:ascii="Calibri Light" w:hAnsi="Calibri Light" w:cs="Calibri Light"/>
          <w:sz w:val="15"/>
          <w:szCs w:val="15"/>
        </w:rPr>
        <w:t>. Australia’s health series no. 16. AUS 221. Canberra: AIHW.</w:t>
      </w:r>
    </w:p>
    <w:p w:rsidR="00781187" w:rsidRPr="00BD7184" w:rsidRDefault="00781187" w:rsidP="00382724">
      <w:pPr>
        <w:pStyle w:val="EndnoteText"/>
        <w:rPr>
          <w:rFonts w:ascii="Calibri Light" w:hAnsi="Calibri Light" w:cs="Calibri Light"/>
          <w:sz w:val="15"/>
          <w:szCs w:val="15"/>
        </w:rPr>
      </w:pPr>
    </w:p>
  </w:endnote>
  <w:endnote w:id="160">
    <w:p w:rsidR="00781187" w:rsidRPr="00BD7184" w:rsidRDefault="00781187" w:rsidP="00382724">
      <w:pPr>
        <w:pStyle w:val="EndnoteText"/>
        <w:rPr>
          <w:rFonts w:ascii="Calibri Light" w:hAnsi="Calibri Light" w:cs="Calibri Light"/>
          <w:sz w:val="15"/>
          <w:szCs w:val="15"/>
        </w:rPr>
      </w:pPr>
      <w:r w:rsidRPr="00BD7184">
        <w:rPr>
          <w:rStyle w:val="EndnoteReference"/>
          <w:rFonts w:ascii="Calibri Light" w:hAnsi="Calibri Light" w:cs="Calibri Light"/>
          <w:sz w:val="15"/>
          <w:szCs w:val="15"/>
        </w:rPr>
        <w:endnoteRef/>
      </w:r>
      <w:r w:rsidRPr="00BD7184">
        <w:rPr>
          <w:rFonts w:ascii="Calibri Light" w:hAnsi="Calibri Light" w:cs="Calibri Light"/>
          <w:sz w:val="15"/>
          <w:szCs w:val="15"/>
        </w:rPr>
        <w:t xml:space="preserve"> Australian Institute of Health and Welfare 2018 </w:t>
      </w:r>
      <w:hyperlink r:id="rId163" w:history="1">
        <w:r w:rsidRPr="00BD7184">
          <w:rPr>
            <w:rStyle w:val="Hyperlink"/>
            <w:rFonts w:ascii="Calibri Light" w:hAnsi="Calibri Light" w:cs="Calibri Light"/>
            <w:sz w:val="15"/>
            <w:szCs w:val="15"/>
          </w:rPr>
          <w:t>Family, domestic and sexual violence in Australia, 2018</w:t>
        </w:r>
      </w:hyperlink>
      <w:r w:rsidRPr="00BD7184">
        <w:rPr>
          <w:rFonts w:ascii="Calibri Light" w:hAnsi="Calibri Light" w:cs="Calibri Light"/>
          <w:sz w:val="15"/>
          <w:szCs w:val="15"/>
        </w:rPr>
        <w:t xml:space="preserve">. AIHW, Canberra. </w:t>
      </w:r>
    </w:p>
    <w:p w:rsidR="00781187" w:rsidRPr="00BD7184" w:rsidRDefault="00781187" w:rsidP="00382724">
      <w:pPr>
        <w:pStyle w:val="EndnoteText"/>
        <w:rPr>
          <w:rFonts w:ascii="Calibri Light" w:hAnsi="Calibri Light" w:cs="Calibri Light"/>
          <w:sz w:val="15"/>
          <w:szCs w:val="15"/>
        </w:rPr>
      </w:pPr>
    </w:p>
  </w:endnote>
  <w:endnote w:id="161">
    <w:p w:rsidR="00781187" w:rsidRPr="00BD7184" w:rsidRDefault="00781187" w:rsidP="00382724">
      <w:pPr>
        <w:pStyle w:val="EndnoteText"/>
        <w:rPr>
          <w:rFonts w:ascii="Calibri Light" w:hAnsi="Calibri Light" w:cs="Calibri Light"/>
          <w:sz w:val="15"/>
          <w:szCs w:val="15"/>
        </w:rPr>
      </w:pPr>
      <w:r w:rsidRPr="00BD7184">
        <w:rPr>
          <w:rStyle w:val="EndnoteReference"/>
          <w:rFonts w:ascii="Calibri Light" w:hAnsi="Calibri Light" w:cs="Calibri Light"/>
          <w:sz w:val="15"/>
          <w:szCs w:val="15"/>
        </w:rPr>
        <w:endnoteRef/>
      </w:r>
      <w:r w:rsidRPr="00BD7184">
        <w:rPr>
          <w:rFonts w:ascii="Calibri Light" w:hAnsi="Calibri Light" w:cs="Calibri Light"/>
          <w:sz w:val="15"/>
          <w:szCs w:val="15"/>
        </w:rPr>
        <w:t xml:space="preserve"> See for eg: OurWatch, </w:t>
      </w:r>
      <w:hyperlink r:id="rId164" w:history="1">
        <w:r w:rsidRPr="00BD7184">
          <w:rPr>
            <w:rStyle w:val="Hyperlink"/>
            <w:rFonts w:ascii="Calibri Light" w:hAnsi="Calibri Light" w:cs="Calibri Light"/>
            <w:sz w:val="15"/>
            <w:szCs w:val="15"/>
          </w:rPr>
          <w:t>Changing the picture: preventing violence against Aboriginal and Torres Strait Islander women</w:t>
        </w:r>
      </w:hyperlink>
      <w:r w:rsidRPr="00BD7184">
        <w:rPr>
          <w:rFonts w:ascii="Calibri Light" w:hAnsi="Calibri Light" w:cs="Calibri Light"/>
          <w:sz w:val="15"/>
          <w:szCs w:val="15"/>
        </w:rPr>
        <w:t xml:space="preserve">.  </w:t>
      </w:r>
    </w:p>
    <w:p w:rsidR="00781187" w:rsidRPr="00AB2A47" w:rsidRDefault="00781187" w:rsidP="00382724">
      <w:pPr>
        <w:pStyle w:val="EndnoteText"/>
        <w:rPr>
          <w:rFonts w:ascii="Calibri Light" w:hAnsi="Calibri Light" w:cs="Calibri Light"/>
          <w:sz w:val="15"/>
          <w:szCs w:val="15"/>
        </w:rPr>
      </w:pPr>
    </w:p>
  </w:endnote>
  <w:endnote w:id="162">
    <w:p w:rsidR="00781187" w:rsidRPr="00AB2A47" w:rsidRDefault="00781187" w:rsidP="008A7E8B">
      <w:pPr>
        <w:pStyle w:val="EndnoteText"/>
        <w:rPr>
          <w:rStyle w:val="Hyperlink"/>
          <w:rFonts w:ascii="Calibri Light" w:hAnsi="Calibri Light" w:cs="Calibri Light"/>
          <w:sz w:val="15"/>
          <w:szCs w:val="15"/>
        </w:rPr>
      </w:pPr>
      <w:r w:rsidRPr="00AB2A47">
        <w:rPr>
          <w:rStyle w:val="EndnoteReference"/>
          <w:rFonts w:ascii="Calibri Light" w:hAnsi="Calibri Light" w:cs="Calibri Light"/>
          <w:sz w:val="15"/>
          <w:szCs w:val="15"/>
        </w:rPr>
        <w:endnoteRef/>
      </w:r>
      <w:r w:rsidRPr="00AB2A47">
        <w:rPr>
          <w:rFonts w:ascii="Calibri Light" w:hAnsi="Calibri Light" w:cs="Calibri Light"/>
          <w:sz w:val="15"/>
          <w:szCs w:val="15"/>
        </w:rPr>
        <w:t xml:space="preserve"> Frohmader, C., &amp; Sands, T. (2015) Australian Cross Disability Alliance (ACDA) </w:t>
      </w:r>
      <w:hyperlink r:id="rId165" w:history="1">
        <w:r w:rsidRPr="00AB2A47">
          <w:rPr>
            <w:rStyle w:val="Hyperlink"/>
            <w:rFonts w:ascii="Calibri Light" w:hAnsi="Calibri Light" w:cs="Calibri Light"/>
            <w:sz w:val="15"/>
            <w:szCs w:val="15"/>
          </w:rPr>
          <w:t>Submission to the Senate Inquiry into Violence, abuse and neglect against people with disability in institutional and residential settings’</w:t>
        </w:r>
      </w:hyperlink>
      <w:r w:rsidRPr="00AB2A47">
        <w:rPr>
          <w:rFonts w:ascii="Calibri Light" w:hAnsi="Calibri Light" w:cs="Calibri Light"/>
          <w:sz w:val="15"/>
          <w:szCs w:val="15"/>
        </w:rPr>
        <w:t>. Australian Cross Disability Alliance (ACDA); Sydney, Australia.</w:t>
      </w:r>
    </w:p>
    <w:p w:rsidR="00781187" w:rsidRPr="00AB2A47" w:rsidRDefault="00781187">
      <w:pPr>
        <w:pStyle w:val="EndnoteText"/>
        <w:rPr>
          <w:rFonts w:ascii="Calibri Light" w:hAnsi="Calibri Light" w:cs="Calibri Light"/>
          <w:sz w:val="15"/>
          <w:szCs w:val="15"/>
        </w:rPr>
      </w:pPr>
    </w:p>
  </w:endnote>
  <w:endnote w:id="163">
    <w:p w:rsidR="00781187" w:rsidRPr="00AB2A47" w:rsidRDefault="00781187" w:rsidP="008A7E8B">
      <w:pPr>
        <w:pStyle w:val="EndnoteText"/>
        <w:rPr>
          <w:rFonts w:ascii="Calibri Light" w:hAnsi="Calibri Light" w:cs="Calibri Light"/>
          <w:sz w:val="15"/>
          <w:szCs w:val="15"/>
        </w:rPr>
      </w:pPr>
      <w:r w:rsidRPr="00AB2A47">
        <w:rPr>
          <w:rStyle w:val="EndnoteReference"/>
          <w:rFonts w:ascii="Calibri Light" w:hAnsi="Calibri Light" w:cs="Calibri Light"/>
          <w:sz w:val="15"/>
          <w:szCs w:val="15"/>
        </w:rPr>
        <w:endnoteRef/>
      </w:r>
      <w:r w:rsidRPr="00AB2A47">
        <w:rPr>
          <w:rFonts w:ascii="Calibri Light" w:hAnsi="Calibri Light" w:cs="Calibri Light"/>
          <w:sz w:val="15"/>
          <w:szCs w:val="15"/>
        </w:rPr>
        <w:t xml:space="preserve"> Australian Institute of Family Studies (2015) </w:t>
      </w:r>
      <w:hyperlink r:id="rId166" w:history="1">
        <w:r w:rsidRPr="00AB2A47">
          <w:rPr>
            <w:rStyle w:val="Hyperlink"/>
            <w:rFonts w:ascii="Calibri Light" w:hAnsi="Calibri Light" w:cs="Calibri Light"/>
            <w:sz w:val="15"/>
            <w:szCs w:val="15"/>
          </w:rPr>
          <w:t>Domestic and family violence in regional, rural and remote communities: An overview of key issues</w:t>
        </w:r>
      </w:hyperlink>
      <w:r w:rsidRPr="00AB2A47">
        <w:rPr>
          <w:rFonts w:ascii="Calibri Light" w:hAnsi="Calibri Light" w:cs="Calibri Light"/>
          <w:sz w:val="15"/>
          <w:szCs w:val="15"/>
        </w:rPr>
        <w:t xml:space="preserve">. </w:t>
      </w:r>
    </w:p>
    <w:p w:rsidR="00781187" w:rsidRPr="00AB2A47" w:rsidRDefault="00781187">
      <w:pPr>
        <w:pStyle w:val="EndnoteText"/>
        <w:rPr>
          <w:rFonts w:ascii="Calibri Light" w:hAnsi="Calibri Light" w:cs="Calibri Light"/>
          <w:sz w:val="15"/>
          <w:szCs w:val="15"/>
        </w:rPr>
      </w:pPr>
    </w:p>
  </w:endnote>
  <w:endnote w:id="164">
    <w:p w:rsidR="00781187" w:rsidRPr="00AB2A47" w:rsidRDefault="00781187" w:rsidP="00382724">
      <w:pPr>
        <w:pStyle w:val="EndnoteText"/>
        <w:rPr>
          <w:rFonts w:ascii="Calibri Light" w:hAnsi="Calibri Light" w:cs="Calibri Light"/>
          <w:sz w:val="15"/>
          <w:szCs w:val="15"/>
        </w:rPr>
      </w:pPr>
      <w:r w:rsidRPr="00AB2A47">
        <w:rPr>
          <w:rStyle w:val="EndnoteReference"/>
          <w:rFonts w:ascii="Calibri Light" w:hAnsi="Calibri Light" w:cs="Calibri Light"/>
          <w:sz w:val="15"/>
          <w:szCs w:val="15"/>
        </w:rPr>
        <w:endnoteRef/>
      </w:r>
      <w:r w:rsidRPr="00AB2A47">
        <w:rPr>
          <w:rFonts w:ascii="Calibri Light" w:hAnsi="Calibri Light" w:cs="Calibri Light"/>
          <w:sz w:val="15"/>
          <w:szCs w:val="15"/>
        </w:rPr>
        <w:t xml:space="preserve"> See, Robinson 2012, </w:t>
      </w:r>
      <w:hyperlink r:id="rId167" w:history="1">
        <w:r w:rsidRPr="00AB2A47">
          <w:rPr>
            <w:rStyle w:val="Hyperlink"/>
            <w:rFonts w:ascii="Calibri Light" w:hAnsi="Calibri Light" w:cs="Calibri Light"/>
            <w:sz w:val="15"/>
            <w:szCs w:val="15"/>
          </w:rPr>
          <w:t>Enabling and Protecting: Proactive approaches to addressing the abuse and neglect of children and young people with disability</w:t>
        </w:r>
      </w:hyperlink>
      <w:r w:rsidRPr="00AB2A47">
        <w:rPr>
          <w:rFonts w:ascii="Calibri Light" w:hAnsi="Calibri Light" w:cs="Calibri Light"/>
          <w:sz w:val="15"/>
          <w:szCs w:val="15"/>
        </w:rPr>
        <w:t xml:space="preserve">, p. 12; Children and Young People with Disability Australia, Melbourne. See also: Robinson, S. &amp; McGovern, D. (2014) </w:t>
      </w:r>
      <w:hyperlink r:id="rId168" w:history="1">
        <w:r w:rsidRPr="00AB2A47">
          <w:rPr>
            <w:rStyle w:val="Hyperlink"/>
            <w:rFonts w:ascii="Calibri Light" w:hAnsi="Calibri Light" w:cs="Calibri Light"/>
            <w:sz w:val="15"/>
            <w:szCs w:val="15"/>
          </w:rPr>
          <w:t>Safe at School? Exploring safety and harm of students with cognitive disability in and around school</w:t>
        </w:r>
      </w:hyperlink>
      <w:r w:rsidRPr="00AB2A47">
        <w:rPr>
          <w:rFonts w:ascii="Calibri Light" w:hAnsi="Calibri Light" w:cs="Calibri Light"/>
          <w:sz w:val="15"/>
          <w:szCs w:val="15"/>
        </w:rPr>
        <w:t xml:space="preserve">. Lismore, Centre for Children and Young People. Report completed for the NSW Law and Justice Foundation. </w:t>
      </w:r>
    </w:p>
    <w:p w:rsidR="00781187" w:rsidRPr="00AB2A47" w:rsidRDefault="00781187" w:rsidP="00382724">
      <w:pPr>
        <w:pStyle w:val="EndnoteText"/>
        <w:rPr>
          <w:rFonts w:ascii="Calibri Light" w:hAnsi="Calibri Light" w:cs="Calibri Light"/>
          <w:sz w:val="15"/>
          <w:szCs w:val="15"/>
        </w:rPr>
      </w:pPr>
    </w:p>
  </w:endnote>
  <w:endnote w:id="165">
    <w:p w:rsidR="00781187" w:rsidRPr="00AB2A47" w:rsidRDefault="00781187" w:rsidP="00382724">
      <w:pPr>
        <w:pStyle w:val="EndnoteText"/>
        <w:rPr>
          <w:rFonts w:ascii="Calibri Light" w:hAnsi="Calibri Light" w:cs="Calibri Light"/>
          <w:color w:val="000000" w:themeColor="text1"/>
          <w:sz w:val="15"/>
          <w:szCs w:val="15"/>
        </w:rPr>
      </w:pPr>
      <w:r w:rsidRPr="00AB2A47">
        <w:rPr>
          <w:rStyle w:val="EndnoteReference"/>
          <w:rFonts w:ascii="Calibri Light" w:hAnsi="Calibri Light" w:cs="Calibri Light"/>
          <w:sz w:val="15"/>
          <w:szCs w:val="15"/>
        </w:rPr>
        <w:endnoteRef/>
      </w:r>
      <w:r w:rsidRPr="00AB2A47">
        <w:rPr>
          <w:rFonts w:ascii="Calibri Light" w:hAnsi="Calibri Light" w:cs="Calibri Light"/>
          <w:sz w:val="15"/>
          <w:szCs w:val="15"/>
        </w:rPr>
        <w:t xml:space="preserve"> </w:t>
      </w:r>
      <w:r w:rsidRPr="00AB2A47">
        <w:rPr>
          <w:rFonts w:ascii="Calibri Light" w:hAnsi="Calibri Light" w:cs="Calibri Light"/>
          <w:color w:val="000000" w:themeColor="text1"/>
          <w:sz w:val="15"/>
          <w:szCs w:val="15"/>
        </w:rPr>
        <w:t xml:space="preserve">The evidence base describing egregious breaches of the human rights of children and young people with disability in schools is rapidly increasing. See for eg: Children and Young People with Disability Australia (CYDA) (August 2016) </w:t>
      </w:r>
      <w:hyperlink r:id="rId169" w:history="1">
        <w:r w:rsidRPr="00AB2A47">
          <w:rPr>
            <w:rStyle w:val="Hyperlink"/>
            <w:rFonts w:ascii="Calibri Light" w:hAnsi="Calibri Light" w:cs="Calibri Light"/>
            <w:sz w:val="15"/>
            <w:szCs w:val="15"/>
          </w:rPr>
          <w:t>Bullying and abuse of school students with disability at alarming levels; Media Release 9 August 2016</w:t>
        </w:r>
      </w:hyperlink>
      <w:r w:rsidRPr="00AB2A47">
        <w:rPr>
          <w:rFonts w:ascii="Calibri Light" w:hAnsi="Calibri Light" w:cs="Calibri Light"/>
          <w:color w:val="000000" w:themeColor="text1"/>
          <w:sz w:val="15"/>
          <w:szCs w:val="15"/>
        </w:rPr>
        <w:t xml:space="preserve">.  See: Australian Broadcasting Corporation (ABC) (16 August 2016) </w:t>
      </w:r>
      <w:hyperlink r:id="rId170" w:history="1">
        <w:r w:rsidRPr="00AB2A47">
          <w:rPr>
            <w:rStyle w:val="Hyperlink"/>
            <w:rFonts w:ascii="Calibri Light" w:hAnsi="Calibri Light" w:cs="Calibri Light"/>
            <w:sz w:val="15"/>
            <w:szCs w:val="15"/>
          </w:rPr>
          <w:t>School investigated after claims boy with autism locked in 'cage'</w:t>
        </w:r>
      </w:hyperlink>
      <w:r w:rsidRPr="00AB2A47">
        <w:rPr>
          <w:rFonts w:ascii="Calibri Light" w:hAnsi="Calibri Light" w:cs="Calibri Light"/>
          <w:color w:val="000000" w:themeColor="text1"/>
          <w:sz w:val="15"/>
          <w:szCs w:val="15"/>
        </w:rPr>
        <w:t xml:space="preserve">. Australian Broadcasting Corporation (ABC) (31 August 2016) </w:t>
      </w:r>
      <w:hyperlink r:id="rId171" w:history="1">
        <w:r w:rsidRPr="00AB2A47">
          <w:rPr>
            <w:rStyle w:val="Hyperlink"/>
            <w:rFonts w:ascii="Calibri Light" w:hAnsi="Calibri Light" w:cs="Calibri Light"/>
            <w:sz w:val="15"/>
            <w:szCs w:val="15"/>
          </w:rPr>
          <w:t>School accused of leaving teen with autism outside on beanbag for whole term</w:t>
        </w:r>
      </w:hyperlink>
      <w:r w:rsidRPr="00AB2A47">
        <w:rPr>
          <w:rFonts w:ascii="Calibri Light" w:hAnsi="Calibri Light" w:cs="Calibri Light"/>
          <w:color w:val="000000" w:themeColor="text1"/>
          <w:sz w:val="15"/>
          <w:szCs w:val="15"/>
        </w:rPr>
        <w:t xml:space="preserve">. The Canberra Times (11 August 2016) </w:t>
      </w:r>
      <w:hyperlink r:id="rId172" w:history="1">
        <w:r w:rsidRPr="00AB2A47">
          <w:rPr>
            <w:rStyle w:val="Hyperlink"/>
            <w:rFonts w:ascii="Calibri Light" w:hAnsi="Calibri Light" w:cs="Calibri Light"/>
            <w:sz w:val="15"/>
            <w:szCs w:val="15"/>
          </w:rPr>
          <w:t>Autism cage details emerge as United Nations investigates abuse of children</w:t>
        </w:r>
      </w:hyperlink>
      <w:r w:rsidRPr="00AB2A47">
        <w:rPr>
          <w:rFonts w:ascii="Calibri Light" w:hAnsi="Calibri Light" w:cs="Calibri Light"/>
          <w:color w:val="000000" w:themeColor="text1"/>
          <w:sz w:val="15"/>
          <w:szCs w:val="15"/>
        </w:rPr>
        <w:t xml:space="preserve">. See also: Senate Community Affairs References Committee (November 2015) </w:t>
      </w:r>
      <w:hyperlink r:id="rId173" w:history="1">
        <w:r w:rsidRPr="00AB2A47">
          <w:rPr>
            <w:rStyle w:val="Hyperlink"/>
            <w:rFonts w:ascii="Calibri Light" w:hAnsi="Calibri Light" w:cs="Calibri Light"/>
            <w:sz w:val="15"/>
            <w:szCs w:val="15"/>
          </w:rPr>
          <w:t>Final Report: ‘Violence, abuse and neglect against people with disability in institutional and residential settings</w:t>
        </w:r>
      </w:hyperlink>
      <w:r w:rsidRPr="00AB2A47">
        <w:rPr>
          <w:rFonts w:ascii="Calibri Light" w:hAnsi="Calibri Light" w:cs="Calibri Light"/>
          <w:color w:val="000000" w:themeColor="text1"/>
          <w:sz w:val="15"/>
          <w:szCs w:val="15"/>
        </w:rPr>
        <w:t xml:space="preserve">. See also: Senate Education and Employment References Committee (2016) </w:t>
      </w:r>
      <w:hyperlink r:id="rId174" w:history="1">
        <w:r w:rsidRPr="00AB2A47">
          <w:rPr>
            <w:rStyle w:val="Hyperlink"/>
            <w:rFonts w:ascii="Calibri Light" w:hAnsi="Calibri Light" w:cs="Calibri Light"/>
            <w:sz w:val="15"/>
            <w:szCs w:val="15"/>
          </w:rPr>
          <w:t>Final Report: Access to real learning: the impact of policy, funding and culture on students with disability</w:t>
        </w:r>
      </w:hyperlink>
    </w:p>
    <w:p w:rsidR="00781187" w:rsidRPr="00AB2A47" w:rsidRDefault="00781187" w:rsidP="00382724">
      <w:pPr>
        <w:pStyle w:val="EndnoteText"/>
        <w:rPr>
          <w:rFonts w:ascii="Calibri Light" w:hAnsi="Calibri Light" w:cs="Calibri Light"/>
          <w:sz w:val="15"/>
          <w:szCs w:val="15"/>
        </w:rPr>
      </w:pPr>
    </w:p>
  </w:endnote>
  <w:endnote w:id="166">
    <w:p w:rsidR="00781187" w:rsidRPr="00AB2A47" w:rsidRDefault="00781187" w:rsidP="002C6E51">
      <w:pPr>
        <w:jc w:val="both"/>
        <w:rPr>
          <w:rFonts w:ascii="Calibri Light" w:hAnsi="Calibri Light" w:cs="Calibri Light"/>
          <w:sz w:val="15"/>
          <w:szCs w:val="15"/>
          <w:lang w:val="en-US"/>
        </w:rPr>
      </w:pPr>
      <w:r w:rsidRPr="00AB2A47">
        <w:rPr>
          <w:rStyle w:val="EndnoteReference"/>
          <w:rFonts w:ascii="Calibri Light" w:hAnsi="Calibri Light" w:cs="Calibri Light"/>
          <w:sz w:val="15"/>
          <w:szCs w:val="15"/>
        </w:rPr>
        <w:endnoteRef/>
      </w:r>
      <w:r w:rsidRPr="00AB2A47">
        <w:rPr>
          <w:rFonts w:ascii="Calibri Light" w:hAnsi="Calibri Light" w:cs="Calibri Light"/>
          <w:sz w:val="15"/>
          <w:szCs w:val="15"/>
        </w:rPr>
        <w:t xml:space="preserve"> Commonwealth of Australia (2009) Time For Action: The National Council’s Plan For Australia To Reduce Violence Against Women And Their Children 2009–2021- A Snapshot. Department of FaHCSIA, Canberra, March 2009.</w:t>
      </w:r>
    </w:p>
    <w:p w:rsidR="00781187" w:rsidRPr="00AB2A47" w:rsidRDefault="00781187">
      <w:pPr>
        <w:pStyle w:val="EndnoteText"/>
        <w:rPr>
          <w:rFonts w:ascii="Calibri Light" w:hAnsi="Calibri Light" w:cs="Calibri Light"/>
          <w:sz w:val="15"/>
          <w:szCs w:val="15"/>
        </w:rPr>
      </w:pPr>
    </w:p>
  </w:endnote>
  <w:endnote w:id="167">
    <w:p w:rsidR="00781187" w:rsidRPr="00AB2A47" w:rsidRDefault="00781187" w:rsidP="002C6E51">
      <w:pPr>
        <w:pStyle w:val="FootnoteText"/>
        <w:rPr>
          <w:rFonts w:ascii="Calibri Light" w:hAnsi="Calibri Light" w:cs="Calibri Light"/>
          <w:sz w:val="15"/>
          <w:szCs w:val="15"/>
          <w:lang w:val="en-US"/>
        </w:rPr>
      </w:pPr>
      <w:r w:rsidRPr="00AB2A47">
        <w:rPr>
          <w:rStyle w:val="EndnoteReference"/>
          <w:rFonts w:ascii="Calibri Light" w:hAnsi="Calibri Light" w:cs="Calibri Light"/>
          <w:sz w:val="15"/>
          <w:szCs w:val="15"/>
        </w:rPr>
        <w:endnoteRef/>
      </w:r>
      <w:r w:rsidRPr="00AB2A47">
        <w:rPr>
          <w:rFonts w:ascii="Calibri Light" w:hAnsi="Calibri Light" w:cs="Calibri Light"/>
          <w:sz w:val="15"/>
          <w:szCs w:val="15"/>
        </w:rPr>
        <w:t xml:space="preserve"> </w:t>
      </w:r>
      <w:r w:rsidRPr="00AB2A47">
        <w:rPr>
          <w:rFonts w:ascii="Calibri Light" w:hAnsi="Calibri Light" w:cs="Calibri Light"/>
          <w:sz w:val="15"/>
          <w:szCs w:val="15"/>
          <w:lang w:val="en-US"/>
        </w:rPr>
        <w:t xml:space="preserve">Bartels, L. (2010) </w:t>
      </w:r>
      <w:hyperlink r:id="rId175" w:history="1">
        <w:r w:rsidRPr="00AB2A47">
          <w:rPr>
            <w:rStyle w:val="Hyperlink"/>
            <w:rFonts w:ascii="Calibri Light" w:hAnsi="Calibri Light" w:cs="Calibri Light"/>
            <w:sz w:val="15"/>
            <w:szCs w:val="15"/>
            <w:lang w:val="en-US"/>
          </w:rPr>
          <w:t>Emerging issues in domestic/ family violence research</w:t>
        </w:r>
      </w:hyperlink>
      <w:r w:rsidRPr="00AB2A47">
        <w:rPr>
          <w:rFonts w:ascii="Calibri Light" w:hAnsi="Calibri Light" w:cs="Calibri Light"/>
          <w:sz w:val="15"/>
          <w:szCs w:val="15"/>
          <w:lang w:val="en-US"/>
        </w:rPr>
        <w:t>. Research in Practice Report No. 10, Australian Institute of Criminology, Canberra.</w:t>
      </w:r>
    </w:p>
    <w:p w:rsidR="00781187" w:rsidRPr="00AB2A47" w:rsidRDefault="00781187">
      <w:pPr>
        <w:pStyle w:val="EndnoteText"/>
        <w:rPr>
          <w:rFonts w:ascii="Calibri Light" w:hAnsi="Calibri Light" w:cs="Calibri Light"/>
          <w:sz w:val="15"/>
          <w:szCs w:val="15"/>
        </w:rPr>
      </w:pPr>
    </w:p>
  </w:endnote>
  <w:endnote w:id="168">
    <w:p w:rsidR="00781187" w:rsidRPr="00AB2A47" w:rsidRDefault="00781187" w:rsidP="0046331C">
      <w:pPr>
        <w:rPr>
          <w:rFonts w:ascii="Calibri Light" w:hAnsi="Calibri Light" w:cs="Calibri Light"/>
          <w:sz w:val="15"/>
          <w:szCs w:val="15"/>
        </w:rPr>
      </w:pPr>
      <w:r w:rsidRPr="00AB2A47">
        <w:rPr>
          <w:rStyle w:val="EndnoteReference"/>
          <w:rFonts w:ascii="Calibri Light" w:hAnsi="Calibri Light" w:cs="Calibri Light"/>
          <w:sz w:val="15"/>
          <w:szCs w:val="15"/>
        </w:rPr>
        <w:endnoteRef/>
      </w:r>
      <w:r w:rsidRPr="00AB2A47">
        <w:rPr>
          <w:rFonts w:ascii="Calibri Light" w:hAnsi="Calibri Light" w:cs="Calibri Light"/>
          <w:sz w:val="15"/>
          <w:szCs w:val="15"/>
        </w:rPr>
        <w:t xml:space="preserve"> UN General Assembly (24 April 2017) </w:t>
      </w:r>
      <w:hyperlink r:id="rId176" w:history="1">
        <w:r w:rsidRPr="00AB2A47">
          <w:rPr>
            <w:rStyle w:val="Hyperlink"/>
            <w:rFonts w:ascii="Calibri Light" w:hAnsi="Calibri Light" w:cs="Calibri Light"/>
            <w:sz w:val="15"/>
            <w:szCs w:val="15"/>
          </w:rPr>
          <w:t>Report of the Special Rapporteur on the human rights of migrants on his mission to Australia and the regional processing centres in Nauru</w:t>
        </w:r>
      </w:hyperlink>
      <w:r w:rsidRPr="00AB2A47">
        <w:rPr>
          <w:rFonts w:ascii="Calibri Light" w:hAnsi="Calibri Light" w:cs="Calibri Light"/>
          <w:sz w:val="15"/>
          <w:szCs w:val="15"/>
        </w:rPr>
        <w:t>. UN Doc. No. A/HRC/35/25/Add.3. See also: Multicultural Disability Advocacy Association of NSW (MDAA) (2010) ‘Violence Through Our Eyes: Improving Access to Services for Women from non-English Speaking Backgrounds with Disability and Carers Experiencing Violence Project Report’. See also: National Ethnic Disability Alliance (NEDA) (2001) Domestic Violence and Women from a NESB with Disability. Paper prepared by NEDA, 2001.</w:t>
      </w:r>
    </w:p>
    <w:p w:rsidR="00781187" w:rsidRPr="00AB2A47" w:rsidRDefault="00781187">
      <w:pPr>
        <w:pStyle w:val="EndnoteText"/>
        <w:rPr>
          <w:rFonts w:ascii="Calibri Light" w:hAnsi="Calibri Light" w:cs="Calibri Light"/>
          <w:sz w:val="15"/>
          <w:szCs w:val="15"/>
        </w:rPr>
      </w:pPr>
    </w:p>
  </w:endnote>
  <w:endnote w:id="169">
    <w:p w:rsidR="00781187" w:rsidRPr="00AB2A47" w:rsidRDefault="00781187" w:rsidP="00B61DAB">
      <w:pPr>
        <w:pStyle w:val="EndnoteText"/>
        <w:rPr>
          <w:rFonts w:ascii="Calibri Light" w:hAnsi="Calibri Light" w:cs="Calibri Light"/>
          <w:sz w:val="15"/>
          <w:szCs w:val="15"/>
        </w:rPr>
      </w:pPr>
      <w:r w:rsidRPr="00AB2A47">
        <w:rPr>
          <w:rStyle w:val="EndnoteReference"/>
          <w:rFonts w:ascii="Calibri Light" w:hAnsi="Calibri Light" w:cs="Calibri Light"/>
          <w:sz w:val="15"/>
          <w:szCs w:val="15"/>
        </w:rPr>
        <w:endnoteRef/>
      </w:r>
      <w:r w:rsidRPr="00AB2A47">
        <w:rPr>
          <w:rFonts w:ascii="Calibri Light" w:hAnsi="Calibri Light" w:cs="Calibri Light"/>
          <w:sz w:val="15"/>
          <w:szCs w:val="15"/>
        </w:rPr>
        <w:t xml:space="preserve"> United Nations High Commissioner for Refugees, cited in National Ethnic Disability Alliance (NEDA) (2015) </w:t>
      </w:r>
      <w:hyperlink r:id="rId177" w:history="1">
        <w:r w:rsidRPr="00AB2A47">
          <w:rPr>
            <w:rStyle w:val="Hyperlink"/>
            <w:rFonts w:ascii="Calibri Light" w:hAnsi="Calibri Light" w:cs="Calibri Light"/>
            <w:sz w:val="15"/>
            <w:szCs w:val="15"/>
          </w:rPr>
          <w:t>The Plight of People Living with Disabilities within Australian Immigration Detention: Demonised, Detained, and Disowned</w:t>
        </w:r>
      </w:hyperlink>
      <w:r w:rsidRPr="00AB2A47">
        <w:rPr>
          <w:rFonts w:ascii="Calibri Light" w:hAnsi="Calibri Light" w:cs="Calibri Light"/>
          <w:sz w:val="15"/>
          <w:szCs w:val="15"/>
        </w:rPr>
        <w:t>. NEDA, Canberra.</w:t>
      </w:r>
    </w:p>
    <w:p w:rsidR="00781187" w:rsidRPr="00AB2A47" w:rsidRDefault="00781187" w:rsidP="00B61DAB">
      <w:pPr>
        <w:pStyle w:val="EndnoteText"/>
        <w:rPr>
          <w:rFonts w:ascii="Calibri Light" w:hAnsi="Calibri Light" w:cs="Calibri Light"/>
          <w:sz w:val="15"/>
          <w:szCs w:val="15"/>
        </w:rPr>
      </w:pPr>
    </w:p>
  </w:endnote>
  <w:endnote w:id="170">
    <w:p w:rsidR="00781187" w:rsidRPr="00AB2A47" w:rsidRDefault="00781187" w:rsidP="00B61DAB">
      <w:pPr>
        <w:rPr>
          <w:rFonts w:ascii="Calibri Light" w:hAnsi="Calibri Light" w:cs="Calibri Light"/>
          <w:sz w:val="15"/>
          <w:szCs w:val="15"/>
        </w:rPr>
      </w:pPr>
      <w:r w:rsidRPr="00AB2A47">
        <w:rPr>
          <w:rStyle w:val="EndnoteReference"/>
          <w:rFonts w:ascii="Calibri Light" w:hAnsi="Calibri Light" w:cs="Calibri Light"/>
          <w:sz w:val="15"/>
          <w:szCs w:val="15"/>
        </w:rPr>
        <w:endnoteRef/>
      </w:r>
      <w:r w:rsidRPr="00AB2A47">
        <w:rPr>
          <w:rFonts w:ascii="Calibri Light" w:hAnsi="Calibri Light" w:cs="Calibri Light"/>
          <w:sz w:val="15"/>
          <w:szCs w:val="15"/>
        </w:rPr>
        <w:t xml:space="preserve"> Legislation permits children with disability from asylum seeker backgrounds to be held indefinitely in immigration detention facilities. UN General Assembly (24 April 2017) </w:t>
      </w:r>
      <w:hyperlink r:id="rId178" w:history="1">
        <w:r w:rsidRPr="00AB2A47">
          <w:rPr>
            <w:rStyle w:val="Hyperlink"/>
            <w:rFonts w:ascii="Calibri Light" w:hAnsi="Calibri Light" w:cs="Calibri Light"/>
            <w:sz w:val="15"/>
            <w:szCs w:val="15"/>
          </w:rPr>
          <w:t>Report of the Special Rapporteur on the human rights of migrants on his mission to Australia and the regional processing centres in Nauru</w:t>
        </w:r>
      </w:hyperlink>
      <w:r w:rsidRPr="00AB2A47">
        <w:rPr>
          <w:rFonts w:ascii="Calibri Light" w:hAnsi="Calibri Light" w:cs="Calibri Light"/>
          <w:sz w:val="15"/>
          <w:szCs w:val="15"/>
        </w:rPr>
        <w:t>. UN Doc. No. A/HRC/35/25/Add.3.</w:t>
      </w:r>
    </w:p>
    <w:p w:rsidR="00781187" w:rsidRPr="00AB2A47" w:rsidRDefault="00781187" w:rsidP="00B61DAB">
      <w:pPr>
        <w:pStyle w:val="EndnoteText"/>
        <w:rPr>
          <w:rFonts w:ascii="Calibri Light" w:hAnsi="Calibri Light" w:cs="Calibri Light"/>
          <w:sz w:val="15"/>
          <w:szCs w:val="15"/>
        </w:rPr>
      </w:pPr>
    </w:p>
  </w:endnote>
  <w:endnote w:id="171">
    <w:p w:rsidR="00781187" w:rsidRPr="00AB2A47" w:rsidRDefault="00781187" w:rsidP="00B61DAB">
      <w:pPr>
        <w:pStyle w:val="EndnoteText"/>
        <w:rPr>
          <w:rFonts w:ascii="Calibri Light" w:hAnsi="Calibri Light" w:cs="Calibri Light"/>
          <w:sz w:val="15"/>
          <w:szCs w:val="15"/>
        </w:rPr>
      </w:pPr>
      <w:r w:rsidRPr="00AB2A47">
        <w:rPr>
          <w:rStyle w:val="EndnoteReference"/>
          <w:rFonts w:ascii="Calibri Light" w:hAnsi="Calibri Light" w:cs="Calibri Light"/>
          <w:sz w:val="15"/>
          <w:szCs w:val="15"/>
        </w:rPr>
        <w:endnoteRef/>
      </w:r>
      <w:r w:rsidRPr="00AB2A47">
        <w:rPr>
          <w:rFonts w:ascii="Calibri Light" w:hAnsi="Calibri Light" w:cs="Calibri Light"/>
          <w:sz w:val="15"/>
          <w:szCs w:val="15"/>
        </w:rPr>
        <w:t xml:space="preserve"> Which is directly attributed to the harsh conditions, the protracted periods of closed detention, sexual and other forms of violence, overcrowding, inadequate health care, and fear for and about the future. See: Disabled People's Organisations Australia (DPOA)(2017) Submission to the Committee on the Rights of Persons with Disabilities; </w:t>
      </w:r>
      <w:hyperlink r:id="rId179" w:history="1">
        <w:r w:rsidRPr="00AB2A47">
          <w:rPr>
            <w:rStyle w:val="Hyperlink"/>
            <w:rFonts w:ascii="Calibri Light" w:hAnsi="Calibri Light" w:cs="Calibri Light"/>
            <w:sz w:val="15"/>
            <w:szCs w:val="15"/>
          </w:rPr>
          <w:t>List of issues [Australia] to be adopted during the 18th Session of the Committee on the Rights of Persons with Disabilities</w:t>
        </w:r>
      </w:hyperlink>
      <w:r w:rsidRPr="00AB2A47">
        <w:rPr>
          <w:rFonts w:ascii="Calibri Light" w:hAnsi="Calibri Light" w:cs="Calibri Light"/>
          <w:sz w:val="15"/>
          <w:szCs w:val="15"/>
        </w:rPr>
        <w:t>.</w:t>
      </w:r>
    </w:p>
    <w:p w:rsidR="00781187" w:rsidRPr="00AB2A47" w:rsidRDefault="00781187" w:rsidP="00B61DAB">
      <w:pPr>
        <w:pStyle w:val="EndnoteText"/>
        <w:rPr>
          <w:rFonts w:ascii="Calibri Light" w:hAnsi="Calibri Light" w:cs="Calibri Light"/>
          <w:sz w:val="15"/>
          <w:szCs w:val="15"/>
        </w:rPr>
      </w:pPr>
    </w:p>
  </w:endnote>
  <w:endnote w:id="172">
    <w:p w:rsidR="00781187" w:rsidRPr="00AB2A47" w:rsidRDefault="00781187" w:rsidP="00B61DAB">
      <w:pPr>
        <w:pStyle w:val="EndnoteText"/>
        <w:rPr>
          <w:rFonts w:ascii="Calibri Light" w:hAnsi="Calibri Light" w:cs="Calibri Light"/>
          <w:sz w:val="15"/>
          <w:szCs w:val="15"/>
        </w:rPr>
      </w:pPr>
      <w:r w:rsidRPr="00AB2A47">
        <w:rPr>
          <w:rStyle w:val="EndnoteReference"/>
          <w:rFonts w:ascii="Calibri Light" w:hAnsi="Calibri Light" w:cs="Calibri Light"/>
          <w:sz w:val="15"/>
          <w:szCs w:val="15"/>
        </w:rPr>
        <w:endnoteRef/>
      </w:r>
      <w:r w:rsidRPr="00AB2A47">
        <w:rPr>
          <w:rFonts w:ascii="Calibri Light" w:hAnsi="Calibri Light" w:cs="Calibri Light"/>
          <w:sz w:val="15"/>
          <w:szCs w:val="15"/>
        </w:rPr>
        <w:t xml:space="preserve"> UN General Assembly (24 April 2017) </w:t>
      </w:r>
      <w:hyperlink r:id="rId180" w:history="1">
        <w:r w:rsidRPr="00AB2A47">
          <w:rPr>
            <w:rStyle w:val="Hyperlink"/>
            <w:rFonts w:ascii="Calibri Light" w:hAnsi="Calibri Light" w:cs="Calibri Light"/>
            <w:sz w:val="15"/>
            <w:szCs w:val="15"/>
          </w:rPr>
          <w:t>Report of the Special Rapporteur on the human rights of migrants on his mission to Australia and the regional processing centres in Nauru</w:t>
        </w:r>
      </w:hyperlink>
      <w:r w:rsidRPr="00AB2A47">
        <w:rPr>
          <w:rFonts w:ascii="Calibri Light" w:hAnsi="Calibri Light" w:cs="Calibri Light"/>
          <w:sz w:val="15"/>
          <w:szCs w:val="15"/>
        </w:rPr>
        <w:t>. UN Doc. No. A/HRC/35/25/Add.3.</w:t>
      </w:r>
    </w:p>
    <w:p w:rsidR="00781187" w:rsidRPr="00AB2A47" w:rsidRDefault="00781187" w:rsidP="00B61DAB">
      <w:pPr>
        <w:pStyle w:val="EndnoteText"/>
        <w:rPr>
          <w:rFonts w:ascii="Calibri Light" w:hAnsi="Calibri Light" w:cs="Calibri Light"/>
          <w:sz w:val="15"/>
          <w:szCs w:val="15"/>
        </w:rPr>
      </w:pPr>
    </w:p>
  </w:endnote>
  <w:endnote w:id="173">
    <w:p w:rsidR="00781187" w:rsidRPr="00AB2A47" w:rsidRDefault="00781187" w:rsidP="00B61DAB">
      <w:pPr>
        <w:pStyle w:val="EndnoteText"/>
        <w:rPr>
          <w:rFonts w:ascii="Calibri Light" w:hAnsi="Calibri Light" w:cs="Calibri Light"/>
          <w:sz w:val="15"/>
          <w:szCs w:val="15"/>
        </w:rPr>
      </w:pPr>
      <w:r w:rsidRPr="00AB2A47">
        <w:rPr>
          <w:rStyle w:val="EndnoteReference"/>
          <w:rFonts w:ascii="Calibri Light" w:hAnsi="Calibri Light" w:cs="Calibri Light"/>
          <w:sz w:val="15"/>
          <w:szCs w:val="15"/>
        </w:rPr>
        <w:endnoteRef/>
      </w:r>
      <w:r w:rsidRPr="00AB2A47">
        <w:rPr>
          <w:rFonts w:ascii="Calibri Light" w:hAnsi="Calibri Light" w:cs="Calibri Light"/>
          <w:sz w:val="15"/>
          <w:szCs w:val="15"/>
        </w:rPr>
        <w:t xml:space="preserve"> UN General Assembly (24 April 2017) </w:t>
      </w:r>
      <w:hyperlink r:id="rId181" w:history="1">
        <w:r w:rsidRPr="00AB2A47">
          <w:rPr>
            <w:rStyle w:val="Hyperlink"/>
            <w:rFonts w:ascii="Calibri Light" w:hAnsi="Calibri Light" w:cs="Calibri Light"/>
            <w:sz w:val="15"/>
            <w:szCs w:val="15"/>
          </w:rPr>
          <w:t>Report of the Special Rapporteur on the human rights of migrants on his mission to Australia and the regional processing centres in Nauru</w:t>
        </w:r>
      </w:hyperlink>
      <w:r w:rsidRPr="00AB2A47">
        <w:rPr>
          <w:rFonts w:ascii="Calibri Light" w:hAnsi="Calibri Light" w:cs="Calibri Light"/>
          <w:sz w:val="15"/>
          <w:szCs w:val="15"/>
        </w:rPr>
        <w:t xml:space="preserve">. UN Doc. No. A/HRC/35/25/Add.3. </w:t>
      </w:r>
    </w:p>
    <w:p w:rsidR="00781187" w:rsidRPr="00AB2A47" w:rsidRDefault="00781187" w:rsidP="00B61DAB">
      <w:pPr>
        <w:pStyle w:val="EndnoteText"/>
        <w:rPr>
          <w:rFonts w:ascii="Calibri Light" w:hAnsi="Calibri Light" w:cs="Calibri Light"/>
          <w:sz w:val="15"/>
          <w:szCs w:val="15"/>
        </w:rPr>
      </w:pPr>
    </w:p>
  </w:endnote>
  <w:endnote w:id="174">
    <w:p w:rsidR="00781187" w:rsidRPr="00AB2A47" w:rsidRDefault="00781187">
      <w:pPr>
        <w:pStyle w:val="EndnoteText"/>
        <w:rPr>
          <w:rFonts w:ascii="Calibri Light" w:hAnsi="Calibri Light" w:cs="Calibri Light"/>
          <w:sz w:val="15"/>
          <w:szCs w:val="15"/>
        </w:rPr>
      </w:pPr>
      <w:r w:rsidRPr="00AB2A47">
        <w:rPr>
          <w:rStyle w:val="EndnoteReference"/>
          <w:rFonts w:ascii="Calibri Light" w:hAnsi="Calibri Light" w:cs="Calibri Light"/>
          <w:sz w:val="15"/>
          <w:szCs w:val="15"/>
        </w:rPr>
        <w:endnoteRef/>
      </w:r>
      <w:r w:rsidRPr="00AB2A47">
        <w:rPr>
          <w:rFonts w:ascii="Calibri Light" w:hAnsi="Calibri Light" w:cs="Calibri Light"/>
          <w:sz w:val="15"/>
          <w:szCs w:val="15"/>
        </w:rPr>
        <w:t xml:space="preserve"> Dowse, L., Soldatic, K., Didi, A., Frohmader, C. and van Toorn, G. (2013) </w:t>
      </w:r>
      <w:hyperlink r:id="rId182" w:history="1">
        <w:r w:rsidRPr="00AB2A47">
          <w:rPr>
            <w:rStyle w:val="Hyperlink"/>
            <w:rFonts w:ascii="Calibri Light" w:hAnsi="Calibri Light" w:cs="Calibri Light"/>
            <w:sz w:val="15"/>
            <w:szCs w:val="15"/>
          </w:rPr>
          <w:t>Stop the Violence: Addressing Violence Against Women and Girls with Disabilities in Australia. Background Paper</w:t>
        </w:r>
      </w:hyperlink>
      <w:r w:rsidRPr="00AB2A47">
        <w:rPr>
          <w:rFonts w:ascii="Calibri Light" w:hAnsi="Calibri Light" w:cs="Calibri Light"/>
          <w:sz w:val="15"/>
          <w:szCs w:val="15"/>
        </w:rPr>
        <w:t>. Hobart: Women with Disabilities Australia.</w:t>
      </w:r>
    </w:p>
    <w:p w:rsidR="00781187" w:rsidRPr="00AB2A47" w:rsidRDefault="00781187">
      <w:pPr>
        <w:pStyle w:val="EndnoteText"/>
        <w:rPr>
          <w:rFonts w:ascii="Calibri Light" w:hAnsi="Calibri Light" w:cs="Calibri Light"/>
          <w:sz w:val="15"/>
          <w:szCs w:val="15"/>
        </w:rPr>
      </w:pPr>
    </w:p>
  </w:endnote>
  <w:endnote w:id="175">
    <w:p w:rsidR="00781187" w:rsidRPr="00AB2A47" w:rsidRDefault="00781187" w:rsidP="00921DBE">
      <w:pPr>
        <w:pStyle w:val="FootnoteText"/>
        <w:rPr>
          <w:rFonts w:ascii="Calibri Light" w:hAnsi="Calibri Light" w:cs="Calibri Light"/>
          <w:sz w:val="15"/>
          <w:szCs w:val="15"/>
          <w:lang w:val="en-US"/>
        </w:rPr>
      </w:pPr>
      <w:r w:rsidRPr="00AB2A47">
        <w:rPr>
          <w:rStyle w:val="EndnoteReference"/>
          <w:rFonts w:ascii="Calibri Light" w:hAnsi="Calibri Light" w:cs="Calibri Light"/>
          <w:sz w:val="15"/>
          <w:szCs w:val="15"/>
        </w:rPr>
        <w:endnoteRef/>
      </w:r>
      <w:r w:rsidRPr="00AB2A47">
        <w:rPr>
          <w:rFonts w:ascii="Calibri Light" w:hAnsi="Calibri Light" w:cs="Calibri Light"/>
          <w:sz w:val="15"/>
          <w:szCs w:val="15"/>
        </w:rPr>
        <w:t xml:space="preserve"> </w:t>
      </w:r>
      <w:r w:rsidRPr="00AB2A47">
        <w:rPr>
          <w:rFonts w:ascii="Calibri Light" w:hAnsi="Calibri Light" w:cs="Calibri Light"/>
          <w:sz w:val="15"/>
          <w:szCs w:val="15"/>
          <w:lang w:val="en-US"/>
        </w:rPr>
        <w:t>Commonwealth of Australia (2009) Background Paper to Time for Action: The National Council’s Plan for Australia to Reduce Violence against Women and their Children. Department of Families, Housing, Community Services and Indigenous Affairs (FaHCSIA), Canberra.</w:t>
      </w:r>
    </w:p>
    <w:p w:rsidR="00781187" w:rsidRPr="00AB2A47" w:rsidRDefault="00781187">
      <w:pPr>
        <w:pStyle w:val="EndnoteText"/>
        <w:rPr>
          <w:rFonts w:ascii="Calibri Light" w:hAnsi="Calibri Light" w:cs="Calibri Light"/>
          <w:sz w:val="15"/>
          <w:szCs w:val="15"/>
        </w:rPr>
      </w:pPr>
    </w:p>
  </w:endnote>
  <w:endnote w:id="176">
    <w:p w:rsidR="00781187" w:rsidRPr="00AB2A47" w:rsidRDefault="00781187" w:rsidP="00AB2A47">
      <w:pPr>
        <w:jc w:val="both"/>
        <w:rPr>
          <w:rFonts w:ascii="Calibri Light" w:hAnsi="Calibri Light" w:cs="Calibri Light"/>
          <w:sz w:val="15"/>
          <w:szCs w:val="15"/>
          <w:lang w:val="en-US"/>
        </w:rPr>
      </w:pPr>
      <w:r w:rsidRPr="00AB2A47">
        <w:rPr>
          <w:rStyle w:val="EndnoteReference"/>
          <w:rFonts w:ascii="Calibri Light" w:hAnsi="Calibri Light" w:cs="Calibri Light"/>
          <w:sz w:val="15"/>
          <w:szCs w:val="15"/>
        </w:rPr>
        <w:endnoteRef/>
      </w:r>
      <w:r w:rsidRPr="00AB2A47">
        <w:rPr>
          <w:rFonts w:ascii="Calibri Light" w:hAnsi="Calibri Light" w:cs="Calibri Light"/>
          <w:sz w:val="15"/>
          <w:szCs w:val="15"/>
        </w:rPr>
        <w:t xml:space="preserve"> Meekosha, H. (2012) </w:t>
      </w:r>
      <w:hyperlink r:id="rId183" w:history="1">
        <w:r w:rsidRPr="00AB2A47">
          <w:rPr>
            <w:rStyle w:val="Hyperlink"/>
            <w:rFonts w:ascii="Calibri Light" w:hAnsi="Calibri Light" w:cs="Calibri Light"/>
            <w:sz w:val="15"/>
            <w:szCs w:val="15"/>
          </w:rPr>
          <w:t>Rural Women &amp; Girls With Disabilities: Economic Empowerment &amp; Political Participation</w:t>
        </w:r>
      </w:hyperlink>
      <w:r w:rsidRPr="00AB2A47">
        <w:rPr>
          <w:rFonts w:ascii="Calibri Light" w:hAnsi="Calibri Light" w:cs="Calibri Light"/>
          <w:sz w:val="15"/>
          <w:szCs w:val="15"/>
        </w:rPr>
        <w:t>. Presentation to the 56th Session of the United Nations Commission on the Status of Women, Tuesday, February 28, 2012, New York.</w:t>
      </w:r>
    </w:p>
    <w:p w:rsidR="00781187" w:rsidRPr="00AB2A47" w:rsidRDefault="00781187">
      <w:pPr>
        <w:pStyle w:val="EndnoteText"/>
        <w:rPr>
          <w:rFonts w:ascii="Calibri Light" w:hAnsi="Calibri Light" w:cs="Calibri Light"/>
          <w:sz w:val="15"/>
          <w:szCs w:val="15"/>
        </w:rPr>
      </w:pPr>
    </w:p>
  </w:endnote>
  <w:endnote w:id="177">
    <w:p w:rsidR="00781187" w:rsidRPr="00AB2A47" w:rsidRDefault="00781187" w:rsidP="00F1414D">
      <w:pPr>
        <w:pStyle w:val="EndnoteText"/>
        <w:rPr>
          <w:rFonts w:ascii="Calibri Light" w:hAnsi="Calibri Light" w:cs="Calibri Light"/>
          <w:color w:val="000000" w:themeColor="text1"/>
          <w:sz w:val="15"/>
          <w:szCs w:val="15"/>
        </w:rPr>
      </w:pPr>
      <w:r w:rsidRPr="00AB2A47">
        <w:rPr>
          <w:rStyle w:val="EndnoteReference"/>
          <w:rFonts w:ascii="Calibri Light" w:hAnsi="Calibri Light" w:cs="Calibri Light"/>
          <w:color w:val="000000" w:themeColor="text1"/>
          <w:sz w:val="15"/>
          <w:szCs w:val="15"/>
        </w:rPr>
        <w:endnoteRef/>
      </w:r>
      <w:r w:rsidRPr="00AB2A47">
        <w:rPr>
          <w:rFonts w:ascii="Calibri Light" w:hAnsi="Calibri Light" w:cs="Calibri Light"/>
          <w:color w:val="000000" w:themeColor="text1"/>
          <w:sz w:val="15"/>
          <w:szCs w:val="15"/>
        </w:rPr>
        <w:t xml:space="preserve"> Council of Australian Governments (2011) </w:t>
      </w:r>
      <w:hyperlink r:id="rId184" w:history="1">
        <w:r w:rsidRPr="00AB2A47">
          <w:rPr>
            <w:rStyle w:val="Hyperlink"/>
            <w:rFonts w:ascii="Calibri Light" w:hAnsi="Calibri Light" w:cs="Calibri Light"/>
            <w:sz w:val="15"/>
            <w:szCs w:val="15"/>
          </w:rPr>
          <w:t>National Plan to Reduce Violence against Women and their Children 2010-2022</w:t>
        </w:r>
      </w:hyperlink>
      <w:r w:rsidRPr="00AB2A47">
        <w:rPr>
          <w:rFonts w:ascii="Calibri Light" w:hAnsi="Calibri Light" w:cs="Calibri Light"/>
          <w:color w:val="000000" w:themeColor="text1"/>
          <w:sz w:val="15"/>
          <w:szCs w:val="15"/>
        </w:rPr>
        <w:t xml:space="preserve">, Canberra. </w:t>
      </w:r>
    </w:p>
    <w:p w:rsidR="00781187" w:rsidRPr="00AB2A47" w:rsidRDefault="00781187" w:rsidP="00F1414D">
      <w:pPr>
        <w:pStyle w:val="EndnoteText"/>
        <w:rPr>
          <w:rFonts w:ascii="Calibri Light" w:hAnsi="Calibri Light" w:cs="Calibri Light"/>
          <w:color w:val="000000" w:themeColor="text1"/>
          <w:sz w:val="15"/>
          <w:szCs w:val="15"/>
        </w:rPr>
      </w:pPr>
    </w:p>
  </w:endnote>
  <w:endnote w:id="178">
    <w:p w:rsidR="00781187" w:rsidRPr="00AB2A47" w:rsidRDefault="00781187" w:rsidP="00F1414D">
      <w:pPr>
        <w:pStyle w:val="EndnoteText"/>
        <w:rPr>
          <w:rFonts w:ascii="Calibri Light" w:hAnsi="Calibri Light" w:cs="Calibri Light"/>
          <w:sz w:val="15"/>
          <w:szCs w:val="15"/>
        </w:rPr>
      </w:pPr>
      <w:r w:rsidRPr="00AB2A47">
        <w:rPr>
          <w:rStyle w:val="EndnoteReference"/>
          <w:rFonts w:ascii="Calibri Light" w:hAnsi="Calibri Light" w:cs="Calibri Light"/>
          <w:sz w:val="15"/>
          <w:szCs w:val="15"/>
        </w:rPr>
        <w:endnoteRef/>
      </w:r>
      <w:r w:rsidRPr="00AB2A47">
        <w:rPr>
          <w:rFonts w:ascii="Calibri Light" w:hAnsi="Calibri Light" w:cs="Calibri Light"/>
          <w:sz w:val="15"/>
          <w:szCs w:val="15"/>
        </w:rPr>
        <w:t xml:space="preserve"> The exclusion and neglect of women and girls with disability in the </w:t>
      </w:r>
      <w:hyperlink r:id="rId185" w:history="1">
        <w:r w:rsidRPr="00AB2A47">
          <w:rPr>
            <w:rStyle w:val="Hyperlink"/>
            <w:rFonts w:ascii="Calibri Light" w:hAnsi="Calibri Light" w:cs="Calibri Light"/>
            <w:sz w:val="15"/>
            <w:szCs w:val="15"/>
          </w:rPr>
          <w:t>National Plan</w:t>
        </w:r>
      </w:hyperlink>
      <w:r w:rsidRPr="00AB2A47">
        <w:rPr>
          <w:rFonts w:ascii="Calibri Light" w:hAnsi="Calibri Light" w:cs="Calibri Light"/>
          <w:sz w:val="15"/>
          <w:szCs w:val="15"/>
        </w:rPr>
        <w:t xml:space="preserve"> has been identified in a number of reviews and inquiries at both national and international levels. For example, the report from the </w:t>
      </w:r>
      <w:hyperlink r:id="rId186" w:history="1">
        <w:r w:rsidRPr="00AB2A47">
          <w:rPr>
            <w:rStyle w:val="Hyperlink"/>
            <w:rFonts w:ascii="Calibri Light" w:hAnsi="Calibri Light" w:cs="Calibri Light"/>
            <w:sz w:val="15"/>
            <w:szCs w:val="15"/>
          </w:rPr>
          <w:t>Senate Inquiry into Violence, abuse and neglect against people with disability in institutional and residential settings</w:t>
        </w:r>
      </w:hyperlink>
      <w:r w:rsidRPr="00AB2A47">
        <w:rPr>
          <w:rFonts w:ascii="Calibri Light" w:hAnsi="Calibri Light" w:cs="Calibri Light"/>
          <w:sz w:val="15"/>
          <w:szCs w:val="15"/>
        </w:rPr>
        <w:t xml:space="preserve">, released in November 2015, recommended that the Australian Government amend the National Plan to ensure that women with disability are afforded the full range of rights protections that are available to women without disability. The recommendation also specified that the National Plan must be updated to include institutional and disability accommodation settings, and that in order to give effect to the National Plan, there must be increased funding to support women with disability escaping domestic violence. </w:t>
      </w:r>
    </w:p>
    <w:p w:rsidR="00781187" w:rsidRPr="008A4520" w:rsidRDefault="00781187" w:rsidP="00F1414D">
      <w:pPr>
        <w:pStyle w:val="EndnoteText"/>
        <w:rPr>
          <w:rFonts w:ascii="Calibri Light" w:hAnsi="Calibri Light" w:cs="Calibri Light"/>
          <w:sz w:val="15"/>
          <w:szCs w:val="15"/>
        </w:rPr>
      </w:pPr>
    </w:p>
  </w:endnote>
  <w:endnote w:id="179">
    <w:p w:rsidR="00781187" w:rsidRPr="008A4520" w:rsidRDefault="00781187" w:rsidP="00F1414D">
      <w:pPr>
        <w:pStyle w:val="EndnoteText"/>
        <w:rPr>
          <w:rFonts w:ascii="Calibri Light" w:hAnsi="Calibri Light" w:cs="Calibri Light"/>
          <w:sz w:val="15"/>
          <w:szCs w:val="15"/>
        </w:rPr>
      </w:pPr>
      <w:r w:rsidRPr="008A4520">
        <w:rPr>
          <w:rStyle w:val="EndnoteReference"/>
          <w:rFonts w:ascii="Calibri Light" w:hAnsi="Calibri Light" w:cs="Calibri Light"/>
          <w:sz w:val="15"/>
          <w:szCs w:val="15"/>
        </w:rPr>
        <w:endnoteRef/>
      </w:r>
      <w:r w:rsidRPr="008A4520">
        <w:rPr>
          <w:rFonts w:ascii="Calibri Light" w:hAnsi="Calibri Light" w:cs="Calibri Light"/>
          <w:sz w:val="15"/>
          <w:szCs w:val="15"/>
        </w:rPr>
        <w:t xml:space="preserve"> Including for eg: prisons, segregated settings, detention centres, and other forms of institutional settings. </w:t>
      </w:r>
    </w:p>
    <w:p w:rsidR="00781187" w:rsidRPr="008A4520" w:rsidRDefault="00781187" w:rsidP="00F1414D">
      <w:pPr>
        <w:pStyle w:val="EndnoteText"/>
        <w:rPr>
          <w:rFonts w:ascii="Calibri Light" w:hAnsi="Calibri Light" w:cs="Calibri Light"/>
          <w:sz w:val="15"/>
          <w:szCs w:val="15"/>
        </w:rPr>
      </w:pPr>
    </w:p>
  </w:endnote>
  <w:endnote w:id="180">
    <w:p w:rsidR="00781187" w:rsidRDefault="00781187" w:rsidP="000E1ED6">
      <w:pPr>
        <w:pStyle w:val="EndnoteText"/>
        <w:rPr>
          <w:rFonts w:asciiTheme="majorHAnsi" w:hAnsiTheme="majorHAnsi" w:cstheme="majorHAnsi"/>
          <w:sz w:val="15"/>
          <w:szCs w:val="15"/>
        </w:rPr>
      </w:pPr>
      <w:r w:rsidRPr="007F2193">
        <w:rPr>
          <w:rStyle w:val="EndnoteReference"/>
          <w:rFonts w:ascii="Calibri Light" w:hAnsi="Calibri Light" w:cs="Calibri Light"/>
          <w:sz w:val="15"/>
          <w:szCs w:val="15"/>
        </w:rPr>
        <w:endnoteRef/>
      </w:r>
      <w:r w:rsidRPr="007F2193">
        <w:rPr>
          <w:rFonts w:ascii="Calibri Light" w:hAnsi="Calibri Light" w:cs="Calibri Light"/>
          <w:sz w:val="15"/>
          <w:szCs w:val="15"/>
        </w:rPr>
        <w:t xml:space="preserve"> </w:t>
      </w:r>
      <w:r w:rsidRPr="00303903">
        <w:rPr>
          <w:rFonts w:asciiTheme="majorHAnsi" w:hAnsiTheme="majorHAnsi" w:cstheme="majorHAnsi"/>
          <w:sz w:val="15"/>
          <w:szCs w:val="15"/>
        </w:rPr>
        <w:t xml:space="preserve">Committee on the Rights of Persons with Disabilities (2019) </w:t>
      </w:r>
      <w:hyperlink r:id="rId187" w:history="1">
        <w:r w:rsidRPr="00303903">
          <w:rPr>
            <w:rStyle w:val="Hyperlink"/>
            <w:rFonts w:asciiTheme="majorHAnsi" w:hAnsiTheme="majorHAnsi" w:cstheme="majorHAnsi"/>
            <w:sz w:val="15"/>
            <w:szCs w:val="15"/>
          </w:rPr>
          <w:t>Concluding observations on the combined second and third periodic reports of Australia</w:t>
        </w:r>
      </w:hyperlink>
      <w:r w:rsidRPr="00303903">
        <w:rPr>
          <w:rFonts w:asciiTheme="majorHAnsi" w:hAnsiTheme="majorHAnsi" w:cstheme="majorHAnsi"/>
          <w:sz w:val="15"/>
          <w:szCs w:val="15"/>
        </w:rPr>
        <w:t>, adopted by the Committee at its 511</w:t>
      </w:r>
      <w:r w:rsidRPr="00303903">
        <w:rPr>
          <w:rFonts w:asciiTheme="majorHAnsi" w:hAnsiTheme="majorHAnsi" w:cstheme="majorHAnsi"/>
          <w:sz w:val="15"/>
          <w:szCs w:val="15"/>
          <w:vertAlign w:val="superscript"/>
        </w:rPr>
        <w:t>th</w:t>
      </w:r>
      <w:r w:rsidRPr="00303903">
        <w:rPr>
          <w:rFonts w:asciiTheme="majorHAnsi" w:hAnsiTheme="majorHAnsi" w:cstheme="majorHAnsi"/>
          <w:sz w:val="15"/>
          <w:szCs w:val="15"/>
        </w:rPr>
        <w:t xml:space="preserve"> meeting (20 September 2019) of the 22</w:t>
      </w:r>
      <w:r w:rsidRPr="00303903">
        <w:rPr>
          <w:rFonts w:asciiTheme="majorHAnsi" w:hAnsiTheme="majorHAnsi" w:cstheme="majorHAnsi"/>
          <w:sz w:val="15"/>
          <w:szCs w:val="15"/>
          <w:vertAlign w:val="superscript"/>
        </w:rPr>
        <w:t>nd</w:t>
      </w:r>
      <w:r w:rsidRPr="00303903">
        <w:rPr>
          <w:rFonts w:asciiTheme="majorHAnsi" w:hAnsiTheme="majorHAnsi" w:cstheme="majorHAnsi"/>
          <w:sz w:val="15"/>
          <w:szCs w:val="15"/>
        </w:rPr>
        <w:t xml:space="preserve"> session; UN Doc. CRPD/C/AUS/CO/2-3.</w:t>
      </w:r>
    </w:p>
    <w:p w:rsidR="00781187" w:rsidRPr="007F2193" w:rsidRDefault="00781187" w:rsidP="000E1ED6">
      <w:pPr>
        <w:pStyle w:val="EndnoteText"/>
        <w:rPr>
          <w:rFonts w:ascii="Calibri Light" w:hAnsi="Calibri Light" w:cs="Calibri Light"/>
          <w:sz w:val="15"/>
          <w:szCs w:val="15"/>
        </w:rPr>
      </w:pPr>
    </w:p>
  </w:endnote>
  <w:endnote w:id="181">
    <w:p w:rsidR="00781187" w:rsidRPr="00FB79FF" w:rsidRDefault="00781187" w:rsidP="008A4520">
      <w:pPr>
        <w:pStyle w:val="EndnoteText"/>
        <w:rPr>
          <w:rFonts w:ascii="Calibri Light" w:hAnsi="Calibri Light" w:cs="Calibri Light"/>
          <w:sz w:val="15"/>
          <w:szCs w:val="15"/>
        </w:rPr>
      </w:pPr>
      <w:r w:rsidRPr="00FB79FF">
        <w:rPr>
          <w:rStyle w:val="EndnoteReference"/>
          <w:rFonts w:ascii="Calibri Light" w:hAnsi="Calibri Light" w:cs="Calibri Light"/>
          <w:sz w:val="15"/>
          <w:szCs w:val="15"/>
        </w:rPr>
        <w:endnoteRef/>
      </w:r>
      <w:r w:rsidRPr="00FB79FF">
        <w:rPr>
          <w:rFonts w:ascii="Calibri Light" w:hAnsi="Calibri Light" w:cs="Calibri Light"/>
          <w:sz w:val="15"/>
          <w:szCs w:val="15"/>
        </w:rPr>
        <w:t xml:space="preserve"> Committee on the Elimination of Discrimination against Women </w:t>
      </w:r>
      <w:hyperlink r:id="rId188" w:history="1">
        <w:r w:rsidRPr="00FB79FF">
          <w:rPr>
            <w:rStyle w:val="Hyperlink"/>
            <w:rFonts w:ascii="Calibri Light" w:hAnsi="Calibri Light" w:cs="Calibri Light"/>
            <w:sz w:val="15"/>
            <w:szCs w:val="15"/>
          </w:rPr>
          <w:t>Concluding observations on the eighth periodic report of Australia</w:t>
        </w:r>
      </w:hyperlink>
      <w:r w:rsidRPr="00FB79FF">
        <w:rPr>
          <w:rFonts w:ascii="Calibri Light" w:hAnsi="Calibri Light" w:cs="Calibri Light"/>
          <w:sz w:val="15"/>
          <w:szCs w:val="15"/>
        </w:rPr>
        <w:t>, 25 July 2018, UN Doc. CEDAW/C/AUS/CO/8</w:t>
      </w:r>
    </w:p>
    <w:p w:rsidR="00781187" w:rsidRPr="00FB79FF" w:rsidRDefault="00781187" w:rsidP="001B05BF">
      <w:pPr>
        <w:pStyle w:val="EndnoteText"/>
        <w:rPr>
          <w:rFonts w:ascii="Calibri Light" w:hAnsi="Calibri Light" w:cs="Calibri Light"/>
          <w:sz w:val="15"/>
          <w:szCs w:val="15"/>
        </w:rPr>
      </w:pPr>
    </w:p>
  </w:endnote>
  <w:endnote w:id="182">
    <w:p w:rsidR="00781187" w:rsidRPr="00FB79FF" w:rsidRDefault="00781187">
      <w:pPr>
        <w:pStyle w:val="EndnoteText"/>
        <w:rPr>
          <w:rFonts w:ascii="Calibri Light" w:hAnsi="Calibri Light" w:cs="Calibri Light"/>
          <w:sz w:val="15"/>
          <w:szCs w:val="15"/>
        </w:rPr>
      </w:pPr>
      <w:r w:rsidRPr="00FB79FF">
        <w:rPr>
          <w:rStyle w:val="EndnoteReference"/>
          <w:rFonts w:ascii="Calibri Light" w:hAnsi="Calibri Light" w:cs="Calibri Light"/>
          <w:sz w:val="15"/>
          <w:szCs w:val="15"/>
        </w:rPr>
        <w:endnoteRef/>
      </w:r>
      <w:r w:rsidRPr="00FB79FF">
        <w:rPr>
          <w:rFonts w:ascii="Calibri Light" w:hAnsi="Calibri Light" w:cs="Calibri Light"/>
          <w:sz w:val="15"/>
          <w:szCs w:val="15"/>
        </w:rPr>
        <w:t xml:space="preserve"> Committee on the Elimination of Discrimination against Women, Consideration of reports submitted by States parties under article 18 of the Convention, </w:t>
      </w:r>
      <w:hyperlink r:id="rId189" w:history="1">
        <w:r w:rsidRPr="00FB79FF">
          <w:rPr>
            <w:rStyle w:val="Hyperlink"/>
            <w:rFonts w:ascii="Calibri Light" w:hAnsi="Calibri Light" w:cs="Calibri Light"/>
            <w:sz w:val="15"/>
            <w:szCs w:val="15"/>
          </w:rPr>
          <w:t>Eighth periodic report of Australia</w:t>
        </w:r>
      </w:hyperlink>
      <w:r w:rsidRPr="00FB79FF">
        <w:rPr>
          <w:rFonts w:ascii="Calibri Light" w:hAnsi="Calibri Light" w:cs="Calibri Light"/>
          <w:sz w:val="15"/>
          <w:szCs w:val="15"/>
        </w:rPr>
        <w:t>; 20 December 2016. UN Doc. CEDAW/C/AUS/8.</w:t>
      </w:r>
    </w:p>
    <w:p w:rsidR="00781187" w:rsidRPr="00FB79FF" w:rsidRDefault="00781187">
      <w:pPr>
        <w:pStyle w:val="EndnoteText"/>
        <w:rPr>
          <w:rFonts w:ascii="Calibri Light" w:hAnsi="Calibri Light" w:cs="Calibri Light"/>
          <w:sz w:val="15"/>
          <w:szCs w:val="15"/>
        </w:rPr>
      </w:pPr>
    </w:p>
  </w:endnote>
  <w:endnote w:id="183">
    <w:p w:rsidR="00781187" w:rsidRPr="007F2193" w:rsidRDefault="00781187" w:rsidP="00B6459D">
      <w:pPr>
        <w:pStyle w:val="EndnoteText"/>
        <w:rPr>
          <w:rFonts w:ascii="Calibri Light" w:hAnsi="Calibri Light" w:cs="Calibri Light"/>
          <w:sz w:val="15"/>
          <w:szCs w:val="15"/>
        </w:rPr>
      </w:pPr>
      <w:r w:rsidRPr="007F2193">
        <w:rPr>
          <w:rStyle w:val="EndnoteReference"/>
          <w:rFonts w:ascii="Calibri Light" w:hAnsi="Calibri Light" w:cs="Calibri Light"/>
          <w:sz w:val="15"/>
          <w:szCs w:val="15"/>
        </w:rPr>
        <w:endnoteRef/>
      </w:r>
      <w:r w:rsidRPr="007F2193">
        <w:rPr>
          <w:rFonts w:ascii="Calibri Light" w:hAnsi="Calibri Light" w:cs="Calibri Light"/>
          <w:sz w:val="15"/>
          <w:szCs w:val="15"/>
        </w:rPr>
        <w:t xml:space="preserve"> Committee on the Rights of the Child, Consideration of reports submitted by States parties under article 44 of the Convention, </w:t>
      </w:r>
      <w:hyperlink r:id="rId190" w:history="1">
        <w:r w:rsidRPr="007F2193">
          <w:rPr>
            <w:rStyle w:val="Hyperlink"/>
            <w:rFonts w:ascii="Calibri Light" w:hAnsi="Calibri Light" w:cs="Calibri Light"/>
            <w:sz w:val="15"/>
            <w:szCs w:val="15"/>
          </w:rPr>
          <w:t>Concluding observations: Australia</w:t>
        </w:r>
      </w:hyperlink>
      <w:r w:rsidRPr="007F2193">
        <w:rPr>
          <w:rFonts w:ascii="Calibri Light" w:hAnsi="Calibri Light" w:cs="Calibri Light"/>
          <w:sz w:val="15"/>
          <w:szCs w:val="15"/>
        </w:rPr>
        <w:t xml:space="preserve">, </w:t>
      </w:r>
      <w:r>
        <w:rPr>
          <w:rFonts w:ascii="Calibri Light" w:hAnsi="Calibri Light" w:cs="Calibri Light"/>
          <w:sz w:val="15"/>
          <w:szCs w:val="15"/>
        </w:rPr>
        <w:t>1 November 2019</w:t>
      </w:r>
      <w:r w:rsidRPr="007F2193">
        <w:rPr>
          <w:rFonts w:ascii="Calibri Light" w:hAnsi="Calibri Light" w:cs="Calibri Light"/>
          <w:sz w:val="15"/>
          <w:szCs w:val="15"/>
        </w:rPr>
        <w:t>, UN Doc. CRC/C/AUS/CO/</w:t>
      </w:r>
      <w:r>
        <w:rPr>
          <w:rFonts w:ascii="Calibri Light" w:hAnsi="Calibri Light" w:cs="Calibri Light"/>
          <w:sz w:val="15"/>
          <w:szCs w:val="15"/>
        </w:rPr>
        <w:t>5-6</w:t>
      </w:r>
      <w:r w:rsidRPr="007F2193">
        <w:rPr>
          <w:rFonts w:ascii="Calibri Light" w:hAnsi="Calibri Light" w:cs="Calibri Light"/>
          <w:sz w:val="15"/>
          <w:szCs w:val="15"/>
        </w:rPr>
        <w:t>.</w:t>
      </w:r>
    </w:p>
    <w:p w:rsidR="00781187" w:rsidRPr="007F2193" w:rsidRDefault="00781187" w:rsidP="00B6459D">
      <w:pPr>
        <w:pStyle w:val="EndnoteText"/>
        <w:rPr>
          <w:rFonts w:ascii="Calibri Light" w:hAnsi="Calibri Light" w:cs="Calibri Light"/>
          <w:sz w:val="15"/>
          <w:szCs w:val="15"/>
        </w:rPr>
      </w:pPr>
    </w:p>
  </w:endnote>
  <w:endnote w:id="184">
    <w:p w:rsidR="00781187" w:rsidRPr="00FB79FF" w:rsidRDefault="00781187" w:rsidP="009505CC">
      <w:pPr>
        <w:pStyle w:val="EndnoteText"/>
        <w:rPr>
          <w:rFonts w:ascii="Calibri Light" w:hAnsi="Calibri Light" w:cs="Calibri Light"/>
          <w:sz w:val="15"/>
          <w:szCs w:val="15"/>
        </w:rPr>
      </w:pPr>
      <w:r w:rsidRPr="00FB79FF">
        <w:rPr>
          <w:rStyle w:val="EndnoteReference"/>
          <w:rFonts w:ascii="Calibri Light" w:hAnsi="Calibri Light" w:cs="Calibri Light"/>
          <w:sz w:val="15"/>
          <w:szCs w:val="15"/>
        </w:rPr>
        <w:endnoteRef/>
      </w:r>
      <w:r w:rsidRPr="00FB79FF">
        <w:rPr>
          <w:rFonts w:ascii="Calibri Light" w:hAnsi="Calibri Light" w:cs="Calibri Light"/>
          <w:sz w:val="15"/>
          <w:szCs w:val="15"/>
        </w:rPr>
        <w:t xml:space="preserve"> Committee on Economic, Social and Cultural Rights (2017) </w:t>
      </w:r>
      <w:hyperlink r:id="rId191" w:history="1">
        <w:r w:rsidRPr="00FB79FF">
          <w:rPr>
            <w:rStyle w:val="Hyperlink"/>
            <w:rFonts w:ascii="Calibri Light" w:hAnsi="Calibri Light" w:cs="Calibri Light"/>
            <w:sz w:val="15"/>
            <w:szCs w:val="15"/>
          </w:rPr>
          <w:t>Concluding observations on the fifth periodic report of Australia</w:t>
        </w:r>
      </w:hyperlink>
      <w:r w:rsidRPr="00FB79FF">
        <w:rPr>
          <w:rFonts w:ascii="Calibri Light" w:hAnsi="Calibri Light" w:cs="Calibri Light"/>
          <w:sz w:val="15"/>
          <w:szCs w:val="15"/>
        </w:rPr>
        <w:t>; 11 July 2017; UN Doc. E/C.12/AUS/CO/5.</w:t>
      </w:r>
    </w:p>
    <w:p w:rsidR="00781187" w:rsidRPr="00FB79FF" w:rsidRDefault="00781187" w:rsidP="009505CC">
      <w:pPr>
        <w:pStyle w:val="EndnoteText"/>
        <w:rPr>
          <w:rFonts w:ascii="Calibri Light" w:hAnsi="Calibri Light" w:cs="Calibri Light"/>
          <w:sz w:val="15"/>
          <w:szCs w:val="15"/>
        </w:rPr>
      </w:pPr>
    </w:p>
  </w:endnote>
  <w:endnote w:id="185">
    <w:p w:rsidR="00781187" w:rsidRPr="00FB79FF" w:rsidRDefault="00781187" w:rsidP="008A4520">
      <w:pPr>
        <w:pStyle w:val="EndnoteText"/>
        <w:rPr>
          <w:rFonts w:ascii="Calibri Light" w:hAnsi="Calibri Light" w:cs="Calibri Light"/>
          <w:sz w:val="15"/>
          <w:szCs w:val="15"/>
        </w:rPr>
      </w:pPr>
      <w:r w:rsidRPr="00FB79FF">
        <w:rPr>
          <w:rStyle w:val="EndnoteReference"/>
          <w:rFonts w:ascii="Calibri Light" w:hAnsi="Calibri Light" w:cs="Calibri Light"/>
          <w:sz w:val="15"/>
          <w:szCs w:val="15"/>
        </w:rPr>
        <w:endnoteRef/>
      </w:r>
      <w:r w:rsidRPr="00FB79FF">
        <w:rPr>
          <w:rFonts w:ascii="Calibri Light" w:hAnsi="Calibri Light" w:cs="Calibri Light"/>
          <w:sz w:val="15"/>
          <w:szCs w:val="15"/>
        </w:rPr>
        <w:t xml:space="preserve"> </w:t>
      </w:r>
      <w:hyperlink r:id="rId192" w:history="1">
        <w:r w:rsidRPr="00FB79FF">
          <w:rPr>
            <w:rStyle w:val="Hyperlink"/>
            <w:rFonts w:ascii="Calibri Light" w:hAnsi="Calibri Light" w:cs="Calibri Light"/>
            <w:sz w:val="15"/>
            <w:szCs w:val="15"/>
          </w:rPr>
          <w:t>Australia’s Fifth Report Under the International Covenant On Economic, Social and Cultural Rights</w:t>
        </w:r>
      </w:hyperlink>
      <w:r w:rsidRPr="00FB79FF">
        <w:rPr>
          <w:rFonts w:ascii="Calibri Light" w:hAnsi="Calibri Light" w:cs="Calibri Light"/>
          <w:sz w:val="15"/>
          <w:szCs w:val="15"/>
        </w:rPr>
        <w:t xml:space="preserve"> (ICESCR) 2010-2014. Date of submission 1 February 2016. UN Doc. E/C.12/AUS/5</w:t>
      </w:r>
    </w:p>
    <w:p w:rsidR="00781187" w:rsidRPr="00FB79FF" w:rsidRDefault="00781187" w:rsidP="009505CC">
      <w:pPr>
        <w:pStyle w:val="EndnoteText"/>
        <w:rPr>
          <w:rFonts w:ascii="Calibri Light" w:hAnsi="Calibri Light" w:cs="Calibri Light"/>
          <w:sz w:val="15"/>
          <w:szCs w:val="15"/>
        </w:rPr>
      </w:pPr>
    </w:p>
  </w:endnote>
  <w:endnote w:id="186">
    <w:p w:rsidR="00781187" w:rsidRPr="00FB79FF" w:rsidRDefault="00781187" w:rsidP="008A4520">
      <w:pPr>
        <w:pStyle w:val="EndnoteText"/>
        <w:rPr>
          <w:rFonts w:ascii="Calibri Light" w:hAnsi="Calibri Light" w:cs="Calibri Light"/>
          <w:sz w:val="15"/>
          <w:szCs w:val="15"/>
        </w:rPr>
      </w:pPr>
      <w:r w:rsidRPr="00FB79FF">
        <w:rPr>
          <w:rStyle w:val="EndnoteReference"/>
          <w:rFonts w:ascii="Calibri Light" w:hAnsi="Calibri Light" w:cs="Calibri Light"/>
          <w:sz w:val="15"/>
          <w:szCs w:val="15"/>
        </w:rPr>
        <w:endnoteRef/>
      </w:r>
      <w:r w:rsidRPr="00FB79FF">
        <w:rPr>
          <w:rFonts w:ascii="Calibri Light" w:hAnsi="Calibri Light" w:cs="Calibri Light"/>
          <w:sz w:val="15"/>
          <w:szCs w:val="15"/>
        </w:rPr>
        <w:t xml:space="preserve"> Human Rights Committee, International Covenant on Civil and Political Rights, </w:t>
      </w:r>
      <w:hyperlink r:id="rId193" w:history="1">
        <w:r w:rsidRPr="00FB79FF">
          <w:rPr>
            <w:rStyle w:val="Hyperlink"/>
            <w:rFonts w:ascii="Calibri Light" w:hAnsi="Calibri Light" w:cs="Calibri Light"/>
            <w:sz w:val="15"/>
            <w:szCs w:val="15"/>
          </w:rPr>
          <w:t>Concluding observations on the sixth periodic report of Australia</w:t>
        </w:r>
      </w:hyperlink>
      <w:r w:rsidRPr="00FB79FF">
        <w:rPr>
          <w:rFonts w:ascii="Calibri Light" w:hAnsi="Calibri Light" w:cs="Calibri Light"/>
          <w:sz w:val="15"/>
          <w:szCs w:val="15"/>
        </w:rPr>
        <w:t>; 1 December 2017, UN Doc CCPR/C/AUS/CO/6.</w:t>
      </w:r>
    </w:p>
    <w:p w:rsidR="00781187" w:rsidRPr="00FB79FF" w:rsidRDefault="00781187">
      <w:pPr>
        <w:pStyle w:val="EndnoteText"/>
        <w:rPr>
          <w:rFonts w:ascii="Calibri Light" w:hAnsi="Calibri Light" w:cs="Calibri Light"/>
          <w:sz w:val="15"/>
          <w:szCs w:val="15"/>
        </w:rPr>
      </w:pPr>
    </w:p>
  </w:endnote>
  <w:endnote w:id="187">
    <w:p w:rsidR="00781187" w:rsidRPr="00FB79FF" w:rsidRDefault="00781187" w:rsidP="008A4520">
      <w:pPr>
        <w:pStyle w:val="EndnoteText"/>
        <w:rPr>
          <w:rFonts w:ascii="Calibri Light" w:hAnsi="Calibri Light" w:cs="Calibri Light"/>
          <w:sz w:val="15"/>
          <w:szCs w:val="15"/>
        </w:rPr>
      </w:pPr>
      <w:r w:rsidRPr="00FB79FF">
        <w:rPr>
          <w:rStyle w:val="EndnoteReference"/>
          <w:rFonts w:ascii="Calibri Light" w:hAnsi="Calibri Light" w:cs="Calibri Light"/>
          <w:sz w:val="15"/>
          <w:szCs w:val="15"/>
        </w:rPr>
        <w:endnoteRef/>
      </w:r>
      <w:r w:rsidRPr="00FB79FF">
        <w:rPr>
          <w:rFonts w:ascii="Calibri Light" w:hAnsi="Calibri Light" w:cs="Calibri Light"/>
          <w:sz w:val="15"/>
          <w:szCs w:val="15"/>
        </w:rPr>
        <w:t xml:space="preserve"> Human Rights Committee, International Covenant on Civil and Political Rights, Consideration of reports submitted by States parties under article 40 of the Covenant, </w:t>
      </w:r>
      <w:hyperlink r:id="rId194" w:history="1">
        <w:r w:rsidRPr="00FB79FF">
          <w:rPr>
            <w:rStyle w:val="Hyperlink"/>
            <w:rFonts w:ascii="Calibri Light" w:hAnsi="Calibri Light" w:cs="Calibri Light"/>
            <w:sz w:val="15"/>
            <w:szCs w:val="15"/>
          </w:rPr>
          <w:t>Sixth periodic reports of States parties due in 2013, Australia</w:t>
        </w:r>
      </w:hyperlink>
      <w:r w:rsidRPr="00FB79FF">
        <w:rPr>
          <w:rFonts w:ascii="Calibri Light" w:hAnsi="Calibri Light" w:cs="Calibri Light"/>
          <w:sz w:val="15"/>
          <w:szCs w:val="15"/>
        </w:rPr>
        <w:t>; 2 June 2016.</w:t>
      </w:r>
    </w:p>
    <w:p w:rsidR="00781187" w:rsidRPr="00FB79FF" w:rsidRDefault="00781187">
      <w:pPr>
        <w:pStyle w:val="EndnoteText"/>
        <w:rPr>
          <w:rFonts w:ascii="Calibri Light" w:hAnsi="Calibri Light" w:cs="Calibri Light"/>
          <w:sz w:val="15"/>
          <w:szCs w:val="15"/>
        </w:rPr>
      </w:pPr>
    </w:p>
  </w:endnote>
  <w:endnote w:id="188">
    <w:p w:rsidR="00781187" w:rsidRPr="00FB79FF" w:rsidRDefault="00781187" w:rsidP="008E4F41">
      <w:pPr>
        <w:pStyle w:val="EndnoteText"/>
        <w:rPr>
          <w:rFonts w:ascii="Calibri Light" w:hAnsi="Calibri Light" w:cs="Calibri Light"/>
          <w:sz w:val="15"/>
          <w:szCs w:val="15"/>
        </w:rPr>
      </w:pPr>
      <w:r w:rsidRPr="00FB79FF">
        <w:rPr>
          <w:rStyle w:val="EndnoteReference"/>
          <w:rFonts w:ascii="Calibri Light" w:hAnsi="Calibri Light" w:cs="Calibri Light"/>
          <w:sz w:val="15"/>
          <w:szCs w:val="15"/>
        </w:rPr>
        <w:endnoteRef/>
      </w:r>
      <w:r w:rsidRPr="00FB79FF">
        <w:rPr>
          <w:rFonts w:ascii="Calibri Light" w:hAnsi="Calibri Light" w:cs="Calibri Light"/>
          <w:sz w:val="15"/>
          <w:szCs w:val="15"/>
        </w:rPr>
        <w:t xml:space="preserve"> Dowse, L., Soldatic, K., Didi, A., Frohmader, C. and van Toorn, G. (2013) </w:t>
      </w:r>
      <w:hyperlink r:id="rId195" w:history="1">
        <w:r w:rsidRPr="00FB79FF">
          <w:rPr>
            <w:rStyle w:val="Hyperlink"/>
            <w:rFonts w:ascii="Calibri Light" w:hAnsi="Calibri Light" w:cs="Calibri Light"/>
            <w:sz w:val="15"/>
            <w:szCs w:val="15"/>
          </w:rPr>
          <w:t>Stop the Violence: Addressing Violence Against Women and Girls with Disabilities in Australia. Background Paper</w:t>
        </w:r>
      </w:hyperlink>
      <w:r w:rsidRPr="00FB79FF">
        <w:rPr>
          <w:rFonts w:ascii="Calibri Light" w:hAnsi="Calibri Light" w:cs="Calibri Light"/>
          <w:sz w:val="15"/>
          <w:szCs w:val="15"/>
        </w:rPr>
        <w:t xml:space="preserve">. Hobart: Women with Disabilities Australia. See also: Women with Disabilities Australia, People with Disability Australia, University of New South Wales (2013) </w:t>
      </w:r>
      <w:hyperlink r:id="rId196" w:history="1">
        <w:r w:rsidRPr="00FB79FF">
          <w:rPr>
            <w:rStyle w:val="Hyperlink"/>
            <w:rFonts w:ascii="Calibri Light" w:hAnsi="Calibri Light" w:cs="Calibri Light"/>
            <w:sz w:val="15"/>
            <w:szCs w:val="15"/>
          </w:rPr>
          <w:t>Report of the Outcomes and Proceedings of the National Symposium on Violence Against Women and Girls with Disabilities</w:t>
        </w:r>
      </w:hyperlink>
      <w:r w:rsidRPr="00FB79FF">
        <w:rPr>
          <w:rFonts w:ascii="Calibri Light" w:hAnsi="Calibri Light" w:cs="Calibri Light"/>
          <w:sz w:val="15"/>
          <w:szCs w:val="15"/>
        </w:rPr>
        <w:t xml:space="preserve">. WWDA, Hobart, Tasmania. </w:t>
      </w:r>
    </w:p>
    <w:p w:rsidR="00781187" w:rsidRPr="00FB79FF" w:rsidRDefault="00781187">
      <w:pPr>
        <w:pStyle w:val="EndnoteText"/>
        <w:rPr>
          <w:rFonts w:ascii="Calibri Light" w:hAnsi="Calibri Light" w:cs="Calibri Light"/>
          <w:sz w:val="15"/>
          <w:szCs w:val="15"/>
        </w:rPr>
      </w:pPr>
    </w:p>
  </w:endnote>
  <w:endnote w:id="189">
    <w:p w:rsidR="00781187" w:rsidRPr="00FB79FF" w:rsidRDefault="00781187" w:rsidP="00C415FB">
      <w:pPr>
        <w:pStyle w:val="EndnoteText"/>
        <w:rPr>
          <w:rFonts w:ascii="Calibri Light" w:hAnsi="Calibri Light" w:cs="Calibri Light"/>
          <w:sz w:val="15"/>
          <w:szCs w:val="15"/>
        </w:rPr>
      </w:pPr>
      <w:r w:rsidRPr="00FB79FF">
        <w:rPr>
          <w:rStyle w:val="EndnoteReference"/>
          <w:rFonts w:ascii="Calibri Light" w:hAnsi="Calibri Light" w:cs="Calibri Light"/>
          <w:sz w:val="15"/>
          <w:szCs w:val="15"/>
        </w:rPr>
        <w:endnoteRef/>
      </w:r>
      <w:r w:rsidRPr="00FB79FF">
        <w:rPr>
          <w:rFonts w:ascii="Calibri Light" w:hAnsi="Calibri Light" w:cs="Calibri Light"/>
          <w:sz w:val="15"/>
          <w:szCs w:val="15"/>
        </w:rPr>
        <w:t xml:space="preserve"> Committee against Torture, Consideration of reports submitted by States parties under article 19 of the Convention pursuant to the optional reporting procedure; </w:t>
      </w:r>
      <w:hyperlink r:id="rId197" w:history="1">
        <w:r w:rsidRPr="00FB79FF">
          <w:rPr>
            <w:rStyle w:val="Hyperlink"/>
            <w:rFonts w:ascii="Calibri Light" w:hAnsi="Calibri Light" w:cs="Calibri Light"/>
            <w:sz w:val="15"/>
            <w:szCs w:val="15"/>
          </w:rPr>
          <w:t>Fourth and fifth periodic reports of States parties due in 2012: Australia</w:t>
        </w:r>
      </w:hyperlink>
      <w:r w:rsidRPr="00FB79FF">
        <w:rPr>
          <w:rFonts w:ascii="Calibri Light" w:hAnsi="Calibri Light" w:cs="Calibri Light"/>
          <w:sz w:val="15"/>
          <w:szCs w:val="15"/>
        </w:rPr>
        <w:t>; 9 January 2014, UN Doc. CAT/C/AUS/4-5.</w:t>
      </w:r>
    </w:p>
    <w:p w:rsidR="00781187" w:rsidRPr="00FB79FF" w:rsidRDefault="00781187">
      <w:pPr>
        <w:pStyle w:val="EndnoteText"/>
        <w:rPr>
          <w:rFonts w:ascii="Calibri Light" w:hAnsi="Calibri Light" w:cs="Calibri Light"/>
          <w:sz w:val="15"/>
          <w:szCs w:val="15"/>
        </w:rPr>
      </w:pPr>
    </w:p>
  </w:endnote>
  <w:endnote w:id="190">
    <w:p w:rsidR="00781187" w:rsidRPr="00FB79FF" w:rsidRDefault="00781187">
      <w:pPr>
        <w:pStyle w:val="EndnoteText"/>
        <w:rPr>
          <w:rFonts w:ascii="Calibri Light" w:hAnsi="Calibri Light" w:cs="Calibri Light"/>
          <w:sz w:val="15"/>
          <w:szCs w:val="15"/>
        </w:rPr>
      </w:pPr>
      <w:r w:rsidRPr="00FB79FF">
        <w:rPr>
          <w:rStyle w:val="EndnoteReference"/>
          <w:rFonts w:ascii="Calibri Light" w:hAnsi="Calibri Light" w:cs="Calibri Light"/>
          <w:sz w:val="15"/>
          <w:szCs w:val="15"/>
        </w:rPr>
        <w:endnoteRef/>
      </w:r>
      <w:r w:rsidRPr="00FB79FF">
        <w:rPr>
          <w:rFonts w:ascii="Calibri Light" w:hAnsi="Calibri Light" w:cs="Calibri Light"/>
          <w:sz w:val="15"/>
          <w:szCs w:val="15"/>
        </w:rPr>
        <w:t xml:space="preserve"> Committee against Torture, </w:t>
      </w:r>
      <w:hyperlink r:id="rId198" w:history="1">
        <w:r w:rsidRPr="00FB79FF">
          <w:rPr>
            <w:rStyle w:val="Hyperlink"/>
            <w:rFonts w:ascii="Calibri Light" w:hAnsi="Calibri Light" w:cs="Calibri Light"/>
            <w:sz w:val="15"/>
            <w:szCs w:val="15"/>
          </w:rPr>
          <w:t>Concluding observations on the combined fourth and fifth periodic reports of Australia</w:t>
        </w:r>
      </w:hyperlink>
      <w:r w:rsidRPr="00FB79FF">
        <w:rPr>
          <w:rFonts w:ascii="Calibri Light" w:hAnsi="Calibri Light" w:cs="Calibri Light"/>
          <w:sz w:val="15"/>
          <w:szCs w:val="15"/>
        </w:rPr>
        <w:t>; 23 December 2014; UN Doc. CAT/C/AUS/CO/4-5.</w:t>
      </w:r>
    </w:p>
    <w:p w:rsidR="00781187" w:rsidRPr="00FB79FF" w:rsidRDefault="00781187">
      <w:pPr>
        <w:pStyle w:val="EndnoteText"/>
        <w:rPr>
          <w:rFonts w:ascii="Calibri Light" w:hAnsi="Calibri Light" w:cs="Calibri Light"/>
          <w:sz w:val="15"/>
          <w:szCs w:val="15"/>
        </w:rPr>
      </w:pPr>
    </w:p>
  </w:endnote>
  <w:endnote w:id="191">
    <w:p w:rsidR="00781187" w:rsidRPr="00FB79FF" w:rsidRDefault="00781187" w:rsidP="00D23B45">
      <w:pPr>
        <w:pStyle w:val="EndnoteText"/>
        <w:rPr>
          <w:rFonts w:ascii="Calibri Light" w:hAnsi="Calibri Light" w:cs="Calibri Light"/>
          <w:sz w:val="15"/>
          <w:szCs w:val="15"/>
        </w:rPr>
      </w:pPr>
      <w:r w:rsidRPr="00FB79FF">
        <w:rPr>
          <w:rStyle w:val="EndnoteReference"/>
          <w:rFonts w:ascii="Calibri Light" w:hAnsi="Calibri Light" w:cs="Calibri Light"/>
          <w:sz w:val="15"/>
          <w:szCs w:val="15"/>
        </w:rPr>
        <w:endnoteRef/>
      </w:r>
      <w:r w:rsidRPr="00FB79FF">
        <w:rPr>
          <w:rFonts w:ascii="Calibri Light" w:hAnsi="Calibri Light" w:cs="Calibri Light"/>
          <w:sz w:val="15"/>
          <w:szCs w:val="15"/>
        </w:rPr>
        <w:t xml:space="preserve"> UN Women (2015) </w:t>
      </w:r>
      <w:hyperlink r:id="rId199" w:history="1">
        <w:r w:rsidRPr="00FB79FF">
          <w:rPr>
            <w:rStyle w:val="Hyperlink"/>
            <w:rFonts w:ascii="Calibri Light" w:hAnsi="Calibri Light" w:cs="Calibri Light"/>
            <w:sz w:val="15"/>
            <w:szCs w:val="15"/>
          </w:rPr>
          <w:t>Summary Report: The Beijing Declaration and Platform for Action turns 20</w:t>
        </w:r>
      </w:hyperlink>
      <w:r w:rsidRPr="00FB79FF">
        <w:rPr>
          <w:rFonts w:ascii="Calibri Light" w:hAnsi="Calibri Light" w:cs="Calibri Light"/>
          <w:sz w:val="15"/>
          <w:szCs w:val="15"/>
        </w:rPr>
        <w:t>. UN Women, New York.</w:t>
      </w:r>
    </w:p>
    <w:p w:rsidR="00781187" w:rsidRPr="00C171B0" w:rsidRDefault="00781187" w:rsidP="00B71998">
      <w:pPr>
        <w:pStyle w:val="EndnoteText"/>
        <w:rPr>
          <w:rFonts w:ascii="Calibri Light" w:hAnsi="Calibri Light" w:cs="Calibri Light"/>
          <w:sz w:val="15"/>
          <w:szCs w:val="15"/>
        </w:rPr>
      </w:pPr>
    </w:p>
  </w:endnote>
  <w:endnote w:id="192">
    <w:p w:rsidR="00781187" w:rsidRPr="00C171B0" w:rsidRDefault="00781187">
      <w:pPr>
        <w:pStyle w:val="EndnoteText"/>
        <w:rPr>
          <w:rFonts w:ascii="Calibri Light" w:hAnsi="Calibri Light" w:cs="Calibri Light"/>
          <w:sz w:val="15"/>
          <w:szCs w:val="15"/>
        </w:rPr>
      </w:pPr>
      <w:r w:rsidRPr="00C171B0">
        <w:rPr>
          <w:rStyle w:val="EndnoteReference"/>
          <w:rFonts w:ascii="Calibri Light" w:hAnsi="Calibri Light" w:cs="Calibri Light"/>
          <w:sz w:val="15"/>
          <w:szCs w:val="15"/>
        </w:rPr>
        <w:endnoteRef/>
      </w:r>
      <w:r w:rsidRPr="00C171B0">
        <w:rPr>
          <w:rFonts w:ascii="Calibri Light" w:hAnsi="Calibri Light" w:cs="Calibri Light"/>
          <w:sz w:val="15"/>
          <w:szCs w:val="15"/>
        </w:rPr>
        <w:t xml:space="preserve"> </w:t>
      </w:r>
      <w:hyperlink r:id="rId200" w:history="1">
        <w:r w:rsidRPr="00C171B0">
          <w:rPr>
            <w:rStyle w:val="Hyperlink"/>
            <w:rFonts w:ascii="Calibri Light" w:hAnsi="Calibri Light" w:cs="Calibri Light"/>
            <w:sz w:val="15"/>
            <w:szCs w:val="15"/>
          </w:rPr>
          <w:t>Migration Act 1958</w:t>
        </w:r>
      </w:hyperlink>
    </w:p>
    <w:p w:rsidR="00781187" w:rsidRPr="00C171B0" w:rsidRDefault="00781187">
      <w:pPr>
        <w:pStyle w:val="EndnoteText"/>
        <w:rPr>
          <w:rFonts w:ascii="Calibri Light" w:hAnsi="Calibri Light" w:cs="Calibri Light"/>
          <w:sz w:val="15"/>
          <w:szCs w:val="15"/>
        </w:rPr>
      </w:pPr>
    </w:p>
  </w:endnote>
  <w:endnote w:id="193">
    <w:p w:rsidR="00781187" w:rsidRPr="00C171B0" w:rsidRDefault="00781187" w:rsidP="00C171B0">
      <w:pPr>
        <w:rPr>
          <w:rFonts w:ascii="Calibri Light" w:hAnsi="Calibri Light" w:cs="Calibri Light"/>
          <w:sz w:val="15"/>
          <w:szCs w:val="15"/>
        </w:rPr>
      </w:pPr>
      <w:r w:rsidRPr="00C171B0">
        <w:rPr>
          <w:rStyle w:val="EndnoteReference"/>
          <w:rFonts w:ascii="Calibri Light" w:hAnsi="Calibri Light" w:cs="Calibri Light"/>
          <w:sz w:val="15"/>
          <w:szCs w:val="15"/>
        </w:rPr>
        <w:endnoteRef/>
      </w:r>
      <w:r w:rsidRPr="00C171B0">
        <w:rPr>
          <w:rFonts w:ascii="Calibri Light" w:hAnsi="Calibri Light" w:cs="Calibri Light"/>
          <w:sz w:val="15"/>
          <w:szCs w:val="15"/>
        </w:rPr>
        <w:t xml:space="preserve"> UN General Assembly (24 April 2017) </w:t>
      </w:r>
      <w:hyperlink r:id="rId201" w:history="1">
        <w:r w:rsidRPr="00C171B0">
          <w:rPr>
            <w:rStyle w:val="Hyperlink"/>
            <w:rFonts w:ascii="Calibri Light" w:hAnsi="Calibri Light" w:cs="Calibri Light"/>
            <w:sz w:val="15"/>
            <w:szCs w:val="15"/>
          </w:rPr>
          <w:t>Report of the Special Rapporteur on the human rights of migrants on his mission to Australia and the regional processing centres in Nauru</w:t>
        </w:r>
      </w:hyperlink>
      <w:r w:rsidRPr="00C171B0">
        <w:rPr>
          <w:rFonts w:ascii="Calibri Light" w:hAnsi="Calibri Light" w:cs="Calibri Light"/>
          <w:sz w:val="15"/>
          <w:szCs w:val="15"/>
        </w:rPr>
        <w:t>. UN Doc. No. A/HRC/35/25/Add.3.</w:t>
      </w:r>
    </w:p>
    <w:p w:rsidR="00781187" w:rsidRPr="00C171B0" w:rsidRDefault="00781187" w:rsidP="00276F03">
      <w:pPr>
        <w:pStyle w:val="EndnoteText"/>
        <w:rPr>
          <w:rFonts w:ascii="Calibri Light" w:hAnsi="Calibri Light" w:cs="Calibri Light"/>
          <w:sz w:val="15"/>
          <w:szCs w:val="15"/>
        </w:rPr>
      </w:pPr>
    </w:p>
  </w:endnote>
  <w:endnote w:id="194">
    <w:p w:rsidR="00781187" w:rsidRPr="00C171B0" w:rsidRDefault="00781187" w:rsidP="00FA39E6">
      <w:pPr>
        <w:rPr>
          <w:rFonts w:ascii="Calibri Light" w:hAnsi="Calibri Light" w:cs="Calibri Light"/>
          <w:sz w:val="15"/>
          <w:szCs w:val="15"/>
        </w:rPr>
      </w:pPr>
      <w:r w:rsidRPr="00C171B0">
        <w:rPr>
          <w:rFonts w:ascii="Calibri Light" w:hAnsi="Calibri Light" w:cs="Calibri Light"/>
          <w:sz w:val="15"/>
          <w:szCs w:val="15"/>
          <w:vertAlign w:val="superscript"/>
        </w:rPr>
        <w:endnoteRef/>
      </w:r>
      <w:r w:rsidRPr="00C171B0">
        <w:rPr>
          <w:rFonts w:ascii="Calibri Light" w:hAnsi="Calibri Light" w:cs="Calibri Light"/>
          <w:sz w:val="15"/>
          <w:szCs w:val="15"/>
        </w:rPr>
        <w:t xml:space="preserve"> The health criterion applies to all visas for permanent entry into Australia. </w:t>
      </w:r>
    </w:p>
    <w:p w:rsidR="00781187" w:rsidRPr="00C171B0" w:rsidRDefault="00781187" w:rsidP="00FA39E6">
      <w:pPr>
        <w:rPr>
          <w:rFonts w:ascii="Calibri Light" w:hAnsi="Calibri Light" w:cs="Calibri Light"/>
          <w:sz w:val="15"/>
          <w:szCs w:val="15"/>
        </w:rPr>
      </w:pPr>
    </w:p>
  </w:endnote>
  <w:endnote w:id="195">
    <w:p w:rsidR="00781187" w:rsidRPr="00C171B0" w:rsidRDefault="00781187" w:rsidP="00FA39E6">
      <w:pPr>
        <w:pStyle w:val="EndnoteText"/>
        <w:tabs>
          <w:tab w:val="right" w:pos="0"/>
        </w:tabs>
        <w:rPr>
          <w:rFonts w:ascii="Calibri Light" w:hAnsi="Calibri Light" w:cs="Calibri Light"/>
          <w:sz w:val="15"/>
          <w:szCs w:val="15"/>
        </w:rPr>
      </w:pPr>
      <w:r w:rsidRPr="00C171B0">
        <w:rPr>
          <w:rStyle w:val="EndnoteReference"/>
          <w:rFonts w:ascii="Calibri Light" w:hAnsi="Calibri Light" w:cs="Calibri Light"/>
          <w:sz w:val="15"/>
          <w:szCs w:val="15"/>
        </w:rPr>
        <w:endnoteRef/>
      </w:r>
      <w:r w:rsidRPr="00C171B0">
        <w:rPr>
          <w:rFonts w:ascii="Calibri Light" w:hAnsi="Calibri Light" w:cs="Calibri Light"/>
          <w:sz w:val="15"/>
          <w:szCs w:val="15"/>
        </w:rPr>
        <w:t xml:space="preserve"> See for eg: McIver, D. (2019) </w:t>
      </w:r>
      <w:hyperlink r:id="rId202" w:history="1">
        <w:r w:rsidRPr="00C171B0">
          <w:rPr>
            <w:rStyle w:val="Hyperlink"/>
            <w:rFonts w:ascii="Calibri Light" w:hAnsi="Calibri Light" w:cs="Calibri Light"/>
            <w:sz w:val="15"/>
            <w:szCs w:val="15"/>
          </w:rPr>
          <w:t>Two-year-old boy faces 'painful and premature death' as deportation looms</w:t>
        </w:r>
      </w:hyperlink>
      <w:r w:rsidRPr="00C171B0">
        <w:rPr>
          <w:rFonts w:ascii="Calibri Light" w:hAnsi="Calibri Light" w:cs="Calibri Light"/>
          <w:sz w:val="15"/>
          <w:szCs w:val="15"/>
        </w:rPr>
        <w:t xml:space="preserve">. ABC News, 21 Apr 2019. See also: Fernades, A. (2019) </w:t>
      </w:r>
      <w:hyperlink r:id="rId203" w:history="1">
        <w:r w:rsidRPr="00C171B0">
          <w:rPr>
            <w:rStyle w:val="Hyperlink"/>
            <w:rFonts w:ascii="Calibri Light" w:hAnsi="Calibri Light" w:cs="Calibri Light"/>
            <w:sz w:val="15"/>
            <w:szCs w:val="15"/>
          </w:rPr>
          <w:t>Family facing deportation from Australia due to son's disability fear he could die if they leave</w:t>
        </w:r>
      </w:hyperlink>
      <w:r w:rsidRPr="00C171B0">
        <w:rPr>
          <w:rFonts w:ascii="Calibri Light" w:hAnsi="Calibri Light" w:cs="Calibri Light"/>
          <w:sz w:val="15"/>
          <w:szCs w:val="15"/>
        </w:rPr>
        <w:t xml:space="preserve">. SBS News, 8 August 2019. See also: McIver, D. (2019) </w:t>
      </w:r>
      <w:hyperlink r:id="rId204" w:history="1">
        <w:r w:rsidRPr="00C171B0">
          <w:rPr>
            <w:rStyle w:val="Hyperlink"/>
            <w:rFonts w:ascii="Calibri Light" w:hAnsi="Calibri Light" w:cs="Calibri Light"/>
            <w:sz w:val="15"/>
            <w:szCs w:val="15"/>
          </w:rPr>
          <w:t>Boy with Down syndrome, leukaemia likely to go into foster care if Chinese mum is deported</w:t>
        </w:r>
      </w:hyperlink>
      <w:r w:rsidRPr="00C171B0">
        <w:rPr>
          <w:rFonts w:ascii="Calibri Light" w:hAnsi="Calibri Light" w:cs="Calibri Light"/>
          <w:sz w:val="15"/>
          <w:szCs w:val="15"/>
        </w:rPr>
        <w:t xml:space="preserve">. ABC News, 4 Jun 2019. See also: Rajan, S. (2016), </w:t>
      </w:r>
      <w:hyperlink r:id="rId205" w:anchor=".XVNZhpMzZBw" w:history="1">
        <w:r w:rsidRPr="00C171B0">
          <w:rPr>
            <w:rStyle w:val="Hyperlink"/>
            <w:rFonts w:ascii="Calibri Light" w:hAnsi="Calibri Light" w:cs="Calibri Light"/>
            <w:sz w:val="15"/>
            <w:szCs w:val="15"/>
          </w:rPr>
          <w:t>‘Yet another example of disability discrimination in Australian Immigration’</w:t>
        </w:r>
      </w:hyperlink>
      <w:r w:rsidRPr="00C171B0">
        <w:rPr>
          <w:rFonts w:ascii="Calibri Light" w:hAnsi="Calibri Light" w:cs="Calibri Light"/>
          <w:sz w:val="15"/>
          <w:szCs w:val="15"/>
        </w:rPr>
        <w:t xml:space="preserve">, The Stringer, July 27th, 2016. See also: Ellery, D. (2016), </w:t>
      </w:r>
      <w:hyperlink r:id="rId206" w:history="1">
        <w:r w:rsidRPr="00C171B0">
          <w:rPr>
            <w:rStyle w:val="Hyperlink"/>
            <w:rFonts w:ascii="Calibri Light" w:hAnsi="Calibri Light" w:cs="Calibri Light"/>
            <w:sz w:val="15"/>
            <w:szCs w:val="15"/>
          </w:rPr>
          <w:t>‘Canberra family split as right to live Australia revoked’</w:t>
        </w:r>
      </w:hyperlink>
      <w:r w:rsidRPr="00C171B0">
        <w:rPr>
          <w:rFonts w:ascii="Calibri Light" w:hAnsi="Calibri Light" w:cs="Calibri Light"/>
          <w:sz w:val="15"/>
          <w:szCs w:val="15"/>
        </w:rPr>
        <w:t xml:space="preserve">, The Canberra Times, 19 April 2016. See also: Emery, R. (2016) </w:t>
      </w:r>
      <w:hyperlink r:id="rId207" w:history="1">
        <w:r w:rsidRPr="00C171B0">
          <w:rPr>
            <w:rStyle w:val="Hyperlink"/>
            <w:rFonts w:ascii="Calibri Light" w:hAnsi="Calibri Light" w:cs="Calibri Light"/>
            <w:sz w:val="15"/>
            <w:szCs w:val="15"/>
          </w:rPr>
          <w:t>‘Blind Kenyan Father ordered to Leave Australia’</w:t>
        </w:r>
      </w:hyperlink>
      <w:r w:rsidRPr="00C171B0">
        <w:rPr>
          <w:rFonts w:ascii="Calibri Light" w:hAnsi="Calibri Light" w:cs="Calibri Light"/>
          <w:sz w:val="15"/>
          <w:szCs w:val="15"/>
        </w:rPr>
        <w:t>, SBS News, 19 August 2016.</w:t>
      </w:r>
    </w:p>
    <w:p w:rsidR="00781187" w:rsidRPr="00C171B0" w:rsidRDefault="00781187" w:rsidP="00FA39E6">
      <w:pPr>
        <w:pStyle w:val="EndnoteText"/>
        <w:tabs>
          <w:tab w:val="right" w:pos="0"/>
        </w:tabs>
        <w:rPr>
          <w:rFonts w:ascii="Calibri Light" w:hAnsi="Calibri Light" w:cs="Calibri Light"/>
          <w:sz w:val="15"/>
          <w:szCs w:val="15"/>
        </w:rPr>
      </w:pPr>
    </w:p>
  </w:endnote>
  <w:endnote w:id="196">
    <w:p w:rsidR="00781187" w:rsidRPr="00C171B0" w:rsidRDefault="00781187" w:rsidP="00FA39E6">
      <w:pPr>
        <w:pStyle w:val="EndnoteText"/>
        <w:tabs>
          <w:tab w:val="right" w:pos="0"/>
        </w:tabs>
        <w:rPr>
          <w:rFonts w:ascii="Calibri Light" w:hAnsi="Calibri Light" w:cs="Calibri Light"/>
          <w:sz w:val="15"/>
          <w:szCs w:val="15"/>
        </w:rPr>
      </w:pPr>
      <w:r w:rsidRPr="00C171B0">
        <w:rPr>
          <w:rStyle w:val="EndnoteReference"/>
          <w:rFonts w:ascii="Calibri Light" w:hAnsi="Calibri Light" w:cs="Calibri Light"/>
          <w:sz w:val="15"/>
          <w:szCs w:val="15"/>
        </w:rPr>
        <w:endnoteRef/>
      </w:r>
      <w:r w:rsidRPr="00C171B0">
        <w:rPr>
          <w:rFonts w:ascii="Calibri Light" w:hAnsi="Calibri Light" w:cs="Calibri Light"/>
          <w:sz w:val="15"/>
          <w:szCs w:val="15"/>
        </w:rPr>
        <w:t xml:space="preserve"> See e.g. Nasrin Haque (2016), </w:t>
      </w:r>
      <w:hyperlink r:id="rId208" w:history="1">
        <w:r w:rsidRPr="00C171B0">
          <w:rPr>
            <w:rStyle w:val="Hyperlink"/>
            <w:rFonts w:ascii="Calibri Light" w:hAnsi="Calibri Light" w:cs="Calibri Light"/>
            <w:sz w:val="15"/>
            <w:szCs w:val="15"/>
          </w:rPr>
          <w:t>‘Please do not deport daughter of 2 full-time doctors because of her developmental delay'</w:t>
        </w:r>
      </w:hyperlink>
      <w:r w:rsidRPr="00C171B0">
        <w:rPr>
          <w:rFonts w:ascii="Calibri Light" w:hAnsi="Calibri Light" w:cs="Calibri Light"/>
          <w:sz w:val="15"/>
          <w:szCs w:val="15"/>
        </w:rPr>
        <w:t>, Petition to the Hon. Peter Dutton, MP.</w:t>
      </w:r>
    </w:p>
    <w:p w:rsidR="00781187" w:rsidRPr="00C171B0" w:rsidRDefault="00781187" w:rsidP="00FA39E6">
      <w:pPr>
        <w:pStyle w:val="EndnoteText"/>
        <w:tabs>
          <w:tab w:val="right" w:pos="0"/>
        </w:tabs>
        <w:rPr>
          <w:rFonts w:ascii="Calibri Light" w:hAnsi="Calibri Light" w:cs="Calibri Light"/>
          <w:sz w:val="15"/>
          <w:szCs w:val="15"/>
        </w:rPr>
      </w:pPr>
    </w:p>
  </w:endnote>
  <w:endnote w:id="197">
    <w:p w:rsidR="00781187" w:rsidRPr="00C171B0" w:rsidRDefault="00781187" w:rsidP="00FA39E6">
      <w:pPr>
        <w:rPr>
          <w:rFonts w:ascii="Calibri Light" w:hAnsi="Calibri Light" w:cs="Calibri Light"/>
          <w:sz w:val="15"/>
          <w:szCs w:val="15"/>
        </w:rPr>
      </w:pPr>
      <w:r w:rsidRPr="00C171B0">
        <w:rPr>
          <w:rFonts w:ascii="Calibri Light" w:hAnsi="Calibri Light" w:cs="Calibri Light"/>
          <w:sz w:val="15"/>
          <w:szCs w:val="15"/>
          <w:vertAlign w:val="superscript"/>
        </w:rPr>
        <w:endnoteRef/>
      </w:r>
      <w:r w:rsidRPr="00C171B0">
        <w:rPr>
          <w:rFonts w:ascii="Calibri Light" w:hAnsi="Calibri Light" w:cs="Calibri Light"/>
          <w:sz w:val="15"/>
          <w:szCs w:val="15"/>
        </w:rPr>
        <w:t xml:space="preserve"> Australian House of Representatives, Joint Standing Committee on Migration (2010), </w:t>
      </w:r>
      <w:hyperlink r:id="rId209" w:history="1">
        <w:r w:rsidRPr="00C171B0">
          <w:rPr>
            <w:rStyle w:val="Hyperlink"/>
            <w:rFonts w:ascii="Calibri Light" w:hAnsi="Calibri Light" w:cs="Calibri Light"/>
            <w:sz w:val="15"/>
            <w:szCs w:val="15"/>
          </w:rPr>
          <w:t>Enabling Australia: Inquiry into the Migration Treatment of Disability</w:t>
        </w:r>
      </w:hyperlink>
      <w:r w:rsidRPr="00C171B0">
        <w:rPr>
          <w:rFonts w:ascii="Calibri Light" w:hAnsi="Calibri Light" w:cs="Calibri Light"/>
          <w:sz w:val="15"/>
          <w:szCs w:val="15"/>
        </w:rPr>
        <w:t xml:space="preserve">. 177 noting the opinion of Professor Ben Saul. </w:t>
      </w:r>
    </w:p>
    <w:p w:rsidR="00781187" w:rsidRPr="00C171B0" w:rsidRDefault="00781187" w:rsidP="00FA39E6">
      <w:pPr>
        <w:rPr>
          <w:rFonts w:ascii="Calibri Light" w:hAnsi="Calibri Light" w:cs="Calibri Light"/>
          <w:sz w:val="15"/>
          <w:szCs w:val="15"/>
        </w:rPr>
      </w:pPr>
    </w:p>
  </w:endnote>
  <w:endnote w:id="198">
    <w:p w:rsidR="00781187" w:rsidRPr="00C171B0" w:rsidRDefault="00781187" w:rsidP="00C171B0">
      <w:pPr>
        <w:rPr>
          <w:rFonts w:ascii="Calibri Light" w:hAnsi="Calibri Light" w:cs="Calibri Light"/>
          <w:sz w:val="15"/>
          <w:szCs w:val="15"/>
        </w:rPr>
      </w:pPr>
      <w:r w:rsidRPr="00C171B0">
        <w:rPr>
          <w:rStyle w:val="EndnoteReference"/>
          <w:rFonts w:ascii="Calibri Light" w:hAnsi="Calibri Light" w:cs="Calibri Light"/>
          <w:sz w:val="15"/>
          <w:szCs w:val="15"/>
        </w:rPr>
        <w:endnoteRef/>
      </w:r>
      <w:r w:rsidRPr="00C171B0">
        <w:rPr>
          <w:rFonts w:ascii="Calibri Light" w:hAnsi="Calibri Light" w:cs="Calibri Light"/>
          <w:sz w:val="15"/>
          <w:szCs w:val="15"/>
        </w:rPr>
        <w:t xml:space="preserve"> UN General Assembly (24 April 2017) </w:t>
      </w:r>
      <w:hyperlink r:id="rId210" w:history="1">
        <w:r w:rsidRPr="00C171B0">
          <w:rPr>
            <w:rStyle w:val="Hyperlink"/>
            <w:rFonts w:ascii="Calibri Light" w:hAnsi="Calibri Light" w:cs="Calibri Light"/>
            <w:sz w:val="15"/>
            <w:szCs w:val="15"/>
          </w:rPr>
          <w:t>Report of the Special Rapporteur on the human rights of migrants on his mission to Australia and the regional processing centres in Nauru</w:t>
        </w:r>
      </w:hyperlink>
      <w:r w:rsidRPr="00C171B0">
        <w:rPr>
          <w:rFonts w:ascii="Calibri Light" w:hAnsi="Calibri Light" w:cs="Calibri Light"/>
          <w:sz w:val="15"/>
          <w:szCs w:val="15"/>
        </w:rPr>
        <w:t>. UN Doc. No. A/HRC/35/25/Add.3.</w:t>
      </w:r>
    </w:p>
    <w:p w:rsidR="00781187" w:rsidRPr="00C053CE" w:rsidRDefault="00781187" w:rsidP="00276F03">
      <w:pPr>
        <w:pStyle w:val="EndnoteText"/>
        <w:rPr>
          <w:rFonts w:ascii="Calibri Light" w:hAnsi="Calibri Light" w:cs="Calibri Light"/>
          <w:sz w:val="15"/>
          <w:szCs w:val="15"/>
        </w:rPr>
      </w:pPr>
    </w:p>
  </w:endnote>
  <w:endnote w:id="199">
    <w:p w:rsidR="00781187" w:rsidRPr="00C053CE" w:rsidRDefault="00781187" w:rsidP="00FD3770">
      <w:pPr>
        <w:pStyle w:val="EndnoteText"/>
        <w:rPr>
          <w:rFonts w:ascii="Calibri Light" w:hAnsi="Calibri Light" w:cs="Calibri Light"/>
          <w:sz w:val="15"/>
          <w:szCs w:val="15"/>
        </w:rPr>
      </w:pPr>
      <w:r w:rsidRPr="00C053CE">
        <w:rPr>
          <w:rStyle w:val="EndnoteReference"/>
          <w:rFonts w:ascii="Calibri Light" w:hAnsi="Calibri Light" w:cs="Calibri Light"/>
          <w:sz w:val="15"/>
          <w:szCs w:val="15"/>
        </w:rPr>
        <w:endnoteRef/>
      </w:r>
      <w:r w:rsidRPr="00C053CE">
        <w:rPr>
          <w:rFonts w:ascii="Calibri Light" w:hAnsi="Calibri Light" w:cs="Calibri Light"/>
          <w:sz w:val="15"/>
          <w:szCs w:val="15"/>
        </w:rPr>
        <w:t xml:space="preserve"> Truu, M. (5 August 2019) </w:t>
      </w:r>
      <w:hyperlink r:id="rId211" w:history="1">
        <w:r w:rsidRPr="00C053CE">
          <w:rPr>
            <w:rStyle w:val="Hyperlink"/>
            <w:rFonts w:ascii="Calibri Light" w:hAnsi="Calibri Light" w:cs="Calibri Light"/>
            <w:sz w:val="15"/>
            <w:szCs w:val="15"/>
          </w:rPr>
          <w:t>Exclusive: Government quietly relaxes controversial visa policy affecting people with disabilities</w:t>
        </w:r>
      </w:hyperlink>
      <w:r w:rsidRPr="00C053CE">
        <w:rPr>
          <w:rFonts w:ascii="Calibri Light" w:hAnsi="Calibri Light" w:cs="Calibri Light"/>
          <w:sz w:val="15"/>
          <w:szCs w:val="15"/>
        </w:rPr>
        <w:t xml:space="preserve">. SBS News. </w:t>
      </w:r>
    </w:p>
    <w:p w:rsidR="00781187" w:rsidRPr="00C053CE" w:rsidRDefault="00781187" w:rsidP="00FD3770">
      <w:pPr>
        <w:pStyle w:val="EndnoteText"/>
        <w:rPr>
          <w:rFonts w:ascii="Calibri Light" w:hAnsi="Calibri Light" w:cs="Calibri Light"/>
          <w:sz w:val="15"/>
          <w:szCs w:val="15"/>
        </w:rPr>
      </w:pPr>
    </w:p>
  </w:endnote>
  <w:endnote w:id="200">
    <w:p w:rsidR="00781187" w:rsidRPr="00C053CE" w:rsidRDefault="00781187" w:rsidP="00FD3770">
      <w:pPr>
        <w:pStyle w:val="EndnoteText"/>
        <w:tabs>
          <w:tab w:val="right" w:pos="0"/>
        </w:tabs>
        <w:rPr>
          <w:rFonts w:ascii="Calibri Light" w:hAnsi="Calibri Light" w:cs="Calibri Light"/>
          <w:sz w:val="15"/>
          <w:szCs w:val="15"/>
        </w:rPr>
      </w:pPr>
      <w:r w:rsidRPr="00C053CE">
        <w:rPr>
          <w:rStyle w:val="EndnoteReference"/>
          <w:rFonts w:ascii="Calibri Light" w:hAnsi="Calibri Light" w:cs="Calibri Light"/>
          <w:sz w:val="15"/>
          <w:szCs w:val="15"/>
        </w:rPr>
        <w:endnoteRef/>
      </w:r>
      <w:r w:rsidRPr="00C053CE">
        <w:rPr>
          <w:rFonts w:ascii="Calibri Light" w:hAnsi="Calibri Light" w:cs="Calibri Light"/>
          <w:sz w:val="15"/>
          <w:szCs w:val="15"/>
        </w:rPr>
        <w:t xml:space="preserve"> Committee on Economic, Social and Cultural Rights, ‘Consideration of Reports Submitted by States Parties under Articles 16 and 17 of the Covenant, Australia, UN Doc E/C.12/AUS/CO/4, 42</w:t>
      </w:r>
      <w:r w:rsidRPr="00C053CE">
        <w:rPr>
          <w:rFonts w:ascii="Calibri Light" w:hAnsi="Calibri Light" w:cs="Calibri Light"/>
          <w:sz w:val="15"/>
          <w:szCs w:val="15"/>
          <w:vertAlign w:val="superscript"/>
        </w:rPr>
        <w:t>nd</w:t>
      </w:r>
      <w:r w:rsidRPr="00C053CE">
        <w:rPr>
          <w:rFonts w:ascii="Calibri Light" w:hAnsi="Calibri Light" w:cs="Calibri Light"/>
          <w:sz w:val="15"/>
          <w:szCs w:val="15"/>
        </w:rPr>
        <w:t xml:space="preserve"> sess, 12 June 2009, para 16.</w:t>
      </w:r>
    </w:p>
    <w:p w:rsidR="00781187" w:rsidRPr="00C053CE" w:rsidRDefault="00781187" w:rsidP="00FD3770">
      <w:pPr>
        <w:pStyle w:val="EndnoteText"/>
        <w:tabs>
          <w:tab w:val="right" w:pos="0"/>
        </w:tabs>
        <w:rPr>
          <w:rFonts w:ascii="Calibri Light" w:hAnsi="Calibri Light" w:cs="Calibri Light"/>
          <w:sz w:val="15"/>
          <w:szCs w:val="15"/>
        </w:rPr>
      </w:pPr>
    </w:p>
  </w:endnote>
  <w:endnote w:id="201">
    <w:p w:rsidR="00781187" w:rsidRPr="00C171B0" w:rsidRDefault="00781187" w:rsidP="00CA50CC">
      <w:pPr>
        <w:pStyle w:val="EndnoteText"/>
        <w:rPr>
          <w:rFonts w:ascii="Calibri Light" w:hAnsi="Calibri Light" w:cs="Calibri Light"/>
          <w:sz w:val="15"/>
          <w:szCs w:val="15"/>
        </w:rPr>
      </w:pPr>
      <w:r w:rsidRPr="00C171B0">
        <w:rPr>
          <w:rStyle w:val="EndnoteReference"/>
          <w:rFonts w:ascii="Calibri Light" w:hAnsi="Calibri Light" w:cs="Calibri Light"/>
          <w:sz w:val="15"/>
          <w:szCs w:val="15"/>
        </w:rPr>
        <w:endnoteRef/>
      </w:r>
      <w:r w:rsidRPr="00C171B0">
        <w:rPr>
          <w:rFonts w:ascii="Calibri Light" w:hAnsi="Calibri Light" w:cs="Calibri Light"/>
          <w:sz w:val="15"/>
          <w:szCs w:val="15"/>
        </w:rPr>
        <w:t xml:space="preserve"> Beginning from the date the person starts residing in Australia as a permanent visa holder.</w:t>
      </w:r>
    </w:p>
    <w:p w:rsidR="00781187" w:rsidRPr="00C171B0" w:rsidRDefault="00781187" w:rsidP="00CA50CC">
      <w:pPr>
        <w:pStyle w:val="EndnoteText"/>
        <w:rPr>
          <w:rFonts w:ascii="Calibri Light" w:hAnsi="Calibri Light" w:cs="Calibri Light"/>
          <w:sz w:val="15"/>
          <w:szCs w:val="15"/>
        </w:rPr>
      </w:pPr>
    </w:p>
  </w:endnote>
  <w:endnote w:id="202">
    <w:p w:rsidR="00781187" w:rsidRPr="00C171B0" w:rsidRDefault="00781187" w:rsidP="00C171B0">
      <w:pPr>
        <w:rPr>
          <w:rFonts w:ascii="Calibri Light" w:hAnsi="Calibri Light" w:cs="Calibri Light"/>
          <w:sz w:val="15"/>
          <w:szCs w:val="15"/>
        </w:rPr>
      </w:pPr>
      <w:r w:rsidRPr="00C171B0">
        <w:rPr>
          <w:rStyle w:val="EndnoteReference"/>
          <w:rFonts w:ascii="Calibri Light" w:hAnsi="Calibri Light" w:cs="Calibri Light"/>
          <w:sz w:val="15"/>
          <w:szCs w:val="15"/>
        </w:rPr>
        <w:endnoteRef/>
      </w:r>
      <w:r w:rsidRPr="00C171B0">
        <w:rPr>
          <w:rFonts w:ascii="Calibri Light" w:hAnsi="Calibri Light" w:cs="Calibri Light"/>
          <w:sz w:val="15"/>
          <w:szCs w:val="15"/>
        </w:rPr>
        <w:t xml:space="preserve"> UN General Assembly (24 April 2017) </w:t>
      </w:r>
      <w:hyperlink r:id="rId212" w:history="1">
        <w:r w:rsidRPr="00C171B0">
          <w:rPr>
            <w:rStyle w:val="Hyperlink"/>
            <w:rFonts w:ascii="Calibri Light" w:hAnsi="Calibri Light" w:cs="Calibri Light"/>
            <w:sz w:val="15"/>
            <w:szCs w:val="15"/>
          </w:rPr>
          <w:t>Report of the Special Rapporteur on the human rights of migrants on his mission to Australia and the regional processing centres in Nauru</w:t>
        </w:r>
      </w:hyperlink>
      <w:r w:rsidRPr="00C171B0">
        <w:rPr>
          <w:rFonts w:ascii="Calibri Light" w:hAnsi="Calibri Light" w:cs="Calibri Light"/>
          <w:sz w:val="15"/>
          <w:szCs w:val="15"/>
        </w:rPr>
        <w:t>. UN Doc. No. A/HRC/35/25/Add.3.</w:t>
      </w:r>
    </w:p>
    <w:p w:rsidR="00781187" w:rsidRPr="00C171B0" w:rsidRDefault="00781187" w:rsidP="00DA14B2">
      <w:pPr>
        <w:pStyle w:val="EndnoteText"/>
        <w:rPr>
          <w:rFonts w:ascii="Calibri Light" w:hAnsi="Calibri Light" w:cs="Calibri Light"/>
          <w:sz w:val="15"/>
          <w:szCs w:val="15"/>
        </w:rPr>
      </w:pPr>
    </w:p>
  </w:endnote>
  <w:endnote w:id="203">
    <w:p w:rsidR="00781187" w:rsidRPr="00C171B0" w:rsidRDefault="00781187" w:rsidP="00FA39E6">
      <w:pPr>
        <w:rPr>
          <w:rFonts w:ascii="Calibri Light" w:hAnsi="Calibri Light" w:cs="Calibri Light"/>
          <w:sz w:val="15"/>
          <w:szCs w:val="15"/>
        </w:rPr>
      </w:pPr>
      <w:r w:rsidRPr="00C171B0">
        <w:rPr>
          <w:rStyle w:val="EndnoteReference"/>
          <w:rFonts w:ascii="Calibri Light" w:hAnsi="Calibri Light" w:cs="Calibri Light"/>
          <w:sz w:val="15"/>
          <w:szCs w:val="15"/>
        </w:rPr>
        <w:endnoteRef/>
      </w:r>
      <w:r w:rsidRPr="00C171B0">
        <w:rPr>
          <w:rFonts w:ascii="Calibri Light" w:hAnsi="Calibri Light" w:cs="Calibri Light"/>
          <w:sz w:val="15"/>
          <w:szCs w:val="15"/>
        </w:rPr>
        <w:t xml:space="preserve"> Legislation permits children with disability from asylum seeker backgrounds to be held indefinitely in immigration detention facilities. UN General Assembly (24 April 2017) </w:t>
      </w:r>
      <w:hyperlink r:id="rId213" w:history="1">
        <w:r w:rsidRPr="00C171B0">
          <w:rPr>
            <w:rStyle w:val="Hyperlink"/>
            <w:rFonts w:ascii="Calibri Light" w:hAnsi="Calibri Light" w:cs="Calibri Light"/>
            <w:sz w:val="15"/>
            <w:szCs w:val="15"/>
          </w:rPr>
          <w:t>Report of the Special Rapporteur on the human rights of migrants on his mission to Australia and the regional processing centres in Nauru</w:t>
        </w:r>
      </w:hyperlink>
      <w:r w:rsidRPr="00C171B0">
        <w:rPr>
          <w:rFonts w:ascii="Calibri Light" w:hAnsi="Calibri Light" w:cs="Calibri Light"/>
          <w:sz w:val="15"/>
          <w:szCs w:val="15"/>
        </w:rPr>
        <w:t>. UN Doc. No. A/HRC/35/25/Add.3.</w:t>
      </w:r>
    </w:p>
    <w:p w:rsidR="00781187" w:rsidRPr="00C171B0" w:rsidRDefault="00781187" w:rsidP="00FA39E6">
      <w:pPr>
        <w:pStyle w:val="EndnoteText"/>
        <w:rPr>
          <w:rFonts w:ascii="Calibri Light" w:hAnsi="Calibri Light" w:cs="Calibri Light"/>
          <w:sz w:val="15"/>
          <w:szCs w:val="15"/>
        </w:rPr>
      </w:pPr>
    </w:p>
  </w:endnote>
  <w:endnote w:id="204">
    <w:p w:rsidR="00781187" w:rsidRPr="00C171B0" w:rsidRDefault="00781187" w:rsidP="008E1011">
      <w:pPr>
        <w:pStyle w:val="EndnoteText"/>
        <w:rPr>
          <w:rFonts w:ascii="Calibri Light" w:hAnsi="Calibri Light" w:cs="Calibri Light"/>
          <w:sz w:val="15"/>
          <w:szCs w:val="15"/>
        </w:rPr>
      </w:pPr>
      <w:r w:rsidRPr="00C171B0">
        <w:rPr>
          <w:rStyle w:val="EndnoteReference"/>
          <w:rFonts w:ascii="Calibri Light" w:hAnsi="Calibri Light" w:cs="Calibri Light"/>
          <w:sz w:val="15"/>
          <w:szCs w:val="15"/>
        </w:rPr>
        <w:endnoteRef/>
      </w:r>
      <w:r w:rsidRPr="00C171B0">
        <w:rPr>
          <w:rFonts w:ascii="Calibri Light" w:hAnsi="Calibri Light" w:cs="Calibri Light"/>
          <w:sz w:val="15"/>
          <w:szCs w:val="15"/>
        </w:rPr>
        <w:t xml:space="preserve"> UN General Assembly (24 April 2017) </w:t>
      </w:r>
      <w:hyperlink r:id="rId214" w:history="1">
        <w:r w:rsidRPr="00C171B0">
          <w:rPr>
            <w:rStyle w:val="Hyperlink"/>
            <w:rFonts w:ascii="Calibri Light" w:hAnsi="Calibri Light" w:cs="Calibri Light"/>
            <w:sz w:val="15"/>
            <w:szCs w:val="15"/>
          </w:rPr>
          <w:t>Report of the Special Rapporteur on the human rights of migrants on his mission to Australia and the regional processing centres in Nauru</w:t>
        </w:r>
      </w:hyperlink>
      <w:r w:rsidRPr="00C171B0">
        <w:rPr>
          <w:rFonts w:ascii="Calibri Light" w:hAnsi="Calibri Light" w:cs="Calibri Light"/>
          <w:sz w:val="15"/>
          <w:szCs w:val="15"/>
        </w:rPr>
        <w:t>. UN Doc. No. A/HRC/35/25/Add.3.</w:t>
      </w:r>
    </w:p>
    <w:p w:rsidR="00781187" w:rsidRPr="00313447" w:rsidRDefault="00781187" w:rsidP="008E1011">
      <w:pPr>
        <w:pStyle w:val="EndnoteText"/>
        <w:rPr>
          <w:rFonts w:ascii="Calibri Light" w:hAnsi="Calibri Light" w:cs="Calibri Light"/>
          <w:sz w:val="15"/>
          <w:szCs w:val="15"/>
        </w:rPr>
      </w:pPr>
    </w:p>
  </w:endnote>
  <w:endnote w:id="205">
    <w:p w:rsidR="00781187" w:rsidRPr="00C171B0" w:rsidRDefault="00781187" w:rsidP="008E1011">
      <w:pPr>
        <w:pStyle w:val="EndnoteText"/>
        <w:rPr>
          <w:rFonts w:ascii="Calibri Light" w:hAnsi="Calibri Light" w:cs="Calibri Light"/>
          <w:sz w:val="15"/>
          <w:szCs w:val="15"/>
        </w:rPr>
      </w:pPr>
      <w:r w:rsidRPr="00C171B0">
        <w:rPr>
          <w:rStyle w:val="EndnoteReference"/>
          <w:rFonts w:ascii="Calibri Light" w:hAnsi="Calibri Light" w:cs="Calibri Light"/>
          <w:sz w:val="15"/>
          <w:szCs w:val="15"/>
        </w:rPr>
        <w:endnoteRef/>
      </w:r>
      <w:r w:rsidRPr="00C171B0">
        <w:rPr>
          <w:rFonts w:ascii="Calibri Light" w:hAnsi="Calibri Light" w:cs="Calibri Light"/>
          <w:sz w:val="15"/>
          <w:szCs w:val="15"/>
        </w:rPr>
        <w:t xml:space="preserve"> UN General Assembly (24 April 2017) </w:t>
      </w:r>
      <w:hyperlink r:id="rId215" w:history="1">
        <w:r w:rsidRPr="00C171B0">
          <w:rPr>
            <w:rStyle w:val="Hyperlink"/>
            <w:rFonts w:ascii="Calibri Light" w:hAnsi="Calibri Light" w:cs="Calibri Light"/>
            <w:sz w:val="15"/>
            <w:szCs w:val="15"/>
          </w:rPr>
          <w:t>Report of the Special Rapporteur on the human rights of migrants on his mission to Australia and the regional processing centres in Nauru</w:t>
        </w:r>
      </w:hyperlink>
      <w:r w:rsidRPr="00C171B0">
        <w:rPr>
          <w:rFonts w:ascii="Calibri Light" w:hAnsi="Calibri Light" w:cs="Calibri Light"/>
          <w:sz w:val="15"/>
          <w:szCs w:val="15"/>
        </w:rPr>
        <w:t>. UN Doc. No. A/HRC/35/25/Add.3.</w:t>
      </w:r>
    </w:p>
    <w:p w:rsidR="00781187" w:rsidRPr="00313447" w:rsidRDefault="00781187" w:rsidP="008E1011">
      <w:pPr>
        <w:pStyle w:val="EndnoteText"/>
        <w:rPr>
          <w:rFonts w:ascii="Calibri Light" w:hAnsi="Calibri Light" w:cs="Calibri Light"/>
          <w:sz w:val="15"/>
          <w:szCs w:val="15"/>
        </w:rPr>
      </w:pPr>
    </w:p>
  </w:endnote>
  <w:endnote w:id="206">
    <w:p w:rsidR="00781187" w:rsidRDefault="00781187" w:rsidP="00EC755D">
      <w:pPr>
        <w:pStyle w:val="EndnoteText"/>
        <w:rPr>
          <w:rFonts w:asciiTheme="majorHAnsi" w:hAnsiTheme="majorHAnsi" w:cstheme="majorHAnsi"/>
          <w:sz w:val="15"/>
          <w:szCs w:val="15"/>
        </w:rPr>
      </w:pPr>
      <w:r w:rsidRPr="007F2193">
        <w:rPr>
          <w:rStyle w:val="EndnoteReference"/>
          <w:rFonts w:ascii="Calibri Light" w:hAnsi="Calibri Light" w:cs="Calibri Light"/>
          <w:sz w:val="15"/>
          <w:szCs w:val="15"/>
        </w:rPr>
        <w:endnoteRef/>
      </w:r>
      <w:r w:rsidRPr="007F2193">
        <w:rPr>
          <w:rFonts w:ascii="Calibri Light" w:hAnsi="Calibri Light" w:cs="Calibri Light"/>
          <w:sz w:val="15"/>
          <w:szCs w:val="15"/>
        </w:rPr>
        <w:t xml:space="preserve"> </w:t>
      </w:r>
      <w:r w:rsidRPr="00303903">
        <w:rPr>
          <w:rFonts w:asciiTheme="majorHAnsi" w:hAnsiTheme="majorHAnsi" w:cstheme="majorHAnsi"/>
          <w:sz w:val="15"/>
          <w:szCs w:val="15"/>
        </w:rPr>
        <w:t xml:space="preserve">Committee on the Rights of Persons with Disabilities (2019) </w:t>
      </w:r>
      <w:hyperlink r:id="rId216" w:history="1">
        <w:r w:rsidRPr="00303903">
          <w:rPr>
            <w:rStyle w:val="Hyperlink"/>
            <w:rFonts w:asciiTheme="majorHAnsi" w:hAnsiTheme="majorHAnsi" w:cstheme="majorHAnsi"/>
            <w:sz w:val="15"/>
            <w:szCs w:val="15"/>
          </w:rPr>
          <w:t>Concluding observations on the combined second and third periodic reports of Australia</w:t>
        </w:r>
      </w:hyperlink>
      <w:r w:rsidRPr="00303903">
        <w:rPr>
          <w:rFonts w:asciiTheme="majorHAnsi" w:hAnsiTheme="majorHAnsi" w:cstheme="majorHAnsi"/>
          <w:sz w:val="15"/>
          <w:szCs w:val="15"/>
        </w:rPr>
        <w:t>, adopted by the Committee at its 511</w:t>
      </w:r>
      <w:r w:rsidRPr="00303903">
        <w:rPr>
          <w:rFonts w:asciiTheme="majorHAnsi" w:hAnsiTheme="majorHAnsi" w:cstheme="majorHAnsi"/>
          <w:sz w:val="15"/>
          <w:szCs w:val="15"/>
          <w:vertAlign w:val="superscript"/>
        </w:rPr>
        <w:t>th</w:t>
      </w:r>
      <w:r w:rsidRPr="00303903">
        <w:rPr>
          <w:rFonts w:asciiTheme="majorHAnsi" w:hAnsiTheme="majorHAnsi" w:cstheme="majorHAnsi"/>
          <w:sz w:val="15"/>
          <w:szCs w:val="15"/>
        </w:rPr>
        <w:t xml:space="preserve"> meeting (20 September 2019) of the 22</w:t>
      </w:r>
      <w:r w:rsidRPr="00303903">
        <w:rPr>
          <w:rFonts w:asciiTheme="majorHAnsi" w:hAnsiTheme="majorHAnsi" w:cstheme="majorHAnsi"/>
          <w:sz w:val="15"/>
          <w:szCs w:val="15"/>
          <w:vertAlign w:val="superscript"/>
        </w:rPr>
        <w:t>nd</w:t>
      </w:r>
      <w:r w:rsidRPr="00303903">
        <w:rPr>
          <w:rFonts w:asciiTheme="majorHAnsi" w:hAnsiTheme="majorHAnsi" w:cstheme="majorHAnsi"/>
          <w:sz w:val="15"/>
          <w:szCs w:val="15"/>
        </w:rPr>
        <w:t xml:space="preserve"> session; UN Doc. CRPD/C/AUS/CO/2-3.</w:t>
      </w:r>
    </w:p>
    <w:p w:rsidR="00781187" w:rsidRPr="007F2193" w:rsidRDefault="00781187" w:rsidP="00EC755D">
      <w:pPr>
        <w:pStyle w:val="EndnoteText"/>
        <w:rPr>
          <w:rFonts w:ascii="Calibri Light" w:hAnsi="Calibri Light" w:cs="Calibri Light"/>
          <w:sz w:val="15"/>
          <w:szCs w:val="15"/>
        </w:rPr>
      </w:pPr>
    </w:p>
  </w:endnote>
  <w:endnote w:id="207">
    <w:p w:rsidR="00781187" w:rsidRPr="00313447" w:rsidRDefault="00781187" w:rsidP="0012557A">
      <w:pPr>
        <w:pStyle w:val="EndnoteText"/>
        <w:rPr>
          <w:rFonts w:ascii="Calibri Light" w:hAnsi="Calibri Light" w:cs="Calibri Light"/>
          <w:sz w:val="15"/>
          <w:szCs w:val="15"/>
        </w:rPr>
      </w:pPr>
      <w:r w:rsidRPr="00313447">
        <w:rPr>
          <w:rStyle w:val="EndnoteReference"/>
          <w:rFonts w:ascii="Calibri Light" w:hAnsi="Calibri Light" w:cs="Calibri Light"/>
          <w:sz w:val="15"/>
          <w:szCs w:val="15"/>
        </w:rPr>
        <w:endnoteRef/>
      </w:r>
      <w:r w:rsidRPr="00313447">
        <w:rPr>
          <w:rFonts w:ascii="Calibri Light" w:hAnsi="Calibri Light" w:cs="Calibri Light"/>
          <w:sz w:val="15"/>
          <w:szCs w:val="15"/>
        </w:rPr>
        <w:t xml:space="preserve"> Committee on the Elimination of Discrimination against Women, Consideration of reports submitted by States parties under article 18 of the Convention, </w:t>
      </w:r>
      <w:hyperlink r:id="rId217" w:history="1">
        <w:r w:rsidRPr="00313447">
          <w:rPr>
            <w:rStyle w:val="Hyperlink"/>
            <w:rFonts w:ascii="Calibri Light" w:hAnsi="Calibri Light" w:cs="Calibri Light"/>
            <w:sz w:val="15"/>
            <w:szCs w:val="15"/>
          </w:rPr>
          <w:t>Eighth periodic report of Australia</w:t>
        </w:r>
      </w:hyperlink>
      <w:r w:rsidRPr="00313447">
        <w:rPr>
          <w:rFonts w:ascii="Calibri Light" w:hAnsi="Calibri Light" w:cs="Calibri Light"/>
          <w:sz w:val="15"/>
          <w:szCs w:val="15"/>
        </w:rPr>
        <w:t>; 20 December 2016. UN Doc. CEDAW/C/AUS/8.</w:t>
      </w:r>
    </w:p>
    <w:p w:rsidR="00781187" w:rsidRPr="00313447" w:rsidRDefault="00781187" w:rsidP="0012557A">
      <w:pPr>
        <w:pStyle w:val="EndnoteText"/>
        <w:rPr>
          <w:rFonts w:ascii="Calibri Light" w:hAnsi="Calibri Light" w:cs="Calibri Light"/>
          <w:sz w:val="15"/>
          <w:szCs w:val="15"/>
        </w:rPr>
      </w:pPr>
    </w:p>
  </w:endnote>
  <w:endnote w:id="208">
    <w:p w:rsidR="00781187" w:rsidRPr="00313447" w:rsidRDefault="00781187" w:rsidP="0012557A">
      <w:pPr>
        <w:pStyle w:val="EndnoteText"/>
        <w:rPr>
          <w:rFonts w:ascii="Calibri Light" w:hAnsi="Calibri Light" w:cs="Calibri Light"/>
          <w:sz w:val="15"/>
          <w:szCs w:val="15"/>
        </w:rPr>
      </w:pPr>
      <w:r w:rsidRPr="00313447">
        <w:rPr>
          <w:rStyle w:val="EndnoteReference"/>
          <w:rFonts w:ascii="Calibri Light" w:hAnsi="Calibri Light" w:cs="Calibri Light"/>
          <w:sz w:val="15"/>
          <w:szCs w:val="15"/>
        </w:rPr>
        <w:endnoteRef/>
      </w:r>
      <w:r w:rsidRPr="00313447">
        <w:rPr>
          <w:rFonts w:ascii="Calibri Light" w:hAnsi="Calibri Light" w:cs="Calibri Light"/>
          <w:sz w:val="15"/>
          <w:szCs w:val="15"/>
        </w:rPr>
        <w:t xml:space="preserve"> Committee on the Elimination of Discrimination against Women </w:t>
      </w:r>
      <w:hyperlink r:id="rId218" w:history="1">
        <w:r w:rsidRPr="00313447">
          <w:rPr>
            <w:rStyle w:val="Hyperlink"/>
            <w:rFonts w:ascii="Calibri Light" w:hAnsi="Calibri Light" w:cs="Calibri Light"/>
            <w:sz w:val="15"/>
            <w:szCs w:val="15"/>
          </w:rPr>
          <w:t>Concluding observations on the eighth periodic report of Australia</w:t>
        </w:r>
      </w:hyperlink>
      <w:r w:rsidRPr="00313447">
        <w:rPr>
          <w:rFonts w:ascii="Calibri Light" w:hAnsi="Calibri Light" w:cs="Calibri Light"/>
          <w:sz w:val="15"/>
          <w:szCs w:val="15"/>
        </w:rPr>
        <w:t>, 25 July 2018, UN Doc. CEDAW/C/AUS/CO/8</w:t>
      </w:r>
    </w:p>
    <w:p w:rsidR="00781187" w:rsidRPr="00313447" w:rsidRDefault="00781187" w:rsidP="0012557A">
      <w:pPr>
        <w:pStyle w:val="EndnoteText"/>
        <w:rPr>
          <w:rFonts w:ascii="Calibri Light" w:hAnsi="Calibri Light" w:cs="Calibri Light"/>
          <w:sz w:val="15"/>
          <w:szCs w:val="15"/>
        </w:rPr>
      </w:pPr>
    </w:p>
  </w:endnote>
  <w:endnote w:id="209">
    <w:p w:rsidR="00781187" w:rsidRPr="00A73537" w:rsidRDefault="00781187" w:rsidP="00635711">
      <w:pPr>
        <w:pStyle w:val="EndnoteText"/>
        <w:rPr>
          <w:rFonts w:asciiTheme="majorHAnsi" w:hAnsiTheme="majorHAnsi" w:cstheme="majorHAnsi"/>
          <w:sz w:val="15"/>
          <w:szCs w:val="15"/>
        </w:rPr>
      </w:pPr>
      <w:r w:rsidRPr="007F2193">
        <w:rPr>
          <w:rStyle w:val="EndnoteReference"/>
          <w:rFonts w:ascii="Calibri Light" w:hAnsi="Calibri Light" w:cs="Calibri Light"/>
          <w:sz w:val="15"/>
          <w:szCs w:val="15"/>
        </w:rPr>
        <w:endnoteRef/>
      </w:r>
      <w:r w:rsidRPr="007F2193">
        <w:rPr>
          <w:rFonts w:ascii="Calibri Light" w:hAnsi="Calibri Light" w:cs="Calibri Light"/>
          <w:sz w:val="15"/>
          <w:szCs w:val="15"/>
        </w:rPr>
        <w:t xml:space="preserve"> Committee on the Rights of the Child, Consideration of reports submitted by States parties under article 44 of the Convention, </w:t>
      </w:r>
      <w:hyperlink r:id="rId219" w:history="1">
        <w:r w:rsidRPr="007F2193">
          <w:rPr>
            <w:rStyle w:val="Hyperlink"/>
            <w:rFonts w:ascii="Calibri Light" w:hAnsi="Calibri Light" w:cs="Calibri Light"/>
            <w:sz w:val="15"/>
            <w:szCs w:val="15"/>
          </w:rPr>
          <w:t>Concluding observations: Australia</w:t>
        </w:r>
      </w:hyperlink>
      <w:r w:rsidRPr="007F2193">
        <w:rPr>
          <w:rFonts w:ascii="Calibri Light" w:hAnsi="Calibri Light" w:cs="Calibri Light"/>
          <w:sz w:val="15"/>
          <w:szCs w:val="15"/>
        </w:rPr>
        <w:t xml:space="preserve">, </w:t>
      </w:r>
      <w:r>
        <w:rPr>
          <w:rFonts w:ascii="Calibri Light" w:hAnsi="Calibri Light" w:cs="Calibri Light"/>
          <w:sz w:val="15"/>
          <w:szCs w:val="15"/>
        </w:rPr>
        <w:t>1 November 2019</w:t>
      </w:r>
      <w:r w:rsidRPr="007F2193">
        <w:rPr>
          <w:rFonts w:ascii="Calibri Light" w:hAnsi="Calibri Light" w:cs="Calibri Light"/>
          <w:sz w:val="15"/>
          <w:szCs w:val="15"/>
        </w:rPr>
        <w:t>, UN Doc. CRC/C/AUS/CO/</w:t>
      </w:r>
      <w:r>
        <w:rPr>
          <w:rFonts w:ascii="Calibri Light" w:hAnsi="Calibri Light" w:cs="Calibri Light"/>
          <w:sz w:val="15"/>
          <w:szCs w:val="15"/>
        </w:rPr>
        <w:t>5-6</w:t>
      </w:r>
      <w:r w:rsidRPr="007F2193">
        <w:rPr>
          <w:rFonts w:ascii="Calibri Light" w:hAnsi="Calibri Light" w:cs="Calibri Light"/>
          <w:sz w:val="15"/>
          <w:szCs w:val="15"/>
        </w:rPr>
        <w:t>.</w:t>
      </w:r>
    </w:p>
    <w:p w:rsidR="00781187" w:rsidRPr="007F2193" w:rsidRDefault="00781187" w:rsidP="00635711">
      <w:pPr>
        <w:pStyle w:val="EndnoteText"/>
        <w:rPr>
          <w:rFonts w:ascii="Calibri Light" w:hAnsi="Calibri Light" w:cs="Calibri Light"/>
          <w:sz w:val="15"/>
          <w:szCs w:val="15"/>
        </w:rPr>
      </w:pPr>
    </w:p>
  </w:endnote>
  <w:endnote w:id="210">
    <w:p w:rsidR="00781187" w:rsidRDefault="00781187" w:rsidP="00441F91">
      <w:pPr>
        <w:pStyle w:val="EndnoteText"/>
        <w:rPr>
          <w:rFonts w:ascii="Calibri Light" w:hAnsi="Calibri Light" w:cs="Calibri Light"/>
          <w:sz w:val="15"/>
          <w:szCs w:val="15"/>
        </w:rPr>
      </w:pPr>
      <w:r w:rsidRPr="00313447">
        <w:rPr>
          <w:rStyle w:val="EndnoteReference"/>
          <w:rFonts w:ascii="Calibri Light" w:hAnsi="Calibri Light" w:cs="Calibri Light"/>
          <w:sz w:val="15"/>
          <w:szCs w:val="15"/>
        </w:rPr>
        <w:endnoteRef/>
      </w:r>
      <w:r w:rsidRPr="00313447">
        <w:rPr>
          <w:rFonts w:ascii="Calibri Light" w:hAnsi="Calibri Light" w:cs="Calibri Light"/>
          <w:sz w:val="15"/>
          <w:szCs w:val="15"/>
        </w:rPr>
        <w:t xml:space="preserve"> </w:t>
      </w:r>
      <w:r w:rsidRPr="00693BC2">
        <w:rPr>
          <w:rFonts w:ascii="Calibri Light" w:hAnsi="Calibri Light" w:cs="Calibri Light"/>
          <w:sz w:val="15"/>
          <w:szCs w:val="15"/>
        </w:rPr>
        <w:t>Committee on Economic, Social and Cultural Rights</w:t>
      </w:r>
      <w:r>
        <w:rPr>
          <w:rFonts w:ascii="Calibri Light" w:hAnsi="Calibri Light" w:cs="Calibri Light"/>
          <w:sz w:val="15"/>
          <w:szCs w:val="15"/>
        </w:rPr>
        <w:t xml:space="preserve">, </w:t>
      </w:r>
      <w:hyperlink r:id="rId220" w:history="1">
        <w:r w:rsidRPr="00693BC2">
          <w:rPr>
            <w:rStyle w:val="Hyperlink"/>
            <w:rFonts w:ascii="Calibri Light" w:hAnsi="Calibri Light" w:cs="Calibri Light"/>
            <w:sz w:val="15"/>
            <w:szCs w:val="15"/>
          </w:rPr>
          <w:t>Concluding Observations of the Committee on Economic, Social and Cultural Rights: Australia</w:t>
        </w:r>
      </w:hyperlink>
      <w:r>
        <w:rPr>
          <w:rFonts w:ascii="Calibri Light" w:hAnsi="Calibri Light" w:cs="Calibri Light"/>
          <w:sz w:val="15"/>
          <w:szCs w:val="15"/>
        </w:rPr>
        <w:t xml:space="preserve">; </w:t>
      </w:r>
      <w:r w:rsidRPr="00693BC2">
        <w:rPr>
          <w:rFonts w:ascii="Calibri Light" w:hAnsi="Calibri Light" w:cs="Calibri Light"/>
          <w:sz w:val="15"/>
          <w:szCs w:val="15"/>
        </w:rPr>
        <w:t>12 June 2009</w:t>
      </w:r>
      <w:r>
        <w:rPr>
          <w:rFonts w:ascii="Calibri Light" w:hAnsi="Calibri Light" w:cs="Calibri Light"/>
          <w:sz w:val="15"/>
          <w:szCs w:val="15"/>
        </w:rPr>
        <w:t xml:space="preserve">; UN Doc </w:t>
      </w:r>
      <w:r w:rsidRPr="00693BC2">
        <w:rPr>
          <w:rFonts w:ascii="Calibri Light" w:hAnsi="Calibri Light" w:cs="Calibri Light"/>
          <w:sz w:val="15"/>
          <w:szCs w:val="15"/>
        </w:rPr>
        <w:t>E/C.12/AUS/CO/4</w:t>
      </w:r>
      <w:r>
        <w:rPr>
          <w:rFonts w:ascii="Calibri Light" w:hAnsi="Calibri Light" w:cs="Calibri Light"/>
          <w:sz w:val="15"/>
          <w:szCs w:val="15"/>
        </w:rPr>
        <w:t>.</w:t>
      </w:r>
    </w:p>
    <w:p w:rsidR="00781187" w:rsidRPr="00313447" w:rsidRDefault="00781187">
      <w:pPr>
        <w:pStyle w:val="EndnoteText"/>
        <w:rPr>
          <w:rFonts w:ascii="Calibri Light" w:hAnsi="Calibri Light" w:cs="Calibri Light"/>
          <w:sz w:val="15"/>
          <w:szCs w:val="15"/>
        </w:rPr>
      </w:pPr>
    </w:p>
  </w:endnote>
  <w:endnote w:id="211">
    <w:p w:rsidR="00781187" w:rsidRPr="00313447" w:rsidRDefault="00781187" w:rsidP="00C34CE4">
      <w:pPr>
        <w:pStyle w:val="EndnoteText"/>
        <w:rPr>
          <w:rFonts w:ascii="Calibri Light" w:hAnsi="Calibri Light" w:cs="Calibri Light"/>
          <w:sz w:val="15"/>
          <w:szCs w:val="15"/>
        </w:rPr>
      </w:pPr>
      <w:r w:rsidRPr="00313447">
        <w:rPr>
          <w:rStyle w:val="EndnoteReference"/>
          <w:rFonts w:ascii="Calibri Light" w:hAnsi="Calibri Light" w:cs="Calibri Light"/>
          <w:sz w:val="15"/>
          <w:szCs w:val="15"/>
        </w:rPr>
        <w:endnoteRef/>
      </w:r>
      <w:r w:rsidRPr="00313447">
        <w:rPr>
          <w:rFonts w:ascii="Calibri Light" w:hAnsi="Calibri Light" w:cs="Calibri Light"/>
          <w:sz w:val="15"/>
          <w:szCs w:val="15"/>
        </w:rPr>
        <w:t xml:space="preserve"> Committee on Economic, Social and Cultural Rights (2017) </w:t>
      </w:r>
      <w:hyperlink r:id="rId221" w:history="1">
        <w:r w:rsidRPr="00313447">
          <w:rPr>
            <w:rStyle w:val="Hyperlink"/>
            <w:rFonts w:ascii="Calibri Light" w:hAnsi="Calibri Light" w:cs="Calibri Light"/>
            <w:sz w:val="15"/>
            <w:szCs w:val="15"/>
          </w:rPr>
          <w:t>Concluding observations on the fifth periodic report of Australia</w:t>
        </w:r>
      </w:hyperlink>
      <w:r w:rsidRPr="00313447">
        <w:rPr>
          <w:rFonts w:ascii="Calibri Light" w:hAnsi="Calibri Light" w:cs="Calibri Light"/>
          <w:sz w:val="15"/>
          <w:szCs w:val="15"/>
        </w:rPr>
        <w:t>; 11 July 2017; UN Doc. E/C.12/AUS/CO/5.</w:t>
      </w:r>
    </w:p>
    <w:p w:rsidR="00781187" w:rsidRPr="00313447" w:rsidRDefault="00781187" w:rsidP="00C34CE4">
      <w:pPr>
        <w:pStyle w:val="EndnoteText"/>
        <w:rPr>
          <w:rFonts w:ascii="Calibri Light" w:hAnsi="Calibri Light" w:cs="Calibri Light"/>
          <w:sz w:val="15"/>
          <w:szCs w:val="15"/>
        </w:rPr>
      </w:pPr>
    </w:p>
  </w:endnote>
  <w:endnote w:id="212">
    <w:p w:rsidR="00781187" w:rsidRPr="00313447" w:rsidRDefault="00781187" w:rsidP="00313447">
      <w:pPr>
        <w:pStyle w:val="EndnoteText"/>
        <w:rPr>
          <w:rFonts w:ascii="Calibri Light" w:hAnsi="Calibri Light" w:cs="Calibri Light"/>
          <w:sz w:val="15"/>
          <w:szCs w:val="15"/>
        </w:rPr>
      </w:pPr>
      <w:r w:rsidRPr="00313447">
        <w:rPr>
          <w:rStyle w:val="EndnoteReference"/>
          <w:rFonts w:ascii="Calibri Light" w:hAnsi="Calibri Light" w:cs="Calibri Light"/>
          <w:sz w:val="15"/>
          <w:szCs w:val="15"/>
        </w:rPr>
        <w:endnoteRef/>
      </w:r>
      <w:r w:rsidRPr="00313447">
        <w:rPr>
          <w:rFonts w:ascii="Calibri Light" w:hAnsi="Calibri Light" w:cs="Calibri Light"/>
          <w:sz w:val="15"/>
          <w:szCs w:val="15"/>
        </w:rPr>
        <w:t xml:space="preserve"> </w:t>
      </w:r>
      <w:hyperlink r:id="rId222" w:history="1">
        <w:r w:rsidRPr="00313447">
          <w:rPr>
            <w:rStyle w:val="Hyperlink"/>
            <w:rFonts w:ascii="Calibri Light" w:hAnsi="Calibri Light" w:cs="Calibri Light"/>
            <w:sz w:val="15"/>
            <w:szCs w:val="15"/>
          </w:rPr>
          <w:t>Australia’s Fifth Report Under the International Covenant On Economic, Social and Cultural Rights</w:t>
        </w:r>
      </w:hyperlink>
      <w:r w:rsidRPr="00313447">
        <w:rPr>
          <w:rFonts w:ascii="Calibri Light" w:hAnsi="Calibri Light" w:cs="Calibri Light"/>
          <w:sz w:val="15"/>
          <w:szCs w:val="15"/>
        </w:rPr>
        <w:t xml:space="preserve"> (ICESCR) 2010-2014. Date of submission 1 February 2016. UN Doc. E/C.12/AUS/5</w:t>
      </w:r>
    </w:p>
    <w:p w:rsidR="00781187" w:rsidRPr="00313447" w:rsidRDefault="00781187" w:rsidP="00C34CE4">
      <w:pPr>
        <w:pStyle w:val="EndnoteText"/>
        <w:rPr>
          <w:rFonts w:ascii="Calibri Light" w:hAnsi="Calibri Light" w:cs="Calibri Light"/>
          <w:sz w:val="15"/>
          <w:szCs w:val="15"/>
        </w:rPr>
      </w:pPr>
    </w:p>
  </w:endnote>
  <w:endnote w:id="213">
    <w:p w:rsidR="00781187" w:rsidRPr="00313447" w:rsidRDefault="00781187" w:rsidP="00313447">
      <w:pPr>
        <w:pStyle w:val="EndnoteText"/>
        <w:rPr>
          <w:rFonts w:ascii="Calibri Light" w:hAnsi="Calibri Light" w:cs="Calibri Light"/>
          <w:sz w:val="15"/>
          <w:szCs w:val="15"/>
        </w:rPr>
      </w:pPr>
      <w:r w:rsidRPr="00313447">
        <w:rPr>
          <w:rStyle w:val="EndnoteReference"/>
          <w:rFonts w:ascii="Calibri Light" w:hAnsi="Calibri Light" w:cs="Calibri Light"/>
          <w:sz w:val="15"/>
          <w:szCs w:val="15"/>
        </w:rPr>
        <w:endnoteRef/>
      </w:r>
      <w:r w:rsidRPr="00313447">
        <w:rPr>
          <w:rFonts w:ascii="Calibri Light" w:hAnsi="Calibri Light" w:cs="Calibri Light"/>
          <w:sz w:val="15"/>
          <w:szCs w:val="15"/>
        </w:rPr>
        <w:t xml:space="preserve"> Human Rights Committee, International Covenant on Civil and Political Rights, </w:t>
      </w:r>
      <w:hyperlink r:id="rId223" w:history="1">
        <w:r w:rsidRPr="00313447">
          <w:rPr>
            <w:rStyle w:val="Hyperlink"/>
            <w:rFonts w:ascii="Calibri Light" w:hAnsi="Calibri Light" w:cs="Calibri Light"/>
            <w:sz w:val="15"/>
            <w:szCs w:val="15"/>
          </w:rPr>
          <w:t>Concluding observations on the sixth periodic report of Australia</w:t>
        </w:r>
      </w:hyperlink>
      <w:r w:rsidRPr="00313447">
        <w:rPr>
          <w:rFonts w:ascii="Calibri Light" w:hAnsi="Calibri Light" w:cs="Calibri Light"/>
          <w:sz w:val="15"/>
          <w:szCs w:val="15"/>
        </w:rPr>
        <w:t>; 1 December 2017, UN Doc CCPR/C/AUS/CO/6.</w:t>
      </w:r>
    </w:p>
    <w:p w:rsidR="00781187" w:rsidRPr="00313447" w:rsidRDefault="00781187" w:rsidP="00456EE7">
      <w:pPr>
        <w:pStyle w:val="EndnoteText"/>
        <w:rPr>
          <w:rFonts w:ascii="Calibri Light" w:hAnsi="Calibri Light" w:cs="Calibri Light"/>
          <w:sz w:val="15"/>
          <w:szCs w:val="15"/>
        </w:rPr>
      </w:pPr>
    </w:p>
  </w:endnote>
  <w:endnote w:id="214">
    <w:p w:rsidR="00781187" w:rsidRPr="00313447" w:rsidRDefault="00781187" w:rsidP="00313447">
      <w:pPr>
        <w:pStyle w:val="EndnoteText"/>
        <w:rPr>
          <w:rFonts w:ascii="Calibri Light" w:hAnsi="Calibri Light" w:cs="Calibri Light"/>
          <w:sz w:val="15"/>
          <w:szCs w:val="15"/>
        </w:rPr>
      </w:pPr>
      <w:r w:rsidRPr="00313447">
        <w:rPr>
          <w:rStyle w:val="EndnoteReference"/>
          <w:rFonts w:ascii="Calibri Light" w:hAnsi="Calibri Light" w:cs="Calibri Light"/>
          <w:sz w:val="15"/>
          <w:szCs w:val="15"/>
        </w:rPr>
        <w:endnoteRef/>
      </w:r>
      <w:r w:rsidRPr="00313447">
        <w:rPr>
          <w:rFonts w:ascii="Calibri Light" w:hAnsi="Calibri Light" w:cs="Calibri Light"/>
          <w:sz w:val="15"/>
          <w:szCs w:val="15"/>
        </w:rPr>
        <w:t xml:space="preserve"> Human Rights Committee, International Covenant on Civil and Political Rights, Consideration of reports submitted by States parties under article 40 of the Covenant, </w:t>
      </w:r>
      <w:hyperlink r:id="rId224" w:history="1">
        <w:r w:rsidRPr="00313447">
          <w:rPr>
            <w:rStyle w:val="Hyperlink"/>
            <w:rFonts w:ascii="Calibri Light" w:hAnsi="Calibri Light" w:cs="Calibri Light"/>
            <w:sz w:val="15"/>
            <w:szCs w:val="15"/>
          </w:rPr>
          <w:t>Sixth periodic reports of States parties due in 2013, Australia</w:t>
        </w:r>
      </w:hyperlink>
      <w:r w:rsidRPr="00313447">
        <w:rPr>
          <w:rFonts w:ascii="Calibri Light" w:hAnsi="Calibri Light" w:cs="Calibri Light"/>
          <w:sz w:val="15"/>
          <w:szCs w:val="15"/>
        </w:rPr>
        <w:t>; 2 June 2016.</w:t>
      </w:r>
    </w:p>
    <w:p w:rsidR="00781187" w:rsidRPr="00313447" w:rsidRDefault="00781187" w:rsidP="00456EE7">
      <w:pPr>
        <w:pStyle w:val="EndnoteText"/>
        <w:rPr>
          <w:rFonts w:ascii="Calibri Light" w:hAnsi="Calibri Light" w:cs="Calibri Light"/>
          <w:sz w:val="15"/>
          <w:szCs w:val="15"/>
        </w:rPr>
      </w:pPr>
    </w:p>
  </w:endnote>
  <w:endnote w:id="215">
    <w:p w:rsidR="00781187" w:rsidRPr="00313447" w:rsidRDefault="00781187" w:rsidP="005C6EC5">
      <w:pPr>
        <w:pStyle w:val="EndnoteText"/>
        <w:rPr>
          <w:rFonts w:ascii="Calibri Light" w:hAnsi="Calibri Light" w:cs="Calibri Light"/>
          <w:sz w:val="15"/>
          <w:szCs w:val="15"/>
        </w:rPr>
      </w:pPr>
      <w:r w:rsidRPr="00313447">
        <w:rPr>
          <w:rStyle w:val="EndnoteReference"/>
          <w:rFonts w:ascii="Calibri Light" w:hAnsi="Calibri Light" w:cs="Calibri Light"/>
          <w:sz w:val="15"/>
          <w:szCs w:val="15"/>
        </w:rPr>
        <w:endnoteRef/>
      </w:r>
      <w:r w:rsidRPr="00313447">
        <w:rPr>
          <w:rFonts w:ascii="Calibri Light" w:hAnsi="Calibri Light" w:cs="Calibri Light"/>
          <w:sz w:val="15"/>
          <w:szCs w:val="15"/>
        </w:rPr>
        <w:t xml:space="preserve"> Committee against Torture, </w:t>
      </w:r>
      <w:hyperlink r:id="rId225" w:history="1">
        <w:r w:rsidRPr="00313447">
          <w:rPr>
            <w:rStyle w:val="Hyperlink"/>
            <w:rFonts w:ascii="Calibri Light" w:hAnsi="Calibri Light" w:cs="Calibri Light"/>
            <w:sz w:val="15"/>
            <w:szCs w:val="15"/>
          </w:rPr>
          <w:t>Concluding observations on the combined fourth and fifth periodic reports of Australia</w:t>
        </w:r>
      </w:hyperlink>
      <w:r w:rsidRPr="00313447">
        <w:rPr>
          <w:rFonts w:ascii="Calibri Light" w:hAnsi="Calibri Light" w:cs="Calibri Light"/>
          <w:sz w:val="15"/>
          <w:szCs w:val="15"/>
        </w:rPr>
        <w:t>; 23 December 2014; UN Doc. CAT/C/AUS/CO/4-5.</w:t>
      </w:r>
    </w:p>
    <w:p w:rsidR="00781187" w:rsidRPr="00313447" w:rsidRDefault="00781187" w:rsidP="005C6EC5">
      <w:pPr>
        <w:pStyle w:val="EndnoteText"/>
        <w:rPr>
          <w:rFonts w:ascii="Calibri Light" w:hAnsi="Calibri Light" w:cs="Calibri Light"/>
          <w:sz w:val="15"/>
          <w:szCs w:val="15"/>
        </w:rPr>
      </w:pPr>
    </w:p>
  </w:endnote>
  <w:endnote w:id="216">
    <w:p w:rsidR="00781187" w:rsidRPr="00313447" w:rsidRDefault="00781187" w:rsidP="005C6EC5">
      <w:pPr>
        <w:pStyle w:val="EndnoteText"/>
        <w:rPr>
          <w:rFonts w:ascii="Calibri Light" w:hAnsi="Calibri Light" w:cs="Calibri Light"/>
          <w:sz w:val="15"/>
          <w:szCs w:val="15"/>
        </w:rPr>
      </w:pPr>
      <w:r w:rsidRPr="00313447">
        <w:rPr>
          <w:rStyle w:val="EndnoteReference"/>
          <w:rFonts w:ascii="Calibri Light" w:hAnsi="Calibri Light" w:cs="Calibri Light"/>
          <w:sz w:val="15"/>
          <w:szCs w:val="15"/>
        </w:rPr>
        <w:endnoteRef/>
      </w:r>
      <w:r w:rsidRPr="00313447">
        <w:rPr>
          <w:rFonts w:ascii="Calibri Light" w:hAnsi="Calibri Light" w:cs="Calibri Light"/>
          <w:sz w:val="15"/>
          <w:szCs w:val="15"/>
        </w:rPr>
        <w:t xml:space="preserve"> Committee against Torture, Consideration of reports submitted by States parties under article 19 of the Convention pursuant to the optional reporting procedure; </w:t>
      </w:r>
      <w:hyperlink r:id="rId226" w:history="1">
        <w:r w:rsidRPr="00313447">
          <w:rPr>
            <w:rStyle w:val="Hyperlink"/>
            <w:rFonts w:ascii="Calibri Light" w:hAnsi="Calibri Light" w:cs="Calibri Light"/>
            <w:sz w:val="15"/>
            <w:szCs w:val="15"/>
          </w:rPr>
          <w:t>Fourth and fifth periodic reports of States parties due in 2012: Australia</w:t>
        </w:r>
      </w:hyperlink>
      <w:r w:rsidRPr="00313447">
        <w:rPr>
          <w:rFonts w:ascii="Calibri Light" w:hAnsi="Calibri Light" w:cs="Calibri Light"/>
          <w:sz w:val="15"/>
          <w:szCs w:val="15"/>
        </w:rPr>
        <w:t>; 9 January 2014, UN Doc. CAT/C/AUS/4-5.</w:t>
      </w:r>
    </w:p>
    <w:p w:rsidR="00781187" w:rsidRPr="00313447" w:rsidRDefault="00781187" w:rsidP="005C6EC5">
      <w:pPr>
        <w:pStyle w:val="EndnoteText"/>
        <w:rPr>
          <w:rFonts w:ascii="Calibri Light" w:hAnsi="Calibri Light" w:cs="Calibri Light"/>
          <w:sz w:val="15"/>
          <w:szCs w:val="15"/>
        </w:rPr>
      </w:pPr>
    </w:p>
  </w:endnote>
  <w:endnote w:id="217">
    <w:p w:rsidR="00781187" w:rsidRPr="00313447" w:rsidRDefault="00781187" w:rsidP="000F599C">
      <w:pPr>
        <w:pStyle w:val="EndnoteText"/>
        <w:rPr>
          <w:rFonts w:ascii="Calibri Light" w:hAnsi="Calibri Light" w:cs="Calibri Light"/>
          <w:sz w:val="15"/>
          <w:szCs w:val="15"/>
        </w:rPr>
      </w:pPr>
      <w:r w:rsidRPr="00313447">
        <w:rPr>
          <w:rStyle w:val="EndnoteReference"/>
          <w:rFonts w:ascii="Calibri Light" w:hAnsi="Calibri Light" w:cs="Calibri Light"/>
          <w:sz w:val="15"/>
          <w:szCs w:val="15"/>
        </w:rPr>
        <w:endnoteRef/>
      </w:r>
      <w:r w:rsidRPr="00313447">
        <w:rPr>
          <w:rFonts w:ascii="Calibri Light" w:hAnsi="Calibri Light" w:cs="Calibri Light"/>
          <w:sz w:val="15"/>
          <w:szCs w:val="15"/>
        </w:rPr>
        <w:t xml:space="preserve"> Committee on the Elimination of Racial Discrimination, </w:t>
      </w:r>
      <w:hyperlink r:id="rId227" w:history="1">
        <w:r w:rsidRPr="00313447">
          <w:rPr>
            <w:rStyle w:val="Hyperlink"/>
            <w:rFonts w:ascii="Calibri Light" w:hAnsi="Calibri Light" w:cs="Calibri Light"/>
            <w:sz w:val="15"/>
            <w:szCs w:val="15"/>
          </w:rPr>
          <w:t>Concluding observations on the eighteenth to twentieth periodic reports of Australia</w:t>
        </w:r>
      </w:hyperlink>
      <w:r w:rsidRPr="00313447">
        <w:rPr>
          <w:rFonts w:ascii="Calibri Light" w:hAnsi="Calibri Light" w:cs="Calibri Light"/>
          <w:sz w:val="15"/>
          <w:szCs w:val="15"/>
        </w:rPr>
        <w:t>, 26 December 2017, UN Doc. CERD/C/AUS/CO/18-20.</w:t>
      </w:r>
    </w:p>
    <w:p w:rsidR="00781187" w:rsidRPr="00313447" w:rsidRDefault="00781187" w:rsidP="000F599C">
      <w:pPr>
        <w:pStyle w:val="EndnoteText"/>
        <w:rPr>
          <w:rFonts w:ascii="Calibri Light" w:hAnsi="Calibri Light" w:cs="Calibri Light"/>
          <w:sz w:val="15"/>
          <w:szCs w:val="15"/>
        </w:rPr>
      </w:pPr>
    </w:p>
  </w:endnote>
  <w:endnote w:id="218">
    <w:p w:rsidR="00781187" w:rsidRPr="00313447" w:rsidRDefault="00781187" w:rsidP="00313447">
      <w:pPr>
        <w:pStyle w:val="EndnoteText"/>
        <w:rPr>
          <w:rFonts w:ascii="Calibri Light" w:hAnsi="Calibri Light" w:cs="Calibri Light"/>
          <w:sz w:val="15"/>
          <w:szCs w:val="15"/>
        </w:rPr>
      </w:pPr>
      <w:r w:rsidRPr="00313447">
        <w:rPr>
          <w:rStyle w:val="EndnoteReference"/>
          <w:rFonts w:ascii="Calibri Light" w:hAnsi="Calibri Light" w:cs="Calibri Light"/>
          <w:sz w:val="15"/>
          <w:szCs w:val="15"/>
        </w:rPr>
        <w:endnoteRef/>
      </w:r>
      <w:r w:rsidRPr="00313447">
        <w:rPr>
          <w:rFonts w:ascii="Calibri Light" w:hAnsi="Calibri Light" w:cs="Calibri Light"/>
          <w:sz w:val="15"/>
          <w:szCs w:val="15"/>
        </w:rPr>
        <w:t xml:space="preserve"> UN Women (2015) </w:t>
      </w:r>
      <w:hyperlink r:id="rId228" w:history="1">
        <w:r w:rsidRPr="00313447">
          <w:rPr>
            <w:rStyle w:val="Hyperlink"/>
            <w:rFonts w:ascii="Calibri Light" w:hAnsi="Calibri Light" w:cs="Calibri Light"/>
            <w:sz w:val="15"/>
            <w:szCs w:val="15"/>
          </w:rPr>
          <w:t>Summary Report: The Beijing Declaration and Platform for Action turns 20</w:t>
        </w:r>
      </w:hyperlink>
      <w:r w:rsidRPr="00313447">
        <w:rPr>
          <w:rFonts w:ascii="Calibri Light" w:hAnsi="Calibri Light" w:cs="Calibri Light"/>
          <w:sz w:val="15"/>
          <w:szCs w:val="15"/>
        </w:rPr>
        <w:t>. UN Women, New York.</w:t>
      </w:r>
    </w:p>
    <w:p w:rsidR="00781187" w:rsidRPr="00441F91" w:rsidRDefault="00781187" w:rsidP="00B71998">
      <w:pPr>
        <w:pStyle w:val="EndnoteText"/>
        <w:rPr>
          <w:rFonts w:ascii="Calibri Light" w:hAnsi="Calibri Light" w:cs="Calibri Light"/>
          <w:sz w:val="15"/>
          <w:szCs w:val="15"/>
        </w:rPr>
      </w:pPr>
    </w:p>
  </w:endnote>
  <w:endnote w:id="219">
    <w:p w:rsidR="00781187" w:rsidRPr="00441F91" w:rsidRDefault="00781187" w:rsidP="00594240">
      <w:pPr>
        <w:pStyle w:val="EndnoteText"/>
        <w:rPr>
          <w:rFonts w:ascii="Calibri Light" w:hAnsi="Calibri Light" w:cs="Calibri Light"/>
          <w:sz w:val="15"/>
          <w:szCs w:val="15"/>
        </w:rPr>
      </w:pPr>
      <w:r w:rsidRPr="00441F91">
        <w:rPr>
          <w:rStyle w:val="EndnoteReference"/>
          <w:rFonts w:ascii="Calibri Light" w:hAnsi="Calibri Light" w:cs="Calibri Light"/>
          <w:sz w:val="15"/>
          <w:szCs w:val="15"/>
        </w:rPr>
        <w:endnoteRef/>
      </w:r>
      <w:r w:rsidRPr="00441F91">
        <w:rPr>
          <w:rFonts w:ascii="Calibri Light" w:hAnsi="Calibri Light" w:cs="Calibri Light"/>
          <w:sz w:val="15"/>
          <w:szCs w:val="15"/>
        </w:rPr>
        <w:t xml:space="preserve"> See: </w:t>
      </w:r>
      <w:r w:rsidRPr="000662FC">
        <w:rPr>
          <w:rFonts w:ascii="Calibri Light" w:hAnsi="Calibri Light" w:cs="Calibri Light"/>
          <w:sz w:val="15"/>
          <w:szCs w:val="15"/>
        </w:rPr>
        <w:t>Australian Bureau of Statistics,</w:t>
      </w:r>
      <w:r>
        <w:rPr>
          <w:rFonts w:ascii="Calibri Light" w:hAnsi="Calibri Light" w:cs="Calibri Light"/>
          <w:sz w:val="15"/>
          <w:szCs w:val="15"/>
        </w:rPr>
        <w:t xml:space="preserve"> </w:t>
      </w:r>
      <w:hyperlink r:id="rId229" w:history="1">
        <w:r w:rsidRPr="000662FC">
          <w:rPr>
            <w:rStyle w:val="Hyperlink"/>
            <w:rFonts w:ascii="Calibri Light" w:hAnsi="Calibri Light" w:cs="Calibri Light"/>
            <w:sz w:val="15"/>
            <w:szCs w:val="15"/>
          </w:rPr>
          <w:t>Disability, Ageing and Carers, Australia: First Results, 2015</w:t>
        </w:r>
      </w:hyperlink>
      <w:r w:rsidRPr="000662FC">
        <w:rPr>
          <w:rFonts w:ascii="Calibri Light" w:hAnsi="Calibri Light" w:cs="Calibri Light"/>
          <w:sz w:val="15"/>
          <w:szCs w:val="15"/>
        </w:rPr>
        <w:t xml:space="preserve"> (Cat. No. 4430.0.10.001)</w:t>
      </w:r>
      <w:r>
        <w:rPr>
          <w:rFonts w:ascii="Calibri Light" w:hAnsi="Calibri Light" w:cs="Calibri Light"/>
          <w:sz w:val="15"/>
          <w:szCs w:val="15"/>
        </w:rPr>
        <w:t xml:space="preserve">; </w:t>
      </w:r>
      <w:r w:rsidRPr="002A4396">
        <w:rPr>
          <w:rFonts w:ascii="Calibri Light" w:hAnsi="Calibri Light" w:cs="Calibri Light"/>
          <w:sz w:val="15"/>
          <w:szCs w:val="15"/>
        </w:rPr>
        <w:t xml:space="preserve">People with disability were significantly more likely to still be looking for a job 13 weeks or longer after they first started (65.5%) compared with those without disability (56.1%), Australian Bureau of Statistics, </w:t>
      </w:r>
      <w:hyperlink r:id="rId230" w:history="1">
        <w:r w:rsidRPr="002A4396">
          <w:rPr>
            <w:rStyle w:val="Hyperlink"/>
            <w:rFonts w:ascii="Calibri Light" w:hAnsi="Calibri Light" w:cs="Calibri Light"/>
            <w:sz w:val="15"/>
            <w:szCs w:val="15"/>
          </w:rPr>
          <w:t>Disability and Labour Force Participation, 2012</w:t>
        </w:r>
      </w:hyperlink>
      <w:r>
        <w:rPr>
          <w:rFonts w:ascii="Calibri Light" w:hAnsi="Calibri Light" w:cs="Calibri Light"/>
          <w:sz w:val="15"/>
          <w:szCs w:val="15"/>
        </w:rPr>
        <w:t xml:space="preserve"> </w:t>
      </w:r>
      <w:r w:rsidRPr="002A4396">
        <w:rPr>
          <w:rFonts w:ascii="Calibri Light" w:hAnsi="Calibri Light" w:cs="Calibri Light"/>
          <w:sz w:val="15"/>
          <w:szCs w:val="15"/>
        </w:rPr>
        <w:t>(2015)</w:t>
      </w:r>
      <w:r>
        <w:rPr>
          <w:rFonts w:ascii="Calibri Light" w:hAnsi="Calibri Light" w:cs="Calibri Light"/>
          <w:sz w:val="15"/>
          <w:szCs w:val="15"/>
        </w:rPr>
        <w:t xml:space="preserve">; See also: </w:t>
      </w:r>
      <w:r w:rsidRPr="00441F91">
        <w:rPr>
          <w:rFonts w:ascii="Calibri Light" w:hAnsi="Calibri Light" w:cs="Calibri Light"/>
          <w:sz w:val="15"/>
          <w:szCs w:val="15"/>
        </w:rPr>
        <w:t xml:space="preserve">Price Waterhouse Coopers (2011) </w:t>
      </w:r>
      <w:hyperlink r:id="rId231" w:history="1">
        <w:r w:rsidRPr="00441F91">
          <w:rPr>
            <w:rStyle w:val="Hyperlink"/>
            <w:rFonts w:ascii="Calibri Light" w:hAnsi="Calibri Light" w:cs="Calibri Light"/>
            <w:sz w:val="15"/>
            <w:szCs w:val="15"/>
          </w:rPr>
          <w:t>Disability Expectations: Investing in a better life, a stronger Australia</w:t>
        </w:r>
      </w:hyperlink>
      <w:r w:rsidRPr="00441F91">
        <w:rPr>
          <w:rFonts w:ascii="Calibri Light" w:hAnsi="Calibri Light" w:cs="Calibri Light"/>
          <w:sz w:val="15"/>
          <w:szCs w:val="15"/>
        </w:rPr>
        <w:t xml:space="preserve">. See also: Australian Institute of Health and Welfare 2017. </w:t>
      </w:r>
      <w:hyperlink r:id="rId232" w:history="1">
        <w:r w:rsidRPr="00441F91">
          <w:rPr>
            <w:rStyle w:val="Hyperlink"/>
            <w:rFonts w:ascii="Calibri Light" w:hAnsi="Calibri Light" w:cs="Calibri Light"/>
            <w:sz w:val="15"/>
            <w:szCs w:val="15"/>
          </w:rPr>
          <w:t>Australia’s welfare 2017</w:t>
        </w:r>
      </w:hyperlink>
      <w:r w:rsidRPr="00441F91">
        <w:rPr>
          <w:rFonts w:ascii="Calibri Light" w:hAnsi="Calibri Light" w:cs="Calibri Light"/>
          <w:sz w:val="15"/>
          <w:szCs w:val="15"/>
        </w:rPr>
        <w:t xml:space="preserve">. Australia’s welfare series no. 13. AUS 214. Canberra: AIHW. See: Australian Human Rights Commission (2016) </w:t>
      </w:r>
      <w:hyperlink r:id="rId233" w:history="1">
        <w:r w:rsidRPr="00441F91">
          <w:rPr>
            <w:rStyle w:val="Hyperlink"/>
            <w:rFonts w:ascii="Calibri Light" w:hAnsi="Calibri Light" w:cs="Calibri Light"/>
            <w:sz w:val="15"/>
            <w:szCs w:val="15"/>
          </w:rPr>
          <w:t>Willing to Work: National Inquiry into Employment Discrimination Against Older Australians and Australians with Disability</w:t>
        </w:r>
      </w:hyperlink>
      <w:r w:rsidRPr="00441F91">
        <w:rPr>
          <w:rFonts w:ascii="Calibri Light" w:hAnsi="Calibri Light" w:cs="Calibri Light"/>
          <w:sz w:val="15"/>
          <w:szCs w:val="15"/>
        </w:rPr>
        <w:t>, AHRC, Sydney.</w:t>
      </w:r>
    </w:p>
    <w:p w:rsidR="00781187" w:rsidRPr="00441F91" w:rsidRDefault="00781187" w:rsidP="00594240">
      <w:pPr>
        <w:pStyle w:val="EndnoteText"/>
        <w:rPr>
          <w:rFonts w:ascii="Calibri Light" w:hAnsi="Calibri Light" w:cs="Calibri Light"/>
          <w:sz w:val="15"/>
          <w:szCs w:val="15"/>
        </w:rPr>
      </w:pPr>
    </w:p>
  </w:endnote>
  <w:endnote w:id="220">
    <w:p w:rsidR="00781187" w:rsidRPr="00441F91" w:rsidRDefault="00781187" w:rsidP="00594240">
      <w:pPr>
        <w:pStyle w:val="EndnoteText"/>
        <w:rPr>
          <w:rFonts w:ascii="Calibri Light" w:hAnsi="Calibri Light" w:cs="Calibri Light"/>
          <w:color w:val="000000" w:themeColor="text1"/>
          <w:sz w:val="15"/>
          <w:szCs w:val="15"/>
        </w:rPr>
      </w:pPr>
      <w:r w:rsidRPr="00441F91">
        <w:rPr>
          <w:rStyle w:val="EndnoteReference"/>
          <w:rFonts w:ascii="Calibri Light" w:hAnsi="Calibri Light" w:cs="Calibri Light"/>
          <w:color w:val="000000" w:themeColor="text1"/>
          <w:sz w:val="15"/>
          <w:szCs w:val="15"/>
        </w:rPr>
        <w:endnoteRef/>
      </w:r>
      <w:r w:rsidRPr="00441F91">
        <w:rPr>
          <w:rFonts w:ascii="Calibri Light" w:hAnsi="Calibri Light" w:cs="Calibri Light"/>
          <w:color w:val="000000" w:themeColor="text1"/>
          <w:sz w:val="15"/>
          <w:szCs w:val="15"/>
        </w:rPr>
        <w:t xml:space="preserve"> The </w:t>
      </w:r>
      <w:hyperlink r:id="rId234" w:history="1">
        <w:r w:rsidRPr="00441F91">
          <w:rPr>
            <w:rStyle w:val="Hyperlink"/>
            <w:rFonts w:ascii="Calibri Light" w:hAnsi="Calibri Light" w:cs="Calibri Light"/>
            <w:sz w:val="15"/>
            <w:szCs w:val="15"/>
          </w:rPr>
          <w:t>Organisation for Economic Co-operation and Development</w:t>
        </w:r>
      </w:hyperlink>
      <w:r w:rsidRPr="00441F91">
        <w:rPr>
          <w:rFonts w:ascii="Calibri Light" w:hAnsi="Calibri Light" w:cs="Calibri Light"/>
          <w:color w:val="000000" w:themeColor="text1"/>
          <w:sz w:val="15"/>
          <w:szCs w:val="15"/>
        </w:rPr>
        <w:t xml:space="preserve"> (OECD).</w:t>
      </w:r>
    </w:p>
    <w:p w:rsidR="00781187" w:rsidRPr="00441F91" w:rsidRDefault="00781187" w:rsidP="00594240">
      <w:pPr>
        <w:pStyle w:val="EndnoteText"/>
        <w:rPr>
          <w:rFonts w:ascii="Calibri Light" w:hAnsi="Calibri Light" w:cs="Calibri Light"/>
          <w:color w:val="000000" w:themeColor="text1"/>
          <w:sz w:val="15"/>
          <w:szCs w:val="15"/>
        </w:rPr>
      </w:pPr>
    </w:p>
  </w:endnote>
  <w:endnote w:id="221">
    <w:p w:rsidR="00781187" w:rsidRPr="00441F91" w:rsidRDefault="00781187" w:rsidP="00594240">
      <w:pPr>
        <w:pStyle w:val="EndnoteText"/>
        <w:rPr>
          <w:rFonts w:ascii="Calibri Light" w:hAnsi="Calibri Light" w:cs="Calibri Light"/>
          <w:sz w:val="15"/>
          <w:szCs w:val="15"/>
        </w:rPr>
      </w:pPr>
      <w:r w:rsidRPr="00441F91">
        <w:rPr>
          <w:rStyle w:val="EndnoteReference"/>
          <w:rFonts w:ascii="Calibri Light" w:hAnsi="Calibri Light" w:cs="Calibri Light"/>
          <w:sz w:val="15"/>
          <w:szCs w:val="15"/>
        </w:rPr>
        <w:endnoteRef/>
      </w:r>
      <w:r w:rsidRPr="00441F91">
        <w:rPr>
          <w:rFonts w:ascii="Calibri Light" w:hAnsi="Calibri Light" w:cs="Calibri Light"/>
          <w:sz w:val="15"/>
          <w:szCs w:val="15"/>
        </w:rPr>
        <w:t xml:space="preserve"> </w:t>
      </w:r>
      <w:r w:rsidRPr="00441F91">
        <w:rPr>
          <w:rFonts w:ascii="Calibri Light" w:hAnsi="Calibri Light" w:cs="Calibri Light"/>
          <w:color w:val="000000" w:themeColor="text1"/>
          <w:sz w:val="15"/>
          <w:szCs w:val="15"/>
        </w:rPr>
        <w:t xml:space="preserve">See for eg: </w:t>
      </w:r>
      <w:r w:rsidRPr="00441F91">
        <w:rPr>
          <w:rFonts w:ascii="Calibri Light" w:hAnsi="Calibri Light" w:cs="Calibri Light"/>
          <w:sz w:val="15"/>
          <w:szCs w:val="15"/>
        </w:rPr>
        <w:t xml:space="preserve">Price Waterhouse Coopers (2011) </w:t>
      </w:r>
      <w:hyperlink r:id="rId235" w:history="1">
        <w:r w:rsidRPr="00441F91">
          <w:rPr>
            <w:rStyle w:val="Hyperlink"/>
            <w:rFonts w:ascii="Calibri Light" w:hAnsi="Calibri Light" w:cs="Calibri Light"/>
            <w:sz w:val="15"/>
            <w:szCs w:val="15"/>
          </w:rPr>
          <w:t>Disability Expectations: Investing in a better life, a stronger Australia</w:t>
        </w:r>
      </w:hyperlink>
      <w:r w:rsidRPr="00441F91">
        <w:rPr>
          <w:rFonts w:ascii="Calibri Light" w:hAnsi="Calibri Light" w:cs="Calibri Light"/>
          <w:sz w:val="15"/>
          <w:szCs w:val="15"/>
        </w:rPr>
        <w:t>.</w:t>
      </w:r>
    </w:p>
    <w:p w:rsidR="00781187" w:rsidRPr="00441F91" w:rsidRDefault="00781187" w:rsidP="00594240">
      <w:pPr>
        <w:pStyle w:val="EndnoteText"/>
        <w:rPr>
          <w:rFonts w:ascii="Calibri Light" w:hAnsi="Calibri Light" w:cs="Calibri Light"/>
          <w:sz w:val="15"/>
          <w:szCs w:val="15"/>
        </w:rPr>
      </w:pPr>
    </w:p>
  </w:endnote>
  <w:endnote w:id="222">
    <w:p w:rsidR="00781187" w:rsidRPr="00441F91" w:rsidRDefault="00781187" w:rsidP="00594240">
      <w:pPr>
        <w:pStyle w:val="EndnoteText"/>
        <w:rPr>
          <w:rFonts w:ascii="Calibri Light" w:hAnsi="Calibri Light" w:cs="Calibri Light"/>
          <w:sz w:val="15"/>
          <w:szCs w:val="15"/>
        </w:rPr>
      </w:pPr>
      <w:r w:rsidRPr="00441F91">
        <w:rPr>
          <w:rStyle w:val="EndnoteReference"/>
          <w:rFonts w:ascii="Calibri Light" w:hAnsi="Calibri Light" w:cs="Calibri Light"/>
          <w:sz w:val="15"/>
          <w:szCs w:val="15"/>
        </w:rPr>
        <w:endnoteRef/>
      </w:r>
      <w:r w:rsidRPr="00441F91">
        <w:rPr>
          <w:rFonts w:ascii="Calibri Light" w:hAnsi="Calibri Light" w:cs="Calibri Light"/>
          <w:sz w:val="15"/>
          <w:szCs w:val="15"/>
        </w:rPr>
        <w:t xml:space="preserve"> National CRPD Survey (2019) Findings.</w:t>
      </w:r>
    </w:p>
    <w:p w:rsidR="00781187" w:rsidRPr="00441F91" w:rsidRDefault="00781187" w:rsidP="00594240">
      <w:pPr>
        <w:pStyle w:val="EndnoteText"/>
        <w:rPr>
          <w:rFonts w:ascii="Calibri Light" w:hAnsi="Calibri Light" w:cs="Calibri Light"/>
          <w:sz w:val="15"/>
          <w:szCs w:val="15"/>
        </w:rPr>
      </w:pPr>
    </w:p>
  </w:endnote>
  <w:endnote w:id="223">
    <w:p w:rsidR="00781187" w:rsidRPr="00441F91" w:rsidRDefault="00781187" w:rsidP="00594240">
      <w:pPr>
        <w:pStyle w:val="EndnoteText"/>
        <w:rPr>
          <w:rFonts w:ascii="Calibri Light" w:hAnsi="Calibri Light" w:cs="Calibri Light"/>
          <w:sz w:val="15"/>
          <w:szCs w:val="15"/>
        </w:rPr>
      </w:pPr>
      <w:r w:rsidRPr="00441F91">
        <w:rPr>
          <w:rStyle w:val="EndnoteReference"/>
          <w:rFonts w:ascii="Calibri Light" w:hAnsi="Calibri Light" w:cs="Calibri Light"/>
          <w:sz w:val="15"/>
          <w:szCs w:val="15"/>
        </w:rPr>
        <w:endnoteRef/>
      </w:r>
      <w:r w:rsidRPr="00441F91">
        <w:rPr>
          <w:rFonts w:ascii="Calibri Light" w:hAnsi="Calibri Light" w:cs="Calibri Light"/>
          <w:sz w:val="15"/>
          <w:szCs w:val="15"/>
        </w:rPr>
        <w:t xml:space="preserve"> Australian Human Rights Commission (2016) </w:t>
      </w:r>
      <w:hyperlink r:id="rId236" w:history="1">
        <w:r w:rsidRPr="00441F91">
          <w:rPr>
            <w:rStyle w:val="Hyperlink"/>
            <w:rFonts w:ascii="Calibri Light" w:hAnsi="Calibri Light" w:cs="Calibri Light"/>
            <w:sz w:val="15"/>
            <w:szCs w:val="15"/>
          </w:rPr>
          <w:t>Willing to Work: National Inquiry into Employment Discrimination Against Older Australians and Australians with Disability</w:t>
        </w:r>
      </w:hyperlink>
      <w:r w:rsidRPr="00441F91">
        <w:rPr>
          <w:rFonts w:ascii="Calibri Light" w:hAnsi="Calibri Light" w:cs="Calibri Light"/>
          <w:sz w:val="15"/>
          <w:szCs w:val="15"/>
        </w:rPr>
        <w:t>, AHRC, Sydney.</w:t>
      </w:r>
    </w:p>
    <w:p w:rsidR="00781187" w:rsidRPr="00441F91" w:rsidRDefault="00781187" w:rsidP="00594240">
      <w:pPr>
        <w:pStyle w:val="EndnoteText"/>
        <w:rPr>
          <w:rFonts w:ascii="Calibri Light" w:hAnsi="Calibri Light" w:cs="Calibri Light"/>
          <w:sz w:val="15"/>
          <w:szCs w:val="15"/>
        </w:rPr>
      </w:pPr>
    </w:p>
  </w:endnote>
  <w:endnote w:id="224">
    <w:p w:rsidR="00781187" w:rsidRPr="00441F91" w:rsidRDefault="00781187" w:rsidP="00594240">
      <w:pPr>
        <w:pStyle w:val="EndnoteText"/>
        <w:rPr>
          <w:rFonts w:ascii="Calibri Light" w:hAnsi="Calibri Light" w:cs="Calibri Light"/>
          <w:sz w:val="15"/>
          <w:szCs w:val="15"/>
        </w:rPr>
      </w:pPr>
      <w:r w:rsidRPr="00441F91">
        <w:rPr>
          <w:rStyle w:val="EndnoteReference"/>
          <w:rFonts w:ascii="Calibri Light" w:hAnsi="Calibri Light" w:cs="Calibri Light"/>
          <w:sz w:val="15"/>
          <w:szCs w:val="15"/>
        </w:rPr>
        <w:endnoteRef/>
      </w:r>
      <w:r w:rsidRPr="00441F91">
        <w:rPr>
          <w:rFonts w:ascii="Calibri Light" w:hAnsi="Calibri Light" w:cs="Calibri Light"/>
          <w:sz w:val="15"/>
          <w:szCs w:val="15"/>
        </w:rPr>
        <w:t xml:space="preserve"> Australian Institute of Health and Welfare 2017. </w:t>
      </w:r>
      <w:hyperlink r:id="rId237" w:history="1">
        <w:r w:rsidRPr="00441F91">
          <w:rPr>
            <w:rStyle w:val="Hyperlink"/>
            <w:rFonts w:ascii="Calibri Light" w:hAnsi="Calibri Light" w:cs="Calibri Light"/>
            <w:sz w:val="15"/>
            <w:szCs w:val="15"/>
          </w:rPr>
          <w:t>Australia’s welfare 2017</w:t>
        </w:r>
      </w:hyperlink>
      <w:r w:rsidRPr="00441F91">
        <w:rPr>
          <w:rFonts w:ascii="Calibri Light" w:hAnsi="Calibri Light" w:cs="Calibri Light"/>
          <w:sz w:val="15"/>
          <w:szCs w:val="15"/>
        </w:rPr>
        <w:t>. Australia’s welfare series no. 13. AUS 214. Canberra: AIHW.</w:t>
      </w:r>
    </w:p>
    <w:p w:rsidR="00781187" w:rsidRPr="00441F91" w:rsidRDefault="00781187" w:rsidP="00594240">
      <w:pPr>
        <w:pStyle w:val="EndnoteText"/>
        <w:rPr>
          <w:rFonts w:ascii="Calibri Light" w:hAnsi="Calibri Light" w:cs="Calibri Light"/>
          <w:sz w:val="15"/>
          <w:szCs w:val="15"/>
        </w:rPr>
      </w:pPr>
    </w:p>
  </w:endnote>
  <w:endnote w:id="225">
    <w:p w:rsidR="00781187" w:rsidRPr="00441F91" w:rsidRDefault="00781187" w:rsidP="00594240">
      <w:pPr>
        <w:pStyle w:val="EndnoteText"/>
        <w:rPr>
          <w:rFonts w:ascii="Calibri Light" w:hAnsi="Calibri Light" w:cs="Calibri Light"/>
          <w:sz w:val="15"/>
          <w:szCs w:val="15"/>
        </w:rPr>
      </w:pPr>
      <w:r w:rsidRPr="00441F91">
        <w:rPr>
          <w:rStyle w:val="EndnoteReference"/>
          <w:rFonts w:ascii="Calibri Light" w:hAnsi="Calibri Light" w:cs="Calibri Light"/>
          <w:sz w:val="15"/>
          <w:szCs w:val="15"/>
        </w:rPr>
        <w:endnoteRef/>
      </w:r>
      <w:r w:rsidRPr="00441F91">
        <w:rPr>
          <w:rFonts w:ascii="Calibri Light" w:hAnsi="Calibri Light" w:cs="Calibri Light"/>
          <w:sz w:val="15"/>
          <w:szCs w:val="15"/>
        </w:rPr>
        <w:t xml:space="preserve"> Australian Institute of Health and Welfare 2017. </w:t>
      </w:r>
      <w:hyperlink r:id="rId238" w:history="1">
        <w:r w:rsidRPr="00441F91">
          <w:rPr>
            <w:rStyle w:val="Hyperlink"/>
            <w:rFonts w:ascii="Calibri Light" w:hAnsi="Calibri Light" w:cs="Calibri Light"/>
            <w:sz w:val="15"/>
            <w:szCs w:val="15"/>
          </w:rPr>
          <w:t>Australia’s welfare 2017</w:t>
        </w:r>
      </w:hyperlink>
      <w:r w:rsidRPr="00441F91">
        <w:rPr>
          <w:rFonts w:ascii="Calibri Light" w:hAnsi="Calibri Light" w:cs="Calibri Light"/>
          <w:sz w:val="15"/>
          <w:szCs w:val="15"/>
        </w:rPr>
        <w:t>. Australia’s welfare series no. 13. AUS 214. Canberra: AIHW.</w:t>
      </w:r>
    </w:p>
    <w:p w:rsidR="00781187" w:rsidRPr="00441F91" w:rsidRDefault="00781187" w:rsidP="00594240">
      <w:pPr>
        <w:pStyle w:val="EndnoteText"/>
        <w:rPr>
          <w:rFonts w:ascii="Calibri Light" w:hAnsi="Calibri Light" w:cs="Calibri Light"/>
          <w:sz w:val="15"/>
          <w:szCs w:val="15"/>
        </w:rPr>
      </w:pPr>
    </w:p>
  </w:endnote>
  <w:endnote w:id="226">
    <w:p w:rsidR="00781187" w:rsidRPr="00441F91" w:rsidRDefault="00781187" w:rsidP="00594240">
      <w:pPr>
        <w:pStyle w:val="EndnoteText"/>
        <w:rPr>
          <w:rFonts w:ascii="Calibri Light" w:hAnsi="Calibri Light" w:cs="Calibri Light"/>
          <w:sz w:val="15"/>
          <w:szCs w:val="15"/>
        </w:rPr>
      </w:pPr>
      <w:r w:rsidRPr="00441F91">
        <w:rPr>
          <w:rStyle w:val="EndnoteReference"/>
          <w:rFonts w:ascii="Calibri Light" w:hAnsi="Calibri Light" w:cs="Calibri Light"/>
          <w:sz w:val="15"/>
          <w:szCs w:val="15"/>
        </w:rPr>
        <w:endnoteRef/>
      </w:r>
      <w:r w:rsidRPr="00441F91">
        <w:rPr>
          <w:rFonts w:ascii="Calibri Light" w:hAnsi="Calibri Light" w:cs="Calibri Light"/>
          <w:sz w:val="15"/>
          <w:szCs w:val="15"/>
        </w:rPr>
        <w:t xml:space="preserve"> Australian Institute of Health and Welfare 2017. </w:t>
      </w:r>
      <w:hyperlink r:id="rId239" w:history="1">
        <w:r w:rsidRPr="00441F91">
          <w:rPr>
            <w:rStyle w:val="Hyperlink"/>
            <w:rFonts w:ascii="Calibri Light" w:hAnsi="Calibri Light" w:cs="Calibri Light"/>
            <w:sz w:val="15"/>
            <w:szCs w:val="15"/>
          </w:rPr>
          <w:t>Australia’s welfare 2017</w:t>
        </w:r>
      </w:hyperlink>
      <w:r w:rsidRPr="00441F91">
        <w:rPr>
          <w:rFonts w:ascii="Calibri Light" w:hAnsi="Calibri Light" w:cs="Calibri Light"/>
          <w:sz w:val="15"/>
          <w:szCs w:val="15"/>
        </w:rPr>
        <w:t>. Australia’s welfare series no. 13. AUS 214. Canberra: AIHW.</w:t>
      </w:r>
    </w:p>
    <w:p w:rsidR="00781187" w:rsidRPr="00441F91" w:rsidRDefault="00781187" w:rsidP="00594240">
      <w:pPr>
        <w:pStyle w:val="EndnoteText"/>
        <w:rPr>
          <w:rFonts w:ascii="Calibri Light" w:hAnsi="Calibri Light" w:cs="Calibri Light"/>
          <w:sz w:val="15"/>
          <w:szCs w:val="15"/>
        </w:rPr>
      </w:pPr>
    </w:p>
  </w:endnote>
  <w:endnote w:id="227">
    <w:p w:rsidR="00781187" w:rsidRPr="00441F91" w:rsidRDefault="00781187" w:rsidP="00594240">
      <w:pPr>
        <w:pStyle w:val="EndnoteText"/>
        <w:rPr>
          <w:rFonts w:ascii="Calibri Light" w:hAnsi="Calibri Light" w:cs="Calibri Light"/>
          <w:sz w:val="15"/>
          <w:szCs w:val="15"/>
        </w:rPr>
      </w:pPr>
      <w:r w:rsidRPr="00441F91">
        <w:rPr>
          <w:rStyle w:val="EndnoteReference"/>
          <w:rFonts w:ascii="Calibri Light" w:hAnsi="Calibri Light" w:cs="Calibri Light"/>
          <w:sz w:val="15"/>
          <w:szCs w:val="15"/>
        </w:rPr>
        <w:endnoteRef/>
      </w:r>
      <w:r w:rsidRPr="00441F91">
        <w:rPr>
          <w:rFonts w:ascii="Calibri Light" w:hAnsi="Calibri Light" w:cs="Calibri Light"/>
          <w:sz w:val="15"/>
          <w:szCs w:val="15"/>
        </w:rPr>
        <w:t xml:space="preserve"> Australian Institute of Health and Welfare 2017. </w:t>
      </w:r>
      <w:hyperlink r:id="rId240" w:history="1">
        <w:r w:rsidRPr="00441F91">
          <w:rPr>
            <w:rStyle w:val="Hyperlink"/>
            <w:rFonts w:ascii="Calibri Light" w:hAnsi="Calibri Light" w:cs="Calibri Light"/>
            <w:sz w:val="15"/>
            <w:szCs w:val="15"/>
          </w:rPr>
          <w:t>Australia’s welfare 2017</w:t>
        </w:r>
      </w:hyperlink>
      <w:r w:rsidRPr="00441F91">
        <w:rPr>
          <w:rFonts w:ascii="Calibri Light" w:hAnsi="Calibri Light" w:cs="Calibri Light"/>
          <w:sz w:val="15"/>
          <w:szCs w:val="15"/>
        </w:rPr>
        <w:t>. Australia’s welfare series no. 13. AUS 214. Canberra: AIHW.</w:t>
      </w:r>
    </w:p>
    <w:p w:rsidR="00781187" w:rsidRPr="00441F91" w:rsidRDefault="00781187" w:rsidP="00594240">
      <w:pPr>
        <w:pStyle w:val="EndnoteText"/>
        <w:rPr>
          <w:rFonts w:ascii="Calibri Light" w:hAnsi="Calibri Light" w:cs="Calibri Light"/>
          <w:sz w:val="15"/>
          <w:szCs w:val="15"/>
        </w:rPr>
      </w:pPr>
    </w:p>
  </w:endnote>
  <w:endnote w:id="228">
    <w:p w:rsidR="00781187" w:rsidRPr="00441F91" w:rsidRDefault="00781187" w:rsidP="00594240">
      <w:pPr>
        <w:pStyle w:val="EndnoteText"/>
        <w:rPr>
          <w:rFonts w:ascii="Calibri Light" w:hAnsi="Calibri Light" w:cs="Calibri Light"/>
          <w:sz w:val="15"/>
          <w:szCs w:val="15"/>
        </w:rPr>
      </w:pPr>
      <w:r w:rsidRPr="00441F91">
        <w:rPr>
          <w:rStyle w:val="EndnoteReference"/>
          <w:rFonts w:ascii="Calibri Light" w:hAnsi="Calibri Light" w:cs="Calibri Light"/>
          <w:sz w:val="15"/>
          <w:szCs w:val="15"/>
        </w:rPr>
        <w:endnoteRef/>
      </w:r>
      <w:r w:rsidRPr="00441F91">
        <w:rPr>
          <w:rFonts w:ascii="Calibri Light" w:hAnsi="Calibri Light" w:cs="Calibri Light"/>
          <w:sz w:val="15"/>
          <w:szCs w:val="15"/>
        </w:rPr>
        <w:t xml:space="preserve"> Cited in: Women with Disabilities Australia (WWDA) (2017) Position Statement 5: The Right to Work and to Social Protection. (forthcoming). </w:t>
      </w:r>
    </w:p>
    <w:p w:rsidR="00781187" w:rsidRPr="00441F91" w:rsidRDefault="00781187" w:rsidP="00594240">
      <w:pPr>
        <w:pStyle w:val="EndnoteText"/>
        <w:rPr>
          <w:rFonts w:ascii="Calibri Light" w:hAnsi="Calibri Light" w:cs="Calibri Light"/>
          <w:sz w:val="15"/>
          <w:szCs w:val="15"/>
        </w:rPr>
      </w:pPr>
    </w:p>
  </w:endnote>
  <w:endnote w:id="229">
    <w:p w:rsidR="00781187" w:rsidRPr="00441F91" w:rsidRDefault="00781187" w:rsidP="00594240">
      <w:pPr>
        <w:pStyle w:val="EndnoteText"/>
        <w:rPr>
          <w:rFonts w:ascii="Calibri Light" w:hAnsi="Calibri Light" w:cs="Calibri Light"/>
          <w:color w:val="000000"/>
          <w:sz w:val="15"/>
          <w:szCs w:val="15"/>
        </w:rPr>
      </w:pPr>
      <w:r w:rsidRPr="00441F91">
        <w:rPr>
          <w:rStyle w:val="EndnoteReference"/>
          <w:rFonts w:ascii="Calibri Light" w:hAnsi="Calibri Light" w:cs="Calibri Light"/>
          <w:sz w:val="15"/>
          <w:szCs w:val="15"/>
        </w:rPr>
        <w:endnoteRef/>
      </w:r>
      <w:r w:rsidRPr="00441F91">
        <w:rPr>
          <w:rFonts w:ascii="Calibri Light" w:hAnsi="Calibri Light" w:cs="Calibri Light"/>
          <w:sz w:val="15"/>
          <w:szCs w:val="15"/>
        </w:rPr>
        <w:t xml:space="preserve"> Cited in: Women with Disabilities Australia (WWDA) (2017) Position Statement 5: The Right to Work and to Social Protection. (forthcoming).</w:t>
      </w:r>
    </w:p>
    <w:p w:rsidR="00781187" w:rsidRPr="00441F91" w:rsidRDefault="00781187" w:rsidP="00594240">
      <w:pPr>
        <w:pStyle w:val="EndnoteText"/>
        <w:rPr>
          <w:rFonts w:ascii="Calibri Light" w:hAnsi="Calibri Light" w:cs="Calibri Light"/>
          <w:sz w:val="15"/>
          <w:szCs w:val="15"/>
        </w:rPr>
      </w:pPr>
    </w:p>
  </w:endnote>
  <w:endnote w:id="230">
    <w:p w:rsidR="00781187" w:rsidRPr="00441F91" w:rsidRDefault="00781187" w:rsidP="00594240">
      <w:pPr>
        <w:pStyle w:val="EndnoteText"/>
        <w:rPr>
          <w:rFonts w:ascii="Calibri Light" w:hAnsi="Calibri Light" w:cs="Calibri Light"/>
          <w:sz w:val="15"/>
          <w:szCs w:val="15"/>
        </w:rPr>
      </w:pPr>
      <w:r w:rsidRPr="00441F91">
        <w:rPr>
          <w:rStyle w:val="EndnoteReference"/>
          <w:rFonts w:ascii="Calibri Light" w:hAnsi="Calibri Light" w:cs="Calibri Light"/>
          <w:sz w:val="15"/>
          <w:szCs w:val="15"/>
        </w:rPr>
        <w:endnoteRef/>
      </w:r>
      <w:r w:rsidRPr="00441F91">
        <w:rPr>
          <w:rFonts w:ascii="Calibri Light" w:hAnsi="Calibri Light" w:cs="Calibri Light"/>
          <w:sz w:val="15"/>
          <w:szCs w:val="15"/>
        </w:rPr>
        <w:t xml:space="preserve"> Productivity Commission (July 2018) National Disability Agreement Review, </w:t>
      </w:r>
      <w:hyperlink r:id="rId241" w:history="1">
        <w:r w:rsidRPr="00441F91">
          <w:rPr>
            <w:rStyle w:val="Hyperlink"/>
            <w:rFonts w:ascii="Calibri Light" w:hAnsi="Calibri Light" w:cs="Calibri Light"/>
            <w:sz w:val="15"/>
            <w:szCs w:val="15"/>
          </w:rPr>
          <w:t>Issues Paper</w:t>
        </w:r>
      </w:hyperlink>
      <w:r w:rsidRPr="00441F91">
        <w:rPr>
          <w:rFonts w:ascii="Calibri Light" w:hAnsi="Calibri Light" w:cs="Calibri Light"/>
          <w:sz w:val="15"/>
          <w:szCs w:val="15"/>
        </w:rPr>
        <w:t xml:space="preserve">. </w:t>
      </w:r>
    </w:p>
    <w:p w:rsidR="00781187" w:rsidRPr="00441F91" w:rsidRDefault="00781187" w:rsidP="00594240">
      <w:pPr>
        <w:pStyle w:val="EndnoteText"/>
        <w:rPr>
          <w:rFonts w:ascii="Calibri Light" w:hAnsi="Calibri Light" w:cs="Calibri Light"/>
          <w:sz w:val="15"/>
          <w:szCs w:val="15"/>
        </w:rPr>
      </w:pPr>
    </w:p>
  </w:endnote>
  <w:endnote w:id="231">
    <w:p w:rsidR="00781187" w:rsidRPr="00C03525" w:rsidRDefault="00781187" w:rsidP="00594240">
      <w:pPr>
        <w:pStyle w:val="EndnoteText"/>
        <w:rPr>
          <w:rFonts w:ascii="Calibri Light" w:hAnsi="Calibri Light" w:cs="Calibri Light"/>
          <w:sz w:val="15"/>
          <w:szCs w:val="15"/>
        </w:rPr>
      </w:pPr>
      <w:r w:rsidRPr="00441F91">
        <w:rPr>
          <w:rStyle w:val="EndnoteReference"/>
          <w:rFonts w:ascii="Calibri Light" w:hAnsi="Calibri Light" w:cs="Calibri Light"/>
          <w:sz w:val="15"/>
          <w:szCs w:val="15"/>
        </w:rPr>
        <w:endnoteRef/>
      </w:r>
      <w:r w:rsidRPr="00441F91">
        <w:rPr>
          <w:rFonts w:ascii="Calibri Light" w:hAnsi="Calibri Light" w:cs="Calibri Light"/>
          <w:sz w:val="15"/>
          <w:szCs w:val="15"/>
        </w:rPr>
        <w:t xml:space="preserve"> See: Women with Disabilities Australia (WWDA), (2014) </w:t>
      </w:r>
      <w:hyperlink r:id="rId242" w:history="1">
        <w:r w:rsidRPr="00441F91">
          <w:rPr>
            <w:rStyle w:val="Hyperlink"/>
            <w:rFonts w:ascii="Calibri Light" w:hAnsi="Calibri Light" w:cs="Calibri Light"/>
            <w:sz w:val="15"/>
            <w:szCs w:val="15"/>
          </w:rPr>
          <w:t>‘Gender Blind, Gender Neutral’: The effectiveness of the National Disability Strategy in improving the lives of women and girls with disabilities</w:t>
        </w:r>
      </w:hyperlink>
      <w:r w:rsidRPr="00441F91">
        <w:rPr>
          <w:rFonts w:ascii="Calibri Light" w:hAnsi="Calibri Light" w:cs="Calibri Light"/>
          <w:sz w:val="15"/>
          <w:szCs w:val="15"/>
        </w:rPr>
        <w:t>. WWDA, Hobart, Tasmania, ISBN: 978-0-9585268-2-1.</w:t>
      </w:r>
    </w:p>
    <w:p w:rsidR="00781187" w:rsidRPr="00C03525" w:rsidRDefault="00781187" w:rsidP="00594240">
      <w:pPr>
        <w:pStyle w:val="EndnoteText"/>
        <w:rPr>
          <w:rFonts w:ascii="Calibri Light" w:hAnsi="Calibri Light" w:cs="Calibri Light"/>
          <w:sz w:val="15"/>
          <w:szCs w:val="15"/>
        </w:rPr>
      </w:pPr>
    </w:p>
  </w:endnote>
  <w:endnote w:id="232">
    <w:p w:rsidR="00781187" w:rsidRPr="00C03525" w:rsidRDefault="00781187">
      <w:pPr>
        <w:pStyle w:val="EndnoteText"/>
        <w:rPr>
          <w:rFonts w:ascii="Calibri Light" w:hAnsi="Calibri Light" w:cs="Calibri Light"/>
          <w:sz w:val="15"/>
          <w:szCs w:val="15"/>
        </w:rPr>
      </w:pPr>
      <w:r w:rsidRPr="00C03525">
        <w:rPr>
          <w:rStyle w:val="EndnoteReference"/>
          <w:rFonts w:ascii="Calibri Light" w:hAnsi="Calibri Light" w:cs="Calibri Light"/>
          <w:sz w:val="15"/>
          <w:szCs w:val="15"/>
        </w:rPr>
        <w:endnoteRef/>
      </w:r>
      <w:r w:rsidRPr="00C03525">
        <w:rPr>
          <w:rFonts w:ascii="Calibri Light" w:hAnsi="Calibri Light" w:cs="Calibri Light"/>
          <w:sz w:val="15"/>
          <w:szCs w:val="15"/>
        </w:rPr>
        <w:t xml:space="preserve"> Women with Disabilities Australia (WWDA), (2014) </w:t>
      </w:r>
      <w:hyperlink r:id="rId243" w:history="1">
        <w:r w:rsidRPr="00C03525">
          <w:rPr>
            <w:rStyle w:val="Hyperlink"/>
            <w:rFonts w:ascii="Calibri Light" w:hAnsi="Calibri Light" w:cs="Calibri Light"/>
            <w:sz w:val="15"/>
            <w:szCs w:val="15"/>
          </w:rPr>
          <w:t>‘Gender Blind, Gender Neutral’: The effectiveness of the National Disability Strategy in improving the lives of women and girls with disabilities</w:t>
        </w:r>
      </w:hyperlink>
      <w:r w:rsidRPr="00C03525">
        <w:rPr>
          <w:rFonts w:ascii="Calibri Light" w:hAnsi="Calibri Light" w:cs="Calibri Light"/>
          <w:sz w:val="15"/>
          <w:szCs w:val="15"/>
        </w:rPr>
        <w:t>. WWDA, Hobart, Tasmania, ISBN: 978-0-9585268-2-1.</w:t>
      </w:r>
    </w:p>
    <w:p w:rsidR="00781187" w:rsidRPr="00C03525" w:rsidRDefault="00781187">
      <w:pPr>
        <w:pStyle w:val="EndnoteText"/>
        <w:rPr>
          <w:rFonts w:ascii="Calibri Light" w:hAnsi="Calibri Light" w:cs="Calibri Light"/>
          <w:sz w:val="15"/>
          <w:szCs w:val="15"/>
        </w:rPr>
      </w:pPr>
    </w:p>
  </w:endnote>
  <w:endnote w:id="233">
    <w:p w:rsidR="00781187" w:rsidRPr="00C03525" w:rsidRDefault="00781187" w:rsidP="00C03525">
      <w:pPr>
        <w:pStyle w:val="EndnoteText"/>
        <w:rPr>
          <w:rFonts w:ascii="Calibri Light" w:hAnsi="Calibri Light" w:cs="Calibri Light"/>
          <w:sz w:val="15"/>
          <w:szCs w:val="15"/>
        </w:rPr>
      </w:pPr>
      <w:r w:rsidRPr="00C03525">
        <w:rPr>
          <w:rStyle w:val="EndnoteReference"/>
          <w:rFonts w:ascii="Calibri Light" w:hAnsi="Calibri Light" w:cs="Calibri Light"/>
          <w:sz w:val="15"/>
          <w:szCs w:val="15"/>
        </w:rPr>
        <w:endnoteRef/>
      </w:r>
      <w:r w:rsidRPr="00C03525">
        <w:rPr>
          <w:rFonts w:ascii="Calibri Light" w:hAnsi="Calibri Light" w:cs="Calibri Light"/>
          <w:sz w:val="15"/>
          <w:szCs w:val="15"/>
        </w:rPr>
        <w:t xml:space="preserve"> Women with Disabilities Australia (2019) </w:t>
      </w:r>
      <w:hyperlink r:id="rId244" w:history="1">
        <w:r w:rsidRPr="00C03525">
          <w:rPr>
            <w:rStyle w:val="Hyperlink"/>
            <w:rFonts w:ascii="Calibri Light" w:hAnsi="Calibri Light" w:cs="Calibri Light"/>
            <w:sz w:val="15"/>
            <w:szCs w:val="15"/>
          </w:rPr>
          <w:t>Submission to the Australian NGO Beijing+15 Review</w:t>
        </w:r>
      </w:hyperlink>
      <w:r w:rsidRPr="00C03525">
        <w:rPr>
          <w:rFonts w:ascii="Calibri Light" w:hAnsi="Calibri Light" w:cs="Calibri Light"/>
          <w:sz w:val="15"/>
          <w:szCs w:val="15"/>
        </w:rPr>
        <w:t>. WWDA, Hobart, Tasmania.</w:t>
      </w:r>
    </w:p>
    <w:p w:rsidR="00781187" w:rsidRPr="00C03525" w:rsidRDefault="00781187">
      <w:pPr>
        <w:pStyle w:val="EndnoteText"/>
        <w:rPr>
          <w:rFonts w:ascii="Calibri Light" w:hAnsi="Calibri Light" w:cs="Calibri Light"/>
          <w:sz w:val="15"/>
          <w:szCs w:val="15"/>
        </w:rPr>
      </w:pPr>
    </w:p>
  </w:endnote>
  <w:endnote w:id="234">
    <w:p w:rsidR="00781187" w:rsidRPr="00C03525" w:rsidRDefault="00781187">
      <w:pPr>
        <w:pStyle w:val="EndnoteText"/>
        <w:rPr>
          <w:rFonts w:ascii="Calibri Light" w:hAnsi="Calibri Light" w:cs="Calibri Light"/>
          <w:sz w:val="15"/>
          <w:szCs w:val="15"/>
        </w:rPr>
      </w:pPr>
      <w:r w:rsidRPr="00C03525">
        <w:rPr>
          <w:rStyle w:val="EndnoteReference"/>
          <w:rFonts w:ascii="Calibri Light" w:hAnsi="Calibri Light" w:cs="Calibri Light"/>
          <w:sz w:val="15"/>
          <w:szCs w:val="15"/>
        </w:rPr>
        <w:endnoteRef/>
      </w:r>
      <w:r w:rsidRPr="00C03525">
        <w:rPr>
          <w:rFonts w:ascii="Calibri Light" w:hAnsi="Calibri Light" w:cs="Calibri Light"/>
          <w:sz w:val="15"/>
          <w:szCs w:val="15"/>
        </w:rPr>
        <w:t xml:space="preserve"> House Standing Committee on Employment and Workplace Relations (November 2009) </w:t>
      </w:r>
      <w:hyperlink r:id="rId245" w:history="1">
        <w:r w:rsidRPr="00C03525">
          <w:rPr>
            <w:rStyle w:val="Hyperlink"/>
            <w:rFonts w:ascii="Calibri Light" w:hAnsi="Calibri Light" w:cs="Calibri Light"/>
            <w:sz w:val="15"/>
            <w:szCs w:val="15"/>
          </w:rPr>
          <w:t>Making it Fair: Inquiry into pay equity and associated issues related to increasing female participation in the workforce</w:t>
        </w:r>
      </w:hyperlink>
      <w:r w:rsidRPr="00C03525">
        <w:rPr>
          <w:rFonts w:ascii="Calibri Light" w:hAnsi="Calibri Light" w:cs="Calibri Light"/>
          <w:sz w:val="15"/>
          <w:szCs w:val="15"/>
        </w:rPr>
        <w:t xml:space="preserve">. Commonwealth of Australia. </w:t>
      </w:r>
    </w:p>
    <w:p w:rsidR="00781187" w:rsidRPr="00C03525" w:rsidRDefault="00781187">
      <w:pPr>
        <w:pStyle w:val="EndnoteText"/>
        <w:rPr>
          <w:rFonts w:ascii="Calibri Light" w:hAnsi="Calibri Light" w:cs="Calibri Light"/>
          <w:sz w:val="15"/>
          <w:szCs w:val="15"/>
        </w:rPr>
      </w:pPr>
    </w:p>
  </w:endnote>
  <w:endnote w:id="235">
    <w:p w:rsidR="00781187" w:rsidRPr="00C03525" w:rsidRDefault="00781187" w:rsidP="00594240">
      <w:pPr>
        <w:pStyle w:val="EndnoteText"/>
        <w:rPr>
          <w:rStyle w:val="Hyperlink"/>
          <w:rFonts w:ascii="Calibri Light" w:hAnsi="Calibri Light" w:cs="Calibri Light"/>
          <w:color w:val="auto"/>
          <w:sz w:val="15"/>
          <w:szCs w:val="15"/>
          <w:u w:val="none"/>
        </w:rPr>
      </w:pPr>
      <w:r w:rsidRPr="00C03525">
        <w:rPr>
          <w:rStyle w:val="EndnoteReference"/>
          <w:rFonts w:ascii="Calibri Light" w:hAnsi="Calibri Light" w:cs="Calibri Light"/>
          <w:color w:val="000000" w:themeColor="text1"/>
          <w:sz w:val="15"/>
          <w:szCs w:val="15"/>
        </w:rPr>
        <w:endnoteRef/>
      </w:r>
      <w:r w:rsidRPr="00C03525">
        <w:rPr>
          <w:rFonts w:ascii="Calibri Light" w:hAnsi="Calibri Light" w:cs="Calibri Light"/>
          <w:color w:val="000000" w:themeColor="text1"/>
          <w:sz w:val="15"/>
          <w:szCs w:val="15"/>
        </w:rPr>
        <w:t xml:space="preserve"> See for eg: </w:t>
      </w:r>
      <w:r w:rsidRPr="00C03525">
        <w:rPr>
          <w:rFonts w:ascii="Calibri Light" w:hAnsi="Calibri Light" w:cs="Calibri Light"/>
          <w:sz w:val="15"/>
          <w:szCs w:val="15"/>
        </w:rPr>
        <w:t xml:space="preserve">Price Waterhouse Coopers (2011) </w:t>
      </w:r>
      <w:hyperlink r:id="rId246" w:history="1">
        <w:r w:rsidRPr="00C03525">
          <w:rPr>
            <w:rStyle w:val="Hyperlink"/>
            <w:rFonts w:ascii="Calibri Light" w:hAnsi="Calibri Light" w:cs="Calibri Light"/>
            <w:sz w:val="15"/>
            <w:szCs w:val="15"/>
          </w:rPr>
          <w:t>Disability Expectations: Investing in a better life, a stronger Australia</w:t>
        </w:r>
      </w:hyperlink>
      <w:r w:rsidRPr="00C03525">
        <w:rPr>
          <w:rFonts w:ascii="Calibri Light" w:hAnsi="Calibri Light" w:cs="Calibri Light"/>
          <w:sz w:val="15"/>
          <w:szCs w:val="15"/>
        </w:rPr>
        <w:t>.</w:t>
      </w:r>
      <w:r w:rsidRPr="00C03525">
        <w:rPr>
          <w:rFonts w:ascii="Calibri Light" w:hAnsi="Calibri Light" w:cs="Calibri Light"/>
          <w:color w:val="000000" w:themeColor="text1"/>
          <w:sz w:val="15"/>
          <w:szCs w:val="15"/>
        </w:rPr>
        <w:t xml:space="preserve">  See also: Australian Bureau of Statistics (ABS), 4433.0.55.006, </w:t>
      </w:r>
      <w:hyperlink r:id="rId247" w:history="1">
        <w:r w:rsidRPr="00C03525">
          <w:rPr>
            <w:rStyle w:val="Hyperlink"/>
            <w:rFonts w:ascii="Calibri Light" w:hAnsi="Calibri Light" w:cs="Calibri Light"/>
            <w:sz w:val="15"/>
            <w:szCs w:val="15"/>
          </w:rPr>
          <w:t>Disability and Labour Force Participation, 2012</w:t>
        </w:r>
      </w:hyperlink>
      <w:r w:rsidRPr="00C03525">
        <w:rPr>
          <w:rFonts w:ascii="Calibri Light" w:hAnsi="Calibri Light" w:cs="Calibri Light"/>
          <w:color w:val="000000" w:themeColor="text1"/>
          <w:sz w:val="15"/>
          <w:szCs w:val="15"/>
        </w:rPr>
        <w:t xml:space="preserve">. See also: </w:t>
      </w:r>
      <w:r w:rsidRPr="00C03525">
        <w:rPr>
          <w:rFonts w:ascii="Calibri Light" w:hAnsi="Calibri Light" w:cs="Calibri Light"/>
          <w:sz w:val="15"/>
          <w:szCs w:val="15"/>
        </w:rPr>
        <w:t xml:space="preserve">Australian Human Rights Commission (2016) </w:t>
      </w:r>
      <w:hyperlink r:id="rId248" w:history="1">
        <w:r w:rsidRPr="00C03525">
          <w:rPr>
            <w:rStyle w:val="Hyperlink"/>
            <w:rFonts w:ascii="Calibri Light" w:hAnsi="Calibri Light" w:cs="Calibri Light"/>
            <w:sz w:val="15"/>
            <w:szCs w:val="15"/>
          </w:rPr>
          <w:t>Willing to Work: National Inquiry into Employment Discrimination Against Older Australians and Australians with Disability</w:t>
        </w:r>
      </w:hyperlink>
      <w:r w:rsidRPr="00C03525">
        <w:rPr>
          <w:rFonts w:ascii="Calibri Light" w:hAnsi="Calibri Light" w:cs="Calibri Light"/>
          <w:sz w:val="15"/>
          <w:szCs w:val="15"/>
        </w:rPr>
        <w:t xml:space="preserve">, AHRC, Sydney. </w:t>
      </w:r>
      <w:r w:rsidRPr="00C03525">
        <w:rPr>
          <w:rFonts w:ascii="Calibri Light" w:hAnsi="Calibri Light" w:cs="Calibri Light"/>
          <w:color w:val="000000" w:themeColor="text1"/>
          <w:sz w:val="15"/>
          <w:szCs w:val="15"/>
        </w:rPr>
        <w:t xml:space="preserve">See also: Frohmader, C. (2014) </w:t>
      </w:r>
      <w:hyperlink r:id="rId249" w:history="1">
        <w:r w:rsidRPr="00C03525">
          <w:rPr>
            <w:rStyle w:val="Hyperlink"/>
            <w:rFonts w:ascii="Calibri Light" w:hAnsi="Calibri Light" w:cs="Calibri Light"/>
            <w:sz w:val="15"/>
            <w:szCs w:val="15"/>
          </w:rPr>
          <w:t>‘Gender Blind, Gender Neutral’: The effectiveness of the National Disability Strategy in improving the lives of women and girls with disabilities</w:t>
        </w:r>
      </w:hyperlink>
      <w:r w:rsidRPr="00C03525">
        <w:rPr>
          <w:rFonts w:ascii="Calibri Light" w:hAnsi="Calibri Light" w:cs="Calibri Light"/>
          <w:color w:val="000000" w:themeColor="text1"/>
          <w:sz w:val="15"/>
          <w:szCs w:val="15"/>
        </w:rPr>
        <w:t xml:space="preserve">. Prepared for Women with Disabilities Australia (WWDA), Hobart, Tasmania. ISBN: 978-0-9585268-2-1. </w:t>
      </w:r>
    </w:p>
    <w:p w:rsidR="00781187" w:rsidRPr="00C03525" w:rsidRDefault="00781187" w:rsidP="00594240">
      <w:pPr>
        <w:pStyle w:val="EndnoteText"/>
        <w:rPr>
          <w:rFonts w:ascii="Calibri Light" w:hAnsi="Calibri Light" w:cs="Calibri Light"/>
          <w:color w:val="000000" w:themeColor="text1"/>
          <w:sz w:val="15"/>
          <w:szCs w:val="15"/>
        </w:rPr>
      </w:pPr>
    </w:p>
  </w:endnote>
  <w:endnote w:id="236">
    <w:p w:rsidR="00781187" w:rsidRPr="00C03525" w:rsidRDefault="00781187" w:rsidP="00594240">
      <w:pPr>
        <w:pStyle w:val="EndnoteText"/>
        <w:rPr>
          <w:rFonts w:ascii="Calibri Light" w:hAnsi="Calibri Light" w:cs="Calibri Light"/>
          <w:sz w:val="15"/>
          <w:szCs w:val="15"/>
        </w:rPr>
      </w:pPr>
      <w:r w:rsidRPr="00C03525">
        <w:rPr>
          <w:rStyle w:val="EndnoteReference"/>
          <w:rFonts w:ascii="Calibri Light" w:hAnsi="Calibri Light" w:cs="Calibri Light"/>
          <w:sz w:val="15"/>
          <w:szCs w:val="15"/>
        </w:rPr>
        <w:endnoteRef/>
      </w:r>
      <w:r w:rsidRPr="00C03525">
        <w:rPr>
          <w:rFonts w:ascii="Calibri Light" w:hAnsi="Calibri Light" w:cs="Calibri Light"/>
          <w:sz w:val="15"/>
          <w:szCs w:val="15"/>
        </w:rPr>
        <w:t xml:space="preserve"> Australian Bureau of Statistics, </w:t>
      </w:r>
      <w:hyperlink r:id="rId250" w:history="1">
        <w:r w:rsidRPr="00C03525">
          <w:rPr>
            <w:rStyle w:val="Hyperlink"/>
            <w:rFonts w:ascii="Calibri Light" w:hAnsi="Calibri Light" w:cs="Calibri Light"/>
            <w:sz w:val="15"/>
            <w:szCs w:val="15"/>
          </w:rPr>
          <w:t>4430.0 - Disability, Ageing and Carers, Australia: Summary of Findings, 2015</w:t>
        </w:r>
      </w:hyperlink>
      <w:r w:rsidRPr="00C03525">
        <w:rPr>
          <w:rFonts w:ascii="Calibri Light" w:hAnsi="Calibri Light" w:cs="Calibri Light"/>
          <w:sz w:val="15"/>
          <w:szCs w:val="15"/>
        </w:rPr>
        <w:t>: Aboriginal and Torres Strait Islander people with disability.</w:t>
      </w:r>
    </w:p>
    <w:p w:rsidR="00781187" w:rsidRPr="00C03525" w:rsidRDefault="00781187" w:rsidP="00594240">
      <w:pPr>
        <w:pStyle w:val="EndnoteText"/>
        <w:rPr>
          <w:rFonts w:ascii="Calibri Light" w:hAnsi="Calibri Light" w:cs="Calibri Light"/>
          <w:sz w:val="15"/>
          <w:szCs w:val="15"/>
        </w:rPr>
      </w:pPr>
    </w:p>
  </w:endnote>
  <w:endnote w:id="237">
    <w:p w:rsidR="00781187" w:rsidRPr="00C03525" w:rsidRDefault="00781187" w:rsidP="00594240">
      <w:pPr>
        <w:pStyle w:val="EndnoteText"/>
        <w:rPr>
          <w:rFonts w:ascii="Calibri Light" w:hAnsi="Calibri Light" w:cs="Calibri Light"/>
          <w:sz w:val="15"/>
          <w:szCs w:val="15"/>
        </w:rPr>
      </w:pPr>
      <w:r w:rsidRPr="00C03525">
        <w:rPr>
          <w:rStyle w:val="EndnoteReference"/>
          <w:rFonts w:ascii="Calibri Light" w:hAnsi="Calibri Light" w:cs="Calibri Light"/>
          <w:sz w:val="15"/>
          <w:szCs w:val="15"/>
        </w:rPr>
        <w:endnoteRef/>
      </w:r>
      <w:r w:rsidRPr="00C03525">
        <w:rPr>
          <w:rFonts w:ascii="Calibri Light" w:hAnsi="Calibri Light" w:cs="Calibri Light"/>
          <w:sz w:val="15"/>
          <w:szCs w:val="15"/>
        </w:rPr>
        <w:t xml:space="preserve"> The Committee on Economic, Social and Cultural Rights has specifically addressed segregated employment of people with disability and clarified that segregated employment and wage discrimination is in contravention of the Covenant on Economic, Social and Cultural Rights (ICESCR).</w:t>
      </w:r>
    </w:p>
    <w:p w:rsidR="00781187" w:rsidRPr="00C03525" w:rsidRDefault="00781187" w:rsidP="00594240">
      <w:pPr>
        <w:pStyle w:val="EndnoteText"/>
        <w:rPr>
          <w:rFonts w:ascii="Calibri Light" w:hAnsi="Calibri Light" w:cs="Calibri Light"/>
          <w:sz w:val="15"/>
          <w:szCs w:val="15"/>
        </w:rPr>
      </w:pPr>
    </w:p>
  </w:endnote>
  <w:endnote w:id="238">
    <w:p w:rsidR="00781187" w:rsidRPr="00C03525" w:rsidRDefault="00781187" w:rsidP="00594240">
      <w:pPr>
        <w:pStyle w:val="EndnoteText"/>
        <w:rPr>
          <w:rFonts w:ascii="Calibri Light" w:hAnsi="Calibri Light" w:cs="Calibri Light"/>
          <w:sz w:val="15"/>
          <w:szCs w:val="15"/>
        </w:rPr>
      </w:pPr>
      <w:r w:rsidRPr="00C03525">
        <w:rPr>
          <w:rStyle w:val="EndnoteReference"/>
          <w:rFonts w:ascii="Calibri Light" w:hAnsi="Calibri Light" w:cs="Calibri Light"/>
          <w:sz w:val="15"/>
          <w:szCs w:val="15"/>
        </w:rPr>
        <w:endnoteRef/>
      </w:r>
      <w:r w:rsidRPr="00C03525">
        <w:rPr>
          <w:rFonts w:ascii="Calibri Light" w:hAnsi="Calibri Light" w:cs="Calibri Light"/>
          <w:sz w:val="15"/>
          <w:szCs w:val="15"/>
        </w:rPr>
        <w:t xml:space="preserve"> The </w:t>
      </w:r>
      <w:hyperlink r:id="rId251" w:history="1">
        <w:r w:rsidRPr="00C03525">
          <w:rPr>
            <w:rStyle w:val="Hyperlink"/>
            <w:rFonts w:ascii="Calibri Light" w:hAnsi="Calibri Light" w:cs="Calibri Light"/>
            <w:sz w:val="15"/>
            <w:szCs w:val="15"/>
          </w:rPr>
          <w:t>Supported Wage System</w:t>
        </w:r>
      </w:hyperlink>
      <w:r w:rsidRPr="00C03525">
        <w:rPr>
          <w:rFonts w:ascii="Calibri Light" w:hAnsi="Calibri Light" w:cs="Calibri Light"/>
          <w:sz w:val="15"/>
          <w:szCs w:val="15"/>
        </w:rPr>
        <w:t xml:space="preserve"> is a process that allows employers to pay a productivity-based wage for people with disability that matches an independently assessed productivity rate.</w:t>
      </w:r>
    </w:p>
    <w:p w:rsidR="00781187" w:rsidRPr="00C03525" w:rsidRDefault="00781187" w:rsidP="00594240">
      <w:pPr>
        <w:pStyle w:val="EndnoteText"/>
        <w:rPr>
          <w:rFonts w:ascii="Calibri Light" w:hAnsi="Calibri Light" w:cs="Calibri Light"/>
          <w:sz w:val="15"/>
          <w:szCs w:val="15"/>
        </w:rPr>
      </w:pPr>
    </w:p>
  </w:endnote>
  <w:endnote w:id="239">
    <w:p w:rsidR="00781187" w:rsidRDefault="00781187" w:rsidP="00F02F1F">
      <w:pPr>
        <w:pStyle w:val="EndnoteText"/>
        <w:rPr>
          <w:rFonts w:asciiTheme="majorHAnsi" w:hAnsiTheme="majorHAnsi" w:cstheme="majorHAnsi"/>
          <w:sz w:val="15"/>
          <w:szCs w:val="15"/>
        </w:rPr>
      </w:pPr>
      <w:r w:rsidRPr="007F2193">
        <w:rPr>
          <w:rStyle w:val="EndnoteReference"/>
          <w:rFonts w:ascii="Calibri Light" w:hAnsi="Calibri Light" w:cs="Calibri Light"/>
          <w:sz w:val="15"/>
          <w:szCs w:val="15"/>
        </w:rPr>
        <w:endnoteRef/>
      </w:r>
      <w:r w:rsidRPr="007F2193">
        <w:rPr>
          <w:rFonts w:ascii="Calibri Light" w:hAnsi="Calibri Light" w:cs="Calibri Light"/>
          <w:sz w:val="15"/>
          <w:szCs w:val="15"/>
        </w:rPr>
        <w:t xml:space="preserve"> </w:t>
      </w:r>
      <w:r w:rsidRPr="00303903">
        <w:rPr>
          <w:rFonts w:asciiTheme="majorHAnsi" w:hAnsiTheme="majorHAnsi" w:cstheme="majorHAnsi"/>
          <w:sz w:val="15"/>
          <w:szCs w:val="15"/>
        </w:rPr>
        <w:t xml:space="preserve">Committee on the Rights of Persons with Disabilities (2019) </w:t>
      </w:r>
      <w:hyperlink r:id="rId252" w:history="1">
        <w:r w:rsidRPr="00303903">
          <w:rPr>
            <w:rStyle w:val="Hyperlink"/>
            <w:rFonts w:asciiTheme="majorHAnsi" w:hAnsiTheme="majorHAnsi" w:cstheme="majorHAnsi"/>
            <w:sz w:val="15"/>
            <w:szCs w:val="15"/>
          </w:rPr>
          <w:t>Concluding observations on the combined second and third periodic reports of Australia</w:t>
        </w:r>
      </w:hyperlink>
      <w:r w:rsidRPr="00303903">
        <w:rPr>
          <w:rFonts w:asciiTheme="majorHAnsi" w:hAnsiTheme="majorHAnsi" w:cstheme="majorHAnsi"/>
          <w:sz w:val="15"/>
          <w:szCs w:val="15"/>
        </w:rPr>
        <w:t>, adopted by the Committee at its 511</w:t>
      </w:r>
      <w:r w:rsidRPr="00303903">
        <w:rPr>
          <w:rFonts w:asciiTheme="majorHAnsi" w:hAnsiTheme="majorHAnsi" w:cstheme="majorHAnsi"/>
          <w:sz w:val="15"/>
          <w:szCs w:val="15"/>
          <w:vertAlign w:val="superscript"/>
        </w:rPr>
        <w:t>th</w:t>
      </w:r>
      <w:r w:rsidRPr="00303903">
        <w:rPr>
          <w:rFonts w:asciiTheme="majorHAnsi" w:hAnsiTheme="majorHAnsi" w:cstheme="majorHAnsi"/>
          <w:sz w:val="15"/>
          <w:szCs w:val="15"/>
        </w:rPr>
        <w:t xml:space="preserve"> meeting (20 September 2019) of the 22</w:t>
      </w:r>
      <w:r w:rsidRPr="00303903">
        <w:rPr>
          <w:rFonts w:asciiTheme="majorHAnsi" w:hAnsiTheme="majorHAnsi" w:cstheme="majorHAnsi"/>
          <w:sz w:val="15"/>
          <w:szCs w:val="15"/>
          <w:vertAlign w:val="superscript"/>
        </w:rPr>
        <w:t>nd</w:t>
      </w:r>
      <w:r w:rsidRPr="00303903">
        <w:rPr>
          <w:rFonts w:asciiTheme="majorHAnsi" w:hAnsiTheme="majorHAnsi" w:cstheme="majorHAnsi"/>
          <w:sz w:val="15"/>
          <w:szCs w:val="15"/>
        </w:rPr>
        <w:t xml:space="preserve"> session; UN Doc. CRPD/C/AUS/CO/2-3.</w:t>
      </w:r>
    </w:p>
    <w:p w:rsidR="00781187" w:rsidRPr="007F2193" w:rsidRDefault="00781187" w:rsidP="00F02F1F">
      <w:pPr>
        <w:pStyle w:val="EndnoteText"/>
        <w:rPr>
          <w:rFonts w:ascii="Calibri Light" w:hAnsi="Calibri Light" w:cs="Calibri Light"/>
          <w:sz w:val="15"/>
          <w:szCs w:val="15"/>
        </w:rPr>
      </w:pPr>
    </w:p>
  </w:endnote>
  <w:endnote w:id="240">
    <w:p w:rsidR="00781187" w:rsidRPr="00C03525" w:rsidRDefault="00781187" w:rsidP="00F256EE">
      <w:pPr>
        <w:pStyle w:val="EndnoteText"/>
        <w:rPr>
          <w:rFonts w:ascii="Calibri Light" w:hAnsi="Calibri Light" w:cs="Calibri Light"/>
          <w:sz w:val="15"/>
          <w:szCs w:val="15"/>
        </w:rPr>
      </w:pPr>
      <w:r w:rsidRPr="00C03525">
        <w:rPr>
          <w:rStyle w:val="EndnoteReference"/>
          <w:rFonts w:ascii="Calibri Light" w:hAnsi="Calibri Light" w:cs="Calibri Light"/>
          <w:sz w:val="15"/>
          <w:szCs w:val="15"/>
        </w:rPr>
        <w:endnoteRef/>
      </w:r>
      <w:r w:rsidRPr="00C03525">
        <w:rPr>
          <w:rFonts w:ascii="Calibri Light" w:hAnsi="Calibri Light" w:cs="Calibri Light"/>
          <w:sz w:val="15"/>
          <w:szCs w:val="15"/>
        </w:rPr>
        <w:t xml:space="preserve"> Committee on the Elimination of Discrimination against Women </w:t>
      </w:r>
      <w:hyperlink r:id="rId253" w:history="1">
        <w:r w:rsidRPr="00C03525">
          <w:rPr>
            <w:rStyle w:val="Hyperlink"/>
            <w:rFonts w:ascii="Calibri Light" w:hAnsi="Calibri Light" w:cs="Calibri Light"/>
            <w:sz w:val="15"/>
            <w:szCs w:val="15"/>
          </w:rPr>
          <w:t>Concluding observations on the eighth periodic report of Australia</w:t>
        </w:r>
      </w:hyperlink>
      <w:r w:rsidRPr="00C03525">
        <w:rPr>
          <w:rFonts w:ascii="Calibri Light" w:hAnsi="Calibri Light" w:cs="Calibri Light"/>
          <w:sz w:val="15"/>
          <w:szCs w:val="15"/>
        </w:rPr>
        <w:t>, 25 July 2018, UN Doc. CEDAW/C/AUS/CO/8</w:t>
      </w:r>
    </w:p>
    <w:p w:rsidR="00781187" w:rsidRPr="00C03525" w:rsidRDefault="00781187" w:rsidP="00F256EE">
      <w:pPr>
        <w:pStyle w:val="EndnoteText"/>
        <w:rPr>
          <w:rFonts w:ascii="Calibri Light" w:hAnsi="Calibri Light" w:cs="Calibri Light"/>
          <w:sz w:val="15"/>
          <w:szCs w:val="15"/>
        </w:rPr>
      </w:pPr>
    </w:p>
  </w:endnote>
  <w:endnote w:id="241">
    <w:p w:rsidR="00781187" w:rsidRPr="00C03525" w:rsidRDefault="00781187" w:rsidP="00F256EE">
      <w:pPr>
        <w:pStyle w:val="EndnoteText"/>
        <w:rPr>
          <w:rFonts w:ascii="Calibri Light" w:hAnsi="Calibri Light" w:cs="Calibri Light"/>
          <w:sz w:val="15"/>
          <w:szCs w:val="15"/>
        </w:rPr>
      </w:pPr>
      <w:r w:rsidRPr="00C03525">
        <w:rPr>
          <w:rStyle w:val="EndnoteReference"/>
          <w:rFonts w:ascii="Calibri Light" w:hAnsi="Calibri Light" w:cs="Calibri Light"/>
          <w:sz w:val="15"/>
          <w:szCs w:val="15"/>
        </w:rPr>
        <w:endnoteRef/>
      </w:r>
      <w:r w:rsidRPr="00C03525">
        <w:rPr>
          <w:rFonts w:ascii="Calibri Light" w:hAnsi="Calibri Light" w:cs="Calibri Light"/>
          <w:sz w:val="15"/>
          <w:szCs w:val="15"/>
        </w:rPr>
        <w:t xml:space="preserve"> Committee on the Elimination of Discrimination against Women, Consideration of reports submitted by States parties under article 18 of the Convention, </w:t>
      </w:r>
      <w:hyperlink r:id="rId254" w:history="1">
        <w:r w:rsidRPr="00C03525">
          <w:rPr>
            <w:rStyle w:val="Hyperlink"/>
            <w:rFonts w:ascii="Calibri Light" w:hAnsi="Calibri Light" w:cs="Calibri Light"/>
            <w:sz w:val="15"/>
            <w:szCs w:val="15"/>
          </w:rPr>
          <w:t>Eighth periodic report of Australia</w:t>
        </w:r>
      </w:hyperlink>
      <w:r w:rsidRPr="00C03525">
        <w:rPr>
          <w:rFonts w:ascii="Calibri Light" w:hAnsi="Calibri Light" w:cs="Calibri Light"/>
          <w:sz w:val="15"/>
          <w:szCs w:val="15"/>
        </w:rPr>
        <w:t>; 20 December 2016. UN Doc. CEDAW/C/AUS/8.</w:t>
      </w:r>
    </w:p>
    <w:p w:rsidR="00781187" w:rsidRPr="00C03525" w:rsidRDefault="00781187" w:rsidP="00F256EE">
      <w:pPr>
        <w:pStyle w:val="EndnoteText"/>
        <w:rPr>
          <w:rFonts w:ascii="Calibri Light" w:hAnsi="Calibri Light" w:cs="Calibri Light"/>
          <w:sz w:val="15"/>
          <w:szCs w:val="15"/>
        </w:rPr>
      </w:pPr>
    </w:p>
  </w:endnote>
  <w:endnote w:id="242">
    <w:p w:rsidR="00781187" w:rsidRPr="00C03525" w:rsidRDefault="00781187" w:rsidP="00473DB2">
      <w:pPr>
        <w:pStyle w:val="EndnoteText"/>
        <w:rPr>
          <w:rFonts w:ascii="Calibri Light" w:hAnsi="Calibri Light" w:cs="Calibri Light"/>
          <w:sz w:val="15"/>
          <w:szCs w:val="15"/>
        </w:rPr>
      </w:pPr>
      <w:r w:rsidRPr="00C03525">
        <w:rPr>
          <w:rStyle w:val="EndnoteReference"/>
          <w:rFonts w:ascii="Calibri Light" w:hAnsi="Calibri Light" w:cs="Calibri Light"/>
          <w:sz w:val="15"/>
          <w:szCs w:val="15"/>
        </w:rPr>
        <w:endnoteRef/>
      </w:r>
      <w:r w:rsidRPr="00C03525">
        <w:rPr>
          <w:rFonts w:ascii="Calibri Light" w:hAnsi="Calibri Light" w:cs="Calibri Light"/>
          <w:sz w:val="15"/>
          <w:szCs w:val="15"/>
        </w:rPr>
        <w:t xml:space="preserve"> Committee on Economic, Social and Cultural Rights (2017) </w:t>
      </w:r>
      <w:hyperlink r:id="rId255" w:history="1">
        <w:r w:rsidRPr="00C03525">
          <w:rPr>
            <w:rStyle w:val="Hyperlink"/>
            <w:rFonts w:ascii="Calibri Light" w:hAnsi="Calibri Light" w:cs="Calibri Light"/>
            <w:sz w:val="15"/>
            <w:szCs w:val="15"/>
          </w:rPr>
          <w:t>Concluding observations on the fifth periodic report of Australia</w:t>
        </w:r>
      </w:hyperlink>
      <w:r w:rsidRPr="00C03525">
        <w:rPr>
          <w:rFonts w:ascii="Calibri Light" w:hAnsi="Calibri Light" w:cs="Calibri Light"/>
          <w:sz w:val="15"/>
          <w:szCs w:val="15"/>
        </w:rPr>
        <w:t>; 11 July 2017; UN Doc. E/C.12/AUS/CO/5.</w:t>
      </w:r>
    </w:p>
    <w:p w:rsidR="00781187" w:rsidRPr="00C03525" w:rsidRDefault="00781187" w:rsidP="00473DB2">
      <w:pPr>
        <w:pStyle w:val="EndnoteText"/>
        <w:rPr>
          <w:rFonts w:ascii="Calibri Light" w:hAnsi="Calibri Light" w:cs="Calibri Light"/>
          <w:sz w:val="15"/>
          <w:szCs w:val="15"/>
        </w:rPr>
      </w:pPr>
    </w:p>
  </w:endnote>
  <w:endnote w:id="243">
    <w:p w:rsidR="00781187" w:rsidRPr="00C03525" w:rsidRDefault="00781187" w:rsidP="00C03525">
      <w:pPr>
        <w:pStyle w:val="EndnoteText"/>
        <w:rPr>
          <w:rFonts w:ascii="Calibri Light" w:hAnsi="Calibri Light" w:cs="Calibri Light"/>
          <w:sz w:val="15"/>
          <w:szCs w:val="15"/>
        </w:rPr>
      </w:pPr>
      <w:r w:rsidRPr="00C03525">
        <w:rPr>
          <w:rStyle w:val="EndnoteReference"/>
          <w:rFonts w:ascii="Calibri Light" w:hAnsi="Calibri Light" w:cs="Calibri Light"/>
          <w:sz w:val="15"/>
          <w:szCs w:val="15"/>
        </w:rPr>
        <w:endnoteRef/>
      </w:r>
      <w:r w:rsidRPr="00C03525">
        <w:rPr>
          <w:rFonts w:ascii="Calibri Light" w:hAnsi="Calibri Light" w:cs="Calibri Light"/>
          <w:sz w:val="15"/>
          <w:szCs w:val="15"/>
        </w:rPr>
        <w:t xml:space="preserve"> </w:t>
      </w:r>
      <w:hyperlink r:id="rId256" w:history="1">
        <w:r w:rsidRPr="00C03525">
          <w:rPr>
            <w:rStyle w:val="Hyperlink"/>
            <w:rFonts w:ascii="Calibri Light" w:hAnsi="Calibri Light" w:cs="Calibri Light"/>
            <w:sz w:val="15"/>
            <w:szCs w:val="15"/>
          </w:rPr>
          <w:t>Australia’s Fifth Report Under the International Covenant On Economic, Social and Cultural Rights</w:t>
        </w:r>
      </w:hyperlink>
      <w:r w:rsidRPr="00C03525">
        <w:rPr>
          <w:rFonts w:ascii="Calibri Light" w:hAnsi="Calibri Light" w:cs="Calibri Light"/>
          <w:sz w:val="15"/>
          <w:szCs w:val="15"/>
        </w:rPr>
        <w:t xml:space="preserve"> (ICESCR) 2010-2014. Date of submission 1 February 2016. UN Doc. E/C.12/AUS/5</w:t>
      </w:r>
    </w:p>
    <w:p w:rsidR="00781187" w:rsidRPr="00C03525" w:rsidRDefault="00781187" w:rsidP="00473DB2">
      <w:pPr>
        <w:pStyle w:val="EndnoteText"/>
        <w:rPr>
          <w:rFonts w:ascii="Calibri Light" w:hAnsi="Calibri Light" w:cs="Calibri Light"/>
          <w:sz w:val="15"/>
          <w:szCs w:val="15"/>
        </w:rPr>
      </w:pPr>
    </w:p>
  </w:endnote>
  <w:endnote w:id="244">
    <w:p w:rsidR="00781187" w:rsidRPr="00C03525" w:rsidRDefault="00781187" w:rsidP="00007A12">
      <w:pPr>
        <w:pStyle w:val="EndnoteText"/>
        <w:rPr>
          <w:rFonts w:ascii="Calibri Light" w:hAnsi="Calibri Light" w:cs="Calibri Light"/>
          <w:sz w:val="15"/>
          <w:szCs w:val="15"/>
        </w:rPr>
      </w:pPr>
      <w:r w:rsidRPr="00C03525">
        <w:rPr>
          <w:rStyle w:val="EndnoteReference"/>
          <w:rFonts w:ascii="Calibri Light" w:hAnsi="Calibri Light" w:cs="Calibri Light"/>
          <w:sz w:val="15"/>
          <w:szCs w:val="15"/>
        </w:rPr>
        <w:endnoteRef/>
      </w:r>
      <w:r w:rsidRPr="00C03525">
        <w:rPr>
          <w:rFonts w:ascii="Calibri Light" w:hAnsi="Calibri Light" w:cs="Calibri Light"/>
          <w:sz w:val="15"/>
          <w:szCs w:val="15"/>
        </w:rPr>
        <w:t xml:space="preserve"> Through ICESCR General Comment 23, the CESCR Committee has clarified that: “At times, workers with disabilities require specific measures to enjoy the right to just and favourable conditions of work on an equal basis with others. Workers with disabilities should not be segregated in sheltered workshops. They should benefit from an accessible work environment and must not be denied reasonable accommodation, like workplace adjustments or flexible working arrangements. They should also enjoy equal remuneration for work of equal value and must not suffer wage discrimination due to a perceived reduced capacity for work.”</w:t>
      </w:r>
    </w:p>
    <w:p w:rsidR="00781187" w:rsidRPr="00C03525" w:rsidRDefault="00781187" w:rsidP="00007A12">
      <w:pPr>
        <w:pStyle w:val="EndnoteText"/>
        <w:rPr>
          <w:rFonts w:ascii="Calibri Light" w:hAnsi="Calibri Light" w:cs="Calibri Light"/>
          <w:sz w:val="15"/>
          <w:szCs w:val="15"/>
        </w:rPr>
      </w:pPr>
    </w:p>
  </w:endnote>
  <w:endnote w:id="245">
    <w:p w:rsidR="00781187" w:rsidRPr="00C03525" w:rsidRDefault="00781187" w:rsidP="00C03525">
      <w:pPr>
        <w:pStyle w:val="EndnoteText"/>
        <w:rPr>
          <w:rFonts w:ascii="Calibri Light" w:hAnsi="Calibri Light" w:cs="Calibri Light"/>
          <w:sz w:val="15"/>
          <w:szCs w:val="15"/>
        </w:rPr>
      </w:pPr>
      <w:r w:rsidRPr="00C03525">
        <w:rPr>
          <w:rStyle w:val="EndnoteReference"/>
          <w:rFonts w:ascii="Calibri Light" w:hAnsi="Calibri Light" w:cs="Calibri Light"/>
          <w:sz w:val="15"/>
          <w:szCs w:val="15"/>
        </w:rPr>
        <w:endnoteRef/>
      </w:r>
      <w:r w:rsidRPr="00C03525">
        <w:rPr>
          <w:rFonts w:ascii="Calibri Light" w:hAnsi="Calibri Light" w:cs="Calibri Light"/>
          <w:sz w:val="15"/>
          <w:szCs w:val="15"/>
        </w:rPr>
        <w:t xml:space="preserve"> UN Women (2015) </w:t>
      </w:r>
      <w:hyperlink r:id="rId257" w:history="1">
        <w:r w:rsidRPr="00C03525">
          <w:rPr>
            <w:rStyle w:val="Hyperlink"/>
            <w:rFonts w:ascii="Calibri Light" w:hAnsi="Calibri Light" w:cs="Calibri Light"/>
            <w:sz w:val="15"/>
            <w:szCs w:val="15"/>
          </w:rPr>
          <w:t>Summary Report: The Beijing Declaration and Platform for Action turns 20</w:t>
        </w:r>
      </w:hyperlink>
      <w:r w:rsidRPr="00C03525">
        <w:rPr>
          <w:rFonts w:ascii="Calibri Light" w:hAnsi="Calibri Light" w:cs="Calibri Light"/>
          <w:sz w:val="15"/>
          <w:szCs w:val="15"/>
        </w:rPr>
        <w:t>. UN Women, New York.</w:t>
      </w:r>
    </w:p>
    <w:p w:rsidR="00781187" w:rsidRPr="00E01E07" w:rsidRDefault="00781187" w:rsidP="00B71998">
      <w:pPr>
        <w:pStyle w:val="EndnoteText"/>
        <w:rPr>
          <w:rFonts w:ascii="Calibri Light" w:hAnsi="Calibri Light" w:cs="Calibri Light"/>
          <w:sz w:val="15"/>
          <w:szCs w:val="15"/>
        </w:rPr>
      </w:pPr>
    </w:p>
  </w:endnote>
  <w:endnote w:id="246">
    <w:p w:rsidR="00781187" w:rsidRPr="00E01E07" w:rsidRDefault="00781187" w:rsidP="00E01E07">
      <w:pPr>
        <w:pStyle w:val="EndnoteText"/>
        <w:rPr>
          <w:rStyle w:val="Hyperlink"/>
          <w:rFonts w:ascii="Calibri Light" w:hAnsi="Calibri Light" w:cs="Calibri Light"/>
          <w:color w:val="auto"/>
          <w:sz w:val="15"/>
          <w:szCs w:val="15"/>
          <w:u w:val="none"/>
        </w:rPr>
      </w:pPr>
      <w:r w:rsidRPr="00E01E07">
        <w:rPr>
          <w:rStyle w:val="EndnoteReference"/>
          <w:rFonts w:ascii="Calibri Light" w:hAnsi="Calibri Light" w:cs="Calibri Light"/>
          <w:sz w:val="15"/>
          <w:szCs w:val="15"/>
        </w:rPr>
        <w:endnoteRef/>
      </w:r>
      <w:r w:rsidRPr="00E01E07">
        <w:rPr>
          <w:rFonts w:ascii="Calibri Light" w:hAnsi="Calibri Light" w:cs="Calibri Light"/>
          <w:sz w:val="15"/>
          <w:szCs w:val="15"/>
        </w:rPr>
        <w:t xml:space="preserve"> See for eg: Oliver, M. (1983) Social Work with Disabled People. Basingstoke: Macmillan; Finkelstein, V. (1993) Disability: A social challenge or an administrative responsibility? In Finkelstein, V., S. French &amp; M. Oliver (eds) Disabling Barriers – Enabling Environments. London: Open University Press/Sage; See also: Dowse, L., Soldatic, K., Didi, A., Frohmader, C. and van Toorn, G. (2013) </w:t>
      </w:r>
      <w:hyperlink r:id="rId258" w:history="1">
        <w:r w:rsidRPr="00E01E07">
          <w:rPr>
            <w:rStyle w:val="Hyperlink"/>
            <w:rFonts w:ascii="Calibri Light" w:hAnsi="Calibri Light" w:cs="Calibri Light"/>
            <w:sz w:val="15"/>
            <w:szCs w:val="15"/>
          </w:rPr>
          <w:t>Stop the Violence: Addressing Violence Against Women and Girls with Disabilities in Australia. Background Paper</w:t>
        </w:r>
      </w:hyperlink>
      <w:r w:rsidRPr="00E01E07">
        <w:rPr>
          <w:rFonts w:ascii="Calibri Light" w:hAnsi="Calibri Light" w:cs="Calibri Light"/>
          <w:sz w:val="15"/>
          <w:szCs w:val="15"/>
        </w:rPr>
        <w:t xml:space="preserve">. Hobart: Women with Disabilities Australia. See also: Women with Disabilities Australia, People with Disability Australia, University of New South Wales (2013) </w:t>
      </w:r>
      <w:hyperlink r:id="rId259" w:history="1">
        <w:r w:rsidRPr="00E01E07">
          <w:rPr>
            <w:rStyle w:val="Hyperlink"/>
            <w:rFonts w:ascii="Calibri Light" w:hAnsi="Calibri Light" w:cs="Calibri Light"/>
            <w:sz w:val="15"/>
            <w:szCs w:val="15"/>
          </w:rPr>
          <w:t>Report of the Outcomes and Proceedings of the National Symposium on Violence Against Women and Girls with Disabilities</w:t>
        </w:r>
      </w:hyperlink>
      <w:r w:rsidRPr="00E01E07">
        <w:rPr>
          <w:rFonts w:ascii="Calibri Light" w:hAnsi="Calibri Light" w:cs="Calibri Light"/>
          <w:sz w:val="15"/>
          <w:szCs w:val="15"/>
        </w:rPr>
        <w:t xml:space="preserve">. WWDA, Hobart, Tasmania. </w:t>
      </w:r>
      <w:r>
        <w:rPr>
          <w:rFonts w:ascii="Calibri Light" w:hAnsi="Calibri Light" w:cs="Calibri Light"/>
          <w:sz w:val="15"/>
          <w:szCs w:val="15"/>
        </w:rPr>
        <w:t xml:space="preserve"> </w:t>
      </w:r>
      <w:r w:rsidRPr="00E01E07">
        <w:rPr>
          <w:rFonts w:ascii="Calibri Light" w:hAnsi="Calibri Light" w:cs="Calibri Light"/>
          <w:sz w:val="15"/>
          <w:szCs w:val="15"/>
        </w:rPr>
        <w:t xml:space="preserve">See also: Frohmader, C., &amp; Sands, T. (2015) Australian Cross Disability Alliance (ACDA) </w:t>
      </w:r>
      <w:hyperlink r:id="rId260" w:history="1">
        <w:r w:rsidRPr="00E01E07">
          <w:rPr>
            <w:rStyle w:val="Hyperlink"/>
            <w:rFonts w:ascii="Calibri Light" w:hAnsi="Calibri Light" w:cs="Calibri Light"/>
            <w:sz w:val="15"/>
            <w:szCs w:val="15"/>
          </w:rPr>
          <w:t>Submission to the Senate Inquiry into Violence, abuse and neglect against people with disability in institutional and residential settings’</w:t>
        </w:r>
      </w:hyperlink>
      <w:r w:rsidRPr="00E01E07">
        <w:rPr>
          <w:rFonts w:ascii="Calibri Light" w:hAnsi="Calibri Light" w:cs="Calibri Light"/>
          <w:sz w:val="15"/>
          <w:szCs w:val="15"/>
        </w:rPr>
        <w:t>. Australian Cross Disability Alliance (ACDA); Sydney, Australia.</w:t>
      </w:r>
    </w:p>
    <w:p w:rsidR="00781187" w:rsidRPr="00AA56FB" w:rsidRDefault="00781187">
      <w:pPr>
        <w:pStyle w:val="EndnoteText"/>
        <w:rPr>
          <w:rFonts w:ascii="Calibri Light" w:hAnsi="Calibri Light" w:cs="Calibri Light"/>
          <w:sz w:val="15"/>
          <w:szCs w:val="15"/>
        </w:rPr>
      </w:pPr>
    </w:p>
  </w:endnote>
  <w:endnote w:id="247">
    <w:p w:rsidR="00781187" w:rsidRPr="00AA56FB" w:rsidRDefault="00781187">
      <w:pPr>
        <w:pStyle w:val="EndnoteText"/>
        <w:rPr>
          <w:rFonts w:ascii="Calibri Light" w:hAnsi="Calibri Light" w:cs="Calibri Light"/>
          <w:sz w:val="15"/>
          <w:szCs w:val="15"/>
        </w:rPr>
      </w:pPr>
      <w:r w:rsidRPr="00AA56FB">
        <w:rPr>
          <w:rStyle w:val="EndnoteReference"/>
          <w:rFonts w:ascii="Calibri Light" w:hAnsi="Calibri Light" w:cs="Calibri Light"/>
          <w:sz w:val="15"/>
          <w:szCs w:val="15"/>
        </w:rPr>
        <w:endnoteRef/>
      </w:r>
      <w:r w:rsidRPr="00AA56FB">
        <w:rPr>
          <w:rFonts w:ascii="Calibri Light" w:hAnsi="Calibri Light" w:cs="Calibri Light"/>
          <w:sz w:val="15"/>
          <w:szCs w:val="15"/>
        </w:rPr>
        <w:t xml:space="preserve"> UN Committee on the Rights of Persons with Disabilities (CRPD), </w:t>
      </w:r>
      <w:hyperlink r:id="rId261" w:history="1">
        <w:r w:rsidRPr="00AA56FB">
          <w:rPr>
            <w:rStyle w:val="Hyperlink"/>
            <w:rFonts w:ascii="Calibri Light" w:hAnsi="Calibri Light" w:cs="Calibri Light"/>
            <w:sz w:val="15"/>
            <w:szCs w:val="15"/>
          </w:rPr>
          <w:t>General comment No. 3 (2016), Article 6: Women and girls with disabilities</w:t>
        </w:r>
      </w:hyperlink>
      <w:r w:rsidRPr="00AA56FB">
        <w:rPr>
          <w:rFonts w:ascii="Calibri Light" w:hAnsi="Calibri Light" w:cs="Calibri Light"/>
          <w:sz w:val="15"/>
          <w:szCs w:val="15"/>
        </w:rPr>
        <w:t xml:space="preserve">, 2 September 2016, UN Doc. CRPD/C/GC/3. See also: UN Committee on the Elimination of Discrimination Against Women (CEDAW), </w:t>
      </w:r>
      <w:hyperlink r:id="rId262" w:history="1">
        <w:r w:rsidRPr="00AA56FB">
          <w:rPr>
            <w:rStyle w:val="Hyperlink"/>
            <w:rFonts w:ascii="Calibri Light" w:hAnsi="Calibri Light" w:cs="Calibri Light"/>
            <w:sz w:val="15"/>
            <w:szCs w:val="15"/>
          </w:rPr>
          <w:t>General Recommendation No. 28 on the Core Obligations of States Parties under Article 2 of the Convention on the Elimination of All Forms of Discrimination against Women</w:t>
        </w:r>
      </w:hyperlink>
      <w:r w:rsidRPr="00AA56FB">
        <w:rPr>
          <w:rFonts w:ascii="Calibri Light" w:hAnsi="Calibri Light" w:cs="Calibri Light"/>
          <w:sz w:val="15"/>
          <w:szCs w:val="15"/>
        </w:rPr>
        <w:t>, 16 December 2010, UN Doc. CEDAW/C/GC/28.</w:t>
      </w:r>
    </w:p>
    <w:p w:rsidR="00781187" w:rsidRPr="000751B7" w:rsidRDefault="00781187">
      <w:pPr>
        <w:pStyle w:val="EndnoteText"/>
        <w:rPr>
          <w:rFonts w:ascii="Calibri Light" w:hAnsi="Calibri Light" w:cs="Calibri Light"/>
          <w:sz w:val="15"/>
          <w:szCs w:val="15"/>
        </w:rPr>
      </w:pPr>
    </w:p>
  </w:endnote>
  <w:endnote w:id="248">
    <w:p w:rsidR="00781187" w:rsidRPr="000751B7" w:rsidRDefault="00781187">
      <w:pPr>
        <w:pStyle w:val="EndnoteText"/>
        <w:rPr>
          <w:rFonts w:ascii="Calibri Light" w:hAnsi="Calibri Light" w:cs="Calibri Light"/>
          <w:sz w:val="15"/>
          <w:szCs w:val="15"/>
        </w:rPr>
      </w:pPr>
      <w:r w:rsidRPr="000751B7">
        <w:rPr>
          <w:rStyle w:val="EndnoteReference"/>
          <w:rFonts w:ascii="Calibri Light" w:hAnsi="Calibri Light" w:cs="Calibri Light"/>
          <w:sz w:val="15"/>
          <w:szCs w:val="15"/>
        </w:rPr>
        <w:endnoteRef/>
      </w:r>
      <w:r w:rsidRPr="000751B7">
        <w:rPr>
          <w:rFonts w:ascii="Calibri Light" w:hAnsi="Calibri Light" w:cs="Calibri Light"/>
          <w:sz w:val="15"/>
          <w:szCs w:val="15"/>
        </w:rPr>
        <w:t xml:space="preserve"> UN Human Rights Council, </w:t>
      </w:r>
      <w:hyperlink r:id="rId263" w:history="1">
        <w:r w:rsidRPr="000751B7">
          <w:rPr>
            <w:rStyle w:val="Hyperlink"/>
            <w:rFonts w:ascii="Calibri Light" w:hAnsi="Calibri Light" w:cs="Calibri Light"/>
            <w:sz w:val="15"/>
            <w:szCs w:val="15"/>
          </w:rPr>
          <w:t>Report of the Special Rapporteur on the rights of persons with disabilities</w:t>
        </w:r>
      </w:hyperlink>
      <w:r w:rsidRPr="000751B7">
        <w:rPr>
          <w:rFonts w:ascii="Calibri Light" w:hAnsi="Calibri Light" w:cs="Calibri Light"/>
          <w:sz w:val="15"/>
          <w:szCs w:val="15"/>
        </w:rPr>
        <w:t>, 12 January 2016, UN Doc. A/HRC/31/62.</w:t>
      </w:r>
    </w:p>
    <w:p w:rsidR="00781187" w:rsidRPr="000751B7" w:rsidRDefault="00781187">
      <w:pPr>
        <w:pStyle w:val="EndnoteText"/>
        <w:rPr>
          <w:rFonts w:ascii="Calibri Light" w:hAnsi="Calibri Light" w:cs="Calibri Light"/>
          <w:sz w:val="15"/>
          <w:szCs w:val="15"/>
        </w:rPr>
      </w:pPr>
    </w:p>
  </w:endnote>
  <w:endnote w:id="249">
    <w:p w:rsidR="00781187" w:rsidRPr="000751B7" w:rsidRDefault="00781187">
      <w:pPr>
        <w:pStyle w:val="EndnoteText"/>
        <w:rPr>
          <w:rFonts w:ascii="Calibri Light" w:hAnsi="Calibri Light" w:cs="Calibri Light"/>
          <w:sz w:val="15"/>
          <w:szCs w:val="15"/>
        </w:rPr>
      </w:pPr>
      <w:r w:rsidRPr="000751B7">
        <w:rPr>
          <w:rStyle w:val="EndnoteReference"/>
          <w:rFonts w:ascii="Calibri Light" w:hAnsi="Calibri Light" w:cs="Calibri Light"/>
          <w:sz w:val="15"/>
          <w:szCs w:val="15"/>
        </w:rPr>
        <w:endnoteRef/>
      </w:r>
      <w:r w:rsidRPr="000751B7">
        <w:rPr>
          <w:rFonts w:ascii="Calibri Light" w:hAnsi="Calibri Light" w:cs="Calibri Light"/>
          <w:sz w:val="15"/>
          <w:szCs w:val="15"/>
        </w:rPr>
        <w:t xml:space="preserve"> Frohmader, C., Dowse, L., and Didi, A. (2015) </w:t>
      </w:r>
      <w:hyperlink r:id="rId264" w:history="1">
        <w:r w:rsidRPr="000751B7">
          <w:rPr>
            <w:rStyle w:val="Hyperlink"/>
            <w:rFonts w:ascii="Calibri Light" w:hAnsi="Calibri Light" w:cs="Calibri Light"/>
            <w:sz w:val="15"/>
            <w:szCs w:val="15"/>
          </w:rPr>
          <w:t>‘Preventing Violence against Women and Girls with Disabilities: Integrating A Human Rights Perspective’</w:t>
        </w:r>
      </w:hyperlink>
      <w:r w:rsidRPr="000751B7">
        <w:rPr>
          <w:rFonts w:ascii="Calibri Light" w:hAnsi="Calibri Light" w:cs="Calibri Light"/>
          <w:sz w:val="15"/>
          <w:szCs w:val="15"/>
        </w:rPr>
        <w:t>. Women With Disabilities Australia (WWDA), Hobart, Tasmania. ISBN: 978-0-9585268-4-5.</w:t>
      </w:r>
    </w:p>
    <w:p w:rsidR="00781187" w:rsidRPr="000751B7" w:rsidRDefault="00781187">
      <w:pPr>
        <w:pStyle w:val="EndnoteText"/>
        <w:rPr>
          <w:rFonts w:ascii="Calibri Light" w:hAnsi="Calibri Light" w:cs="Calibri Light"/>
          <w:sz w:val="15"/>
          <w:szCs w:val="15"/>
        </w:rPr>
      </w:pPr>
    </w:p>
  </w:endnote>
  <w:endnote w:id="250">
    <w:p w:rsidR="00781187" w:rsidRPr="000751B7" w:rsidRDefault="00781187">
      <w:pPr>
        <w:pStyle w:val="EndnoteText"/>
        <w:rPr>
          <w:rFonts w:ascii="Calibri Light" w:hAnsi="Calibri Light" w:cs="Calibri Light"/>
          <w:sz w:val="15"/>
          <w:szCs w:val="15"/>
        </w:rPr>
      </w:pPr>
      <w:r w:rsidRPr="000751B7">
        <w:rPr>
          <w:rStyle w:val="EndnoteReference"/>
          <w:rFonts w:ascii="Calibri Light" w:hAnsi="Calibri Light" w:cs="Calibri Light"/>
          <w:sz w:val="15"/>
          <w:szCs w:val="15"/>
        </w:rPr>
        <w:endnoteRef/>
      </w:r>
      <w:r w:rsidRPr="000751B7">
        <w:rPr>
          <w:rFonts w:ascii="Calibri Light" w:hAnsi="Calibri Light" w:cs="Calibri Light"/>
          <w:sz w:val="15"/>
          <w:szCs w:val="15"/>
        </w:rPr>
        <w:t xml:space="preserve"> Women With Disabilities Australia (WWDA) (2010) </w:t>
      </w:r>
      <w:hyperlink r:id="rId265" w:history="1">
        <w:r w:rsidRPr="000751B7">
          <w:rPr>
            <w:rStyle w:val="Hyperlink"/>
            <w:rFonts w:ascii="Calibri Light" w:hAnsi="Calibri Light" w:cs="Calibri Light"/>
            <w:sz w:val="15"/>
            <w:szCs w:val="15"/>
          </w:rPr>
          <w:t>Women With Disabilities &amp; The Human Right to Health: A Policy Paper</w:t>
        </w:r>
      </w:hyperlink>
      <w:r w:rsidRPr="000751B7">
        <w:rPr>
          <w:rFonts w:ascii="Calibri Light" w:hAnsi="Calibri Light" w:cs="Calibri Light"/>
          <w:sz w:val="15"/>
          <w:szCs w:val="15"/>
        </w:rPr>
        <w:t>. WWDA, Hobart, Tasmania.</w:t>
      </w:r>
    </w:p>
    <w:p w:rsidR="00781187" w:rsidRPr="000751B7" w:rsidRDefault="00781187">
      <w:pPr>
        <w:pStyle w:val="EndnoteText"/>
        <w:rPr>
          <w:rFonts w:ascii="Calibri Light" w:hAnsi="Calibri Light" w:cs="Calibri Light"/>
          <w:sz w:val="15"/>
          <w:szCs w:val="15"/>
        </w:rPr>
      </w:pPr>
    </w:p>
  </w:endnote>
  <w:endnote w:id="251">
    <w:p w:rsidR="00781187" w:rsidRPr="000751B7" w:rsidRDefault="00781187">
      <w:pPr>
        <w:pStyle w:val="EndnoteText"/>
        <w:rPr>
          <w:rFonts w:ascii="Calibri Light" w:hAnsi="Calibri Light" w:cs="Calibri Light"/>
          <w:sz w:val="15"/>
          <w:szCs w:val="15"/>
        </w:rPr>
      </w:pPr>
      <w:r w:rsidRPr="000751B7">
        <w:rPr>
          <w:rStyle w:val="EndnoteReference"/>
          <w:rFonts w:ascii="Calibri Light" w:hAnsi="Calibri Light" w:cs="Calibri Light"/>
          <w:sz w:val="15"/>
          <w:szCs w:val="15"/>
        </w:rPr>
        <w:endnoteRef/>
      </w:r>
      <w:r w:rsidRPr="000751B7">
        <w:rPr>
          <w:rFonts w:ascii="Calibri Light" w:hAnsi="Calibri Light" w:cs="Calibri Light"/>
          <w:sz w:val="15"/>
          <w:szCs w:val="15"/>
        </w:rPr>
        <w:t xml:space="preserve"> UN Human Rights Council, </w:t>
      </w:r>
      <w:hyperlink r:id="rId266" w:history="1">
        <w:r w:rsidRPr="000751B7">
          <w:rPr>
            <w:rStyle w:val="Hyperlink"/>
            <w:rFonts w:ascii="Calibri Light" w:hAnsi="Calibri Light" w:cs="Calibri Light"/>
            <w:sz w:val="15"/>
            <w:szCs w:val="15"/>
          </w:rPr>
          <w:t>Report of the Special Rapporteur on the rights of persons with disabilities</w:t>
        </w:r>
      </w:hyperlink>
      <w:r w:rsidRPr="000751B7">
        <w:rPr>
          <w:rFonts w:ascii="Calibri Light" w:hAnsi="Calibri Light" w:cs="Calibri Light"/>
          <w:sz w:val="15"/>
          <w:szCs w:val="15"/>
        </w:rPr>
        <w:t>, 12 January 2016, UN Doc. A/HRC/31/62.</w:t>
      </w:r>
    </w:p>
    <w:p w:rsidR="00781187" w:rsidRPr="000751B7" w:rsidRDefault="00781187">
      <w:pPr>
        <w:pStyle w:val="EndnoteText"/>
        <w:rPr>
          <w:rFonts w:ascii="Calibri Light" w:hAnsi="Calibri Light" w:cs="Calibri Light"/>
          <w:sz w:val="15"/>
          <w:szCs w:val="15"/>
        </w:rPr>
      </w:pPr>
    </w:p>
  </w:endnote>
  <w:endnote w:id="252">
    <w:p w:rsidR="00781187" w:rsidRPr="000751B7" w:rsidRDefault="00781187">
      <w:pPr>
        <w:pStyle w:val="EndnoteText"/>
        <w:rPr>
          <w:rFonts w:ascii="Calibri Light" w:hAnsi="Calibri Light" w:cs="Calibri Light"/>
          <w:sz w:val="15"/>
          <w:szCs w:val="15"/>
        </w:rPr>
      </w:pPr>
      <w:r w:rsidRPr="000751B7">
        <w:rPr>
          <w:rStyle w:val="EndnoteReference"/>
          <w:rFonts w:ascii="Calibri Light" w:hAnsi="Calibri Light" w:cs="Calibri Light"/>
          <w:sz w:val="15"/>
          <w:szCs w:val="15"/>
        </w:rPr>
        <w:endnoteRef/>
      </w:r>
      <w:r w:rsidRPr="000751B7">
        <w:rPr>
          <w:rFonts w:ascii="Calibri Light" w:hAnsi="Calibri Light" w:cs="Calibri Light"/>
          <w:sz w:val="15"/>
          <w:szCs w:val="15"/>
        </w:rPr>
        <w:t xml:space="preserve"> United Nations Population Fund (UNFPA), Global study on youth and disability: Ensuring social inclusion and gender equality to address discrimination and gender-based violence, Terms of Reference document for the Global Technical Advisory Group (TAG).</w:t>
      </w:r>
    </w:p>
    <w:p w:rsidR="00781187" w:rsidRPr="000751B7" w:rsidRDefault="00781187">
      <w:pPr>
        <w:pStyle w:val="EndnoteText"/>
        <w:rPr>
          <w:rFonts w:ascii="Calibri Light" w:hAnsi="Calibri Light" w:cs="Calibri Light"/>
          <w:sz w:val="15"/>
          <w:szCs w:val="15"/>
        </w:rPr>
      </w:pPr>
    </w:p>
  </w:endnote>
  <w:endnote w:id="253">
    <w:p w:rsidR="00781187" w:rsidRPr="000751B7" w:rsidRDefault="00781187">
      <w:pPr>
        <w:pStyle w:val="EndnoteText"/>
        <w:rPr>
          <w:rFonts w:ascii="Calibri Light" w:hAnsi="Calibri Light" w:cs="Calibri Light"/>
          <w:sz w:val="15"/>
          <w:szCs w:val="15"/>
        </w:rPr>
      </w:pPr>
      <w:r w:rsidRPr="000751B7">
        <w:rPr>
          <w:rStyle w:val="EndnoteReference"/>
          <w:rFonts w:ascii="Calibri Light" w:hAnsi="Calibri Light" w:cs="Calibri Light"/>
          <w:sz w:val="15"/>
          <w:szCs w:val="15"/>
        </w:rPr>
        <w:endnoteRef/>
      </w:r>
      <w:r w:rsidRPr="000751B7">
        <w:rPr>
          <w:rFonts w:ascii="Calibri Light" w:hAnsi="Calibri Light" w:cs="Calibri Light"/>
          <w:sz w:val="15"/>
          <w:szCs w:val="15"/>
        </w:rPr>
        <w:t xml:space="preserve"> Frohmader, C. and Ortoleva, S. (2013) </w:t>
      </w:r>
      <w:hyperlink r:id="rId267" w:history="1">
        <w:r w:rsidRPr="000751B7">
          <w:rPr>
            <w:rStyle w:val="Hyperlink"/>
            <w:rFonts w:ascii="Calibri Light" w:hAnsi="Calibri Light" w:cs="Calibri Light"/>
            <w:sz w:val="15"/>
            <w:szCs w:val="15"/>
          </w:rPr>
          <w:t>The Sexual and Reproductive Rights of Women and Girls with Disabilities</w:t>
        </w:r>
      </w:hyperlink>
      <w:r w:rsidRPr="000751B7">
        <w:rPr>
          <w:rFonts w:ascii="Calibri Light" w:hAnsi="Calibri Light" w:cs="Calibri Light"/>
          <w:sz w:val="15"/>
          <w:szCs w:val="15"/>
        </w:rPr>
        <w:t>; ICPD International Conference on Population and Development Beyond 2014, July 2013.</w:t>
      </w:r>
    </w:p>
    <w:p w:rsidR="00781187" w:rsidRPr="000751B7" w:rsidRDefault="00781187">
      <w:pPr>
        <w:pStyle w:val="EndnoteText"/>
        <w:rPr>
          <w:rFonts w:ascii="Calibri Light" w:hAnsi="Calibri Light" w:cs="Calibri Light"/>
          <w:sz w:val="15"/>
          <w:szCs w:val="15"/>
        </w:rPr>
      </w:pPr>
    </w:p>
  </w:endnote>
  <w:endnote w:id="254">
    <w:p w:rsidR="00781187" w:rsidRPr="000751B7" w:rsidRDefault="00781187">
      <w:pPr>
        <w:pStyle w:val="EndnoteText"/>
        <w:rPr>
          <w:rFonts w:ascii="Calibri Light" w:hAnsi="Calibri Light" w:cs="Calibri Light"/>
          <w:sz w:val="15"/>
          <w:szCs w:val="15"/>
        </w:rPr>
      </w:pPr>
      <w:r w:rsidRPr="000751B7">
        <w:rPr>
          <w:rStyle w:val="EndnoteReference"/>
          <w:rFonts w:ascii="Calibri Light" w:hAnsi="Calibri Light" w:cs="Calibri Light"/>
          <w:sz w:val="15"/>
          <w:szCs w:val="15"/>
        </w:rPr>
        <w:endnoteRef/>
      </w:r>
      <w:r w:rsidRPr="000751B7">
        <w:rPr>
          <w:rFonts w:ascii="Calibri Light" w:hAnsi="Calibri Light" w:cs="Calibri Light"/>
          <w:sz w:val="15"/>
          <w:szCs w:val="15"/>
        </w:rPr>
        <w:t xml:space="preserve"> Women With Disabilities Australia (2007) </w:t>
      </w:r>
      <w:hyperlink r:id="rId268" w:history="1">
        <w:r w:rsidRPr="000751B7">
          <w:rPr>
            <w:rStyle w:val="Hyperlink"/>
            <w:rFonts w:ascii="Calibri Light" w:hAnsi="Calibri Light" w:cs="Calibri Light"/>
            <w:sz w:val="15"/>
            <w:szCs w:val="15"/>
          </w:rPr>
          <w:t>Forgotten Sisters - A Global Review of Violence against Women with Disabilities</w:t>
        </w:r>
      </w:hyperlink>
      <w:r w:rsidRPr="000751B7">
        <w:rPr>
          <w:rFonts w:ascii="Calibri Light" w:hAnsi="Calibri Light" w:cs="Calibri Light"/>
          <w:sz w:val="15"/>
          <w:szCs w:val="15"/>
        </w:rPr>
        <w:t>. WWDA Resource Manual on Violence Against Women With Disabilities. Hobart, Tasmania: Women With Disabilities Australia.</w:t>
      </w:r>
    </w:p>
    <w:p w:rsidR="00781187" w:rsidRPr="000751B7" w:rsidRDefault="00781187">
      <w:pPr>
        <w:pStyle w:val="EndnoteText"/>
        <w:rPr>
          <w:rFonts w:ascii="Calibri Light" w:hAnsi="Calibri Light" w:cs="Calibri Light"/>
          <w:sz w:val="15"/>
          <w:szCs w:val="15"/>
        </w:rPr>
      </w:pPr>
    </w:p>
  </w:endnote>
  <w:endnote w:id="255">
    <w:p w:rsidR="00781187" w:rsidRPr="000751B7" w:rsidRDefault="00781187" w:rsidP="00E01E07">
      <w:pPr>
        <w:pStyle w:val="EndnoteText"/>
        <w:rPr>
          <w:rStyle w:val="Hyperlink"/>
          <w:rFonts w:ascii="Calibri Light" w:hAnsi="Calibri Light" w:cs="Calibri Light"/>
          <w:sz w:val="15"/>
          <w:szCs w:val="15"/>
        </w:rPr>
      </w:pPr>
      <w:r w:rsidRPr="000751B7">
        <w:rPr>
          <w:rStyle w:val="EndnoteReference"/>
          <w:rFonts w:ascii="Calibri Light" w:hAnsi="Calibri Light" w:cs="Calibri Light"/>
          <w:sz w:val="15"/>
          <w:szCs w:val="15"/>
        </w:rPr>
        <w:endnoteRef/>
      </w:r>
      <w:r w:rsidRPr="000751B7">
        <w:rPr>
          <w:rFonts w:ascii="Calibri Light" w:hAnsi="Calibri Light" w:cs="Calibri Light"/>
          <w:sz w:val="15"/>
          <w:szCs w:val="15"/>
        </w:rPr>
        <w:t xml:space="preserve"> Frohmader, C., &amp; Sands, T. (2015) Australian Cross Disability Alliance (ACDA) </w:t>
      </w:r>
      <w:hyperlink r:id="rId269" w:history="1">
        <w:r w:rsidRPr="000751B7">
          <w:rPr>
            <w:rStyle w:val="Hyperlink"/>
            <w:rFonts w:ascii="Calibri Light" w:hAnsi="Calibri Light" w:cs="Calibri Light"/>
            <w:sz w:val="15"/>
            <w:szCs w:val="15"/>
          </w:rPr>
          <w:t>Submission to the Senate Inquiry into Violence, abuse and neglect against people with disability in institutional and residential settings’</w:t>
        </w:r>
      </w:hyperlink>
      <w:r w:rsidRPr="000751B7">
        <w:rPr>
          <w:rFonts w:ascii="Calibri Light" w:hAnsi="Calibri Light" w:cs="Calibri Light"/>
          <w:sz w:val="15"/>
          <w:szCs w:val="15"/>
        </w:rPr>
        <w:t>. Australian Cross Disability Alliance (ACDA); Sydney, Australia.</w:t>
      </w:r>
    </w:p>
    <w:p w:rsidR="00781187" w:rsidRPr="000751B7" w:rsidRDefault="00781187">
      <w:pPr>
        <w:pStyle w:val="EndnoteText"/>
        <w:rPr>
          <w:rFonts w:ascii="Calibri Light" w:hAnsi="Calibri Light" w:cs="Calibri Light"/>
          <w:sz w:val="15"/>
          <w:szCs w:val="15"/>
        </w:rPr>
      </w:pPr>
    </w:p>
  </w:endnote>
  <w:endnote w:id="256">
    <w:p w:rsidR="00781187" w:rsidRPr="000751B7" w:rsidRDefault="00781187">
      <w:pPr>
        <w:pStyle w:val="EndnoteText"/>
        <w:rPr>
          <w:rFonts w:ascii="Calibri Light" w:hAnsi="Calibri Light" w:cs="Calibri Light"/>
          <w:sz w:val="15"/>
          <w:szCs w:val="15"/>
        </w:rPr>
      </w:pPr>
      <w:r w:rsidRPr="000751B7">
        <w:rPr>
          <w:rStyle w:val="EndnoteReference"/>
          <w:rFonts w:ascii="Calibri Light" w:hAnsi="Calibri Light" w:cs="Calibri Light"/>
          <w:sz w:val="15"/>
          <w:szCs w:val="15"/>
        </w:rPr>
        <w:endnoteRef/>
      </w:r>
      <w:r w:rsidRPr="000751B7">
        <w:rPr>
          <w:rFonts w:ascii="Calibri Light" w:hAnsi="Calibri Light" w:cs="Calibri Light"/>
          <w:sz w:val="15"/>
          <w:szCs w:val="15"/>
        </w:rPr>
        <w:t xml:space="preserve"> Committee on the Rights of Persons with Disabilities, </w:t>
      </w:r>
      <w:hyperlink r:id="rId270" w:history="1">
        <w:r w:rsidRPr="000751B7">
          <w:rPr>
            <w:rStyle w:val="Hyperlink"/>
            <w:rFonts w:ascii="Calibri Light" w:hAnsi="Calibri Light" w:cs="Calibri Light"/>
            <w:sz w:val="15"/>
            <w:szCs w:val="15"/>
          </w:rPr>
          <w:t>General Comment No.1 – Article 12: Equal recognition before the law</w:t>
        </w:r>
      </w:hyperlink>
      <w:r w:rsidRPr="000751B7">
        <w:rPr>
          <w:rFonts w:ascii="Calibri Light" w:hAnsi="Calibri Light" w:cs="Calibri Light"/>
          <w:sz w:val="15"/>
          <w:szCs w:val="15"/>
        </w:rPr>
        <w:t>, 11th sess, UN Doc CRPD/C/GC/1 (19 May 2014).</w:t>
      </w:r>
    </w:p>
    <w:p w:rsidR="00781187" w:rsidRPr="000751B7" w:rsidRDefault="00781187">
      <w:pPr>
        <w:pStyle w:val="EndnoteText"/>
        <w:rPr>
          <w:rFonts w:ascii="Calibri Light" w:hAnsi="Calibri Light" w:cs="Calibri Light"/>
          <w:sz w:val="15"/>
          <w:szCs w:val="15"/>
        </w:rPr>
      </w:pPr>
    </w:p>
  </w:endnote>
  <w:endnote w:id="257">
    <w:p w:rsidR="00781187" w:rsidRPr="000751B7" w:rsidRDefault="00781187">
      <w:pPr>
        <w:pStyle w:val="EndnoteText"/>
        <w:rPr>
          <w:rFonts w:ascii="Calibri Light" w:hAnsi="Calibri Light" w:cs="Calibri Light"/>
          <w:sz w:val="15"/>
          <w:szCs w:val="15"/>
        </w:rPr>
      </w:pPr>
      <w:r w:rsidRPr="000751B7">
        <w:rPr>
          <w:rStyle w:val="EndnoteReference"/>
          <w:rFonts w:ascii="Calibri Light" w:hAnsi="Calibri Light" w:cs="Calibri Light"/>
          <w:sz w:val="15"/>
          <w:szCs w:val="15"/>
        </w:rPr>
        <w:endnoteRef/>
      </w:r>
      <w:r w:rsidRPr="000751B7">
        <w:rPr>
          <w:rFonts w:ascii="Calibri Light" w:hAnsi="Calibri Light" w:cs="Calibri Light"/>
          <w:sz w:val="15"/>
          <w:szCs w:val="15"/>
        </w:rPr>
        <w:t xml:space="preserve"> In Women With Disabilities Australia (WWDA) (2009) </w:t>
      </w:r>
      <w:hyperlink r:id="rId271" w:history="1">
        <w:r w:rsidRPr="000751B7">
          <w:rPr>
            <w:rStyle w:val="Hyperlink"/>
            <w:rFonts w:ascii="Calibri Light" w:hAnsi="Calibri Light" w:cs="Calibri Light"/>
            <w:sz w:val="15"/>
            <w:szCs w:val="15"/>
          </w:rPr>
          <w:t>Parenting Issues for Women with Disabilities in Australia: A Policy Paper</w:t>
        </w:r>
      </w:hyperlink>
      <w:r w:rsidRPr="000751B7">
        <w:rPr>
          <w:rFonts w:ascii="Calibri Light" w:hAnsi="Calibri Light" w:cs="Calibri Light"/>
          <w:sz w:val="15"/>
          <w:szCs w:val="15"/>
        </w:rPr>
        <w:t>. WWDA, Rosny Park, Tasmania.</w:t>
      </w:r>
    </w:p>
    <w:p w:rsidR="00781187" w:rsidRPr="0023710B" w:rsidRDefault="00781187">
      <w:pPr>
        <w:pStyle w:val="EndnoteText"/>
        <w:rPr>
          <w:rFonts w:ascii="Calibri Light" w:hAnsi="Calibri Light" w:cs="Calibri Light"/>
          <w:sz w:val="15"/>
          <w:szCs w:val="15"/>
        </w:rPr>
      </w:pPr>
    </w:p>
  </w:endnote>
  <w:endnote w:id="258">
    <w:p w:rsidR="00781187" w:rsidRPr="0023710B" w:rsidRDefault="00781187" w:rsidP="00200D15">
      <w:pPr>
        <w:pStyle w:val="EndnoteText"/>
        <w:rPr>
          <w:rFonts w:ascii="Calibri Light" w:hAnsi="Calibri Light" w:cs="Calibri Light"/>
          <w:sz w:val="15"/>
          <w:szCs w:val="15"/>
        </w:rPr>
      </w:pPr>
      <w:r w:rsidRPr="0023710B">
        <w:rPr>
          <w:rStyle w:val="EndnoteReference"/>
          <w:rFonts w:ascii="Calibri Light" w:hAnsi="Calibri Light" w:cs="Calibri Light"/>
          <w:sz w:val="15"/>
          <w:szCs w:val="15"/>
        </w:rPr>
        <w:endnoteRef/>
      </w:r>
      <w:r w:rsidRPr="0023710B">
        <w:rPr>
          <w:rFonts w:ascii="Calibri Light" w:hAnsi="Calibri Light" w:cs="Calibri Light"/>
          <w:sz w:val="15"/>
          <w:szCs w:val="15"/>
        </w:rPr>
        <w:t xml:space="preserve"> Frohmader, C. and Ortoleva, S. (2013) </w:t>
      </w:r>
      <w:hyperlink r:id="rId272" w:history="1">
        <w:r w:rsidRPr="0023710B">
          <w:rPr>
            <w:rStyle w:val="Hyperlink"/>
            <w:rFonts w:ascii="Calibri Light" w:hAnsi="Calibri Light" w:cs="Calibri Light"/>
            <w:sz w:val="15"/>
            <w:szCs w:val="15"/>
          </w:rPr>
          <w:t>The Sexual and Reproductive Rights of Women and Girls with Disabilities</w:t>
        </w:r>
      </w:hyperlink>
      <w:r w:rsidRPr="0023710B">
        <w:rPr>
          <w:rFonts w:ascii="Calibri Light" w:hAnsi="Calibri Light" w:cs="Calibri Light"/>
          <w:sz w:val="15"/>
          <w:szCs w:val="15"/>
        </w:rPr>
        <w:t>; ICPD International Conference on Population and Development Beyond 2014, July 2013.</w:t>
      </w:r>
    </w:p>
    <w:p w:rsidR="00781187" w:rsidRPr="0023710B" w:rsidRDefault="00781187">
      <w:pPr>
        <w:pStyle w:val="EndnoteText"/>
        <w:rPr>
          <w:rFonts w:ascii="Calibri Light" w:hAnsi="Calibri Light" w:cs="Calibri Light"/>
          <w:sz w:val="15"/>
          <w:szCs w:val="15"/>
        </w:rPr>
      </w:pPr>
    </w:p>
  </w:endnote>
  <w:endnote w:id="259">
    <w:p w:rsidR="00781187" w:rsidRPr="0023710B" w:rsidRDefault="00781187" w:rsidP="000E0496">
      <w:pPr>
        <w:pStyle w:val="EndnoteText"/>
        <w:rPr>
          <w:rFonts w:ascii="Calibri Light" w:hAnsi="Calibri Light" w:cs="Calibri Light"/>
          <w:sz w:val="15"/>
          <w:szCs w:val="15"/>
        </w:rPr>
      </w:pPr>
      <w:r w:rsidRPr="0023710B">
        <w:rPr>
          <w:rStyle w:val="EndnoteReference"/>
          <w:rFonts w:ascii="Calibri Light" w:hAnsi="Calibri Light" w:cs="Calibri Light"/>
          <w:sz w:val="15"/>
          <w:szCs w:val="15"/>
        </w:rPr>
        <w:endnoteRef/>
      </w:r>
      <w:r w:rsidRPr="0023710B">
        <w:rPr>
          <w:rFonts w:ascii="Calibri Light" w:hAnsi="Calibri Light" w:cs="Calibri Light"/>
          <w:sz w:val="15"/>
          <w:szCs w:val="15"/>
        </w:rPr>
        <w:t xml:space="preserve"> Although the Australian Government has developed the </w:t>
      </w:r>
      <w:hyperlink r:id="rId273" w:history="1">
        <w:r w:rsidRPr="0023710B">
          <w:rPr>
            <w:rStyle w:val="Hyperlink"/>
            <w:rFonts w:ascii="Calibri Light" w:hAnsi="Calibri Light" w:cs="Calibri Light"/>
            <w:sz w:val="15"/>
            <w:szCs w:val="15"/>
          </w:rPr>
          <w:t>Digital Service Standard</w:t>
        </w:r>
      </w:hyperlink>
      <w:r w:rsidRPr="0023710B">
        <w:rPr>
          <w:rFonts w:ascii="Calibri Light" w:hAnsi="Calibri Light" w:cs="Calibri Light"/>
          <w:sz w:val="15"/>
          <w:szCs w:val="15"/>
        </w:rPr>
        <w:t xml:space="preserve">, this is a set of best-practice principles for designing and delivering digital government services and does not apply to state, territory or local government services. </w:t>
      </w:r>
    </w:p>
    <w:p w:rsidR="00781187" w:rsidRPr="0023710B" w:rsidRDefault="00781187" w:rsidP="000E0496">
      <w:pPr>
        <w:pStyle w:val="EndnoteText"/>
        <w:rPr>
          <w:rFonts w:ascii="Calibri Light" w:hAnsi="Calibri Light" w:cs="Calibri Light"/>
          <w:sz w:val="15"/>
          <w:szCs w:val="15"/>
        </w:rPr>
      </w:pPr>
    </w:p>
  </w:endnote>
  <w:endnote w:id="260">
    <w:p w:rsidR="00781187" w:rsidRPr="0023710B" w:rsidRDefault="00781187" w:rsidP="000E0496">
      <w:pPr>
        <w:pStyle w:val="EndnoteText"/>
        <w:rPr>
          <w:rFonts w:ascii="Calibri Light" w:hAnsi="Calibri Light" w:cs="Calibri Light"/>
          <w:sz w:val="15"/>
          <w:szCs w:val="15"/>
        </w:rPr>
      </w:pPr>
      <w:r w:rsidRPr="0023710B">
        <w:rPr>
          <w:rStyle w:val="EndnoteReference"/>
          <w:rFonts w:ascii="Calibri Light" w:hAnsi="Calibri Light" w:cs="Calibri Light"/>
          <w:sz w:val="15"/>
          <w:szCs w:val="15"/>
        </w:rPr>
        <w:endnoteRef/>
      </w:r>
      <w:r w:rsidRPr="0023710B">
        <w:rPr>
          <w:rFonts w:ascii="Calibri Light" w:hAnsi="Calibri Light" w:cs="Calibri Light"/>
          <w:sz w:val="15"/>
          <w:szCs w:val="15"/>
        </w:rPr>
        <w:t xml:space="preserve"> For example, in addition to WCAG 2.0 adherence, web content should include Easy English, Large Print, Rich Text Format, Auslan, audio and other community languages.</w:t>
      </w:r>
    </w:p>
    <w:p w:rsidR="00781187" w:rsidRPr="0023710B" w:rsidRDefault="00781187" w:rsidP="000E0496">
      <w:pPr>
        <w:pStyle w:val="EndnoteText"/>
        <w:rPr>
          <w:rFonts w:ascii="Calibri Light" w:hAnsi="Calibri Light" w:cs="Calibri Light"/>
          <w:sz w:val="15"/>
          <w:szCs w:val="15"/>
        </w:rPr>
      </w:pPr>
    </w:p>
  </w:endnote>
  <w:endnote w:id="261">
    <w:p w:rsidR="00781187" w:rsidRPr="0023710B" w:rsidRDefault="00781187" w:rsidP="000E0496">
      <w:pPr>
        <w:pStyle w:val="EndnoteText"/>
        <w:rPr>
          <w:rFonts w:ascii="Calibri Light" w:hAnsi="Calibri Light" w:cs="Calibri Light"/>
          <w:sz w:val="15"/>
          <w:szCs w:val="15"/>
        </w:rPr>
      </w:pPr>
      <w:r w:rsidRPr="0023710B">
        <w:rPr>
          <w:rStyle w:val="EndnoteReference"/>
          <w:rFonts w:ascii="Calibri Light" w:hAnsi="Calibri Light" w:cs="Calibri Light"/>
          <w:sz w:val="15"/>
          <w:szCs w:val="15"/>
        </w:rPr>
        <w:endnoteRef/>
      </w:r>
      <w:r w:rsidRPr="0023710B">
        <w:rPr>
          <w:rFonts w:ascii="Calibri Light" w:hAnsi="Calibri Light" w:cs="Calibri Light"/>
          <w:sz w:val="15"/>
          <w:szCs w:val="15"/>
        </w:rPr>
        <w:t xml:space="preserve"> National CRPD Survey (2019) Findings.</w:t>
      </w:r>
    </w:p>
    <w:p w:rsidR="00781187" w:rsidRPr="0023710B" w:rsidRDefault="00781187" w:rsidP="000E0496">
      <w:pPr>
        <w:pStyle w:val="EndnoteText"/>
        <w:rPr>
          <w:rFonts w:ascii="Calibri Light" w:hAnsi="Calibri Light" w:cs="Calibri Light"/>
          <w:sz w:val="15"/>
          <w:szCs w:val="15"/>
        </w:rPr>
      </w:pPr>
    </w:p>
  </w:endnote>
  <w:endnote w:id="262">
    <w:p w:rsidR="00781187" w:rsidRPr="0023710B" w:rsidRDefault="00781187" w:rsidP="00570E66">
      <w:pPr>
        <w:pStyle w:val="EndnoteText"/>
        <w:rPr>
          <w:rFonts w:ascii="Calibri Light" w:hAnsi="Calibri Light" w:cs="Calibri Light"/>
          <w:sz w:val="15"/>
          <w:szCs w:val="15"/>
        </w:rPr>
      </w:pPr>
      <w:r w:rsidRPr="0023710B">
        <w:rPr>
          <w:rStyle w:val="EndnoteReference"/>
          <w:rFonts w:ascii="Calibri Light" w:hAnsi="Calibri Light" w:cs="Calibri Light"/>
          <w:sz w:val="15"/>
          <w:szCs w:val="15"/>
        </w:rPr>
        <w:endnoteRef/>
      </w:r>
      <w:r w:rsidRPr="0023710B">
        <w:rPr>
          <w:rFonts w:ascii="Calibri Light" w:hAnsi="Calibri Light" w:cs="Calibri Light"/>
          <w:sz w:val="15"/>
          <w:szCs w:val="15"/>
        </w:rPr>
        <w:t xml:space="preserve"> Committee on the Rights of Persons with Disabilities, </w:t>
      </w:r>
      <w:hyperlink r:id="rId274" w:history="1">
        <w:r w:rsidRPr="0023710B">
          <w:rPr>
            <w:rStyle w:val="Hyperlink"/>
            <w:rFonts w:ascii="Calibri Light" w:hAnsi="Calibri Light" w:cs="Calibri Light"/>
            <w:sz w:val="15"/>
            <w:szCs w:val="15"/>
          </w:rPr>
          <w:t>General comment No. 7 (2018) on the participation of persons with disabilities</w:t>
        </w:r>
      </w:hyperlink>
      <w:r w:rsidRPr="0023710B">
        <w:rPr>
          <w:rFonts w:ascii="Calibri Light" w:hAnsi="Calibri Light" w:cs="Calibri Light"/>
          <w:sz w:val="15"/>
          <w:szCs w:val="15"/>
        </w:rPr>
        <w:t>, including children with disabilities, through their representative organizations, in the implementation and monitoring of the Convention, UN Doc. CRPD/C/GC/7.</w:t>
      </w:r>
    </w:p>
    <w:p w:rsidR="00781187" w:rsidRPr="0023710B" w:rsidRDefault="00781187" w:rsidP="00570E66">
      <w:pPr>
        <w:pStyle w:val="EndnoteText"/>
        <w:rPr>
          <w:rFonts w:ascii="Calibri Light" w:hAnsi="Calibri Light" w:cs="Calibri Light"/>
          <w:sz w:val="15"/>
          <w:szCs w:val="15"/>
        </w:rPr>
      </w:pPr>
    </w:p>
  </w:endnote>
  <w:endnote w:id="263">
    <w:p w:rsidR="00781187" w:rsidRPr="0023710B" w:rsidRDefault="00781187" w:rsidP="00570E66">
      <w:pPr>
        <w:pStyle w:val="EndnoteText"/>
        <w:rPr>
          <w:rFonts w:ascii="Calibri Light" w:hAnsi="Calibri Light" w:cs="Calibri Light"/>
          <w:sz w:val="15"/>
          <w:szCs w:val="15"/>
        </w:rPr>
      </w:pPr>
      <w:r w:rsidRPr="0023710B">
        <w:rPr>
          <w:rStyle w:val="EndnoteReference"/>
          <w:rFonts w:ascii="Calibri Light" w:hAnsi="Calibri Light" w:cs="Calibri Light"/>
          <w:sz w:val="15"/>
          <w:szCs w:val="15"/>
        </w:rPr>
        <w:endnoteRef/>
      </w:r>
      <w:r w:rsidRPr="0023710B">
        <w:rPr>
          <w:rFonts w:ascii="Calibri Light" w:hAnsi="Calibri Light" w:cs="Calibri Light"/>
          <w:sz w:val="15"/>
          <w:szCs w:val="15"/>
        </w:rPr>
        <w:t xml:space="preserve"> Engagement is usually ad-hoc and/or one-off consultation processes, and do not reflect the Committee on the Rights of Persons with Disabilities, , </w:t>
      </w:r>
      <w:hyperlink r:id="rId275" w:history="1">
        <w:r w:rsidRPr="0023710B">
          <w:rPr>
            <w:rStyle w:val="Hyperlink"/>
            <w:rFonts w:ascii="Calibri Light" w:hAnsi="Calibri Light" w:cs="Calibri Light"/>
            <w:sz w:val="15"/>
            <w:szCs w:val="15"/>
          </w:rPr>
          <w:t>General comment No. 7 (2018) on the participation of persons with disabilities</w:t>
        </w:r>
      </w:hyperlink>
      <w:r w:rsidRPr="0023710B">
        <w:rPr>
          <w:rFonts w:ascii="Calibri Light" w:hAnsi="Calibri Light" w:cs="Calibri Light"/>
          <w:sz w:val="15"/>
          <w:szCs w:val="15"/>
        </w:rPr>
        <w:t>, including children with disabilities, through their representative organizations, in the implementation and monitoring of the Convention. See: UN Doc No. CRPD/C/GC/7.</w:t>
      </w:r>
    </w:p>
    <w:p w:rsidR="00781187" w:rsidRPr="0023710B" w:rsidRDefault="00781187" w:rsidP="00570E66">
      <w:pPr>
        <w:pStyle w:val="EndnoteText"/>
        <w:rPr>
          <w:rFonts w:ascii="Calibri Light" w:hAnsi="Calibri Light" w:cs="Calibri Light"/>
          <w:sz w:val="15"/>
          <w:szCs w:val="15"/>
        </w:rPr>
      </w:pPr>
      <w:r w:rsidRPr="0023710B">
        <w:rPr>
          <w:rFonts w:ascii="Calibri Light" w:hAnsi="Calibri Light" w:cs="Calibri Light"/>
          <w:sz w:val="15"/>
          <w:szCs w:val="15"/>
        </w:rPr>
        <w:t xml:space="preserve"> </w:t>
      </w:r>
    </w:p>
  </w:endnote>
  <w:endnote w:id="264">
    <w:p w:rsidR="00781187" w:rsidRPr="0023710B" w:rsidRDefault="00781187" w:rsidP="003D0FCA">
      <w:pPr>
        <w:pStyle w:val="EndnoteText"/>
        <w:rPr>
          <w:rFonts w:ascii="Calibri Light" w:hAnsi="Calibri Light" w:cs="Calibri Light"/>
          <w:sz w:val="15"/>
          <w:szCs w:val="15"/>
        </w:rPr>
      </w:pPr>
      <w:r w:rsidRPr="0023710B">
        <w:rPr>
          <w:rStyle w:val="EndnoteReference"/>
          <w:rFonts w:ascii="Calibri Light" w:hAnsi="Calibri Light" w:cs="Calibri Light"/>
          <w:sz w:val="15"/>
          <w:szCs w:val="15"/>
        </w:rPr>
        <w:endnoteRef/>
      </w:r>
      <w:r w:rsidRPr="0023710B">
        <w:rPr>
          <w:rFonts w:ascii="Calibri Light" w:hAnsi="Calibri Light" w:cs="Calibri Light"/>
          <w:sz w:val="15"/>
          <w:szCs w:val="15"/>
        </w:rPr>
        <w:t xml:space="preserve"> Committee on the Rights of Persons with Disabilities, , </w:t>
      </w:r>
      <w:hyperlink r:id="rId276" w:history="1">
        <w:r w:rsidRPr="0023710B">
          <w:rPr>
            <w:rStyle w:val="Hyperlink"/>
            <w:rFonts w:ascii="Calibri Light" w:hAnsi="Calibri Light" w:cs="Calibri Light"/>
            <w:sz w:val="15"/>
            <w:szCs w:val="15"/>
          </w:rPr>
          <w:t>General comment No. 7 (2018) on the participation of persons with disabilities</w:t>
        </w:r>
      </w:hyperlink>
      <w:r w:rsidRPr="0023710B">
        <w:rPr>
          <w:rFonts w:ascii="Calibri Light" w:hAnsi="Calibri Light" w:cs="Calibri Light"/>
          <w:sz w:val="15"/>
          <w:szCs w:val="15"/>
        </w:rPr>
        <w:t xml:space="preserve">, including children with disabilities, through their representative organizations, in the implementation and monitoring of the Convention, UN Doc No. CRPD/C/GC/7. </w:t>
      </w:r>
    </w:p>
    <w:p w:rsidR="00781187" w:rsidRPr="0023710B" w:rsidRDefault="00781187" w:rsidP="003D0FCA">
      <w:pPr>
        <w:pStyle w:val="EndnoteText"/>
        <w:rPr>
          <w:rFonts w:ascii="Calibri Light" w:hAnsi="Calibri Light" w:cs="Calibri Light"/>
          <w:sz w:val="15"/>
          <w:szCs w:val="15"/>
        </w:rPr>
      </w:pPr>
    </w:p>
  </w:endnote>
  <w:endnote w:id="265">
    <w:p w:rsidR="00781187" w:rsidRPr="0023710B" w:rsidRDefault="00781187" w:rsidP="003D0FCA">
      <w:pPr>
        <w:pStyle w:val="EndnoteText"/>
        <w:rPr>
          <w:rFonts w:ascii="Calibri Light" w:hAnsi="Calibri Light" w:cs="Calibri Light"/>
          <w:sz w:val="15"/>
          <w:szCs w:val="15"/>
        </w:rPr>
      </w:pPr>
      <w:r w:rsidRPr="0023710B">
        <w:rPr>
          <w:rStyle w:val="EndnoteReference"/>
          <w:rFonts w:ascii="Calibri Light" w:hAnsi="Calibri Light" w:cs="Calibri Light"/>
          <w:sz w:val="15"/>
          <w:szCs w:val="15"/>
        </w:rPr>
        <w:endnoteRef/>
      </w:r>
      <w:r w:rsidRPr="0023710B">
        <w:rPr>
          <w:rFonts w:ascii="Calibri Light" w:hAnsi="Calibri Light" w:cs="Calibri Light"/>
          <w:sz w:val="15"/>
          <w:szCs w:val="15"/>
        </w:rPr>
        <w:t xml:space="preserve"> See: United Nations General Assembly (2017); Pillar one: advance the rights of women and girls; </w:t>
      </w:r>
      <w:hyperlink r:id="rId277" w:history="1">
        <w:r w:rsidRPr="0023710B">
          <w:rPr>
            <w:rStyle w:val="Hyperlink"/>
            <w:rFonts w:ascii="Calibri Light" w:hAnsi="Calibri Light" w:cs="Calibri Light"/>
            <w:sz w:val="15"/>
            <w:szCs w:val="15"/>
          </w:rPr>
          <w:t>Note verbale dated 14 July 2017 from the Permanent Mission of Australia to the United Nations addressed to the President of the General Assembly</w:t>
        </w:r>
      </w:hyperlink>
      <w:r w:rsidRPr="0023710B">
        <w:rPr>
          <w:rFonts w:ascii="Calibri Light" w:hAnsi="Calibri Light" w:cs="Calibri Light"/>
          <w:sz w:val="15"/>
          <w:szCs w:val="15"/>
        </w:rPr>
        <w:t xml:space="preserve">; 24 July 2017; UN Doc. No: A/72/212. </w:t>
      </w:r>
    </w:p>
    <w:p w:rsidR="00781187" w:rsidRPr="0023710B" w:rsidRDefault="00781187" w:rsidP="003D0FCA">
      <w:pPr>
        <w:pStyle w:val="EndnoteText"/>
        <w:rPr>
          <w:rFonts w:ascii="Calibri Light" w:hAnsi="Calibri Light" w:cs="Calibri Light"/>
          <w:sz w:val="15"/>
          <w:szCs w:val="15"/>
        </w:rPr>
      </w:pPr>
    </w:p>
  </w:endnote>
  <w:endnote w:id="266">
    <w:p w:rsidR="00781187" w:rsidRDefault="00781187" w:rsidP="007908F9">
      <w:pPr>
        <w:pStyle w:val="EndnoteText"/>
        <w:rPr>
          <w:rFonts w:asciiTheme="majorHAnsi" w:hAnsiTheme="majorHAnsi" w:cstheme="majorHAnsi"/>
          <w:sz w:val="15"/>
          <w:szCs w:val="15"/>
        </w:rPr>
      </w:pPr>
      <w:r w:rsidRPr="007F2193">
        <w:rPr>
          <w:rStyle w:val="EndnoteReference"/>
          <w:rFonts w:ascii="Calibri Light" w:hAnsi="Calibri Light" w:cs="Calibri Light"/>
          <w:sz w:val="15"/>
          <w:szCs w:val="15"/>
        </w:rPr>
        <w:endnoteRef/>
      </w:r>
      <w:r w:rsidRPr="007F2193">
        <w:rPr>
          <w:rFonts w:ascii="Calibri Light" w:hAnsi="Calibri Light" w:cs="Calibri Light"/>
          <w:sz w:val="15"/>
          <w:szCs w:val="15"/>
        </w:rPr>
        <w:t xml:space="preserve"> </w:t>
      </w:r>
      <w:r w:rsidRPr="00303903">
        <w:rPr>
          <w:rFonts w:asciiTheme="majorHAnsi" w:hAnsiTheme="majorHAnsi" w:cstheme="majorHAnsi"/>
          <w:sz w:val="15"/>
          <w:szCs w:val="15"/>
        </w:rPr>
        <w:t xml:space="preserve">Committee on the Rights of Persons with Disabilities (2019) </w:t>
      </w:r>
      <w:hyperlink r:id="rId278" w:history="1">
        <w:r w:rsidRPr="00303903">
          <w:rPr>
            <w:rStyle w:val="Hyperlink"/>
            <w:rFonts w:asciiTheme="majorHAnsi" w:hAnsiTheme="majorHAnsi" w:cstheme="majorHAnsi"/>
            <w:sz w:val="15"/>
            <w:szCs w:val="15"/>
          </w:rPr>
          <w:t>Concluding observations on the combined second and third periodic reports of Australia</w:t>
        </w:r>
      </w:hyperlink>
      <w:r w:rsidRPr="00303903">
        <w:rPr>
          <w:rFonts w:asciiTheme="majorHAnsi" w:hAnsiTheme="majorHAnsi" w:cstheme="majorHAnsi"/>
          <w:sz w:val="15"/>
          <w:szCs w:val="15"/>
        </w:rPr>
        <w:t>, adopted by the Committee at its 511</w:t>
      </w:r>
      <w:r w:rsidRPr="00303903">
        <w:rPr>
          <w:rFonts w:asciiTheme="majorHAnsi" w:hAnsiTheme="majorHAnsi" w:cstheme="majorHAnsi"/>
          <w:sz w:val="15"/>
          <w:szCs w:val="15"/>
          <w:vertAlign w:val="superscript"/>
        </w:rPr>
        <w:t>th</w:t>
      </w:r>
      <w:r w:rsidRPr="00303903">
        <w:rPr>
          <w:rFonts w:asciiTheme="majorHAnsi" w:hAnsiTheme="majorHAnsi" w:cstheme="majorHAnsi"/>
          <w:sz w:val="15"/>
          <w:szCs w:val="15"/>
        </w:rPr>
        <w:t xml:space="preserve"> meeting (20 September 2019) of the 22</w:t>
      </w:r>
      <w:r w:rsidRPr="00303903">
        <w:rPr>
          <w:rFonts w:asciiTheme="majorHAnsi" w:hAnsiTheme="majorHAnsi" w:cstheme="majorHAnsi"/>
          <w:sz w:val="15"/>
          <w:szCs w:val="15"/>
          <w:vertAlign w:val="superscript"/>
        </w:rPr>
        <w:t>nd</w:t>
      </w:r>
      <w:r w:rsidRPr="00303903">
        <w:rPr>
          <w:rFonts w:asciiTheme="majorHAnsi" w:hAnsiTheme="majorHAnsi" w:cstheme="majorHAnsi"/>
          <w:sz w:val="15"/>
          <w:szCs w:val="15"/>
        </w:rPr>
        <w:t xml:space="preserve"> session; UN Doc. CRPD/C/AUS/CO/2-3.</w:t>
      </w:r>
    </w:p>
    <w:p w:rsidR="00781187" w:rsidRPr="007F2193" w:rsidRDefault="00781187" w:rsidP="007908F9">
      <w:pPr>
        <w:pStyle w:val="EndnoteText"/>
        <w:rPr>
          <w:rFonts w:ascii="Calibri Light" w:hAnsi="Calibri Light" w:cs="Calibri Light"/>
          <w:sz w:val="15"/>
          <w:szCs w:val="15"/>
        </w:rPr>
      </w:pPr>
    </w:p>
  </w:endnote>
  <w:endnote w:id="267">
    <w:p w:rsidR="00781187" w:rsidRPr="0023710B" w:rsidRDefault="00781187" w:rsidP="00587AB4">
      <w:pPr>
        <w:pStyle w:val="EndnoteText"/>
        <w:rPr>
          <w:rFonts w:ascii="Calibri Light" w:hAnsi="Calibri Light" w:cs="Calibri Light"/>
          <w:sz w:val="15"/>
          <w:szCs w:val="15"/>
        </w:rPr>
      </w:pPr>
      <w:r w:rsidRPr="0023710B">
        <w:rPr>
          <w:rStyle w:val="EndnoteReference"/>
          <w:rFonts w:ascii="Calibri Light" w:hAnsi="Calibri Light" w:cs="Calibri Light"/>
          <w:sz w:val="15"/>
          <w:szCs w:val="15"/>
        </w:rPr>
        <w:endnoteRef/>
      </w:r>
      <w:r w:rsidRPr="0023710B">
        <w:rPr>
          <w:rFonts w:ascii="Calibri Light" w:hAnsi="Calibri Light" w:cs="Calibri Light"/>
          <w:sz w:val="15"/>
          <w:szCs w:val="15"/>
        </w:rPr>
        <w:t xml:space="preserve"> Committee on the Elimination of Discrimination against Women </w:t>
      </w:r>
      <w:hyperlink r:id="rId279" w:history="1">
        <w:r w:rsidRPr="0023710B">
          <w:rPr>
            <w:rStyle w:val="Hyperlink"/>
            <w:rFonts w:ascii="Calibri Light" w:hAnsi="Calibri Light" w:cs="Calibri Light"/>
            <w:sz w:val="15"/>
            <w:szCs w:val="15"/>
          </w:rPr>
          <w:t>Concluding observations on the eighth periodic report of Australia</w:t>
        </w:r>
      </w:hyperlink>
      <w:r w:rsidRPr="0023710B">
        <w:rPr>
          <w:rFonts w:ascii="Calibri Light" w:hAnsi="Calibri Light" w:cs="Calibri Light"/>
          <w:sz w:val="15"/>
          <w:szCs w:val="15"/>
        </w:rPr>
        <w:t>, 25 July 2018, UN Doc. CEDAW/C/AUS/CO/8</w:t>
      </w:r>
    </w:p>
    <w:p w:rsidR="00781187" w:rsidRPr="0023710B" w:rsidRDefault="00781187" w:rsidP="00587AB4">
      <w:pPr>
        <w:pStyle w:val="EndnoteText"/>
        <w:rPr>
          <w:rFonts w:ascii="Calibri Light" w:hAnsi="Calibri Light" w:cs="Calibri Light"/>
          <w:sz w:val="15"/>
          <w:szCs w:val="15"/>
        </w:rPr>
      </w:pPr>
    </w:p>
  </w:endnote>
  <w:endnote w:id="268">
    <w:p w:rsidR="00781187" w:rsidRPr="0023710B" w:rsidRDefault="00781187" w:rsidP="00587AB4">
      <w:pPr>
        <w:pStyle w:val="EndnoteText"/>
        <w:rPr>
          <w:rFonts w:ascii="Calibri Light" w:hAnsi="Calibri Light" w:cs="Calibri Light"/>
          <w:sz w:val="15"/>
          <w:szCs w:val="15"/>
        </w:rPr>
      </w:pPr>
      <w:r w:rsidRPr="0023710B">
        <w:rPr>
          <w:rStyle w:val="EndnoteReference"/>
          <w:rFonts w:ascii="Calibri Light" w:hAnsi="Calibri Light" w:cs="Calibri Light"/>
          <w:sz w:val="15"/>
          <w:szCs w:val="15"/>
        </w:rPr>
        <w:endnoteRef/>
      </w:r>
      <w:r w:rsidRPr="0023710B">
        <w:rPr>
          <w:rFonts w:ascii="Calibri Light" w:hAnsi="Calibri Light" w:cs="Calibri Light"/>
          <w:sz w:val="15"/>
          <w:szCs w:val="15"/>
        </w:rPr>
        <w:t xml:space="preserve"> Committee on the Elimination of Discrimination against Women, Consideration of reports submitted by States parties under article 18 of the Convention, </w:t>
      </w:r>
      <w:hyperlink r:id="rId280" w:history="1">
        <w:r w:rsidRPr="0023710B">
          <w:rPr>
            <w:rStyle w:val="Hyperlink"/>
            <w:rFonts w:ascii="Calibri Light" w:hAnsi="Calibri Light" w:cs="Calibri Light"/>
            <w:sz w:val="15"/>
            <w:szCs w:val="15"/>
          </w:rPr>
          <w:t>Eighth periodic report of Australia</w:t>
        </w:r>
      </w:hyperlink>
      <w:r w:rsidRPr="0023710B">
        <w:rPr>
          <w:rFonts w:ascii="Calibri Light" w:hAnsi="Calibri Light" w:cs="Calibri Light"/>
          <w:sz w:val="15"/>
          <w:szCs w:val="15"/>
        </w:rPr>
        <w:t>; 20 December 2016. UN Doc. CEDAW/C/AUS/8.</w:t>
      </w:r>
    </w:p>
    <w:p w:rsidR="00781187" w:rsidRPr="0023710B" w:rsidRDefault="00781187" w:rsidP="00587AB4">
      <w:pPr>
        <w:pStyle w:val="EndnoteText"/>
        <w:rPr>
          <w:rFonts w:ascii="Calibri Light" w:hAnsi="Calibri Light" w:cs="Calibri Light"/>
          <w:sz w:val="15"/>
          <w:szCs w:val="15"/>
        </w:rPr>
      </w:pPr>
    </w:p>
  </w:endnote>
  <w:endnote w:id="269">
    <w:p w:rsidR="00781187" w:rsidRPr="007F2193" w:rsidRDefault="00781187" w:rsidP="00090741">
      <w:pPr>
        <w:pStyle w:val="EndnoteText"/>
        <w:rPr>
          <w:rFonts w:ascii="Calibri Light" w:hAnsi="Calibri Light" w:cs="Calibri Light"/>
          <w:sz w:val="15"/>
          <w:szCs w:val="15"/>
        </w:rPr>
      </w:pPr>
      <w:r w:rsidRPr="007F2193">
        <w:rPr>
          <w:rStyle w:val="EndnoteReference"/>
          <w:rFonts w:ascii="Calibri Light" w:hAnsi="Calibri Light" w:cs="Calibri Light"/>
          <w:sz w:val="15"/>
          <w:szCs w:val="15"/>
        </w:rPr>
        <w:endnoteRef/>
      </w:r>
      <w:r w:rsidRPr="007F2193">
        <w:rPr>
          <w:rFonts w:ascii="Calibri Light" w:hAnsi="Calibri Light" w:cs="Calibri Light"/>
          <w:sz w:val="15"/>
          <w:szCs w:val="15"/>
        </w:rPr>
        <w:t xml:space="preserve"> Committee on the Rights of the Child, Consideration of reports submitted by States parties under article 44 of the Convention, </w:t>
      </w:r>
      <w:hyperlink r:id="rId281" w:history="1">
        <w:r w:rsidRPr="007F2193">
          <w:rPr>
            <w:rStyle w:val="Hyperlink"/>
            <w:rFonts w:ascii="Calibri Light" w:hAnsi="Calibri Light" w:cs="Calibri Light"/>
            <w:sz w:val="15"/>
            <w:szCs w:val="15"/>
          </w:rPr>
          <w:t>Concluding observations: Australia</w:t>
        </w:r>
      </w:hyperlink>
      <w:r w:rsidRPr="007F2193">
        <w:rPr>
          <w:rFonts w:ascii="Calibri Light" w:hAnsi="Calibri Light" w:cs="Calibri Light"/>
          <w:sz w:val="15"/>
          <w:szCs w:val="15"/>
        </w:rPr>
        <w:t xml:space="preserve">, </w:t>
      </w:r>
      <w:r>
        <w:rPr>
          <w:rFonts w:ascii="Calibri Light" w:hAnsi="Calibri Light" w:cs="Calibri Light"/>
          <w:sz w:val="15"/>
          <w:szCs w:val="15"/>
        </w:rPr>
        <w:t>1 November 2019</w:t>
      </w:r>
      <w:r w:rsidRPr="007F2193">
        <w:rPr>
          <w:rFonts w:ascii="Calibri Light" w:hAnsi="Calibri Light" w:cs="Calibri Light"/>
          <w:sz w:val="15"/>
          <w:szCs w:val="15"/>
        </w:rPr>
        <w:t>, UN Doc. CRC/C/AUS/CO/</w:t>
      </w:r>
      <w:r>
        <w:rPr>
          <w:rFonts w:ascii="Calibri Light" w:hAnsi="Calibri Light" w:cs="Calibri Light"/>
          <w:sz w:val="15"/>
          <w:szCs w:val="15"/>
        </w:rPr>
        <w:t>5-6</w:t>
      </w:r>
      <w:r w:rsidRPr="007F2193">
        <w:rPr>
          <w:rFonts w:ascii="Calibri Light" w:hAnsi="Calibri Light" w:cs="Calibri Light"/>
          <w:sz w:val="15"/>
          <w:szCs w:val="15"/>
        </w:rPr>
        <w:t>.</w:t>
      </w:r>
    </w:p>
    <w:p w:rsidR="00781187" w:rsidRPr="007F2193" w:rsidRDefault="00781187" w:rsidP="00090741">
      <w:pPr>
        <w:pStyle w:val="EndnoteText"/>
        <w:rPr>
          <w:rFonts w:ascii="Calibri Light" w:hAnsi="Calibri Light" w:cs="Calibri Light"/>
          <w:sz w:val="15"/>
          <w:szCs w:val="15"/>
        </w:rPr>
      </w:pPr>
    </w:p>
  </w:endnote>
  <w:endnote w:id="270">
    <w:p w:rsidR="00781187" w:rsidRPr="0023710B" w:rsidRDefault="00781187" w:rsidP="00280D5D">
      <w:pPr>
        <w:pStyle w:val="EndnoteText"/>
        <w:rPr>
          <w:rFonts w:ascii="Calibri Light" w:hAnsi="Calibri Light" w:cs="Calibri Light"/>
          <w:sz w:val="15"/>
          <w:szCs w:val="15"/>
        </w:rPr>
      </w:pPr>
      <w:r w:rsidRPr="0023710B">
        <w:rPr>
          <w:rStyle w:val="EndnoteReference"/>
          <w:rFonts w:ascii="Calibri Light" w:hAnsi="Calibri Light" w:cs="Calibri Light"/>
          <w:sz w:val="15"/>
          <w:szCs w:val="15"/>
        </w:rPr>
        <w:endnoteRef/>
      </w:r>
      <w:r w:rsidRPr="0023710B">
        <w:rPr>
          <w:rFonts w:ascii="Calibri Light" w:hAnsi="Calibri Light" w:cs="Calibri Light"/>
          <w:sz w:val="15"/>
          <w:szCs w:val="15"/>
        </w:rPr>
        <w:t xml:space="preserve"> Human Rights Committee, International Covenant on Civil and Political Rights, </w:t>
      </w:r>
      <w:hyperlink r:id="rId282" w:history="1">
        <w:r w:rsidRPr="0023710B">
          <w:rPr>
            <w:rStyle w:val="Hyperlink"/>
            <w:rFonts w:ascii="Calibri Light" w:hAnsi="Calibri Light" w:cs="Calibri Light"/>
            <w:sz w:val="15"/>
            <w:szCs w:val="15"/>
          </w:rPr>
          <w:t>Concluding observations on the sixth periodic report of Australia</w:t>
        </w:r>
      </w:hyperlink>
      <w:r w:rsidRPr="0023710B">
        <w:rPr>
          <w:rFonts w:ascii="Calibri Light" w:hAnsi="Calibri Light" w:cs="Calibri Light"/>
          <w:sz w:val="15"/>
          <w:szCs w:val="15"/>
        </w:rPr>
        <w:t>; 1 December 2017, UN Doc CCPR/C/AUS/CO/6.</w:t>
      </w:r>
    </w:p>
    <w:p w:rsidR="00781187" w:rsidRPr="0023710B" w:rsidRDefault="00781187" w:rsidP="006D59F8">
      <w:pPr>
        <w:pStyle w:val="EndnoteText"/>
        <w:rPr>
          <w:rFonts w:ascii="Calibri Light" w:hAnsi="Calibri Light" w:cs="Calibri Light"/>
          <w:sz w:val="15"/>
          <w:szCs w:val="15"/>
        </w:rPr>
      </w:pPr>
    </w:p>
  </w:endnote>
  <w:endnote w:id="271">
    <w:p w:rsidR="00781187" w:rsidRPr="0023710B" w:rsidRDefault="00781187" w:rsidP="00280D5D">
      <w:pPr>
        <w:pStyle w:val="EndnoteText"/>
        <w:rPr>
          <w:rFonts w:ascii="Calibri Light" w:hAnsi="Calibri Light" w:cs="Calibri Light"/>
          <w:sz w:val="15"/>
          <w:szCs w:val="15"/>
        </w:rPr>
      </w:pPr>
      <w:r w:rsidRPr="0023710B">
        <w:rPr>
          <w:rStyle w:val="EndnoteReference"/>
          <w:rFonts w:ascii="Calibri Light" w:hAnsi="Calibri Light" w:cs="Calibri Light"/>
          <w:sz w:val="15"/>
          <w:szCs w:val="15"/>
        </w:rPr>
        <w:endnoteRef/>
      </w:r>
      <w:r w:rsidRPr="0023710B">
        <w:rPr>
          <w:rFonts w:ascii="Calibri Light" w:hAnsi="Calibri Light" w:cs="Calibri Light"/>
          <w:sz w:val="15"/>
          <w:szCs w:val="15"/>
        </w:rPr>
        <w:t xml:space="preserve"> Human Rights Committee, International Covenant on Civil and Political Rights, Consideration of reports submitted by States parties under article 40 of the Covenant, </w:t>
      </w:r>
      <w:hyperlink r:id="rId283" w:history="1">
        <w:r w:rsidRPr="0023710B">
          <w:rPr>
            <w:rStyle w:val="Hyperlink"/>
            <w:rFonts w:ascii="Calibri Light" w:hAnsi="Calibri Light" w:cs="Calibri Light"/>
            <w:sz w:val="15"/>
            <w:szCs w:val="15"/>
          </w:rPr>
          <w:t>Sixth periodic reports of States parties due in 2013, Australia</w:t>
        </w:r>
      </w:hyperlink>
      <w:r w:rsidRPr="0023710B">
        <w:rPr>
          <w:rFonts w:ascii="Calibri Light" w:hAnsi="Calibri Light" w:cs="Calibri Light"/>
          <w:sz w:val="15"/>
          <w:szCs w:val="15"/>
        </w:rPr>
        <w:t>; 2 June 2016.</w:t>
      </w:r>
    </w:p>
    <w:p w:rsidR="00781187" w:rsidRPr="0023710B" w:rsidRDefault="00781187" w:rsidP="006D59F8">
      <w:pPr>
        <w:pStyle w:val="EndnoteText"/>
        <w:rPr>
          <w:rFonts w:ascii="Calibri Light" w:hAnsi="Calibri Light" w:cs="Calibri Light"/>
          <w:sz w:val="15"/>
          <w:szCs w:val="15"/>
        </w:rPr>
      </w:pPr>
    </w:p>
  </w:endnote>
  <w:endnote w:id="272">
    <w:p w:rsidR="00781187" w:rsidRPr="0023710B" w:rsidRDefault="00781187" w:rsidP="00280D5D">
      <w:pPr>
        <w:pStyle w:val="EndnoteText"/>
        <w:rPr>
          <w:rFonts w:ascii="Calibri Light" w:hAnsi="Calibri Light" w:cs="Calibri Light"/>
          <w:sz w:val="15"/>
          <w:szCs w:val="15"/>
        </w:rPr>
      </w:pPr>
      <w:r w:rsidRPr="0023710B">
        <w:rPr>
          <w:rStyle w:val="EndnoteReference"/>
          <w:rFonts w:ascii="Calibri Light" w:hAnsi="Calibri Light" w:cs="Calibri Light"/>
          <w:sz w:val="15"/>
          <w:szCs w:val="15"/>
        </w:rPr>
        <w:endnoteRef/>
      </w:r>
      <w:r w:rsidRPr="0023710B">
        <w:rPr>
          <w:rFonts w:ascii="Calibri Light" w:hAnsi="Calibri Light" w:cs="Calibri Light"/>
          <w:sz w:val="15"/>
          <w:szCs w:val="15"/>
        </w:rPr>
        <w:t xml:space="preserve"> UN Women (2015) </w:t>
      </w:r>
      <w:hyperlink r:id="rId284" w:history="1">
        <w:r w:rsidRPr="0023710B">
          <w:rPr>
            <w:rStyle w:val="Hyperlink"/>
            <w:rFonts w:ascii="Calibri Light" w:hAnsi="Calibri Light" w:cs="Calibri Light"/>
            <w:sz w:val="15"/>
            <w:szCs w:val="15"/>
          </w:rPr>
          <w:t>Summary Report: The Beijing Declaration and Platform for Action turns 20</w:t>
        </w:r>
      </w:hyperlink>
      <w:r w:rsidRPr="0023710B">
        <w:rPr>
          <w:rFonts w:ascii="Calibri Light" w:hAnsi="Calibri Light" w:cs="Calibri Light"/>
          <w:sz w:val="15"/>
          <w:szCs w:val="15"/>
        </w:rPr>
        <w:t>. UN Women, New York.</w:t>
      </w:r>
    </w:p>
    <w:p w:rsidR="00781187" w:rsidRPr="0023710B" w:rsidRDefault="00781187" w:rsidP="00B71998">
      <w:pPr>
        <w:pStyle w:val="EndnoteText"/>
        <w:rPr>
          <w:rFonts w:ascii="Calibri Light" w:hAnsi="Calibri Light" w:cs="Calibri Light"/>
          <w:sz w:val="15"/>
          <w:szCs w:val="15"/>
        </w:rPr>
      </w:pPr>
    </w:p>
  </w:endnote>
  <w:endnote w:id="273">
    <w:p w:rsidR="00781187" w:rsidRPr="0023710B" w:rsidRDefault="00781187" w:rsidP="00166826">
      <w:pPr>
        <w:pStyle w:val="NoSpacing"/>
        <w:rPr>
          <w:rFonts w:ascii="Calibri Light" w:hAnsi="Calibri Light" w:cs="Calibri Light"/>
          <w:sz w:val="15"/>
          <w:szCs w:val="15"/>
        </w:rPr>
      </w:pPr>
      <w:r w:rsidRPr="0023710B">
        <w:rPr>
          <w:rStyle w:val="EndnoteReference"/>
          <w:rFonts w:ascii="Calibri Light" w:hAnsi="Calibri Light" w:cs="Calibri Light"/>
          <w:sz w:val="15"/>
          <w:szCs w:val="15"/>
        </w:rPr>
        <w:endnoteRef/>
      </w:r>
      <w:r w:rsidRPr="0023710B">
        <w:rPr>
          <w:rFonts w:ascii="Calibri Light" w:hAnsi="Calibri Light" w:cs="Calibri Light"/>
          <w:sz w:val="15"/>
          <w:szCs w:val="15"/>
        </w:rPr>
        <w:t xml:space="preserve"> The attainment of gender equality requires equal representation and participation of both men and women in the economy, decision-making, as well as in social, cultural and civil life. It means that women and men have equal conditions for realising their full human rights and potential to contribute to national, political, economic, social and cultural development, and to benefit from the results. Gender equality does not mean that men and women become the same; only that access to opportunities and life changes is neither dependent on, nor constrained by, their sex. Achieving gender equality requires women’s empowerment to ensure that decision-making at private and public levels, and access to resources are no longer weighted in men’s favour, so that both women and men can fully participate as equal partners in productive and reproductive life. See for example: UNFPA; </w:t>
      </w:r>
      <w:hyperlink r:id="rId285" w:history="1">
        <w:r w:rsidRPr="0023710B">
          <w:rPr>
            <w:rStyle w:val="Hyperlink"/>
            <w:rFonts w:ascii="Calibri Light" w:hAnsi="Calibri Light" w:cs="Calibri Light"/>
            <w:sz w:val="15"/>
            <w:szCs w:val="15"/>
          </w:rPr>
          <w:t>Promoting Gender Equality</w:t>
        </w:r>
      </w:hyperlink>
      <w:r w:rsidRPr="0023710B">
        <w:rPr>
          <w:rFonts w:ascii="Calibri Light" w:hAnsi="Calibri Light" w:cs="Calibri Light"/>
          <w:sz w:val="15"/>
          <w:szCs w:val="15"/>
        </w:rPr>
        <w:t>. See also: Status of Women Canada (1996) Gender-based analysis: a guide for policy-making. Ottawa, Ontario.</w:t>
      </w:r>
    </w:p>
    <w:p w:rsidR="00781187" w:rsidRPr="0023710B" w:rsidRDefault="00781187">
      <w:pPr>
        <w:pStyle w:val="EndnoteText"/>
        <w:rPr>
          <w:rFonts w:ascii="Calibri Light" w:hAnsi="Calibri Light" w:cs="Calibri Light"/>
          <w:sz w:val="15"/>
          <w:szCs w:val="15"/>
        </w:rPr>
      </w:pPr>
    </w:p>
  </w:endnote>
  <w:endnote w:id="274">
    <w:p w:rsidR="00781187" w:rsidRPr="0023710B" w:rsidRDefault="00781187" w:rsidP="00B102FD">
      <w:pPr>
        <w:pStyle w:val="EndnoteText"/>
        <w:rPr>
          <w:rFonts w:ascii="Calibri Light" w:hAnsi="Calibri Light" w:cs="Calibri Light"/>
          <w:sz w:val="15"/>
          <w:szCs w:val="15"/>
        </w:rPr>
      </w:pPr>
      <w:r w:rsidRPr="0023710B">
        <w:rPr>
          <w:rStyle w:val="EndnoteReference"/>
          <w:rFonts w:ascii="Calibri Light" w:hAnsi="Calibri Light" w:cs="Calibri Light"/>
          <w:sz w:val="15"/>
          <w:szCs w:val="15"/>
        </w:rPr>
        <w:endnoteRef/>
      </w:r>
      <w:r w:rsidRPr="0023710B">
        <w:rPr>
          <w:rFonts w:ascii="Calibri Light" w:hAnsi="Calibri Light" w:cs="Calibri Light"/>
          <w:sz w:val="15"/>
          <w:szCs w:val="15"/>
        </w:rPr>
        <w:t xml:space="preserve"> Frohmader, C. (2014) </w:t>
      </w:r>
      <w:hyperlink r:id="rId286" w:history="1">
        <w:r w:rsidRPr="0023710B">
          <w:rPr>
            <w:rStyle w:val="Hyperlink"/>
            <w:rFonts w:ascii="Calibri Light" w:hAnsi="Calibri Light" w:cs="Calibri Light"/>
            <w:sz w:val="15"/>
            <w:szCs w:val="15"/>
          </w:rPr>
          <w:t>‘Gender Blind, Gender Neutral’: The effectiveness of the National Disability Strategy in improving the lives of women and girls with disabilities</w:t>
        </w:r>
      </w:hyperlink>
      <w:r w:rsidRPr="0023710B">
        <w:rPr>
          <w:rFonts w:ascii="Calibri Light" w:hAnsi="Calibri Light" w:cs="Calibri Light"/>
          <w:sz w:val="15"/>
          <w:szCs w:val="15"/>
        </w:rPr>
        <w:t>. Prepared for Women With Disabilities Australia (WWDA), Hobart, Tasmania. ISBN: 978-0-9585268-2- 1.</w:t>
      </w:r>
    </w:p>
    <w:p w:rsidR="00781187" w:rsidRPr="0023710B" w:rsidRDefault="00781187" w:rsidP="00B102FD">
      <w:pPr>
        <w:pStyle w:val="EndnoteText"/>
        <w:rPr>
          <w:rFonts w:ascii="Calibri Light" w:hAnsi="Calibri Light" w:cs="Calibri Light"/>
          <w:sz w:val="15"/>
          <w:szCs w:val="15"/>
        </w:rPr>
      </w:pPr>
    </w:p>
  </w:endnote>
  <w:endnote w:id="275">
    <w:p w:rsidR="00781187" w:rsidRPr="0023710B" w:rsidRDefault="00781187" w:rsidP="0023710B">
      <w:pPr>
        <w:pStyle w:val="EndnoteText"/>
        <w:rPr>
          <w:rFonts w:ascii="Calibri Light" w:hAnsi="Calibri Light" w:cs="Calibri Light"/>
          <w:sz w:val="15"/>
          <w:szCs w:val="15"/>
        </w:rPr>
      </w:pPr>
      <w:r w:rsidRPr="0023710B">
        <w:rPr>
          <w:rStyle w:val="EndnoteReference"/>
          <w:rFonts w:ascii="Calibri Light" w:hAnsi="Calibri Light" w:cs="Calibri Light"/>
          <w:sz w:val="15"/>
          <w:szCs w:val="15"/>
        </w:rPr>
        <w:endnoteRef/>
      </w:r>
      <w:r w:rsidRPr="0023710B">
        <w:rPr>
          <w:rFonts w:ascii="Calibri Light" w:hAnsi="Calibri Light" w:cs="Calibri Light"/>
          <w:sz w:val="15"/>
          <w:szCs w:val="15"/>
        </w:rPr>
        <w:t xml:space="preserve"> Women with Disabilities Australia (2019) </w:t>
      </w:r>
      <w:hyperlink r:id="rId287" w:history="1">
        <w:r w:rsidRPr="0023710B">
          <w:rPr>
            <w:rStyle w:val="Hyperlink"/>
            <w:rFonts w:ascii="Calibri Light" w:hAnsi="Calibri Light" w:cs="Calibri Light"/>
            <w:sz w:val="15"/>
            <w:szCs w:val="15"/>
          </w:rPr>
          <w:t>Election Platform 2019</w:t>
        </w:r>
      </w:hyperlink>
      <w:r w:rsidRPr="0023710B">
        <w:rPr>
          <w:rFonts w:ascii="Calibri Light" w:hAnsi="Calibri Light" w:cs="Calibri Light"/>
          <w:sz w:val="15"/>
          <w:szCs w:val="15"/>
        </w:rPr>
        <w:t>. WWDA, Hobart, Tasmania.</w:t>
      </w:r>
    </w:p>
    <w:p w:rsidR="00781187" w:rsidRPr="0023710B" w:rsidRDefault="00781187">
      <w:pPr>
        <w:pStyle w:val="EndnoteText"/>
        <w:rPr>
          <w:rFonts w:ascii="Calibri Light" w:hAnsi="Calibri Light" w:cs="Calibri Light"/>
          <w:sz w:val="15"/>
          <w:szCs w:val="15"/>
        </w:rPr>
      </w:pPr>
    </w:p>
  </w:endnote>
  <w:endnote w:id="276">
    <w:p w:rsidR="00781187" w:rsidRPr="0023710B" w:rsidRDefault="00781187" w:rsidP="002D5888">
      <w:pPr>
        <w:pStyle w:val="EndnoteText"/>
        <w:rPr>
          <w:rFonts w:ascii="Calibri Light" w:hAnsi="Calibri Light" w:cs="Calibri Light"/>
          <w:sz w:val="15"/>
          <w:szCs w:val="15"/>
        </w:rPr>
      </w:pPr>
      <w:r w:rsidRPr="0023710B">
        <w:rPr>
          <w:rStyle w:val="EndnoteReference"/>
          <w:rFonts w:ascii="Calibri Light" w:hAnsi="Calibri Light" w:cs="Calibri Light"/>
          <w:sz w:val="15"/>
          <w:szCs w:val="15"/>
        </w:rPr>
        <w:endnoteRef/>
      </w:r>
      <w:r w:rsidRPr="0023710B">
        <w:rPr>
          <w:rFonts w:ascii="Calibri Light" w:hAnsi="Calibri Light" w:cs="Calibri Light"/>
          <w:sz w:val="15"/>
          <w:szCs w:val="15"/>
        </w:rPr>
        <w:t xml:space="preserve"> The </w:t>
      </w:r>
      <w:hyperlink r:id="rId288" w:history="1">
        <w:r w:rsidRPr="0023710B">
          <w:rPr>
            <w:rStyle w:val="Hyperlink"/>
            <w:rFonts w:ascii="Calibri Light" w:hAnsi="Calibri Light" w:cs="Calibri Light"/>
            <w:sz w:val="15"/>
            <w:szCs w:val="15"/>
          </w:rPr>
          <w:t>Disability Discrimination Act 1992</w:t>
        </w:r>
      </w:hyperlink>
      <w:r w:rsidRPr="0023710B">
        <w:rPr>
          <w:rFonts w:ascii="Calibri Light" w:hAnsi="Calibri Light" w:cs="Calibri Light"/>
          <w:sz w:val="15"/>
          <w:szCs w:val="15"/>
        </w:rPr>
        <w:t xml:space="preserve"> (Cth) (DDA) makes direct and indirect discrimination on the grounds of disability unlawful in relation to employment, education, access to premises, the provision of goods and services, accommodation, membership of clubs, associations, sports and the administration of Australian Federal laws and programs.</w:t>
      </w:r>
    </w:p>
    <w:p w:rsidR="00781187" w:rsidRPr="0023710B" w:rsidRDefault="00781187" w:rsidP="002D5888">
      <w:pPr>
        <w:pStyle w:val="EndnoteText"/>
        <w:rPr>
          <w:rFonts w:ascii="Calibri Light" w:hAnsi="Calibri Light" w:cs="Calibri Light"/>
          <w:sz w:val="15"/>
          <w:szCs w:val="15"/>
        </w:rPr>
      </w:pPr>
    </w:p>
  </w:endnote>
  <w:endnote w:id="277">
    <w:p w:rsidR="00781187" w:rsidRPr="0023710B" w:rsidRDefault="00781187" w:rsidP="00DD480F">
      <w:pPr>
        <w:pStyle w:val="EndnoteText"/>
        <w:rPr>
          <w:rFonts w:ascii="Calibri Light" w:hAnsi="Calibri Light" w:cs="Calibri Light"/>
          <w:sz w:val="15"/>
          <w:szCs w:val="15"/>
        </w:rPr>
      </w:pPr>
      <w:r w:rsidRPr="0023710B">
        <w:rPr>
          <w:rStyle w:val="EndnoteReference"/>
          <w:rFonts w:ascii="Calibri Light" w:hAnsi="Calibri Light" w:cs="Calibri Light"/>
          <w:sz w:val="15"/>
          <w:szCs w:val="15"/>
        </w:rPr>
        <w:endnoteRef/>
      </w:r>
      <w:r w:rsidRPr="0023710B">
        <w:rPr>
          <w:rFonts w:ascii="Calibri Light" w:hAnsi="Calibri Light" w:cs="Calibri Light"/>
          <w:sz w:val="15"/>
          <w:szCs w:val="15"/>
        </w:rPr>
        <w:t xml:space="preserve"> Australian Government, </w:t>
      </w:r>
      <w:hyperlink r:id="rId289" w:history="1">
        <w:r w:rsidRPr="0023710B">
          <w:rPr>
            <w:rStyle w:val="Hyperlink"/>
            <w:rFonts w:ascii="Calibri Light" w:hAnsi="Calibri Light" w:cs="Calibri Light"/>
            <w:sz w:val="15"/>
            <w:szCs w:val="15"/>
          </w:rPr>
          <w:t>National Disability Strategy 2010-2020</w:t>
        </w:r>
      </w:hyperlink>
      <w:r w:rsidRPr="0023710B">
        <w:rPr>
          <w:rFonts w:ascii="Calibri Light" w:hAnsi="Calibri Light" w:cs="Calibri Light"/>
          <w:sz w:val="15"/>
          <w:szCs w:val="15"/>
        </w:rPr>
        <w:t>. Department of Social Services, Canberra.</w:t>
      </w:r>
    </w:p>
    <w:p w:rsidR="00781187" w:rsidRPr="0023710B" w:rsidRDefault="00781187" w:rsidP="00DD480F">
      <w:pPr>
        <w:pStyle w:val="EndnoteText"/>
        <w:rPr>
          <w:rFonts w:ascii="Calibri Light" w:hAnsi="Calibri Light" w:cs="Calibri Light"/>
          <w:sz w:val="15"/>
          <w:szCs w:val="15"/>
        </w:rPr>
      </w:pPr>
    </w:p>
  </w:endnote>
  <w:endnote w:id="278">
    <w:p w:rsidR="00781187" w:rsidRPr="0023710B" w:rsidRDefault="00781187" w:rsidP="002E41C6">
      <w:pPr>
        <w:pStyle w:val="EndnoteText"/>
        <w:rPr>
          <w:rFonts w:ascii="Calibri Light" w:hAnsi="Calibri Light" w:cs="Calibri Light"/>
          <w:sz w:val="15"/>
          <w:szCs w:val="15"/>
        </w:rPr>
      </w:pPr>
      <w:r w:rsidRPr="0023710B">
        <w:rPr>
          <w:rStyle w:val="EndnoteReference"/>
          <w:rFonts w:ascii="Calibri Light" w:hAnsi="Calibri Light" w:cs="Calibri Light"/>
          <w:sz w:val="15"/>
          <w:szCs w:val="15"/>
        </w:rPr>
        <w:endnoteRef/>
      </w:r>
      <w:r w:rsidRPr="0023710B">
        <w:rPr>
          <w:rFonts w:ascii="Calibri Light" w:hAnsi="Calibri Light" w:cs="Calibri Light"/>
          <w:sz w:val="15"/>
          <w:szCs w:val="15"/>
        </w:rPr>
        <w:t xml:space="preserve"> For example: Victoria, Australian Capital Territory (ACT) and Queensland human rights legislation do not protect economic, social and cultural rights. </w:t>
      </w:r>
    </w:p>
    <w:p w:rsidR="00781187" w:rsidRPr="0023710B" w:rsidRDefault="00781187" w:rsidP="002E41C6">
      <w:pPr>
        <w:pStyle w:val="EndnoteText"/>
        <w:rPr>
          <w:rFonts w:ascii="Calibri Light" w:hAnsi="Calibri Light" w:cs="Calibri Light"/>
          <w:sz w:val="15"/>
          <w:szCs w:val="15"/>
        </w:rPr>
      </w:pPr>
    </w:p>
  </w:endnote>
  <w:endnote w:id="279">
    <w:p w:rsidR="00781187" w:rsidRPr="0023710B" w:rsidRDefault="00781187" w:rsidP="002E41C6">
      <w:pPr>
        <w:pStyle w:val="EndnoteText"/>
        <w:rPr>
          <w:rFonts w:ascii="Calibri Light" w:hAnsi="Calibri Light" w:cs="Calibri Light"/>
          <w:sz w:val="15"/>
          <w:szCs w:val="15"/>
        </w:rPr>
      </w:pPr>
      <w:r w:rsidRPr="0023710B">
        <w:rPr>
          <w:rStyle w:val="EndnoteReference"/>
          <w:rFonts w:ascii="Calibri Light" w:hAnsi="Calibri Light" w:cs="Calibri Light"/>
          <w:sz w:val="15"/>
          <w:szCs w:val="15"/>
        </w:rPr>
        <w:endnoteRef/>
      </w:r>
      <w:r w:rsidRPr="0023710B">
        <w:rPr>
          <w:rFonts w:ascii="Calibri Light" w:hAnsi="Calibri Light" w:cs="Calibri Light"/>
          <w:sz w:val="15"/>
          <w:szCs w:val="15"/>
        </w:rPr>
        <w:t xml:space="preserve"> There remain many significant gaps, particularly in relation to fundamental human rights, including freedom from torture and ill-treatment, recognition of legal capacity, institutionalisation, indefinite and arbitrary detention and involuntary treatment.</w:t>
      </w:r>
    </w:p>
    <w:p w:rsidR="00781187" w:rsidRPr="0023710B" w:rsidRDefault="00781187" w:rsidP="002E41C6">
      <w:pPr>
        <w:pStyle w:val="EndnoteText"/>
        <w:rPr>
          <w:rFonts w:ascii="Calibri Light" w:hAnsi="Calibri Light" w:cs="Calibri Light"/>
          <w:sz w:val="15"/>
          <w:szCs w:val="15"/>
        </w:rPr>
      </w:pPr>
    </w:p>
  </w:endnote>
  <w:endnote w:id="280">
    <w:p w:rsidR="00781187" w:rsidRPr="0023710B" w:rsidRDefault="00781187" w:rsidP="00E04E27">
      <w:pPr>
        <w:pStyle w:val="EndnoteText"/>
        <w:rPr>
          <w:rFonts w:ascii="Calibri Light" w:hAnsi="Calibri Light" w:cs="Calibri Light"/>
          <w:sz w:val="15"/>
          <w:szCs w:val="15"/>
        </w:rPr>
      </w:pPr>
      <w:r w:rsidRPr="0023710B">
        <w:rPr>
          <w:rStyle w:val="EndnoteReference"/>
          <w:rFonts w:ascii="Calibri Light" w:hAnsi="Calibri Light" w:cs="Calibri Light"/>
          <w:sz w:val="15"/>
          <w:szCs w:val="15"/>
        </w:rPr>
        <w:endnoteRef/>
      </w:r>
      <w:r w:rsidRPr="0023710B">
        <w:rPr>
          <w:rFonts w:ascii="Calibri Light" w:hAnsi="Calibri Light" w:cs="Calibri Light"/>
          <w:sz w:val="15"/>
          <w:szCs w:val="15"/>
        </w:rPr>
        <w:t xml:space="preserve"> Australian Government, </w:t>
      </w:r>
      <w:hyperlink r:id="rId290" w:history="1">
        <w:r w:rsidRPr="0023710B">
          <w:rPr>
            <w:rStyle w:val="Hyperlink"/>
            <w:rFonts w:ascii="Calibri Light" w:hAnsi="Calibri Light" w:cs="Calibri Light"/>
            <w:sz w:val="15"/>
            <w:szCs w:val="15"/>
          </w:rPr>
          <w:t>National Disability Strategy 2010-2020</w:t>
        </w:r>
      </w:hyperlink>
      <w:r w:rsidRPr="0023710B">
        <w:rPr>
          <w:rFonts w:ascii="Calibri Light" w:hAnsi="Calibri Light" w:cs="Calibri Light"/>
          <w:sz w:val="15"/>
          <w:szCs w:val="15"/>
        </w:rPr>
        <w:t>. Department of Social Services, Canberra.</w:t>
      </w:r>
    </w:p>
    <w:p w:rsidR="00781187" w:rsidRPr="0023710B" w:rsidRDefault="00781187" w:rsidP="00E04E27">
      <w:pPr>
        <w:pStyle w:val="EndnoteText"/>
        <w:rPr>
          <w:rFonts w:ascii="Calibri Light" w:hAnsi="Calibri Light" w:cs="Calibri Light"/>
          <w:sz w:val="15"/>
          <w:szCs w:val="15"/>
        </w:rPr>
      </w:pPr>
    </w:p>
  </w:endnote>
  <w:endnote w:id="281">
    <w:p w:rsidR="00781187" w:rsidRPr="0023710B" w:rsidRDefault="00781187" w:rsidP="00B131AB">
      <w:pPr>
        <w:pStyle w:val="EndnoteText"/>
        <w:rPr>
          <w:rFonts w:ascii="Calibri Light" w:hAnsi="Calibri Light" w:cs="Calibri Light"/>
          <w:sz w:val="15"/>
          <w:szCs w:val="15"/>
        </w:rPr>
      </w:pPr>
      <w:r w:rsidRPr="0023710B">
        <w:rPr>
          <w:rStyle w:val="EndnoteReference"/>
          <w:rFonts w:ascii="Calibri Light" w:hAnsi="Calibri Light" w:cs="Calibri Light"/>
          <w:sz w:val="15"/>
          <w:szCs w:val="15"/>
        </w:rPr>
        <w:endnoteRef/>
      </w:r>
      <w:r w:rsidRPr="0023710B">
        <w:rPr>
          <w:rFonts w:ascii="Calibri Light" w:hAnsi="Calibri Light" w:cs="Calibri Light"/>
          <w:sz w:val="15"/>
          <w:szCs w:val="15"/>
        </w:rPr>
        <w:t xml:space="preserve"> See: Australian Government, </w:t>
      </w:r>
      <w:hyperlink r:id="rId291" w:history="1">
        <w:r w:rsidRPr="0023710B">
          <w:rPr>
            <w:rStyle w:val="Hyperlink"/>
            <w:rFonts w:ascii="Calibri Light" w:hAnsi="Calibri Light" w:cs="Calibri Light"/>
            <w:sz w:val="15"/>
            <w:szCs w:val="15"/>
          </w:rPr>
          <w:t>National Disability Strategy 2010-2020</w:t>
        </w:r>
      </w:hyperlink>
      <w:r w:rsidRPr="0023710B">
        <w:rPr>
          <w:rFonts w:ascii="Calibri Light" w:hAnsi="Calibri Light" w:cs="Calibri Light"/>
          <w:sz w:val="15"/>
          <w:szCs w:val="15"/>
        </w:rPr>
        <w:t>. Department of Social Services, Canberra.</w:t>
      </w:r>
    </w:p>
    <w:p w:rsidR="00781187" w:rsidRPr="0023710B" w:rsidRDefault="00781187" w:rsidP="00B131AB">
      <w:pPr>
        <w:pStyle w:val="EndnoteText"/>
        <w:rPr>
          <w:rFonts w:ascii="Calibri Light" w:hAnsi="Calibri Light" w:cs="Calibri Light"/>
          <w:sz w:val="15"/>
          <w:szCs w:val="15"/>
        </w:rPr>
      </w:pPr>
    </w:p>
  </w:endnote>
  <w:endnote w:id="282">
    <w:p w:rsidR="00781187" w:rsidRPr="0023710B" w:rsidRDefault="00781187" w:rsidP="002D5888">
      <w:pPr>
        <w:pStyle w:val="EndnoteText"/>
        <w:rPr>
          <w:rFonts w:ascii="Calibri Light" w:hAnsi="Calibri Light" w:cs="Calibri Light"/>
          <w:sz w:val="15"/>
          <w:szCs w:val="15"/>
        </w:rPr>
      </w:pPr>
      <w:r w:rsidRPr="0023710B">
        <w:rPr>
          <w:rStyle w:val="EndnoteReference"/>
          <w:rFonts w:ascii="Calibri Light" w:hAnsi="Calibri Light" w:cs="Calibri Light"/>
          <w:sz w:val="15"/>
          <w:szCs w:val="15"/>
        </w:rPr>
        <w:endnoteRef/>
      </w:r>
      <w:r w:rsidRPr="0023710B">
        <w:rPr>
          <w:rFonts w:ascii="Calibri Light" w:hAnsi="Calibri Light" w:cs="Calibri Light"/>
          <w:sz w:val="15"/>
          <w:szCs w:val="15"/>
        </w:rPr>
        <w:t xml:space="preserve"> Women with Disabilities Australia (WWDA), (2014) </w:t>
      </w:r>
      <w:hyperlink r:id="rId292" w:history="1">
        <w:r w:rsidRPr="0023710B">
          <w:rPr>
            <w:rStyle w:val="Hyperlink"/>
            <w:rFonts w:ascii="Calibri Light" w:hAnsi="Calibri Light" w:cs="Calibri Light"/>
            <w:sz w:val="15"/>
            <w:szCs w:val="15"/>
          </w:rPr>
          <w:t>‘Gender Blind, Gender Neutral’: The effectiveness of the National Disability Strategy in improving the lives of women and girls with disabilities</w:t>
        </w:r>
      </w:hyperlink>
      <w:r w:rsidRPr="0023710B">
        <w:rPr>
          <w:rFonts w:ascii="Calibri Light" w:hAnsi="Calibri Light" w:cs="Calibri Light"/>
          <w:sz w:val="15"/>
          <w:szCs w:val="15"/>
        </w:rPr>
        <w:t>. WWDA, Hobart, Tasmania, ISBN: 978-0-9585268-2-1.</w:t>
      </w:r>
    </w:p>
    <w:p w:rsidR="00781187" w:rsidRPr="0023710B" w:rsidRDefault="00781187" w:rsidP="002D5888">
      <w:pPr>
        <w:pStyle w:val="EndnoteText"/>
        <w:rPr>
          <w:rFonts w:ascii="Calibri Light" w:hAnsi="Calibri Light" w:cs="Calibri Light"/>
          <w:sz w:val="15"/>
          <w:szCs w:val="15"/>
        </w:rPr>
      </w:pPr>
    </w:p>
  </w:endnote>
  <w:endnote w:id="283">
    <w:p w:rsidR="00781187" w:rsidRPr="0023710B" w:rsidRDefault="00781187" w:rsidP="00805FE2">
      <w:pPr>
        <w:pStyle w:val="EndnoteText"/>
        <w:rPr>
          <w:rFonts w:ascii="Calibri Light" w:hAnsi="Calibri Light" w:cs="Calibri Light"/>
          <w:sz w:val="15"/>
          <w:szCs w:val="15"/>
        </w:rPr>
      </w:pPr>
      <w:r w:rsidRPr="0023710B">
        <w:rPr>
          <w:rStyle w:val="EndnoteReference"/>
          <w:rFonts w:ascii="Calibri Light" w:hAnsi="Calibri Light" w:cs="Calibri Light"/>
          <w:sz w:val="15"/>
          <w:szCs w:val="15"/>
        </w:rPr>
        <w:endnoteRef/>
      </w:r>
      <w:r w:rsidRPr="0023710B">
        <w:rPr>
          <w:rFonts w:ascii="Calibri Light" w:hAnsi="Calibri Light" w:cs="Calibri Light"/>
          <w:sz w:val="15"/>
          <w:szCs w:val="15"/>
        </w:rPr>
        <w:t xml:space="preserve"> Commonwealth of Australia (2017) Senate Standing Committee on Community Affairs, Report: </w:t>
      </w:r>
      <w:hyperlink r:id="rId293" w:history="1">
        <w:r w:rsidRPr="0023710B">
          <w:rPr>
            <w:rStyle w:val="Hyperlink"/>
            <w:rFonts w:ascii="Calibri Light" w:hAnsi="Calibri Light" w:cs="Calibri Light"/>
            <w:sz w:val="15"/>
            <w:szCs w:val="15"/>
          </w:rPr>
          <w:t>Delivery of outcomes under the National Disability Strategy 2010-2020 to build inclusive and accessible communities</w:t>
        </w:r>
      </w:hyperlink>
      <w:r w:rsidRPr="0023710B">
        <w:rPr>
          <w:rFonts w:ascii="Calibri Light" w:hAnsi="Calibri Light" w:cs="Calibri Light"/>
          <w:sz w:val="15"/>
          <w:szCs w:val="15"/>
        </w:rPr>
        <w:t xml:space="preserve">. </w:t>
      </w:r>
    </w:p>
    <w:p w:rsidR="00781187" w:rsidRPr="00C308AB" w:rsidRDefault="00781187" w:rsidP="00805FE2">
      <w:pPr>
        <w:pStyle w:val="EndnoteText"/>
        <w:rPr>
          <w:rFonts w:ascii="Calibri Light" w:hAnsi="Calibri Light" w:cs="Calibri Light"/>
          <w:sz w:val="15"/>
          <w:szCs w:val="15"/>
        </w:rPr>
      </w:pPr>
    </w:p>
  </w:endnote>
  <w:endnote w:id="284">
    <w:p w:rsidR="00781187" w:rsidRDefault="00781187">
      <w:pPr>
        <w:pStyle w:val="EndnoteText"/>
        <w:rPr>
          <w:rFonts w:asciiTheme="majorHAnsi" w:hAnsiTheme="majorHAnsi" w:cstheme="majorHAnsi"/>
          <w:sz w:val="15"/>
          <w:szCs w:val="15"/>
        </w:rPr>
      </w:pPr>
      <w:r w:rsidRPr="00882B8F">
        <w:rPr>
          <w:rStyle w:val="EndnoteReference"/>
          <w:rFonts w:asciiTheme="majorHAnsi" w:hAnsiTheme="majorHAnsi" w:cstheme="majorHAnsi"/>
          <w:sz w:val="15"/>
          <w:szCs w:val="15"/>
        </w:rPr>
        <w:endnoteRef/>
      </w:r>
      <w:r w:rsidRPr="00882B8F">
        <w:rPr>
          <w:rFonts w:asciiTheme="majorHAnsi" w:hAnsiTheme="majorHAnsi" w:cstheme="majorHAnsi"/>
          <w:sz w:val="15"/>
          <w:szCs w:val="15"/>
        </w:rPr>
        <w:t xml:space="preserve"> Committee</w:t>
      </w:r>
      <w:r w:rsidRPr="00303903">
        <w:rPr>
          <w:rFonts w:asciiTheme="majorHAnsi" w:hAnsiTheme="majorHAnsi" w:cstheme="majorHAnsi"/>
          <w:sz w:val="15"/>
          <w:szCs w:val="15"/>
        </w:rPr>
        <w:t xml:space="preserve"> on the Rights of Persons with Disabilities (2019) </w:t>
      </w:r>
      <w:hyperlink r:id="rId294" w:history="1">
        <w:r w:rsidRPr="00303903">
          <w:rPr>
            <w:rStyle w:val="Hyperlink"/>
            <w:rFonts w:asciiTheme="majorHAnsi" w:hAnsiTheme="majorHAnsi" w:cstheme="majorHAnsi"/>
            <w:sz w:val="15"/>
            <w:szCs w:val="15"/>
          </w:rPr>
          <w:t>Concluding observations on the combined second and third periodic reports of Australia</w:t>
        </w:r>
      </w:hyperlink>
      <w:r w:rsidRPr="00303903">
        <w:rPr>
          <w:rFonts w:asciiTheme="majorHAnsi" w:hAnsiTheme="majorHAnsi" w:cstheme="majorHAnsi"/>
          <w:sz w:val="15"/>
          <w:szCs w:val="15"/>
        </w:rPr>
        <w:t>, adopted by the Committee at its 511</w:t>
      </w:r>
      <w:r w:rsidRPr="00303903">
        <w:rPr>
          <w:rFonts w:asciiTheme="majorHAnsi" w:hAnsiTheme="majorHAnsi" w:cstheme="majorHAnsi"/>
          <w:sz w:val="15"/>
          <w:szCs w:val="15"/>
          <w:vertAlign w:val="superscript"/>
        </w:rPr>
        <w:t>th</w:t>
      </w:r>
      <w:r w:rsidRPr="00303903">
        <w:rPr>
          <w:rFonts w:asciiTheme="majorHAnsi" w:hAnsiTheme="majorHAnsi" w:cstheme="majorHAnsi"/>
          <w:sz w:val="15"/>
          <w:szCs w:val="15"/>
        </w:rPr>
        <w:t xml:space="preserve"> meeting (20 September 2019) of the 22</w:t>
      </w:r>
      <w:r w:rsidRPr="00303903">
        <w:rPr>
          <w:rFonts w:asciiTheme="majorHAnsi" w:hAnsiTheme="majorHAnsi" w:cstheme="majorHAnsi"/>
          <w:sz w:val="15"/>
          <w:szCs w:val="15"/>
          <w:vertAlign w:val="superscript"/>
        </w:rPr>
        <w:t>nd</w:t>
      </w:r>
      <w:r w:rsidRPr="00303903">
        <w:rPr>
          <w:rFonts w:asciiTheme="majorHAnsi" w:hAnsiTheme="majorHAnsi" w:cstheme="majorHAnsi"/>
          <w:sz w:val="15"/>
          <w:szCs w:val="15"/>
        </w:rPr>
        <w:t xml:space="preserve"> session; UN Doc. CRPD/C/AUS/CO/2-3.</w:t>
      </w:r>
    </w:p>
    <w:p w:rsidR="00781187" w:rsidRDefault="00781187">
      <w:pPr>
        <w:pStyle w:val="EndnoteText"/>
      </w:pPr>
    </w:p>
  </w:endnote>
  <w:endnote w:id="285">
    <w:p w:rsidR="00781187" w:rsidRPr="00C308AB" w:rsidRDefault="00781187" w:rsidP="00170402">
      <w:pPr>
        <w:pStyle w:val="EndnoteText"/>
        <w:rPr>
          <w:rFonts w:ascii="Calibri Light" w:hAnsi="Calibri Light" w:cs="Calibri Light"/>
          <w:sz w:val="15"/>
          <w:szCs w:val="15"/>
        </w:rPr>
      </w:pPr>
      <w:r w:rsidRPr="00C308AB">
        <w:rPr>
          <w:rStyle w:val="EndnoteReference"/>
          <w:rFonts w:ascii="Calibri Light" w:hAnsi="Calibri Light" w:cs="Calibri Light"/>
          <w:sz w:val="15"/>
          <w:szCs w:val="15"/>
        </w:rPr>
        <w:endnoteRef/>
      </w:r>
      <w:r w:rsidRPr="00C308AB">
        <w:rPr>
          <w:rFonts w:ascii="Calibri Light" w:hAnsi="Calibri Light" w:cs="Calibri Light"/>
          <w:sz w:val="15"/>
          <w:szCs w:val="15"/>
        </w:rPr>
        <w:t xml:space="preserve"> Committee on the Elimination of Discrimination against Women, Consideration of reports submitted by States parties under article 18 of the Convention, </w:t>
      </w:r>
      <w:hyperlink r:id="rId295" w:history="1">
        <w:r w:rsidRPr="00C308AB">
          <w:rPr>
            <w:rStyle w:val="Hyperlink"/>
            <w:rFonts w:ascii="Calibri Light" w:hAnsi="Calibri Light" w:cs="Calibri Light"/>
            <w:sz w:val="15"/>
            <w:szCs w:val="15"/>
          </w:rPr>
          <w:t>Eighth periodic report of Australia</w:t>
        </w:r>
      </w:hyperlink>
      <w:r w:rsidRPr="00C308AB">
        <w:rPr>
          <w:rFonts w:ascii="Calibri Light" w:hAnsi="Calibri Light" w:cs="Calibri Light"/>
          <w:sz w:val="15"/>
          <w:szCs w:val="15"/>
        </w:rPr>
        <w:t>; 20 December 2016. UN Doc. CEDAW/C/AUS/8.</w:t>
      </w:r>
    </w:p>
    <w:p w:rsidR="00781187" w:rsidRPr="00C308AB" w:rsidRDefault="00781187" w:rsidP="00170402">
      <w:pPr>
        <w:pStyle w:val="EndnoteText"/>
        <w:rPr>
          <w:rFonts w:ascii="Calibri Light" w:hAnsi="Calibri Light" w:cs="Calibri Light"/>
          <w:sz w:val="15"/>
          <w:szCs w:val="15"/>
        </w:rPr>
      </w:pPr>
    </w:p>
  </w:endnote>
  <w:endnote w:id="286">
    <w:p w:rsidR="00781187" w:rsidRPr="00C308AB" w:rsidRDefault="00781187" w:rsidP="00170402">
      <w:pPr>
        <w:pStyle w:val="EndnoteText"/>
        <w:rPr>
          <w:rFonts w:ascii="Calibri Light" w:hAnsi="Calibri Light" w:cs="Calibri Light"/>
          <w:sz w:val="15"/>
          <w:szCs w:val="15"/>
        </w:rPr>
      </w:pPr>
      <w:r w:rsidRPr="00C308AB">
        <w:rPr>
          <w:rStyle w:val="EndnoteReference"/>
          <w:rFonts w:ascii="Calibri Light" w:hAnsi="Calibri Light" w:cs="Calibri Light"/>
          <w:sz w:val="15"/>
          <w:szCs w:val="15"/>
        </w:rPr>
        <w:endnoteRef/>
      </w:r>
      <w:r w:rsidRPr="00C308AB">
        <w:rPr>
          <w:rFonts w:ascii="Calibri Light" w:hAnsi="Calibri Light" w:cs="Calibri Light"/>
          <w:sz w:val="15"/>
          <w:szCs w:val="15"/>
        </w:rPr>
        <w:t xml:space="preserve"> Committee on the Elimination of Discrimination against Women </w:t>
      </w:r>
      <w:hyperlink r:id="rId296" w:history="1">
        <w:r w:rsidRPr="00C308AB">
          <w:rPr>
            <w:rStyle w:val="Hyperlink"/>
            <w:rFonts w:ascii="Calibri Light" w:hAnsi="Calibri Light" w:cs="Calibri Light"/>
            <w:sz w:val="15"/>
            <w:szCs w:val="15"/>
          </w:rPr>
          <w:t>Concluding observations on the eighth periodic report of Australia</w:t>
        </w:r>
      </w:hyperlink>
      <w:r w:rsidRPr="00C308AB">
        <w:rPr>
          <w:rFonts w:ascii="Calibri Light" w:hAnsi="Calibri Light" w:cs="Calibri Light"/>
          <w:sz w:val="15"/>
          <w:szCs w:val="15"/>
        </w:rPr>
        <w:t>, 25 July 2018, UN Doc. CEDAW/C/AUS/CO/8</w:t>
      </w:r>
    </w:p>
    <w:p w:rsidR="00781187" w:rsidRPr="00C308AB" w:rsidRDefault="00781187" w:rsidP="00170402">
      <w:pPr>
        <w:pStyle w:val="EndnoteText"/>
        <w:rPr>
          <w:rFonts w:ascii="Calibri Light" w:hAnsi="Calibri Light" w:cs="Calibri Light"/>
          <w:sz w:val="15"/>
          <w:szCs w:val="15"/>
        </w:rPr>
      </w:pPr>
    </w:p>
  </w:endnote>
  <w:endnote w:id="287">
    <w:p w:rsidR="00781187" w:rsidRPr="007F2193" w:rsidRDefault="00781187" w:rsidP="00555B7E">
      <w:pPr>
        <w:pStyle w:val="EndnoteText"/>
        <w:rPr>
          <w:rFonts w:ascii="Calibri Light" w:hAnsi="Calibri Light" w:cs="Calibri Light"/>
          <w:sz w:val="15"/>
          <w:szCs w:val="15"/>
        </w:rPr>
      </w:pPr>
      <w:r w:rsidRPr="007F2193">
        <w:rPr>
          <w:rStyle w:val="EndnoteReference"/>
          <w:rFonts w:ascii="Calibri Light" w:hAnsi="Calibri Light" w:cs="Calibri Light"/>
          <w:sz w:val="15"/>
          <w:szCs w:val="15"/>
        </w:rPr>
        <w:endnoteRef/>
      </w:r>
      <w:r w:rsidRPr="007F2193">
        <w:rPr>
          <w:rFonts w:ascii="Calibri Light" w:hAnsi="Calibri Light" w:cs="Calibri Light"/>
          <w:sz w:val="15"/>
          <w:szCs w:val="15"/>
        </w:rPr>
        <w:t xml:space="preserve"> Committee on the Rights of the Child, Consideration of reports submitted by States parties under article 44 of the Convention, </w:t>
      </w:r>
      <w:hyperlink r:id="rId297" w:history="1">
        <w:r w:rsidRPr="007F2193">
          <w:rPr>
            <w:rStyle w:val="Hyperlink"/>
            <w:rFonts w:ascii="Calibri Light" w:hAnsi="Calibri Light" w:cs="Calibri Light"/>
            <w:sz w:val="15"/>
            <w:szCs w:val="15"/>
          </w:rPr>
          <w:t>Concluding observations: Australia</w:t>
        </w:r>
      </w:hyperlink>
      <w:r w:rsidRPr="007F2193">
        <w:rPr>
          <w:rFonts w:ascii="Calibri Light" w:hAnsi="Calibri Light" w:cs="Calibri Light"/>
          <w:sz w:val="15"/>
          <w:szCs w:val="15"/>
        </w:rPr>
        <w:t xml:space="preserve">, </w:t>
      </w:r>
      <w:r>
        <w:rPr>
          <w:rFonts w:ascii="Calibri Light" w:hAnsi="Calibri Light" w:cs="Calibri Light"/>
          <w:sz w:val="15"/>
          <w:szCs w:val="15"/>
        </w:rPr>
        <w:t>1 November 2019</w:t>
      </w:r>
      <w:r w:rsidRPr="007F2193">
        <w:rPr>
          <w:rFonts w:ascii="Calibri Light" w:hAnsi="Calibri Light" w:cs="Calibri Light"/>
          <w:sz w:val="15"/>
          <w:szCs w:val="15"/>
        </w:rPr>
        <w:t>, UN Doc. CRC/C/AUS/CO/</w:t>
      </w:r>
      <w:r>
        <w:rPr>
          <w:rFonts w:ascii="Calibri Light" w:hAnsi="Calibri Light" w:cs="Calibri Light"/>
          <w:sz w:val="15"/>
          <w:szCs w:val="15"/>
        </w:rPr>
        <w:t>5-6</w:t>
      </w:r>
      <w:r w:rsidRPr="007F2193">
        <w:rPr>
          <w:rFonts w:ascii="Calibri Light" w:hAnsi="Calibri Light" w:cs="Calibri Light"/>
          <w:sz w:val="15"/>
          <w:szCs w:val="15"/>
        </w:rPr>
        <w:t>.</w:t>
      </w:r>
    </w:p>
    <w:p w:rsidR="00781187" w:rsidRPr="007F2193" w:rsidRDefault="00781187" w:rsidP="00555B7E">
      <w:pPr>
        <w:pStyle w:val="EndnoteText"/>
        <w:rPr>
          <w:rFonts w:ascii="Calibri Light" w:hAnsi="Calibri Light" w:cs="Calibri Light"/>
          <w:sz w:val="15"/>
          <w:szCs w:val="15"/>
        </w:rPr>
      </w:pPr>
    </w:p>
  </w:endnote>
  <w:endnote w:id="288">
    <w:p w:rsidR="00781187" w:rsidRPr="00C308AB" w:rsidRDefault="00781187" w:rsidP="007C56FC">
      <w:pPr>
        <w:pStyle w:val="EndnoteText"/>
        <w:rPr>
          <w:rFonts w:ascii="Calibri Light" w:hAnsi="Calibri Light" w:cs="Calibri Light"/>
          <w:sz w:val="15"/>
          <w:szCs w:val="15"/>
        </w:rPr>
      </w:pPr>
      <w:r w:rsidRPr="00C308AB">
        <w:rPr>
          <w:rStyle w:val="EndnoteReference"/>
          <w:rFonts w:ascii="Calibri Light" w:hAnsi="Calibri Light" w:cs="Calibri Light"/>
          <w:sz w:val="15"/>
          <w:szCs w:val="15"/>
        </w:rPr>
        <w:endnoteRef/>
      </w:r>
      <w:r w:rsidRPr="00C308AB">
        <w:rPr>
          <w:rFonts w:ascii="Calibri Light" w:hAnsi="Calibri Light" w:cs="Calibri Light"/>
          <w:sz w:val="15"/>
          <w:szCs w:val="15"/>
        </w:rPr>
        <w:t xml:space="preserve"> Committee on Economic, Social and Cultural Rights (2017) </w:t>
      </w:r>
      <w:hyperlink r:id="rId298" w:history="1">
        <w:r w:rsidRPr="00C308AB">
          <w:rPr>
            <w:rStyle w:val="Hyperlink"/>
            <w:rFonts w:ascii="Calibri Light" w:hAnsi="Calibri Light" w:cs="Calibri Light"/>
            <w:sz w:val="15"/>
            <w:szCs w:val="15"/>
          </w:rPr>
          <w:t>Concluding observations on the fifth periodic report of Australia</w:t>
        </w:r>
      </w:hyperlink>
      <w:r w:rsidRPr="00C308AB">
        <w:rPr>
          <w:rFonts w:ascii="Calibri Light" w:hAnsi="Calibri Light" w:cs="Calibri Light"/>
          <w:sz w:val="15"/>
          <w:szCs w:val="15"/>
        </w:rPr>
        <w:t>; 11 July 2017; UN Doc. E/C.12/AUS/CO/5.</w:t>
      </w:r>
    </w:p>
    <w:p w:rsidR="00781187" w:rsidRPr="00C308AB" w:rsidRDefault="00781187" w:rsidP="007C56FC">
      <w:pPr>
        <w:pStyle w:val="EndnoteText"/>
        <w:rPr>
          <w:rFonts w:ascii="Calibri Light" w:hAnsi="Calibri Light" w:cs="Calibri Light"/>
          <w:sz w:val="15"/>
          <w:szCs w:val="15"/>
        </w:rPr>
      </w:pPr>
    </w:p>
  </w:endnote>
  <w:endnote w:id="289">
    <w:p w:rsidR="00781187" w:rsidRPr="00C308AB" w:rsidRDefault="00781187" w:rsidP="00C308AB">
      <w:pPr>
        <w:pStyle w:val="EndnoteText"/>
        <w:rPr>
          <w:rFonts w:ascii="Calibri Light" w:hAnsi="Calibri Light" w:cs="Calibri Light"/>
          <w:sz w:val="15"/>
          <w:szCs w:val="15"/>
        </w:rPr>
      </w:pPr>
      <w:r w:rsidRPr="00C308AB">
        <w:rPr>
          <w:rStyle w:val="EndnoteReference"/>
          <w:rFonts w:ascii="Calibri Light" w:hAnsi="Calibri Light" w:cs="Calibri Light"/>
          <w:sz w:val="15"/>
          <w:szCs w:val="15"/>
        </w:rPr>
        <w:endnoteRef/>
      </w:r>
      <w:r w:rsidRPr="00C308AB">
        <w:rPr>
          <w:rFonts w:ascii="Calibri Light" w:hAnsi="Calibri Light" w:cs="Calibri Light"/>
          <w:sz w:val="15"/>
          <w:szCs w:val="15"/>
        </w:rPr>
        <w:t xml:space="preserve"> </w:t>
      </w:r>
      <w:hyperlink r:id="rId299" w:history="1">
        <w:r w:rsidRPr="00C308AB">
          <w:rPr>
            <w:rStyle w:val="Hyperlink"/>
            <w:rFonts w:ascii="Calibri Light" w:hAnsi="Calibri Light" w:cs="Calibri Light"/>
            <w:sz w:val="15"/>
            <w:szCs w:val="15"/>
          </w:rPr>
          <w:t>Australia’s Fifth Report Under the International Covenant On Economic, Social and Cultural Rights</w:t>
        </w:r>
      </w:hyperlink>
      <w:r w:rsidRPr="00C308AB">
        <w:rPr>
          <w:rFonts w:ascii="Calibri Light" w:hAnsi="Calibri Light" w:cs="Calibri Light"/>
          <w:sz w:val="15"/>
          <w:szCs w:val="15"/>
        </w:rPr>
        <w:t xml:space="preserve"> (ICESCR) 2010-2014. Date of submission 1 February 2016. UN Doc. E/C.12/AUS/5</w:t>
      </w:r>
    </w:p>
    <w:p w:rsidR="00781187" w:rsidRPr="00C308AB" w:rsidRDefault="00781187" w:rsidP="007C56FC">
      <w:pPr>
        <w:pStyle w:val="EndnoteText"/>
        <w:rPr>
          <w:rFonts w:ascii="Calibri Light" w:hAnsi="Calibri Light" w:cs="Calibri Light"/>
          <w:sz w:val="15"/>
          <w:szCs w:val="15"/>
        </w:rPr>
      </w:pPr>
    </w:p>
  </w:endnote>
  <w:endnote w:id="290">
    <w:p w:rsidR="00781187" w:rsidRPr="00C308AB" w:rsidRDefault="00781187" w:rsidP="00C308AB">
      <w:pPr>
        <w:pStyle w:val="EndnoteText"/>
        <w:rPr>
          <w:rFonts w:ascii="Calibri Light" w:hAnsi="Calibri Light" w:cs="Calibri Light"/>
          <w:sz w:val="15"/>
          <w:szCs w:val="15"/>
        </w:rPr>
      </w:pPr>
      <w:r w:rsidRPr="00C308AB">
        <w:rPr>
          <w:rStyle w:val="EndnoteReference"/>
          <w:rFonts w:ascii="Calibri Light" w:hAnsi="Calibri Light" w:cs="Calibri Light"/>
          <w:sz w:val="15"/>
          <w:szCs w:val="15"/>
        </w:rPr>
        <w:endnoteRef/>
      </w:r>
      <w:r w:rsidRPr="00C308AB">
        <w:rPr>
          <w:rFonts w:ascii="Calibri Light" w:hAnsi="Calibri Light" w:cs="Calibri Light"/>
          <w:sz w:val="15"/>
          <w:szCs w:val="15"/>
        </w:rPr>
        <w:t xml:space="preserve"> Human Rights Committee, International Covenant on Civil and Political Rights, </w:t>
      </w:r>
      <w:hyperlink r:id="rId300" w:history="1">
        <w:r w:rsidRPr="00C308AB">
          <w:rPr>
            <w:rStyle w:val="Hyperlink"/>
            <w:rFonts w:ascii="Calibri Light" w:hAnsi="Calibri Light" w:cs="Calibri Light"/>
            <w:sz w:val="15"/>
            <w:szCs w:val="15"/>
          </w:rPr>
          <w:t>Concluding observations on the sixth periodic report of Australia</w:t>
        </w:r>
      </w:hyperlink>
      <w:r w:rsidRPr="00C308AB">
        <w:rPr>
          <w:rFonts w:ascii="Calibri Light" w:hAnsi="Calibri Light" w:cs="Calibri Light"/>
          <w:sz w:val="15"/>
          <w:szCs w:val="15"/>
        </w:rPr>
        <w:t>; 1 December 2017, UN Doc CCPR/C/AUS/CO/6.</w:t>
      </w:r>
    </w:p>
    <w:p w:rsidR="00781187" w:rsidRPr="00C308AB" w:rsidRDefault="00781187" w:rsidP="0050312D">
      <w:pPr>
        <w:pStyle w:val="EndnoteText"/>
        <w:rPr>
          <w:rFonts w:ascii="Calibri Light" w:hAnsi="Calibri Light" w:cs="Calibri Light"/>
          <w:sz w:val="15"/>
          <w:szCs w:val="15"/>
        </w:rPr>
      </w:pPr>
    </w:p>
  </w:endnote>
  <w:endnote w:id="291">
    <w:p w:rsidR="00781187" w:rsidRPr="00C308AB" w:rsidRDefault="00781187" w:rsidP="00C308AB">
      <w:pPr>
        <w:pStyle w:val="EndnoteText"/>
        <w:rPr>
          <w:rFonts w:ascii="Calibri Light" w:hAnsi="Calibri Light" w:cs="Calibri Light"/>
          <w:sz w:val="15"/>
          <w:szCs w:val="15"/>
        </w:rPr>
      </w:pPr>
      <w:r w:rsidRPr="00C308AB">
        <w:rPr>
          <w:rStyle w:val="EndnoteReference"/>
          <w:rFonts w:ascii="Calibri Light" w:hAnsi="Calibri Light" w:cs="Calibri Light"/>
          <w:sz w:val="15"/>
          <w:szCs w:val="15"/>
        </w:rPr>
        <w:endnoteRef/>
      </w:r>
      <w:r w:rsidRPr="00C308AB">
        <w:rPr>
          <w:rFonts w:ascii="Calibri Light" w:hAnsi="Calibri Light" w:cs="Calibri Light"/>
          <w:sz w:val="15"/>
          <w:szCs w:val="15"/>
        </w:rPr>
        <w:t xml:space="preserve"> Human Rights Committee, International Covenant on Civil and Political Rights, Consideration of reports submitted by States parties under article 40 of the Covenant, </w:t>
      </w:r>
      <w:hyperlink r:id="rId301" w:history="1">
        <w:r w:rsidRPr="00C308AB">
          <w:rPr>
            <w:rStyle w:val="Hyperlink"/>
            <w:rFonts w:ascii="Calibri Light" w:hAnsi="Calibri Light" w:cs="Calibri Light"/>
            <w:sz w:val="15"/>
            <w:szCs w:val="15"/>
          </w:rPr>
          <w:t>Sixth periodic reports of States parties due in 2013, Australia</w:t>
        </w:r>
      </w:hyperlink>
      <w:r w:rsidRPr="00C308AB">
        <w:rPr>
          <w:rFonts w:ascii="Calibri Light" w:hAnsi="Calibri Light" w:cs="Calibri Light"/>
          <w:sz w:val="15"/>
          <w:szCs w:val="15"/>
        </w:rPr>
        <w:t>; 2 June 2016.</w:t>
      </w:r>
    </w:p>
    <w:p w:rsidR="00781187" w:rsidRPr="00C308AB" w:rsidRDefault="00781187" w:rsidP="0050312D">
      <w:pPr>
        <w:pStyle w:val="EndnoteText"/>
        <w:rPr>
          <w:rFonts w:ascii="Calibri Light" w:hAnsi="Calibri Light" w:cs="Calibri Light"/>
          <w:sz w:val="15"/>
          <w:szCs w:val="15"/>
        </w:rPr>
      </w:pPr>
    </w:p>
  </w:endnote>
  <w:endnote w:id="292">
    <w:p w:rsidR="00781187" w:rsidRPr="007511ED" w:rsidRDefault="00781187" w:rsidP="00C308AB">
      <w:pPr>
        <w:pStyle w:val="EndnoteText"/>
        <w:rPr>
          <w:rFonts w:ascii="Calibri Light" w:hAnsi="Calibri Light" w:cs="Calibri Light"/>
          <w:sz w:val="15"/>
          <w:szCs w:val="15"/>
        </w:rPr>
      </w:pPr>
      <w:r w:rsidRPr="007511ED">
        <w:rPr>
          <w:rStyle w:val="EndnoteReference"/>
          <w:rFonts w:ascii="Calibri Light" w:hAnsi="Calibri Light" w:cs="Calibri Light"/>
          <w:sz w:val="15"/>
          <w:szCs w:val="15"/>
        </w:rPr>
        <w:endnoteRef/>
      </w:r>
      <w:r w:rsidRPr="007511ED">
        <w:rPr>
          <w:rFonts w:ascii="Calibri Light" w:hAnsi="Calibri Light" w:cs="Calibri Light"/>
          <w:sz w:val="15"/>
          <w:szCs w:val="15"/>
        </w:rPr>
        <w:t xml:space="preserve"> UN Women (2015) </w:t>
      </w:r>
      <w:hyperlink r:id="rId302" w:history="1">
        <w:r w:rsidRPr="007511ED">
          <w:rPr>
            <w:rStyle w:val="Hyperlink"/>
            <w:rFonts w:ascii="Calibri Light" w:hAnsi="Calibri Light" w:cs="Calibri Light"/>
            <w:sz w:val="15"/>
            <w:szCs w:val="15"/>
          </w:rPr>
          <w:t>Summary Report: The Beijing Declaration and Platform for Action turns 20</w:t>
        </w:r>
      </w:hyperlink>
      <w:r w:rsidRPr="007511ED">
        <w:rPr>
          <w:rFonts w:ascii="Calibri Light" w:hAnsi="Calibri Light" w:cs="Calibri Light"/>
          <w:sz w:val="15"/>
          <w:szCs w:val="15"/>
        </w:rPr>
        <w:t>. UN Women, New York.</w:t>
      </w:r>
    </w:p>
    <w:p w:rsidR="00781187" w:rsidRPr="007511ED" w:rsidRDefault="00781187" w:rsidP="00BB290D">
      <w:pPr>
        <w:pStyle w:val="EndnoteText"/>
        <w:rPr>
          <w:rFonts w:ascii="Calibri Light" w:hAnsi="Calibri Light" w:cs="Calibri Light"/>
          <w:sz w:val="15"/>
          <w:szCs w:val="15"/>
        </w:rPr>
      </w:pPr>
    </w:p>
  </w:endnote>
  <w:endnote w:id="293">
    <w:p w:rsidR="00781187" w:rsidRPr="007511ED" w:rsidRDefault="00781187" w:rsidP="00BB290D">
      <w:pPr>
        <w:pStyle w:val="EndnoteText"/>
        <w:rPr>
          <w:rFonts w:ascii="Calibri Light" w:hAnsi="Calibri Light" w:cs="Calibri Light"/>
          <w:color w:val="000000" w:themeColor="text1"/>
          <w:sz w:val="15"/>
          <w:szCs w:val="15"/>
        </w:rPr>
      </w:pPr>
      <w:r w:rsidRPr="007511ED">
        <w:rPr>
          <w:rStyle w:val="EndnoteReference"/>
          <w:rFonts w:ascii="Calibri Light" w:hAnsi="Calibri Light" w:cs="Calibri Light"/>
          <w:color w:val="000000" w:themeColor="text1"/>
          <w:sz w:val="15"/>
          <w:szCs w:val="15"/>
        </w:rPr>
        <w:endnoteRef/>
      </w:r>
      <w:r w:rsidRPr="007511ED">
        <w:rPr>
          <w:rFonts w:ascii="Calibri Light" w:hAnsi="Calibri Light" w:cs="Calibri Light"/>
          <w:color w:val="000000" w:themeColor="text1"/>
          <w:sz w:val="15"/>
          <w:szCs w:val="15"/>
        </w:rPr>
        <w:t xml:space="preserve"> </w:t>
      </w:r>
      <w:r w:rsidRPr="007511ED">
        <w:rPr>
          <w:rFonts w:ascii="Calibri Light" w:hAnsi="Calibri Light" w:cs="Calibri Light"/>
          <w:color w:val="000000" w:themeColor="text1"/>
          <w:sz w:val="15"/>
          <w:szCs w:val="15"/>
          <w:lang w:val="en-US"/>
        </w:rPr>
        <w:t xml:space="preserve">See: </w:t>
      </w:r>
      <w:r w:rsidRPr="007511ED">
        <w:rPr>
          <w:rFonts w:ascii="Calibri Light" w:hAnsi="Calibri Light" w:cs="Calibri Light"/>
          <w:color w:val="000000" w:themeColor="text1"/>
          <w:sz w:val="15"/>
          <w:szCs w:val="15"/>
        </w:rPr>
        <w:t xml:space="preserve">Women With Disabilities Australia (WWDA) (August 2016) </w:t>
      </w:r>
      <w:hyperlink r:id="rId303" w:history="1">
        <w:r w:rsidRPr="007511ED">
          <w:rPr>
            <w:rStyle w:val="Hyperlink"/>
            <w:rFonts w:ascii="Calibri Light" w:hAnsi="Calibri Light" w:cs="Calibri Light"/>
            <w:sz w:val="15"/>
            <w:szCs w:val="15"/>
          </w:rPr>
          <w:t>‘Improving Service Responses for Women with Disability Experiencing Violence’</w:t>
        </w:r>
      </w:hyperlink>
      <w:r w:rsidRPr="007511ED">
        <w:rPr>
          <w:rFonts w:ascii="Calibri Light" w:hAnsi="Calibri Light" w:cs="Calibri Light"/>
          <w:color w:val="000000" w:themeColor="text1"/>
          <w:sz w:val="15"/>
          <w:szCs w:val="15"/>
        </w:rPr>
        <w:t xml:space="preserve">; Final Report. ISBN: 978-0-9585268-5-2. </w:t>
      </w:r>
    </w:p>
    <w:p w:rsidR="00781187" w:rsidRPr="007511ED" w:rsidRDefault="00781187" w:rsidP="00BB290D">
      <w:pPr>
        <w:pStyle w:val="EndnoteText"/>
        <w:rPr>
          <w:rFonts w:ascii="Calibri Light" w:hAnsi="Calibri Light" w:cs="Calibri Light"/>
          <w:color w:val="000000" w:themeColor="text1"/>
          <w:sz w:val="15"/>
          <w:szCs w:val="15"/>
          <w:lang w:val="en-US"/>
        </w:rPr>
      </w:pPr>
    </w:p>
  </w:endnote>
  <w:endnote w:id="294">
    <w:p w:rsidR="00781187" w:rsidRPr="007511ED" w:rsidRDefault="00781187" w:rsidP="0093727F">
      <w:pPr>
        <w:pStyle w:val="EndnoteText"/>
        <w:rPr>
          <w:rFonts w:ascii="Calibri Light" w:hAnsi="Calibri Light" w:cs="Calibri Light"/>
          <w:sz w:val="15"/>
          <w:szCs w:val="15"/>
        </w:rPr>
      </w:pPr>
      <w:r w:rsidRPr="007511ED">
        <w:rPr>
          <w:rStyle w:val="EndnoteReference"/>
          <w:rFonts w:ascii="Calibri Light" w:hAnsi="Calibri Light" w:cs="Calibri Light"/>
          <w:sz w:val="15"/>
          <w:szCs w:val="15"/>
        </w:rPr>
        <w:endnoteRef/>
      </w:r>
      <w:r>
        <w:rPr>
          <w:rFonts w:ascii="Calibri Light" w:hAnsi="Calibri Light" w:cs="Calibri Light"/>
          <w:sz w:val="15"/>
          <w:szCs w:val="15"/>
        </w:rPr>
        <w:t xml:space="preserve"> ‘Forced sterilis</w:t>
      </w:r>
      <w:r w:rsidRPr="007511ED">
        <w:rPr>
          <w:rFonts w:ascii="Calibri Light" w:hAnsi="Calibri Light" w:cs="Calibri Light"/>
          <w:sz w:val="15"/>
          <w:szCs w:val="15"/>
        </w:rPr>
        <w:t>ation’ refers to the performance of a pro</w:t>
      </w:r>
      <w:r>
        <w:rPr>
          <w:rFonts w:ascii="Calibri Light" w:hAnsi="Calibri Light" w:cs="Calibri Light"/>
          <w:sz w:val="15"/>
          <w:szCs w:val="15"/>
        </w:rPr>
        <w:t>cedure which results in sterilis</w:t>
      </w:r>
      <w:r w:rsidRPr="007511ED">
        <w:rPr>
          <w:rFonts w:ascii="Calibri Light" w:hAnsi="Calibri Light" w:cs="Calibri Light"/>
          <w:sz w:val="15"/>
          <w:szCs w:val="15"/>
        </w:rPr>
        <w:t>ation in the absence of the prior, free and informed consent of the individual who undergoes the procedure, including instanc</w:t>
      </w:r>
      <w:r>
        <w:rPr>
          <w:rFonts w:ascii="Calibri Light" w:hAnsi="Calibri Light" w:cs="Calibri Light"/>
          <w:sz w:val="15"/>
          <w:szCs w:val="15"/>
        </w:rPr>
        <w:t>es in which sterilis</w:t>
      </w:r>
      <w:r w:rsidRPr="007511ED">
        <w:rPr>
          <w:rFonts w:ascii="Calibri Light" w:hAnsi="Calibri Light" w:cs="Calibri Light"/>
          <w:sz w:val="15"/>
          <w:szCs w:val="15"/>
        </w:rPr>
        <w:t xml:space="preserve">ation has been authorized by a third party, without that individual’s consent. This is considered to have occurred if the procedure is carried out in circumstances other than where there is a serious </w:t>
      </w:r>
      <w:r>
        <w:rPr>
          <w:rFonts w:ascii="Calibri Light" w:hAnsi="Calibri Light" w:cs="Calibri Light"/>
          <w:sz w:val="15"/>
          <w:szCs w:val="15"/>
        </w:rPr>
        <w:t>threat to life. Coerced sterilis</w:t>
      </w:r>
      <w:r w:rsidRPr="007511ED">
        <w:rPr>
          <w:rFonts w:ascii="Calibri Light" w:hAnsi="Calibri Light" w:cs="Calibri Light"/>
          <w:sz w:val="15"/>
          <w:szCs w:val="15"/>
        </w:rPr>
        <w:t xml:space="preserve">ation occurs when financial or other incentives, misinformation, misrepresentation, undue influences, pressure, and/or intimidation tactics are used to compel an individual to undergo the procedure. Coercion includes conditions of duress such as fatigue or stress. Undue influences include situations in which the person concerned perceives there may be an unpleasant consequence associated with </w:t>
      </w:r>
      <w:r>
        <w:rPr>
          <w:rFonts w:ascii="Calibri Light" w:hAnsi="Calibri Light" w:cs="Calibri Light"/>
          <w:sz w:val="15"/>
          <w:szCs w:val="15"/>
        </w:rPr>
        <w:t>refusal of consent. Any sterilis</w:t>
      </w:r>
      <w:r w:rsidRPr="007511ED">
        <w:rPr>
          <w:rFonts w:ascii="Calibri Light" w:hAnsi="Calibri Light" w:cs="Calibri Light"/>
          <w:sz w:val="15"/>
          <w:szCs w:val="15"/>
        </w:rPr>
        <w:t>ation of a child, unless performed as a life-saving measure, is considered a forced ster</w:t>
      </w:r>
      <w:r>
        <w:rPr>
          <w:rFonts w:ascii="Calibri Light" w:hAnsi="Calibri Light" w:cs="Calibri Light"/>
          <w:sz w:val="15"/>
          <w:szCs w:val="15"/>
        </w:rPr>
        <w:t>ilis</w:t>
      </w:r>
      <w:r w:rsidRPr="007511ED">
        <w:rPr>
          <w:rFonts w:ascii="Calibri Light" w:hAnsi="Calibri Light" w:cs="Calibri Light"/>
          <w:sz w:val="15"/>
          <w:szCs w:val="15"/>
        </w:rPr>
        <w:t xml:space="preserve">ation. See for example: Center for Reproductive Rights (2010). </w:t>
      </w:r>
      <w:hyperlink r:id="rId304" w:history="1">
        <w:r w:rsidRPr="007511ED">
          <w:rPr>
            <w:rStyle w:val="Hyperlink"/>
            <w:rFonts w:ascii="Calibri Light" w:hAnsi="Calibri Light" w:cs="Calibri Light"/>
            <w:sz w:val="15"/>
            <w:szCs w:val="15"/>
          </w:rPr>
          <w:t>Reproductive Rights Violations as Torture and Cruel, Inhuman, or Degrading Treatment or Punishment: A Critical Human Rights Analysis</w:t>
        </w:r>
      </w:hyperlink>
      <w:r w:rsidRPr="007511ED">
        <w:rPr>
          <w:rFonts w:ascii="Calibri Light" w:hAnsi="Calibri Light" w:cs="Calibri Light"/>
          <w:sz w:val="15"/>
          <w:szCs w:val="15"/>
        </w:rPr>
        <w:t xml:space="preserve">; Center for Reproductive Rights, New York. See also: United Nations General Assembly, Human Rights Council (2013) </w:t>
      </w:r>
      <w:hyperlink r:id="rId305" w:history="1">
        <w:r w:rsidRPr="007511ED">
          <w:rPr>
            <w:rStyle w:val="Hyperlink"/>
            <w:rFonts w:ascii="Calibri Light" w:hAnsi="Calibri Light" w:cs="Calibri Light"/>
            <w:sz w:val="15"/>
            <w:szCs w:val="15"/>
          </w:rPr>
          <w:t>Report of the Special Rapporteur on Torture and Other Cruel, Inhuman or Degrading Treatment or Punishment</w:t>
        </w:r>
      </w:hyperlink>
      <w:r w:rsidRPr="007511ED">
        <w:rPr>
          <w:rFonts w:ascii="Calibri Light" w:hAnsi="Calibri Light" w:cs="Calibri Light"/>
          <w:sz w:val="15"/>
          <w:szCs w:val="15"/>
        </w:rPr>
        <w:t>, Juan E Méndez; 1st February 2013; UN Doc.</w:t>
      </w:r>
      <w:r w:rsidRPr="007511ED">
        <w:rPr>
          <w:rFonts w:ascii="Calibri Light" w:eastAsiaTheme="minorEastAsia" w:hAnsi="Calibri Light" w:cs="Calibri Light"/>
          <w:sz w:val="15"/>
          <w:szCs w:val="15"/>
          <w:lang w:val="en-US" w:eastAsia="en-AU"/>
        </w:rPr>
        <w:t xml:space="preserve"> </w:t>
      </w:r>
      <w:r w:rsidRPr="007511ED">
        <w:rPr>
          <w:rFonts w:ascii="Calibri Light" w:hAnsi="Calibri Light" w:cs="Calibri Light"/>
          <w:sz w:val="15"/>
          <w:szCs w:val="15"/>
          <w:lang w:val="en-US"/>
        </w:rPr>
        <w:t xml:space="preserve">A/HRC/22/53.  </w:t>
      </w:r>
      <w:r w:rsidRPr="007511ED">
        <w:rPr>
          <w:rFonts w:ascii="Calibri Light" w:hAnsi="Calibri Light" w:cs="Calibri Light"/>
          <w:sz w:val="15"/>
          <w:szCs w:val="15"/>
        </w:rPr>
        <w:t xml:space="preserve">See also: Manjoo, R. (2012) </w:t>
      </w:r>
      <w:hyperlink r:id="rId306" w:history="1">
        <w:r w:rsidRPr="007511ED">
          <w:rPr>
            <w:rStyle w:val="Hyperlink"/>
            <w:rFonts w:ascii="Calibri Light" w:hAnsi="Calibri Light" w:cs="Calibri Light"/>
            <w:sz w:val="15"/>
            <w:szCs w:val="15"/>
          </w:rPr>
          <w:t>Report of the Special Rapporteur on violence against women, its causes and consequences</w:t>
        </w:r>
      </w:hyperlink>
      <w:r w:rsidRPr="007511ED">
        <w:rPr>
          <w:rFonts w:ascii="Calibri Light" w:hAnsi="Calibri Light" w:cs="Calibri Light"/>
          <w:sz w:val="15"/>
          <w:szCs w:val="15"/>
        </w:rPr>
        <w:t>. United Nations General Assembly, UN Doc No. A/67/227; See also: Nair, P. (2011) Li</w:t>
      </w:r>
      <w:r>
        <w:rPr>
          <w:rFonts w:ascii="Calibri Light" w:hAnsi="Calibri Light" w:cs="Calibri Light"/>
          <w:sz w:val="15"/>
          <w:szCs w:val="15"/>
        </w:rPr>
        <w:t>tigating Against Forced Sterilis</w:t>
      </w:r>
      <w:r w:rsidRPr="007511ED">
        <w:rPr>
          <w:rFonts w:ascii="Calibri Light" w:hAnsi="Calibri Light" w:cs="Calibri Light"/>
          <w:sz w:val="15"/>
          <w:szCs w:val="15"/>
        </w:rPr>
        <w:t xml:space="preserve">ation if HIV-Positive Women: Recent Developments in Chile and Namibia; Harvard Human Rights Journal, Vol.23, pp.223-231. See also: Frohmader, C. (2013) </w:t>
      </w:r>
      <w:hyperlink r:id="rId307" w:history="1">
        <w:r w:rsidRPr="007511ED">
          <w:rPr>
            <w:rStyle w:val="Hyperlink"/>
            <w:rFonts w:ascii="Calibri Light" w:hAnsi="Calibri Light" w:cs="Calibri Light"/>
            <w:sz w:val="15"/>
            <w:szCs w:val="15"/>
          </w:rPr>
          <w:t>‘Dehumanised: The Forced Sterilisation of Women and Girls with Disabilities in Australia’</w:t>
        </w:r>
      </w:hyperlink>
      <w:r w:rsidRPr="007511ED">
        <w:rPr>
          <w:rFonts w:ascii="Calibri Light" w:hAnsi="Calibri Light" w:cs="Calibri Light"/>
          <w:sz w:val="15"/>
          <w:szCs w:val="15"/>
        </w:rPr>
        <w:t xml:space="preserve"> - WWDA Submission to the Senate Inquiry into the involuntary or coerced sterilisation of people with disabilities in Australia. WWDA, Hobart, Tasmania.</w:t>
      </w:r>
    </w:p>
    <w:p w:rsidR="00781187" w:rsidRPr="007511ED" w:rsidRDefault="00781187" w:rsidP="00963131">
      <w:pPr>
        <w:pStyle w:val="EndnoteText"/>
        <w:rPr>
          <w:rFonts w:ascii="Calibri Light" w:hAnsi="Calibri Light" w:cs="Calibri Light"/>
          <w:sz w:val="15"/>
          <w:szCs w:val="15"/>
        </w:rPr>
      </w:pPr>
    </w:p>
  </w:endnote>
  <w:endnote w:id="295">
    <w:p w:rsidR="00781187" w:rsidRPr="007511ED" w:rsidRDefault="00781187" w:rsidP="00963131">
      <w:pPr>
        <w:pStyle w:val="NoSpacing"/>
        <w:rPr>
          <w:rFonts w:ascii="Calibri Light" w:hAnsi="Calibri Light" w:cs="Calibri Light"/>
          <w:sz w:val="15"/>
          <w:szCs w:val="15"/>
        </w:rPr>
      </w:pPr>
      <w:r w:rsidRPr="007511ED">
        <w:rPr>
          <w:rStyle w:val="EndnoteReference"/>
          <w:rFonts w:ascii="Calibri Light" w:hAnsi="Calibri Light" w:cs="Calibri Light"/>
          <w:sz w:val="15"/>
          <w:szCs w:val="15"/>
        </w:rPr>
        <w:endnoteRef/>
      </w:r>
      <w:r w:rsidRPr="007511ED">
        <w:rPr>
          <w:rFonts w:ascii="Calibri Light" w:hAnsi="Calibri Light" w:cs="Calibri Light"/>
          <w:sz w:val="15"/>
          <w:szCs w:val="15"/>
          <w:vertAlign w:val="superscript"/>
        </w:rPr>
        <w:t xml:space="preserve"> </w:t>
      </w:r>
      <w:r w:rsidRPr="007511ED">
        <w:rPr>
          <w:rFonts w:ascii="Calibri Light" w:hAnsi="Calibri Light" w:cs="Calibri Light"/>
          <w:sz w:val="15"/>
          <w:szCs w:val="15"/>
        </w:rPr>
        <w:t xml:space="preserve">People With Disability Australia, Submission No 50 to Senate Standing Committee on Community Affairs, The Involuntary or Coerced Sterilisation of People with Disabilities in Australia, March 2013; Women With Disabilities Australia, Submission No 49 to Senate Standing Committee on Community Affairs, The Involuntary or Coerced Sterilisation of People with Disabilities in Australia, March 2013. Submissions available at: </w:t>
      </w:r>
      <w:hyperlink r:id="rId308" w:history="1">
        <w:r w:rsidRPr="007511ED">
          <w:rPr>
            <w:rStyle w:val="Hyperlink"/>
            <w:rFonts w:ascii="Calibri Light" w:hAnsi="Calibri Light" w:cs="Calibri Light"/>
            <w:sz w:val="15"/>
            <w:szCs w:val="15"/>
          </w:rPr>
          <w:t>https://www.aph.gov.au/Parliamentary_Business/Committees/Senate/Community_Affairs/Involuntary_Sterilisation/Submissions</w:t>
        </w:r>
      </w:hyperlink>
      <w:r w:rsidRPr="007511ED">
        <w:rPr>
          <w:rFonts w:ascii="Calibri Light" w:hAnsi="Calibri Light" w:cs="Calibri Light"/>
          <w:sz w:val="15"/>
          <w:szCs w:val="15"/>
        </w:rPr>
        <w:t xml:space="preserve">  </w:t>
      </w:r>
    </w:p>
    <w:p w:rsidR="00781187" w:rsidRPr="007511ED" w:rsidRDefault="00781187" w:rsidP="00963131">
      <w:pPr>
        <w:rPr>
          <w:rFonts w:ascii="Calibri Light" w:hAnsi="Calibri Light" w:cs="Calibri Light"/>
          <w:sz w:val="15"/>
          <w:szCs w:val="15"/>
          <w:lang w:eastAsia="en-AU"/>
        </w:rPr>
      </w:pPr>
    </w:p>
  </w:endnote>
  <w:endnote w:id="296">
    <w:p w:rsidR="00781187" w:rsidRPr="007511ED" w:rsidRDefault="00781187" w:rsidP="00963131">
      <w:pPr>
        <w:pStyle w:val="EndnoteText"/>
        <w:rPr>
          <w:rFonts w:ascii="Calibri Light" w:hAnsi="Calibri Light" w:cs="Calibri Light"/>
          <w:sz w:val="15"/>
          <w:szCs w:val="15"/>
        </w:rPr>
      </w:pPr>
      <w:r w:rsidRPr="007511ED">
        <w:rPr>
          <w:rStyle w:val="EndnoteReference"/>
          <w:rFonts w:ascii="Calibri Light" w:hAnsi="Calibri Light" w:cs="Calibri Light"/>
          <w:sz w:val="15"/>
          <w:szCs w:val="15"/>
        </w:rPr>
        <w:endnoteRef/>
      </w:r>
      <w:r w:rsidRPr="007511ED">
        <w:rPr>
          <w:rFonts w:ascii="Calibri Light" w:hAnsi="Calibri Light" w:cs="Calibri Light"/>
          <w:sz w:val="15"/>
          <w:szCs w:val="15"/>
        </w:rPr>
        <w:t xml:space="preserve"> Women With Disabilities Australia (WWDA) </w:t>
      </w:r>
      <w:hyperlink r:id="rId309" w:history="1">
        <w:r w:rsidRPr="007511ED">
          <w:rPr>
            <w:rStyle w:val="Hyperlink"/>
            <w:rFonts w:ascii="Calibri Light" w:hAnsi="Calibri Light" w:cs="Calibri Light"/>
            <w:sz w:val="15"/>
            <w:szCs w:val="15"/>
          </w:rPr>
          <w:t>‘WWDA Position Statement 4: Sexual and Reproductive Rights’.</w:t>
        </w:r>
      </w:hyperlink>
      <w:r w:rsidRPr="007511ED">
        <w:rPr>
          <w:rFonts w:ascii="Calibri Light" w:hAnsi="Calibri Light" w:cs="Calibri Light"/>
          <w:sz w:val="15"/>
          <w:szCs w:val="15"/>
        </w:rPr>
        <w:t xml:space="preserve"> WWDA, September 2016, Hobart, Tasmania. ISBN: 978-0-9585269-6-8. </w:t>
      </w:r>
    </w:p>
    <w:p w:rsidR="00781187" w:rsidRPr="007511ED" w:rsidRDefault="00781187" w:rsidP="00963131">
      <w:pPr>
        <w:pStyle w:val="EndnoteText"/>
        <w:rPr>
          <w:rFonts w:ascii="Calibri Light" w:hAnsi="Calibri Light" w:cs="Calibri Light"/>
          <w:sz w:val="15"/>
          <w:szCs w:val="15"/>
        </w:rPr>
      </w:pPr>
    </w:p>
  </w:endnote>
  <w:endnote w:id="297">
    <w:p w:rsidR="00781187" w:rsidRPr="007511ED" w:rsidRDefault="00781187" w:rsidP="00963131">
      <w:pPr>
        <w:pStyle w:val="NoSpacing"/>
        <w:rPr>
          <w:rFonts w:ascii="Calibri Light" w:hAnsi="Calibri Light" w:cs="Calibri Light"/>
          <w:sz w:val="15"/>
          <w:szCs w:val="15"/>
        </w:rPr>
      </w:pPr>
      <w:r w:rsidRPr="007511ED">
        <w:rPr>
          <w:rStyle w:val="EndnoteReference"/>
          <w:rFonts w:ascii="Calibri Light" w:hAnsi="Calibri Light" w:cs="Calibri Light"/>
          <w:sz w:val="15"/>
          <w:szCs w:val="15"/>
        </w:rPr>
        <w:endnoteRef/>
      </w:r>
      <w:r w:rsidRPr="007511ED">
        <w:rPr>
          <w:rFonts w:ascii="Calibri Light" w:hAnsi="Calibri Light" w:cs="Calibri Light"/>
          <w:sz w:val="15"/>
          <w:szCs w:val="15"/>
        </w:rPr>
        <w:t xml:space="preserve"> For example, the Children and Young Persons (Care and Protection) Act 1998 (NSW).</w:t>
      </w:r>
    </w:p>
    <w:p w:rsidR="00781187" w:rsidRPr="007511ED" w:rsidRDefault="00781187" w:rsidP="00963131">
      <w:pPr>
        <w:rPr>
          <w:rFonts w:ascii="Calibri Light" w:hAnsi="Calibri Light" w:cs="Calibri Light"/>
          <w:sz w:val="15"/>
          <w:szCs w:val="15"/>
          <w:lang w:eastAsia="en-AU"/>
        </w:rPr>
      </w:pPr>
    </w:p>
  </w:endnote>
  <w:endnote w:id="298">
    <w:p w:rsidR="00781187" w:rsidRPr="007511ED" w:rsidRDefault="00781187" w:rsidP="00963131">
      <w:pPr>
        <w:pStyle w:val="EndnoteText"/>
        <w:rPr>
          <w:rFonts w:ascii="Calibri Light" w:hAnsi="Calibri Light" w:cs="Calibri Light"/>
          <w:sz w:val="15"/>
          <w:szCs w:val="15"/>
        </w:rPr>
      </w:pPr>
      <w:r w:rsidRPr="007511ED">
        <w:rPr>
          <w:rStyle w:val="EndnoteReference"/>
          <w:rFonts w:ascii="Calibri Light" w:hAnsi="Calibri Light" w:cs="Calibri Light"/>
          <w:sz w:val="15"/>
          <w:szCs w:val="15"/>
        </w:rPr>
        <w:endnoteRef/>
      </w:r>
      <w:r w:rsidRPr="007511ED">
        <w:rPr>
          <w:rFonts w:ascii="Calibri Light" w:hAnsi="Calibri Light" w:cs="Calibri Light"/>
          <w:sz w:val="15"/>
          <w:szCs w:val="15"/>
        </w:rPr>
        <w:t xml:space="preserve"> People with Disability Australia, ‘Consideration of the 4</w:t>
      </w:r>
      <w:r w:rsidRPr="007511ED">
        <w:rPr>
          <w:rFonts w:ascii="Calibri Light" w:hAnsi="Calibri Light" w:cs="Calibri Light"/>
          <w:sz w:val="15"/>
          <w:szCs w:val="15"/>
          <w:vertAlign w:val="superscript"/>
        </w:rPr>
        <w:t>th</w:t>
      </w:r>
      <w:r w:rsidRPr="007511ED">
        <w:rPr>
          <w:rFonts w:ascii="Calibri Light" w:hAnsi="Calibri Light" w:cs="Calibri Light"/>
          <w:sz w:val="15"/>
          <w:szCs w:val="15"/>
        </w:rPr>
        <w:t xml:space="preserve"> and 5</w:t>
      </w:r>
      <w:r w:rsidRPr="007511ED">
        <w:rPr>
          <w:rFonts w:ascii="Calibri Light" w:hAnsi="Calibri Light" w:cs="Calibri Light"/>
          <w:sz w:val="15"/>
          <w:szCs w:val="15"/>
          <w:vertAlign w:val="superscript"/>
        </w:rPr>
        <w:t>th</w:t>
      </w:r>
      <w:r w:rsidRPr="007511ED">
        <w:rPr>
          <w:rFonts w:ascii="Calibri Light" w:hAnsi="Calibri Light" w:cs="Calibri Light"/>
          <w:sz w:val="15"/>
          <w:szCs w:val="15"/>
        </w:rPr>
        <w:t xml:space="preserve"> Reports of Australia by the committee to the Convention Against Torture’, (Submission, People with Disability Australia, October 2014), p. 32.</w:t>
      </w:r>
    </w:p>
    <w:p w:rsidR="00781187" w:rsidRPr="007511ED" w:rsidRDefault="00781187" w:rsidP="00963131">
      <w:pPr>
        <w:pStyle w:val="EndnoteText"/>
        <w:rPr>
          <w:rFonts w:ascii="Calibri Light" w:hAnsi="Calibri Light" w:cs="Calibri Light"/>
          <w:sz w:val="15"/>
          <w:szCs w:val="15"/>
        </w:rPr>
      </w:pPr>
    </w:p>
  </w:endnote>
  <w:endnote w:id="299">
    <w:p w:rsidR="00781187" w:rsidRPr="007511ED" w:rsidRDefault="00781187" w:rsidP="00963131">
      <w:pPr>
        <w:pStyle w:val="EndnoteText"/>
        <w:rPr>
          <w:rFonts w:ascii="Calibri Light" w:hAnsi="Calibri Light" w:cs="Calibri Light"/>
          <w:sz w:val="15"/>
          <w:szCs w:val="15"/>
        </w:rPr>
      </w:pPr>
      <w:r w:rsidRPr="007511ED">
        <w:rPr>
          <w:rStyle w:val="EndnoteReference"/>
          <w:rFonts w:ascii="Calibri Light" w:hAnsi="Calibri Light" w:cs="Calibri Light"/>
          <w:sz w:val="15"/>
          <w:szCs w:val="15"/>
        </w:rPr>
        <w:endnoteRef/>
      </w:r>
      <w:r w:rsidRPr="007511ED">
        <w:rPr>
          <w:rFonts w:ascii="Calibri Light" w:hAnsi="Calibri Light" w:cs="Calibri Light"/>
          <w:sz w:val="15"/>
          <w:szCs w:val="15"/>
        </w:rPr>
        <w:t xml:space="preserve"> Senate Standing Committees on Community Affairs, </w:t>
      </w:r>
      <w:hyperlink r:id="rId310" w:history="1">
        <w:r w:rsidRPr="007511ED">
          <w:rPr>
            <w:rStyle w:val="Hyperlink"/>
            <w:rFonts w:ascii="Calibri Light" w:hAnsi="Calibri Light" w:cs="Calibri Light"/>
            <w:sz w:val="15"/>
            <w:szCs w:val="15"/>
          </w:rPr>
          <w:t>Involuntary or coerced sterilisation of intersex people in Australia</w:t>
        </w:r>
      </w:hyperlink>
      <w:r w:rsidRPr="007511ED">
        <w:rPr>
          <w:rFonts w:ascii="Calibri Light" w:hAnsi="Calibri Light" w:cs="Calibri Light"/>
          <w:sz w:val="15"/>
          <w:szCs w:val="15"/>
        </w:rPr>
        <w:t xml:space="preserve"> (2013) Commonwealth of Australia.</w:t>
      </w:r>
    </w:p>
    <w:p w:rsidR="00781187" w:rsidRPr="007511ED" w:rsidRDefault="00781187" w:rsidP="00963131">
      <w:pPr>
        <w:pStyle w:val="EndnoteText"/>
        <w:rPr>
          <w:rFonts w:ascii="Calibri Light" w:hAnsi="Calibri Light" w:cs="Calibri Light"/>
          <w:sz w:val="15"/>
          <w:szCs w:val="15"/>
        </w:rPr>
      </w:pPr>
    </w:p>
  </w:endnote>
  <w:endnote w:id="300">
    <w:p w:rsidR="00781187" w:rsidRPr="007511ED" w:rsidRDefault="00781187" w:rsidP="00D37E8B">
      <w:pPr>
        <w:pStyle w:val="EndnoteText"/>
        <w:rPr>
          <w:rFonts w:ascii="Calibri Light" w:hAnsi="Calibri Light" w:cs="Calibri Light"/>
          <w:sz w:val="15"/>
          <w:szCs w:val="15"/>
        </w:rPr>
      </w:pPr>
      <w:r w:rsidRPr="007511ED">
        <w:rPr>
          <w:rStyle w:val="EndnoteReference"/>
          <w:rFonts w:ascii="Calibri Light" w:hAnsi="Calibri Light" w:cs="Calibri Light"/>
          <w:sz w:val="15"/>
          <w:szCs w:val="15"/>
        </w:rPr>
        <w:endnoteRef/>
      </w:r>
      <w:r w:rsidRPr="007511ED">
        <w:rPr>
          <w:rFonts w:ascii="Calibri Light" w:hAnsi="Calibri Light" w:cs="Calibri Light"/>
          <w:sz w:val="15"/>
          <w:szCs w:val="15"/>
        </w:rPr>
        <w:t xml:space="preserve"> Australian Government, </w:t>
      </w:r>
      <w:hyperlink r:id="rId311" w:history="1">
        <w:r w:rsidRPr="007511ED">
          <w:rPr>
            <w:rStyle w:val="Hyperlink"/>
            <w:rFonts w:ascii="Calibri Light" w:hAnsi="Calibri Light" w:cs="Calibri Light"/>
            <w:sz w:val="15"/>
            <w:szCs w:val="15"/>
          </w:rPr>
          <w:t>Australian Government response to the Senate Community Affairs References Committee reports</w:t>
        </w:r>
      </w:hyperlink>
      <w:r w:rsidRPr="007511ED">
        <w:rPr>
          <w:rFonts w:ascii="Calibri Light" w:hAnsi="Calibri Light" w:cs="Calibri Light"/>
          <w:sz w:val="15"/>
          <w:szCs w:val="15"/>
        </w:rPr>
        <w:t xml:space="preserve"> (May 2015). </w:t>
      </w:r>
    </w:p>
    <w:p w:rsidR="00781187" w:rsidRPr="007511ED" w:rsidRDefault="00781187" w:rsidP="00D37E8B">
      <w:pPr>
        <w:pStyle w:val="EndnoteText"/>
        <w:rPr>
          <w:rFonts w:ascii="Calibri Light" w:hAnsi="Calibri Light" w:cs="Calibri Light"/>
          <w:sz w:val="15"/>
          <w:szCs w:val="15"/>
        </w:rPr>
      </w:pPr>
    </w:p>
  </w:endnote>
  <w:endnote w:id="301">
    <w:p w:rsidR="00781187" w:rsidRPr="007511ED" w:rsidRDefault="00781187" w:rsidP="00963131">
      <w:pPr>
        <w:pStyle w:val="EndnoteText"/>
        <w:rPr>
          <w:rFonts w:ascii="Calibri Light" w:hAnsi="Calibri Light" w:cs="Calibri Light"/>
          <w:sz w:val="15"/>
          <w:szCs w:val="15"/>
        </w:rPr>
      </w:pPr>
      <w:r w:rsidRPr="007511ED">
        <w:rPr>
          <w:rStyle w:val="EndnoteReference"/>
          <w:rFonts w:ascii="Calibri Light" w:hAnsi="Calibri Light" w:cs="Calibri Light"/>
          <w:sz w:val="15"/>
          <w:szCs w:val="15"/>
        </w:rPr>
        <w:endnoteRef/>
      </w:r>
      <w:r w:rsidRPr="007511ED">
        <w:rPr>
          <w:rFonts w:ascii="Calibri Light" w:hAnsi="Calibri Light" w:cs="Calibri Light"/>
          <w:sz w:val="15"/>
          <w:szCs w:val="15"/>
        </w:rPr>
        <w:t xml:space="preserve"> Joint statement by the Committee on the Rights of Persons with Disabilities (CRPD) and the Committee on the Elimination of All Forms of Discrimination against Women (CEDAW): </w:t>
      </w:r>
      <w:hyperlink r:id="rId312" w:history="1">
        <w:r w:rsidRPr="007511ED">
          <w:rPr>
            <w:rStyle w:val="Hyperlink"/>
            <w:rFonts w:ascii="Calibri Light" w:hAnsi="Calibri Light" w:cs="Calibri Light"/>
            <w:sz w:val="15"/>
            <w:szCs w:val="15"/>
          </w:rPr>
          <w:t>Guaranteeing sexual and reproductive health and rights for all women, in particular women with disabilities.</w:t>
        </w:r>
      </w:hyperlink>
      <w:r w:rsidRPr="007511ED">
        <w:rPr>
          <w:rFonts w:ascii="Calibri Light" w:hAnsi="Calibri Light" w:cs="Calibri Light"/>
          <w:sz w:val="15"/>
          <w:szCs w:val="15"/>
        </w:rPr>
        <w:t xml:space="preserve"> 29 August 2018.</w:t>
      </w:r>
    </w:p>
    <w:p w:rsidR="00781187" w:rsidRPr="007511ED" w:rsidRDefault="00781187" w:rsidP="00963131">
      <w:pPr>
        <w:pStyle w:val="EndnoteText"/>
        <w:rPr>
          <w:rFonts w:ascii="Calibri Light" w:hAnsi="Calibri Light" w:cs="Calibri Light"/>
          <w:sz w:val="15"/>
          <w:szCs w:val="15"/>
        </w:rPr>
      </w:pPr>
    </w:p>
  </w:endnote>
  <w:endnote w:id="302">
    <w:p w:rsidR="00781187" w:rsidRPr="007511ED" w:rsidRDefault="00781187" w:rsidP="00A24ED6">
      <w:pPr>
        <w:pStyle w:val="EndnoteText"/>
        <w:rPr>
          <w:rStyle w:val="Hyperlink"/>
          <w:rFonts w:ascii="Calibri Light" w:hAnsi="Calibri Light" w:cs="Calibri Light"/>
          <w:sz w:val="15"/>
          <w:szCs w:val="15"/>
        </w:rPr>
      </w:pPr>
      <w:r w:rsidRPr="007511ED">
        <w:rPr>
          <w:rStyle w:val="EndnoteReference"/>
          <w:rFonts w:ascii="Calibri Light" w:hAnsi="Calibri Light" w:cs="Calibri Light"/>
          <w:sz w:val="15"/>
          <w:szCs w:val="15"/>
        </w:rPr>
        <w:endnoteRef/>
      </w:r>
      <w:r w:rsidRPr="007511ED">
        <w:rPr>
          <w:rFonts w:ascii="Calibri Light" w:hAnsi="Calibri Light" w:cs="Calibri Light"/>
          <w:sz w:val="15"/>
          <w:szCs w:val="15"/>
        </w:rPr>
        <w:t xml:space="preserve"> See: Frohmader, C., &amp; Sands, T. (2015) Australian Cross Disability Alliance (ACDA) </w:t>
      </w:r>
      <w:hyperlink r:id="rId313" w:history="1">
        <w:r w:rsidRPr="007511ED">
          <w:rPr>
            <w:rStyle w:val="Hyperlink"/>
            <w:rFonts w:ascii="Calibri Light" w:hAnsi="Calibri Light" w:cs="Calibri Light"/>
            <w:sz w:val="15"/>
            <w:szCs w:val="15"/>
          </w:rPr>
          <w:t>Submission to the Senate Inquiry into Violence, abuse and neglect against people with disability in institutional and residential settings’</w:t>
        </w:r>
      </w:hyperlink>
      <w:r w:rsidRPr="007511ED">
        <w:rPr>
          <w:rFonts w:ascii="Calibri Light" w:hAnsi="Calibri Light" w:cs="Calibri Light"/>
          <w:sz w:val="15"/>
          <w:szCs w:val="15"/>
        </w:rPr>
        <w:t>. Australian Cross Disability Alliance (ACDA); Sydney, Australia.</w:t>
      </w:r>
    </w:p>
    <w:p w:rsidR="00781187" w:rsidRPr="007511ED" w:rsidRDefault="00781187" w:rsidP="00A24ED6">
      <w:pPr>
        <w:pStyle w:val="EndnoteText"/>
        <w:rPr>
          <w:rFonts w:ascii="Calibri Light" w:hAnsi="Calibri Light" w:cs="Calibri Light"/>
          <w:sz w:val="15"/>
          <w:szCs w:val="15"/>
          <w:vertAlign w:val="superscript"/>
        </w:rPr>
      </w:pPr>
    </w:p>
  </w:endnote>
  <w:endnote w:id="303">
    <w:p w:rsidR="00781187" w:rsidRPr="007511ED" w:rsidRDefault="00781187" w:rsidP="00A24ED6">
      <w:pPr>
        <w:pStyle w:val="EndnoteText"/>
        <w:rPr>
          <w:rFonts w:ascii="Calibri Light" w:hAnsi="Calibri Light" w:cs="Calibri Light"/>
          <w:sz w:val="15"/>
          <w:szCs w:val="15"/>
        </w:rPr>
      </w:pPr>
      <w:r w:rsidRPr="007511ED">
        <w:rPr>
          <w:rStyle w:val="EndnoteReference"/>
          <w:rFonts w:ascii="Calibri Light" w:hAnsi="Calibri Light" w:cs="Calibri Light"/>
          <w:sz w:val="15"/>
          <w:szCs w:val="15"/>
        </w:rPr>
        <w:endnoteRef/>
      </w:r>
      <w:r w:rsidRPr="007511ED">
        <w:rPr>
          <w:rFonts w:ascii="Calibri Light" w:hAnsi="Calibri Light" w:cs="Calibri Light"/>
          <w:sz w:val="15"/>
          <w:szCs w:val="15"/>
        </w:rPr>
        <w:t xml:space="preserve"> Bevan, N., and Sands, T., (2016) Australian Cross Disability Alliance (ACDA) Submission to the Senate Inquiry into Indefinite Detention of People with Cognitive and Psychiatric Impairment in Australia’, Australian Cross Disability Alliance (ACDA); Sydney, Australia, paras 21-26 and 37-44. </w:t>
      </w:r>
    </w:p>
    <w:p w:rsidR="00781187" w:rsidRPr="007511ED" w:rsidRDefault="00781187" w:rsidP="00A24ED6">
      <w:pPr>
        <w:pStyle w:val="EndnoteText"/>
        <w:rPr>
          <w:rFonts w:ascii="Calibri Light" w:hAnsi="Calibri Light" w:cs="Calibri Light"/>
          <w:sz w:val="15"/>
          <w:szCs w:val="15"/>
        </w:rPr>
      </w:pPr>
    </w:p>
  </w:endnote>
  <w:endnote w:id="304">
    <w:p w:rsidR="00781187" w:rsidRPr="007511ED" w:rsidRDefault="00781187" w:rsidP="00A24ED6">
      <w:pPr>
        <w:pStyle w:val="EndnoteText"/>
        <w:rPr>
          <w:rFonts w:ascii="Calibri Light" w:hAnsi="Calibri Light" w:cs="Calibri Light"/>
          <w:sz w:val="15"/>
          <w:szCs w:val="15"/>
        </w:rPr>
      </w:pPr>
      <w:r w:rsidRPr="007511ED">
        <w:rPr>
          <w:rStyle w:val="EndnoteReference"/>
          <w:rFonts w:ascii="Calibri Light" w:hAnsi="Calibri Light" w:cs="Calibri Light"/>
          <w:sz w:val="15"/>
          <w:szCs w:val="15"/>
        </w:rPr>
        <w:endnoteRef/>
      </w:r>
      <w:r w:rsidRPr="007511ED">
        <w:rPr>
          <w:rFonts w:ascii="Calibri Light" w:hAnsi="Calibri Light" w:cs="Calibri Light"/>
          <w:sz w:val="15"/>
          <w:szCs w:val="15"/>
        </w:rPr>
        <w:t xml:space="preserve"> Lynne Webber, Mandy Donley and Hellen Tzanakis, </w:t>
      </w:r>
      <w:hyperlink r:id="rId314" w:history="1">
        <w:r w:rsidRPr="007511ED">
          <w:rPr>
            <w:rStyle w:val="Hyperlink"/>
            <w:rFonts w:ascii="Calibri Light" w:hAnsi="Calibri Light" w:cs="Calibri Light"/>
            <w:sz w:val="15"/>
            <w:szCs w:val="15"/>
          </w:rPr>
          <w:t>‘Chemical Restraint: What Every Disability Support Worker Needs to Know’</w:t>
        </w:r>
      </w:hyperlink>
      <w:r w:rsidRPr="007511ED">
        <w:rPr>
          <w:rFonts w:ascii="Calibri Light" w:hAnsi="Calibri Light" w:cs="Calibri Light"/>
          <w:sz w:val="15"/>
          <w:szCs w:val="15"/>
        </w:rPr>
        <w:t xml:space="preserve"> (Article, Office of the Senior Practitioner, 2008).</w:t>
      </w:r>
    </w:p>
    <w:p w:rsidR="00781187" w:rsidRPr="007511ED" w:rsidRDefault="00781187" w:rsidP="00A24ED6">
      <w:pPr>
        <w:pStyle w:val="EndnoteText"/>
        <w:rPr>
          <w:rFonts w:ascii="Calibri Light" w:hAnsi="Calibri Light" w:cs="Calibri Light"/>
          <w:sz w:val="15"/>
          <w:szCs w:val="15"/>
        </w:rPr>
      </w:pPr>
    </w:p>
  </w:endnote>
  <w:endnote w:id="305">
    <w:p w:rsidR="00781187" w:rsidRPr="007511ED" w:rsidRDefault="00781187" w:rsidP="00A24ED6">
      <w:pPr>
        <w:pStyle w:val="EndnoteText"/>
        <w:rPr>
          <w:rFonts w:ascii="Calibri Light" w:hAnsi="Calibri Light" w:cs="Calibri Light"/>
          <w:sz w:val="15"/>
          <w:szCs w:val="15"/>
        </w:rPr>
      </w:pPr>
      <w:r w:rsidRPr="007511ED">
        <w:rPr>
          <w:rStyle w:val="EndnoteReference"/>
          <w:rFonts w:ascii="Calibri Light" w:hAnsi="Calibri Light" w:cs="Calibri Light"/>
          <w:sz w:val="15"/>
          <w:szCs w:val="15"/>
        </w:rPr>
        <w:endnoteRef/>
      </w:r>
      <w:r w:rsidRPr="007511ED">
        <w:rPr>
          <w:rFonts w:ascii="Calibri Light" w:hAnsi="Calibri Light" w:cs="Calibri Light"/>
          <w:sz w:val="15"/>
          <w:szCs w:val="15"/>
        </w:rPr>
        <w:t xml:space="preserve"> Ibid.</w:t>
      </w:r>
    </w:p>
    <w:p w:rsidR="00781187" w:rsidRPr="007511ED" w:rsidRDefault="00781187" w:rsidP="00A24ED6">
      <w:pPr>
        <w:pStyle w:val="EndnoteText"/>
        <w:rPr>
          <w:rFonts w:ascii="Calibri Light" w:hAnsi="Calibri Light" w:cs="Calibri Light"/>
          <w:sz w:val="15"/>
          <w:szCs w:val="15"/>
        </w:rPr>
      </w:pPr>
    </w:p>
  </w:endnote>
  <w:endnote w:id="306">
    <w:p w:rsidR="00781187" w:rsidRPr="007511ED" w:rsidRDefault="00781187" w:rsidP="00A24ED6">
      <w:pPr>
        <w:pStyle w:val="EndnoteText"/>
        <w:rPr>
          <w:rFonts w:ascii="Calibri Light" w:hAnsi="Calibri Light" w:cs="Calibri Light"/>
          <w:sz w:val="15"/>
          <w:szCs w:val="15"/>
        </w:rPr>
      </w:pPr>
      <w:r w:rsidRPr="007511ED">
        <w:rPr>
          <w:rStyle w:val="EndnoteReference"/>
          <w:rFonts w:ascii="Calibri Light" w:hAnsi="Calibri Light" w:cs="Calibri Light"/>
          <w:sz w:val="15"/>
          <w:szCs w:val="15"/>
        </w:rPr>
        <w:endnoteRef/>
      </w:r>
      <w:r w:rsidRPr="007511ED">
        <w:rPr>
          <w:rFonts w:ascii="Calibri Light" w:hAnsi="Calibri Light" w:cs="Calibri Light"/>
          <w:sz w:val="15"/>
          <w:szCs w:val="15"/>
        </w:rPr>
        <w:t xml:space="preserve"> Ibid.</w:t>
      </w:r>
    </w:p>
    <w:p w:rsidR="00781187" w:rsidRPr="007511ED" w:rsidRDefault="00781187" w:rsidP="00A24ED6">
      <w:pPr>
        <w:pStyle w:val="EndnoteText"/>
        <w:rPr>
          <w:rFonts w:ascii="Calibri Light" w:hAnsi="Calibri Light" w:cs="Calibri Light"/>
          <w:sz w:val="15"/>
          <w:szCs w:val="15"/>
        </w:rPr>
      </w:pPr>
    </w:p>
  </w:endnote>
  <w:endnote w:id="307">
    <w:p w:rsidR="00781187" w:rsidRPr="007511ED" w:rsidRDefault="00781187" w:rsidP="00A24ED6">
      <w:pPr>
        <w:pStyle w:val="EndnoteText"/>
        <w:rPr>
          <w:rFonts w:ascii="Calibri Light" w:hAnsi="Calibri Light" w:cs="Calibri Light"/>
          <w:sz w:val="15"/>
          <w:szCs w:val="15"/>
        </w:rPr>
      </w:pPr>
      <w:r w:rsidRPr="007511ED">
        <w:rPr>
          <w:rStyle w:val="EndnoteReference"/>
          <w:rFonts w:ascii="Calibri Light" w:hAnsi="Calibri Light" w:cs="Calibri Light"/>
          <w:sz w:val="15"/>
          <w:szCs w:val="15"/>
        </w:rPr>
        <w:endnoteRef/>
      </w:r>
      <w:r w:rsidRPr="007511ED">
        <w:rPr>
          <w:rFonts w:ascii="Calibri Light" w:hAnsi="Calibri Light" w:cs="Calibri Light"/>
          <w:sz w:val="15"/>
          <w:szCs w:val="15"/>
        </w:rPr>
        <w:t xml:space="preserve"> Australian Psychological Society (May 2011) </w:t>
      </w:r>
      <w:hyperlink r:id="rId315" w:history="1">
        <w:r w:rsidRPr="007511ED">
          <w:rPr>
            <w:rStyle w:val="Hyperlink"/>
            <w:rFonts w:ascii="Calibri Light" w:hAnsi="Calibri Light" w:cs="Calibri Light"/>
            <w:sz w:val="15"/>
            <w:szCs w:val="15"/>
          </w:rPr>
          <w:t>Psychologists call for prompt end to restrictive practices in disability sector</w:t>
        </w:r>
      </w:hyperlink>
      <w:r w:rsidRPr="007511ED">
        <w:rPr>
          <w:rFonts w:ascii="Calibri Light" w:hAnsi="Calibri Light" w:cs="Calibri Light"/>
          <w:sz w:val="15"/>
          <w:szCs w:val="15"/>
        </w:rPr>
        <w:t>. Media Release; May 2011.</w:t>
      </w:r>
    </w:p>
    <w:p w:rsidR="00781187" w:rsidRPr="007511ED" w:rsidRDefault="00781187" w:rsidP="00A24ED6">
      <w:pPr>
        <w:pStyle w:val="EndnoteText"/>
        <w:rPr>
          <w:rFonts w:ascii="Calibri Light" w:hAnsi="Calibri Light" w:cs="Calibri Light"/>
          <w:sz w:val="15"/>
          <w:szCs w:val="15"/>
        </w:rPr>
      </w:pPr>
    </w:p>
  </w:endnote>
  <w:endnote w:id="308">
    <w:p w:rsidR="00781187" w:rsidRPr="007511ED" w:rsidRDefault="00781187" w:rsidP="00A24ED6">
      <w:pPr>
        <w:pStyle w:val="EndnoteText"/>
        <w:rPr>
          <w:rFonts w:ascii="Calibri Light" w:hAnsi="Calibri Light" w:cs="Calibri Light"/>
          <w:sz w:val="15"/>
          <w:szCs w:val="15"/>
        </w:rPr>
      </w:pPr>
      <w:r w:rsidRPr="007511ED">
        <w:rPr>
          <w:rStyle w:val="EndnoteReference"/>
          <w:rFonts w:ascii="Calibri Light" w:hAnsi="Calibri Light" w:cs="Calibri Light"/>
          <w:sz w:val="15"/>
          <w:szCs w:val="15"/>
        </w:rPr>
        <w:endnoteRef/>
      </w:r>
      <w:r w:rsidRPr="007511ED">
        <w:rPr>
          <w:rFonts w:ascii="Calibri Light" w:hAnsi="Calibri Light" w:cs="Calibri Light"/>
          <w:sz w:val="15"/>
          <w:szCs w:val="15"/>
        </w:rPr>
        <w:t xml:space="preserve"> See: Frohmader, C., &amp; Sands, T. (2015) Australian Cross Disability Alliance (ACDA) </w:t>
      </w:r>
      <w:hyperlink r:id="rId316" w:history="1">
        <w:r w:rsidRPr="007511ED">
          <w:rPr>
            <w:rStyle w:val="Hyperlink"/>
            <w:rFonts w:ascii="Calibri Light" w:hAnsi="Calibri Light" w:cs="Calibri Light"/>
            <w:sz w:val="15"/>
            <w:szCs w:val="15"/>
          </w:rPr>
          <w:t>Submission to the Senate Inquiry into Violence, abuse and neglect against people with disability in institutional and residential settings’</w:t>
        </w:r>
      </w:hyperlink>
      <w:r w:rsidRPr="007511ED">
        <w:rPr>
          <w:rFonts w:ascii="Calibri Light" w:hAnsi="Calibri Light" w:cs="Calibri Light"/>
          <w:sz w:val="15"/>
          <w:szCs w:val="15"/>
        </w:rPr>
        <w:t xml:space="preserve">. Australian Cross Disability Alliance (ACDA); Sydney, Australia. </w:t>
      </w:r>
    </w:p>
    <w:p w:rsidR="00781187" w:rsidRPr="007511ED" w:rsidRDefault="00781187" w:rsidP="00A24ED6">
      <w:pPr>
        <w:pStyle w:val="EndnoteText"/>
        <w:rPr>
          <w:rFonts w:ascii="Calibri Light" w:hAnsi="Calibri Light" w:cs="Calibri Light"/>
          <w:sz w:val="15"/>
          <w:szCs w:val="15"/>
        </w:rPr>
      </w:pPr>
    </w:p>
  </w:endnote>
  <w:endnote w:id="309">
    <w:p w:rsidR="00781187" w:rsidRPr="007511ED" w:rsidRDefault="00781187" w:rsidP="003851EB">
      <w:pPr>
        <w:pStyle w:val="EndnoteText"/>
        <w:rPr>
          <w:rFonts w:ascii="Calibri Light" w:hAnsi="Calibri Light" w:cs="Calibri Light"/>
          <w:sz w:val="15"/>
          <w:szCs w:val="15"/>
        </w:rPr>
      </w:pPr>
      <w:r w:rsidRPr="007511ED">
        <w:rPr>
          <w:rStyle w:val="EndnoteReference"/>
          <w:rFonts w:ascii="Calibri Light" w:hAnsi="Calibri Light" w:cs="Calibri Light"/>
          <w:sz w:val="15"/>
          <w:szCs w:val="15"/>
        </w:rPr>
        <w:endnoteRef/>
      </w:r>
      <w:r w:rsidRPr="007511ED">
        <w:rPr>
          <w:rFonts w:ascii="Calibri Light" w:hAnsi="Calibri Light" w:cs="Calibri Light"/>
          <w:sz w:val="15"/>
          <w:szCs w:val="15"/>
        </w:rPr>
        <w:t xml:space="preserve"> For a discussion on Psychotropic polypharmacy in people with disability, see: Victorian Department of Human Services (2010) </w:t>
      </w:r>
      <w:hyperlink r:id="rId317" w:history="1">
        <w:r w:rsidRPr="007511ED">
          <w:rPr>
            <w:rStyle w:val="Hyperlink"/>
            <w:rFonts w:ascii="Calibri Light" w:hAnsi="Calibri Light" w:cs="Calibri Light"/>
            <w:sz w:val="15"/>
            <w:szCs w:val="15"/>
          </w:rPr>
          <w:t>Disability, mental health and medication: Implications for practice and policy</w:t>
        </w:r>
      </w:hyperlink>
      <w:r w:rsidRPr="007511ED">
        <w:rPr>
          <w:rFonts w:ascii="Calibri Light" w:hAnsi="Calibri Light" w:cs="Calibri Light"/>
          <w:sz w:val="15"/>
          <w:szCs w:val="15"/>
        </w:rPr>
        <w:t xml:space="preserve">. A report prepared for the Office of the Senior Practitioner by: Dr Stuart Thomas, Kaisha Corkery-Lavender, Dr Michael Daffern, Dr Danny Sullivan; Centre for Forensic Behavioural Science, School of Psychology &amp; Psychiatry, Monash University, Australia. See also: Dillon, M. (22 Feb 2019) </w:t>
      </w:r>
      <w:hyperlink r:id="rId318" w:history="1">
        <w:r w:rsidRPr="007511ED">
          <w:rPr>
            <w:rStyle w:val="Hyperlink"/>
            <w:rFonts w:ascii="Calibri Light" w:hAnsi="Calibri Light" w:cs="Calibri Light"/>
            <w:sz w:val="15"/>
            <w:szCs w:val="15"/>
          </w:rPr>
          <w:t>What have we heard at the Royal Commission into Aged Care Quality and Safety so far?</w:t>
        </w:r>
      </w:hyperlink>
      <w:r w:rsidRPr="007511ED">
        <w:rPr>
          <w:rFonts w:ascii="Calibri Light" w:hAnsi="Calibri Light" w:cs="Calibri Light"/>
          <w:sz w:val="15"/>
          <w:szCs w:val="15"/>
        </w:rPr>
        <w:t xml:space="preserve"> ABC News.</w:t>
      </w:r>
    </w:p>
    <w:p w:rsidR="00781187" w:rsidRPr="007511ED" w:rsidRDefault="00781187" w:rsidP="003851EB">
      <w:pPr>
        <w:pStyle w:val="EndnoteText"/>
        <w:rPr>
          <w:rFonts w:ascii="Calibri Light" w:hAnsi="Calibri Light" w:cs="Calibri Light"/>
          <w:sz w:val="15"/>
          <w:szCs w:val="15"/>
        </w:rPr>
      </w:pPr>
    </w:p>
  </w:endnote>
  <w:endnote w:id="310">
    <w:p w:rsidR="00781187" w:rsidRPr="007511ED" w:rsidRDefault="00781187" w:rsidP="001323B7">
      <w:pPr>
        <w:pStyle w:val="EndnoteText"/>
        <w:rPr>
          <w:rFonts w:ascii="Calibri Light" w:hAnsi="Calibri Light" w:cs="Calibri Light"/>
          <w:sz w:val="15"/>
          <w:szCs w:val="15"/>
        </w:rPr>
      </w:pPr>
      <w:r w:rsidRPr="007511ED">
        <w:rPr>
          <w:rStyle w:val="EndnoteReference"/>
          <w:rFonts w:ascii="Calibri Light" w:hAnsi="Calibri Light" w:cs="Calibri Light"/>
          <w:sz w:val="15"/>
          <w:szCs w:val="15"/>
        </w:rPr>
        <w:endnoteRef/>
      </w:r>
      <w:r w:rsidRPr="007511ED">
        <w:rPr>
          <w:rFonts w:ascii="Calibri Light" w:hAnsi="Calibri Light" w:cs="Calibri Light"/>
          <w:sz w:val="15"/>
          <w:szCs w:val="15"/>
        </w:rPr>
        <w:t xml:space="preserve"> See e.g. Disability Rights Now (2012) </w:t>
      </w:r>
      <w:hyperlink r:id="rId319" w:history="1">
        <w:r w:rsidRPr="007511ED">
          <w:rPr>
            <w:rStyle w:val="Hyperlink"/>
            <w:rFonts w:ascii="Calibri Light" w:hAnsi="Calibri Light" w:cs="Calibri Light"/>
            <w:sz w:val="15"/>
            <w:szCs w:val="15"/>
          </w:rPr>
          <w:t>CRPD Civil Society Report on Australia</w:t>
        </w:r>
      </w:hyperlink>
      <w:r w:rsidRPr="007511ED">
        <w:rPr>
          <w:rFonts w:ascii="Calibri Light" w:hAnsi="Calibri Light" w:cs="Calibri Light"/>
          <w:sz w:val="15"/>
          <w:szCs w:val="15"/>
        </w:rPr>
        <w:t xml:space="preserve">. </w:t>
      </w:r>
    </w:p>
    <w:p w:rsidR="00781187" w:rsidRPr="007511ED" w:rsidRDefault="00781187" w:rsidP="001323B7">
      <w:pPr>
        <w:pStyle w:val="EndnoteText"/>
        <w:rPr>
          <w:rFonts w:ascii="Calibri Light" w:hAnsi="Calibri Light" w:cs="Calibri Light"/>
          <w:sz w:val="15"/>
          <w:szCs w:val="15"/>
        </w:rPr>
      </w:pPr>
    </w:p>
  </w:endnote>
  <w:endnote w:id="311">
    <w:p w:rsidR="00781187" w:rsidRPr="007511ED" w:rsidRDefault="00781187" w:rsidP="007511ED">
      <w:pPr>
        <w:pStyle w:val="EndnoteText"/>
        <w:rPr>
          <w:rFonts w:ascii="Calibri Light" w:hAnsi="Calibri Light" w:cs="Calibri Light"/>
          <w:sz w:val="15"/>
          <w:szCs w:val="15"/>
        </w:rPr>
      </w:pPr>
      <w:r w:rsidRPr="007511ED">
        <w:rPr>
          <w:rStyle w:val="EndnoteReference"/>
          <w:rFonts w:ascii="Calibri Light" w:hAnsi="Calibri Light" w:cs="Calibri Light"/>
          <w:sz w:val="15"/>
          <w:szCs w:val="15"/>
        </w:rPr>
        <w:endnoteRef/>
      </w:r>
      <w:r w:rsidRPr="007511ED">
        <w:rPr>
          <w:rFonts w:ascii="Calibri Light" w:hAnsi="Calibri Light" w:cs="Calibri Light"/>
          <w:sz w:val="15"/>
          <w:szCs w:val="15"/>
        </w:rPr>
        <w:t xml:space="preserve"> Women With Disabilities Australia (WWDA) ‘</w:t>
      </w:r>
      <w:hyperlink r:id="rId320" w:history="1">
        <w:r w:rsidRPr="007511ED">
          <w:rPr>
            <w:rStyle w:val="Hyperlink"/>
            <w:rFonts w:ascii="Calibri Light" w:hAnsi="Calibri Light" w:cs="Calibri Light"/>
            <w:sz w:val="15"/>
            <w:szCs w:val="15"/>
          </w:rPr>
          <w:t>WWDA Position Statement 2: The Right to Decision-Making’</w:t>
        </w:r>
      </w:hyperlink>
      <w:r w:rsidRPr="007511ED">
        <w:rPr>
          <w:rFonts w:ascii="Calibri Light" w:hAnsi="Calibri Light" w:cs="Calibri Light"/>
          <w:sz w:val="15"/>
          <w:szCs w:val="15"/>
        </w:rPr>
        <w:t>.</w:t>
      </w:r>
    </w:p>
    <w:p w:rsidR="00781187" w:rsidRPr="007511ED" w:rsidRDefault="00781187" w:rsidP="007511ED">
      <w:pPr>
        <w:pStyle w:val="EndnoteText"/>
        <w:rPr>
          <w:rFonts w:ascii="Calibri Light" w:hAnsi="Calibri Light" w:cs="Calibri Light"/>
          <w:sz w:val="15"/>
          <w:szCs w:val="15"/>
        </w:rPr>
      </w:pPr>
      <w:r w:rsidRPr="007511ED">
        <w:rPr>
          <w:rFonts w:ascii="Calibri Light" w:hAnsi="Calibri Light" w:cs="Calibri Light"/>
          <w:sz w:val="15"/>
          <w:szCs w:val="15"/>
        </w:rPr>
        <w:t>WWDA, September 2016, Hobart, Tasmania. ISBN: 978-0-9585268-7-6.</w:t>
      </w:r>
    </w:p>
    <w:p w:rsidR="00781187" w:rsidRPr="007511ED" w:rsidRDefault="00781187">
      <w:pPr>
        <w:pStyle w:val="EndnoteText"/>
        <w:rPr>
          <w:rFonts w:ascii="Calibri Light" w:hAnsi="Calibri Light" w:cs="Calibri Light"/>
          <w:sz w:val="15"/>
          <w:szCs w:val="15"/>
        </w:rPr>
      </w:pPr>
    </w:p>
  </w:endnote>
  <w:endnote w:id="312">
    <w:p w:rsidR="00781187" w:rsidRPr="007511ED" w:rsidRDefault="00781187" w:rsidP="009F7539">
      <w:pPr>
        <w:pStyle w:val="EndnoteText"/>
        <w:contextualSpacing/>
        <w:rPr>
          <w:rFonts w:ascii="Calibri Light" w:hAnsi="Calibri Light" w:cs="Calibri Light"/>
          <w:sz w:val="15"/>
          <w:szCs w:val="15"/>
        </w:rPr>
      </w:pPr>
      <w:r w:rsidRPr="007511ED">
        <w:rPr>
          <w:rStyle w:val="EndnoteReference"/>
          <w:rFonts w:ascii="Calibri Light" w:hAnsi="Calibri Light" w:cs="Calibri Light"/>
          <w:sz w:val="15"/>
          <w:szCs w:val="15"/>
        </w:rPr>
        <w:endnoteRef/>
      </w:r>
      <w:r w:rsidRPr="007511ED">
        <w:rPr>
          <w:rFonts w:ascii="Calibri Light" w:hAnsi="Calibri Light" w:cs="Calibri Light"/>
          <w:sz w:val="15"/>
          <w:szCs w:val="15"/>
        </w:rPr>
        <w:t xml:space="preserve"> </w:t>
      </w:r>
      <w:r w:rsidRPr="007511ED">
        <w:rPr>
          <w:rFonts w:ascii="Calibri Light" w:hAnsi="Calibri Light" w:cs="Calibri Light"/>
          <w:sz w:val="15"/>
          <w:szCs w:val="15"/>
          <w:u w:color="BC2504"/>
        </w:rPr>
        <w:t xml:space="preserve">Australian Law Reform Commission, </w:t>
      </w:r>
      <w:hyperlink r:id="rId321" w:history="1">
        <w:r w:rsidRPr="007511ED">
          <w:rPr>
            <w:rStyle w:val="Hyperlink"/>
            <w:rFonts w:ascii="Calibri Light" w:hAnsi="Calibri Light" w:cs="Calibri Light"/>
            <w:sz w:val="15"/>
            <w:szCs w:val="15"/>
          </w:rPr>
          <w:t>Equality, Capacity and Disability in Commonwealth Laws</w:t>
        </w:r>
      </w:hyperlink>
      <w:r w:rsidRPr="007511ED">
        <w:rPr>
          <w:rFonts w:ascii="Calibri Light" w:hAnsi="Calibri Light" w:cs="Calibri Light"/>
          <w:sz w:val="15"/>
          <w:szCs w:val="15"/>
        </w:rPr>
        <w:t>, ALRC Report 124, (2014).</w:t>
      </w:r>
    </w:p>
    <w:p w:rsidR="00781187" w:rsidRPr="007511ED" w:rsidRDefault="00781187" w:rsidP="009F7539">
      <w:pPr>
        <w:pStyle w:val="EndnoteText"/>
        <w:contextualSpacing/>
        <w:rPr>
          <w:rFonts w:ascii="Calibri Light" w:hAnsi="Calibri Light" w:cs="Calibri Light"/>
          <w:sz w:val="15"/>
          <w:szCs w:val="15"/>
        </w:rPr>
      </w:pPr>
    </w:p>
  </w:endnote>
  <w:endnote w:id="313">
    <w:p w:rsidR="00781187" w:rsidRPr="007511ED" w:rsidRDefault="00781187" w:rsidP="009F7539">
      <w:pPr>
        <w:pStyle w:val="EndnoteText"/>
        <w:contextualSpacing/>
        <w:rPr>
          <w:rFonts w:ascii="Calibri Light" w:hAnsi="Calibri Light" w:cs="Calibri Light"/>
          <w:sz w:val="15"/>
          <w:szCs w:val="15"/>
        </w:rPr>
      </w:pPr>
      <w:r w:rsidRPr="007511ED">
        <w:rPr>
          <w:rStyle w:val="EndnoteReference"/>
          <w:rFonts w:ascii="Calibri Light" w:hAnsi="Calibri Light" w:cs="Calibri Light"/>
          <w:sz w:val="15"/>
          <w:szCs w:val="15"/>
        </w:rPr>
        <w:endnoteRef/>
      </w:r>
      <w:r w:rsidRPr="007511ED">
        <w:rPr>
          <w:rFonts w:ascii="Calibri Light" w:hAnsi="Calibri Light" w:cs="Calibri Light"/>
          <w:sz w:val="15"/>
          <w:szCs w:val="15"/>
        </w:rPr>
        <w:t xml:space="preserve"> Australian Human Rights Commission, </w:t>
      </w:r>
      <w:hyperlink r:id="rId322" w:history="1">
        <w:r w:rsidRPr="007511ED">
          <w:rPr>
            <w:rStyle w:val="Hyperlink"/>
            <w:rFonts w:ascii="Calibri Light" w:hAnsi="Calibri Light" w:cs="Calibri Light"/>
            <w:sz w:val="15"/>
            <w:szCs w:val="15"/>
          </w:rPr>
          <w:t>Indefinite detention of people with cognitive and psychiatric impairment in Australia</w:t>
        </w:r>
      </w:hyperlink>
      <w:r w:rsidRPr="007511ED">
        <w:rPr>
          <w:rFonts w:ascii="Calibri Light" w:hAnsi="Calibri Light" w:cs="Calibri Light"/>
          <w:sz w:val="15"/>
          <w:szCs w:val="15"/>
        </w:rPr>
        <w:t>, Submission to the Senate Community Affairs References Committee, March 2016, p.4.</w:t>
      </w:r>
    </w:p>
    <w:p w:rsidR="00781187" w:rsidRPr="007511ED" w:rsidRDefault="00781187" w:rsidP="009F7539">
      <w:pPr>
        <w:pStyle w:val="EndnoteText"/>
        <w:contextualSpacing/>
        <w:rPr>
          <w:rFonts w:ascii="Calibri Light" w:hAnsi="Calibri Light" w:cs="Calibri Light"/>
          <w:sz w:val="15"/>
          <w:szCs w:val="15"/>
        </w:rPr>
      </w:pPr>
    </w:p>
  </w:endnote>
  <w:endnote w:id="314">
    <w:p w:rsidR="00781187" w:rsidRPr="007511ED" w:rsidRDefault="00781187" w:rsidP="009F7539">
      <w:pPr>
        <w:pStyle w:val="EndnoteText"/>
        <w:contextualSpacing/>
        <w:rPr>
          <w:rStyle w:val="Hyperlink"/>
          <w:rFonts w:ascii="Calibri Light" w:hAnsi="Calibri Light" w:cs="Calibri Light"/>
          <w:sz w:val="15"/>
          <w:szCs w:val="15"/>
        </w:rPr>
      </w:pPr>
      <w:r w:rsidRPr="007511ED">
        <w:rPr>
          <w:rStyle w:val="EndnoteReference"/>
          <w:rFonts w:ascii="Calibri Light" w:hAnsi="Calibri Light" w:cs="Calibri Light"/>
          <w:sz w:val="15"/>
          <w:szCs w:val="15"/>
        </w:rPr>
        <w:endnoteRef/>
      </w:r>
      <w:r w:rsidRPr="007511ED">
        <w:rPr>
          <w:rFonts w:ascii="Calibri Light" w:hAnsi="Calibri Light" w:cs="Calibri Light"/>
          <w:sz w:val="15"/>
          <w:szCs w:val="15"/>
        </w:rPr>
        <w:t xml:space="preserve"> First Peoples Disability Justice Consortium, </w:t>
      </w:r>
      <w:hyperlink r:id="rId323" w:history="1">
        <w:r w:rsidRPr="007511ED">
          <w:rPr>
            <w:rStyle w:val="Hyperlink"/>
            <w:rFonts w:ascii="Calibri Light" w:hAnsi="Calibri Light" w:cs="Calibri Light"/>
            <w:sz w:val="15"/>
            <w:szCs w:val="15"/>
          </w:rPr>
          <w:t>Aboriginal and Torres Strait Islander Perspectives on the Recurrent and Indefinite Detention of People with Cognitive and Psychiatric Impairment</w:t>
        </w:r>
      </w:hyperlink>
      <w:r w:rsidRPr="007511ED">
        <w:rPr>
          <w:rFonts w:ascii="Calibri Light" w:hAnsi="Calibri Light" w:cs="Calibri Light"/>
          <w:sz w:val="15"/>
          <w:szCs w:val="15"/>
        </w:rPr>
        <w:t xml:space="preserve">, April 2016, First Peoples Disability Network. </w:t>
      </w:r>
    </w:p>
    <w:p w:rsidR="00781187" w:rsidRPr="007511ED" w:rsidRDefault="00781187" w:rsidP="009F7539">
      <w:pPr>
        <w:pStyle w:val="EndnoteText"/>
        <w:contextualSpacing/>
        <w:rPr>
          <w:rFonts w:ascii="Calibri Light" w:hAnsi="Calibri Light" w:cs="Calibri Light"/>
          <w:sz w:val="15"/>
          <w:szCs w:val="15"/>
        </w:rPr>
      </w:pPr>
    </w:p>
  </w:endnote>
  <w:endnote w:id="315">
    <w:p w:rsidR="00781187" w:rsidRPr="007511ED" w:rsidRDefault="00781187" w:rsidP="009F7539">
      <w:pPr>
        <w:pStyle w:val="EndnoteText"/>
        <w:rPr>
          <w:rFonts w:ascii="Calibri Light" w:hAnsi="Calibri Light" w:cs="Calibri Light"/>
          <w:sz w:val="15"/>
          <w:szCs w:val="15"/>
        </w:rPr>
      </w:pPr>
      <w:r w:rsidRPr="007511ED">
        <w:rPr>
          <w:rStyle w:val="EndnoteReference"/>
          <w:rFonts w:ascii="Calibri Light" w:hAnsi="Calibri Light" w:cs="Calibri Light"/>
          <w:sz w:val="15"/>
          <w:szCs w:val="15"/>
        </w:rPr>
        <w:endnoteRef/>
      </w:r>
      <w:r w:rsidRPr="007511ED">
        <w:rPr>
          <w:rFonts w:ascii="Calibri Light" w:hAnsi="Calibri Light" w:cs="Calibri Light"/>
          <w:sz w:val="15"/>
          <w:szCs w:val="15"/>
        </w:rPr>
        <w:t xml:space="preserve"> Commonwealth of Australia (2016) Senate Standing Committee on Community Affairs, Report: </w:t>
      </w:r>
      <w:hyperlink r:id="rId324" w:history="1">
        <w:r w:rsidRPr="007511ED">
          <w:rPr>
            <w:rStyle w:val="Hyperlink"/>
            <w:rFonts w:ascii="Calibri Light" w:hAnsi="Calibri Light" w:cs="Calibri Light"/>
            <w:sz w:val="15"/>
            <w:szCs w:val="15"/>
          </w:rPr>
          <w:t>Indefinite detention of people with cognitive and psychiatric impairment in Australia</w:t>
        </w:r>
      </w:hyperlink>
      <w:r w:rsidRPr="007511ED">
        <w:rPr>
          <w:rFonts w:ascii="Calibri Light" w:hAnsi="Calibri Light" w:cs="Calibri Light"/>
          <w:sz w:val="15"/>
          <w:szCs w:val="15"/>
        </w:rPr>
        <w:t>.</w:t>
      </w:r>
    </w:p>
    <w:p w:rsidR="00781187" w:rsidRPr="007511ED" w:rsidRDefault="00781187" w:rsidP="009F7539">
      <w:pPr>
        <w:pStyle w:val="EndnoteText"/>
        <w:rPr>
          <w:rFonts w:ascii="Calibri Light" w:hAnsi="Calibri Light" w:cs="Calibri Light"/>
          <w:sz w:val="15"/>
          <w:szCs w:val="15"/>
        </w:rPr>
      </w:pPr>
    </w:p>
  </w:endnote>
  <w:endnote w:id="316">
    <w:p w:rsidR="00781187" w:rsidRPr="007511ED" w:rsidRDefault="00781187" w:rsidP="009F7539">
      <w:pPr>
        <w:pStyle w:val="EndnoteText"/>
        <w:contextualSpacing/>
        <w:rPr>
          <w:rFonts w:ascii="Calibri Light" w:hAnsi="Calibri Light" w:cs="Calibri Light"/>
          <w:sz w:val="15"/>
          <w:szCs w:val="15"/>
        </w:rPr>
      </w:pPr>
      <w:r w:rsidRPr="007511ED">
        <w:rPr>
          <w:rStyle w:val="EndnoteReference"/>
          <w:rFonts w:ascii="Calibri Light" w:hAnsi="Calibri Light" w:cs="Calibri Light"/>
          <w:sz w:val="15"/>
          <w:szCs w:val="15"/>
        </w:rPr>
        <w:endnoteRef/>
      </w:r>
      <w:r w:rsidRPr="007511ED">
        <w:rPr>
          <w:rFonts w:ascii="Calibri Light" w:hAnsi="Calibri Light" w:cs="Calibri Light"/>
          <w:sz w:val="15"/>
          <w:szCs w:val="15"/>
        </w:rPr>
        <w:t xml:space="preserve"> Sotiri, M, McGee, P, &amp; Baldry, E (2012) </w:t>
      </w:r>
      <w:hyperlink r:id="rId325" w:history="1">
        <w:r w:rsidRPr="007511ED">
          <w:rPr>
            <w:rStyle w:val="Hyperlink"/>
            <w:rFonts w:ascii="Calibri Light" w:hAnsi="Calibri Light" w:cs="Calibri Light"/>
            <w:sz w:val="15"/>
            <w:szCs w:val="15"/>
          </w:rPr>
          <w:t>No End in Sight. The Imprisonment and Indefinite Detention of Indigenous Australians with a Cognitive Impairment.</w:t>
        </w:r>
      </w:hyperlink>
      <w:r w:rsidRPr="007511ED">
        <w:rPr>
          <w:rFonts w:ascii="Calibri Light" w:hAnsi="Calibri Light" w:cs="Calibri Light"/>
          <w:sz w:val="15"/>
          <w:szCs w:val="15"/>
        </w:rPr>
        <w:t xml:space="preserve"> Sydney: University of NSW. See also Eileen Baldry, Ruth McCausland, Leanne Dowse, Elizabeth McEntyre, </w:t>
      </w:r>
      <w:hyperlink r:id="rId326" w:history="1">
        <w:r w:rsidRPr="007511ED">
          <w:rPr>
            <w:rStyle w:val="Hyperlink"/>
            <w:rFonts w:ascii="Calibri Light" w:hAnsi="Calibri Light" w:cs="Calibri Light"/>
            <w:sz w:val="15"/>
            <w:szCs w:val="15"/>
          </w:rPr>
          <w:t>A predictable and preventable path: Aboriginal people with mental and cognitive disabilities in the criminal justice system</w:t>
        </w:r>
      </w:hyperlink>
      <w:r w:rsidRPr="007511ED">
        <w:rPr>
          <w:rFonts w:ascii="Calibri Light" w:hAnsi="Calibri Light" w:cs="Calibri Light"/>
          <w:sz w:val="15"/>
          <w:szCs w:val="15"/>
        </w:rPr>
        <w:t>, UNSW, October 2015.</w:t>
      </w:r>
    </w:p>
    <w:p w:rsidR="00781187" w:rsidRPr="007511ED" w:rsidRDefault="00781187" w:rsidP="009F7539">
      <w:pPr>
        <w:pStyle w:val="EndnoteText"/>
        <w:contextualSpacing/>
        <w:rPr>
          <w:rFonts w:ascii="Calibri Light" w:hAnsi="Calibri Light" w:cs="Calibri Light"/>
          <w:sz w:val="15"/>
          <w:szCs w:val="15"/>
        </w:rPr>
      </w:pPr>
    </w:p>
  </w:endnote>
  <w:endnote w:id="317">
    <w:p w:rsidR="00781187" w:rsidRPr="007511ED" w:rsidRDefault="00781187" w:rsidP="00546765">
      <w:pPr>
        <w:pStyle w:val="EndnoteText"/>
        <w:rPr>
          <w:rFonts w:ascii="Calibri Light" w:hAnsi="Calibri Light" w:cs="Calibri Light"/>
          <w:sz w:val="15"/>
          <w:szCs w:val="15"/>
        </w:rPr>
      </w:pPr>
      <w:r w:rsidRPr="007511ED">
        <w:rPr>
          <w:rStyle w:val="EndnoteReference"/>
          <w:rFonts w:ascii="Calibri Light" w:hAnsi="Calibri Light" w:cs="Calibri Light"/>
          <w:sz w:val="15"/>
          <w:szCs w:val="15"/>
        </w:rPr>
        <w:endnoteRef/>
      </w:r>
      <w:r w:rsidRPr="007511ED">
        <w:rPr>
          <w:rFonts w:ascii="Calibri Light" w:hAnsi="Calibri Light" w:cs="Calibri Light"/>
          <w:sz w:val="15"/>
          <w:szCs w:val="15"/>
        </w:rPr>
        <w:t xml:space="preserve"> Disability Rights Now (2012) </w:t>
      </w:r>
      <w:hyperlink r:id="rId327" w:history="1">
        <w:r w:rsidRPr="007511ED">
          <w:rPr>
            <w:rStyle w:val="Hyperlink"/>
            <w:rFonts w:ascii="Calibri Light" w:hAnsi="Calibri Light" w:cs="Calibri Light"/>
            <w:sz w:val="15"/>
            <w:szCs w:val="15"/>
          </w:rPr>
          <w:t>CRPD Civil Society Report on Australia</w:t>
        </w:r>
      </w:hyperlink>
      <w:r w:rsidRPr="007511ED">
        <w:rPr>
          <w:rFonts w:ascii="Calibri Light" w:hAnsi="Calibri Light" w:cs="Calibri Light"/>
          <w:sz w:val="15"/>
          <w:szCs w:val="15"/>
        </w:rPr>
        <w:t xml:space="preserve">. </w:t>
      </w:r>
    </w:p>
    <w:p w:rsidR="00781187" w:rsidRPr="007511ED" w:rsidRDefault="00781187" w:rsidP="00546765">
      <w:pPr>
        <w:pStyle w:val="EndnoteText"/>
        <w:rPr>
          <w:rFonts w:ascii="Calibri Light" w:hAnsi="Calibri Light" w:cs="Calibri Light"/>
          <w:sz w:val="15"/>
          <w:szCs w:val="15"/>
        </w:rPr>
      </w:pPr>
    </w:p>
  </w:endnote>
  <w:endnote w:id="318">
    <w:p w:rsidR="00781187" w:rsidRPr="007511ED" w:rsidRDefault="00781187" w:rsidP="00546765">
      <w:pPr>
        <w:pStyle w:val="EndnoteText"/>
        <w:rPr>
          <w:rFonts w:ascii="Calibri Light" w:hAnsi="Calibri Light" w:cs="Calibri Light"/>
          <w:sz w:val="15"/>
          <w:szCs w:val="15"/>
        </w:rPr>
      </w:pPr>
      <w:r w:rsidRPr="007511ED">
        <w:rPr>
          <w:rStyle w:val="EndnoteReference"/>
          <w:rFonts w:ascii="Calibri Light" w:hAnsi="Calibri Light" w:cs="Calibri Light"/>
          <w:sz w:val="15"/>
          <w:szCs w:val="15"/>
        </w:rPr>
        <w:endnoteRef/>
      </w:r>
      <w:r w:rsidRPr="007511ED">
        <w:rPr>
          <w:rFonts w:ascii="Calibri Light" w:hAnsi="Calibri Light" w:cs="Calibri Light"/>
          <w:sz w:val="15"/>
          <w:szCs w:val="15"/>
        </w:rPr>
        <w:t xml:space="preserve"> Productivity Commission, </w:t>
      </w:r>
      <w:hyperlink r:id="rId328" w:history="1">
        <w:r w:rsidRPr="007511ED">
          <w:rPr>
            <w:rStyle w:val="Hyperlink"/>
            <w:rFonts w:ascii="Calibri Light" w:hAnsi="Calibri Light" w:cs="Calibri Light"/>
            <w:sz w:val="15"/>
            <w:szCs w:val="15"/>
          </w:rPr>
          <w:t>Report on Government Services 2019</w:t>
        </w:r>
      </w:hyperlink>
      <w:r w:rsidRPr="007511ED">
        <w:rPr>
          <w:rFonts w:ascii="Calibri Light" w:hAnsi="Calibri Light" w:cs="Calibri Light"/>
          <w:sz w:val="15"/>
          <w:szCs w:val="15"/>
        </w:rPr>
        <w:t>, Chapter 17: Youth justice services.</w:t>
      </w:r>
    </w:p>
    <w:p w:rsidR="00781187" w:rsidRPr="007511ED" w:rsidRDefault="00781187" w:rsidP="00546765">
      <w:pPr>
        <w:pStyle w:val="EndnoteText"/>
        <w:rPr>
          <w:rFonts w:ascii="Calibri Light" w:hAnsi="Calibri Light" w:cs="Calibri Light"/>
          <w:sz w:val="15"/>
          <w:szCs w:val="15"/>
        </w:rPr>
      </w:pPr>
    </w:p>
  </w:endnote>
  <w:endnote w:id="319">
    <w:p w:rsidR="00781187" w:rsidRPr="007511ED" w:rsidRDefault="00781187" w:rsidP="00546765">
      <w:pPr>
        <w:pStyle w:val="EndnoteText"/>
        <w:rPr>
          <w:rFonts w:ascii="Calibri Light" w:hAnsi="Calibri Light" w:cs="Calibri Light"/>
          <w:sz w:val="15"/>
          <w:szCs w:val="15"/>
        </w:rPr>
      </w:pPr>
      <w:r w:rsidRPr="007511ED">
        <w:rPr>
          <w:rStyle w:val="EndnoteReference"/>
          <w:rFonts w:ascii="Calibri Light" w:hAnsi="Calibri Light" w:cs="Calibri Light"/>
          <w:sz w:val="15"/>
          <w:szCs w:val="15"/>
        </w:rPr>
        <w:endnoteRef/>
      </w:r>
      <w:r w:rsidRPr="007511ED">
        <w:rPr>
          <w:rFonts w:ascii="Calibri Light" w:hAnsi="Calibri Light" w:cs="Calibri Light"/>
          <w:sz w:val="15"/>
          <w:szCs w:val="15"/>
        </w:rPr>
        <w:t xml:space="preserve"> Since 2004 there has been a 95% increase in the number of Aboriginal and Torres Strait Islander people in custody. 27% of the total prison population are Aboriginal and Torres Strait Islander people. See: Australian Institute of Health and Welfare 2018. </w:t>
      </w:r>
      <w:hyperlink r:id="rId329" w:history="1">
        <w:r w:rsidRPr="007511ED">
          <w:rPr>
            <w:rStyle w:val="Hyperlink"/>
            <w:rFonts w:ascii="Calibri Light" w:hAnsi="Calibri Light" w:cs="Calibri Light"/>
            <w:sz w:val="15"/>
            <w:szCs w:val="15"/>
          </w:rPr>
          <w:t>Australia’s health 2018</w:t>
        </w:r>
      </w:hyperlink>
      <w:r w:rsidRPr="007511ED">
        <w:rPr>
          <w:rFonts w:ascii="Calibri Light" w:hAnsi="Calibri Light" w:cs="Calibri Light"/>
          <w:sz w:val="15"/>
          <w:szCs w:val="15"/>
        </w:rPr>
        <w:t xml:space="preserve">. Australia’s health series no. 16. AUS 221. Canberra: AIHW. See also: Australian Institute of Health and Welfare (2019) </w:t>
      </w:r>
      <w:hyperlink r:id="rId330" w:history="1">
        <w:r w:rsidRPr="007511ED">
          <w:rPr>
            <w:rStyle w:val="Hyperlink"/>
            <w:rFonts w:ascii="Calibri Light" w:hAnsi="Calibri Light" w:cs="Calibri Light"/>
            <w:sz w:val="15"/>
            <w:szCs w:val="15"/>
          </w:rPr>
          <w:t>The health of Australia’s prisoners 2018</w:t>
        </w:r>
      </w:hyperlink>
      <w:r w:rsidRPr="007511ED">
        <w:rPr>
          <w:rFonts w:ascii="Calibri Light" w:hAnsi="Calibri Light" w:cs="Calibri Light"/>
          <w:sz w:val="15"/>
          <w:szCs w:val="15"/>
        </w:rPr>
        <w:t>. Cat. no. PHE 246. Canberra: AIHW. See also: Commonwealth of Australia (2013) Senate Legal and Constitutional Affairs References Committee, Report of the Senate Inquiry into ‘</w:t>
      </w:r>
      <w:hyperlink r:id="rId331" w:history="1">
        <w:r w:rsidRPr="007511ED">
          <w:rPr>
            <w:rStyle w:val="Hyperlink"/>
            <w:rFonts w:ascii="Calibri Light" w:hAnsi="Calibri Light" w:cs="Calibri Light"/>
            <w:sz w:val="15"/>
            <w:szCs w:val="15"/>
          </w:rPr>
          <w:t>Value of a justice reinvestment approach to criminal justice in Australia’</w:t>
        </w:r>
      </w:hyperlink>
      <w:r w:rsidRPr="007511ED">
        <w:rPr>
          <w:rFonts w:ascii="Calibri Light" w:hAnsi="Calibri Light" w:cs="Calibri Light"/>
          <w:sz w:val="15"/>
          <w:szCs w:val="15"/>
        </w:rPr>
        <w:t xml:space="preserve">; See also: Commonwealth of Australia (2016) Senate Standing Committee on Community Affairs, Report: </w:t>
      </w:r>
      <w:hyperlink r:id="rId332" w:history="1">
        <w:r w:rsidRPr="007511ED">
          <w:rPr>
            <w:rStyle w:val="Hyperlink"/>
            <w:rFonts w:ascii="Calibri Light" w:hAnsi="Calibri Light" w:cs="Calibri Light"/>
            <w:sz w:val="15"/>
            <w:szCs w:val="15"/>
          </w:rPr>
          <w:t>Indefinite detention of people with cognitive and psychiatric impairment in Australia</w:t>
        </w:r>
      </w:hyperlink>
      <w:r w:rsidRPr="007511ED">
        <w:rPr>
          <w:rFonts w:ascii="Calibri Light" w:hAnsi="Calibri Light" w:cs="Calibri Light"/>
          <w:sz w:val="15"/>
          <w:szCs w:val="15"/>
        </w:rPr>
        <w:t>.</w:t>
      </w:r>
    </w:p>
    <w:p w:rsidR="00781187" w:rsidRPr="007511ED" w:rsidRDefault="00781187" w:rsidP="00546765">
      <w:pPr>
        <w:pStyle w:val="EndnoteText"/>
        <w:rPr>
          <w:rFonts w:ascii="Calibri Light" w:hAnsi="Calibri Light" w:cs="Calibri Light"/>
          <w:sz w:val="15"/>
          <w:szCs w:val="15"/>
        </w:rPr>
      </w:pPr>
    </w:p>
  </w:endnote>
  <w:endnote w:id="320">
    <w:p w:rsidR="00781187" w:rsidRPr="007511ED" w:rsidRDefault="00781187" w:rsidP="00546765">
      <w:pPr>
        <w:pStyle w:val="EndnoteText"/>
        <w:rPr>
          <w:rFonts w:ascii="Calibri Light" w:hAnsi="Calibri Light" w:cs="Calibri Light"/>
          <w:sz w:val="15"/>
          <w:szCs w:val="15"/>
        </w:rPr>
      </w:pPr>
      <w:r w:rsidRPr="007511ED">
        <w:rPr>
          <w:rStyle w:val="EndnoteReference"/>
          <w:rFonts w:ascii="Calibri Light" w:hAnsi="Calibri Light" w:cs="Calibri Light"/>
          <w:sz w:val="15"/>
          <w:szCs w:val="15"/>
        </w:rPr>
        <w:endnoteRef/>
      </w:r>
      <w:r w:rsidRPr="007511ED">
        <w:rPr>
          <w:rFonts w:ascii="Calibri Light" w:hAnsi="Calibri Light" w:cs="Calibri Light"/>
          <w:sz w:val="15"/>
          <w:szCs w:val="15"/>
        </w:rPr>
        <w:t xml:space="preserve"> Australian Institute of Health and Welfare 2018. </w:t>
      </w:r>
      <w:hyperlink r:id="rId333" w:history="1">
        <w:r w:rsidRPr="007511ED">
          <w:rPr>
            <w:rStyle w:val="Hyperlink"/>
            <w:rFonts w:ascii="Calibri Light" w:hAnsi="Calibri Light" w:cs="Calibri Light"/>
            <w:sz w:val="15"/>
            <w:szCs w:val="15"/>
          </w:rPr>
          <w:t>Australia’s health 2018</w:t>
        </w:r>
      </w:hyperlink>
      <w:r w:rsidRPr="007511ED">
        <w:rPr>
          <w:rFonts w:ascii="Calibri Light" w:hAnsi="Calibri Light" w:cs="Calibri Light"/>
          <w:sz w:val="15"/>
          <w:szCs w:val="15"/>
        </w:rPr>
        <w:t>. Australia’s health series no. 16. AUS 221. Canberra: AIHW.</w:t>
      </w:r>
    </w:p>
    <w:p w:rsidR="00781187" w:rsidRPr="007511ED" w:rsidRDefault="00781187" w:rsidP="00546765">
      <w:pPr>
        <w:pStyle w:val="EndnoteText"/>
        <w:rPr>
          <w:rFonts w:ascii="Calibri Light" w:hAnsi="Calibri Light" w:cs="Calibri Light"/>
          <w:sz w:val="15"/>
          <w:szCs w:val="15"/>
        </w:rPr>
      </w:pPr>
    </w:p>
  </w:endnote>
  <w:endnote w:id="321">
    <w:p w:rsidR="00781187" w:rsidRPr="007511ED" w:rsidRDefault="00781187" w:rsidP="00546765">
      <w:pPr>
        <w:pStyle w:val="EndnoteText"/>
        <w:rPr>
          <w:rFonts w:ascii="Calibri Light" w:hAnsi="Calibri Light" w:cs="Calibri Light"/>
          <w:sz w:val="15"/>
          <w:szCs w:val="15"/>
        </w:rPr>
      </w:pPr>
      <w:r w:rsidRPr="007511ED">
        <w:rPr>
          <w:rStyle w:val="EndnoteReference"/>
          <w:rFonts w:ascii="Calibri Light" w:hAnsi="Calibri Light" w:cs="Calibri Light"/>
          <w:sz w:val="15"/>
          <w:szCs w:val="15"/>
        </w:rPr>
        <w:endnoteRef/>
      </w:r>
      <w:r w:rsidRPr="007511ED">
        <w:rPr>
          <w:rFonts w:ascii="Calibri Light" w:hAnsi="Calibri Light" w:cs="Calibri Light"/>
          <w:sz w:val="15"/>
          <w:szCs w:val="15"/>
        </w:rPr>
        <w:t xml:space="preserve"> Australian Institute of Health and Welfare (2019) </w:t>
      </w:r>
      <w:hyperlink r:id="rId334" w:history="1">
        <w:r w:rsidRPr="007511ED">
          <w:rPr>
            <w:rStyle w:val="Hyperlink"/>
            <w:rFonts w:ascii="Calibri Light" w:hAnsi="Calibri Light" w:cs="Calibri Light"/>
            <w:sz w:val="15"/>
            <w:szCs w:val="15"/>
          </w:rPr>
          <w:t>The health of Australia’s prisoners 2018</w:t>
        </w:r>
      </w:hyperlink>
      <w:r w:rsidRPr="007511ED">
        <w:rPr>
          <w:rFonts w:ascii="Calibri Light" w:hAnsi="Calibri Light" w:cs="Calibri Light"/>
          <w:sz w:val="15"/>
          <w:szCs w:val="15"/>
        </w:rPr>
        <w:t>. Cat. no. PHE 246. Canberra: AIHW.</w:t>
      </w:r>
    </w:p>
    <w:p w:rsidR="00781187" w:rsidRPr="00DD2B64" w:rsidRDefault="00781187" w:rsidP="00546765">
      <w:pPr>
        <w:pStyle w:val="EndnoteText"/>
        <w:rPr>
          <w:rFonts w:ascii="Calibri Light" w:hAnsi="Calibri Light" w:cs="Calibri Light"/>
          <w:sz w:val="15"/>
          <w:szCs w:val="15"/>
        </w:rPr>
      </w:pPr>
    </w:p>
  </w:endnote>
  <w:endnote w:id="322">
    <w:p w:rsidR="00781187" w:rsidRPr="00DD2B64" w:rsidRDefault="00781187" w:rsidP="00546765">
      <w:pPr>
        <w:pStyle w:val="EndnoteText"/>
        <w:rPr>
          <w:rFonts w:ascii="Calibri Light" w:hAnsi="Calibri Light" w:cs="Calibri Light"/>
          <w:sz w:val="15"/>
          <w:szCs w:val="15"/>
        </w:rPr>
      </w:pPr>
      <w:r w:rsidRPr="00DD2B64">
        <w:rPr>
          <w:rStyle w:val="EndnoteReference"/>
          <w:rFonts w:ascii="Calibri Light" w:hAnsi="Calibri Light" w:cs="Calibri Light"/>
          <w:sz w:val="15"/>
          <w:szCs w:val="15"/>
        </w:rPr>
        <w:endnoteRef/>
      </w:r>
      <w:r w:rsidRPr="00DD2B64">
        <w:rPr>
          <w:rFonts w:ascii="Calibri Light" w:hAnsi="Calibri Light" w:cs="Calibri Light"/>
          <w:sz w:val="15"/>
          <w:szCs w:val="15"/>
        </w:rPr>
        <w:t xml:space="preserve"> Australian Institute of Health and Welfare (2019) </w:t>
      </w:r>
      <w:hyperlink r:id="rId335" w:history="1">
        <w:r w:rsidRPr="00DD2B64">
          <w:rPr>
            <w:rStyle w:val="Hyperlink"/>
            <w:rFonts w:ascii="Calibri Light" w:hAnsi="Calibri Light" w:cs="Calibri Light"/>
            <w:sz w:val="15"/>
            <w:szCs w:val="15"/>
          </w:rPr>
          <w:t>The health of Australia’s prisoners 2018</w:t>
        </w:r>
      </w:hyperlink>
      <w:r w:rsidRPr="00DD2B64">
        <w:rPr>
          <w:rFonts w:ascii="Calibri Light" w:hAnsi="Calibri Light" w:cs="Calibri Light"/>
          <w:sz w:val="15"/>
          <w:szCs w:val="15"/>
        </w:rPr>
        <w:t>. Cat. no. PHE 246. Canberra: AIHW. See also: Commonwealth of Australia (2013) Senate Legal and Constitutional Affairs References Committee, Report of the Senate Inquiry into ‘</w:t>
      </w:r>
      <w:hyperlink r:id="rId336" w:history="1">
        <w:r w:rsidRPr="00DD2B64">
          <w:rPr>
            <w:rStyle w:val="Hyperlink"/>
            <w:rFonts w:ascii="Calibri Light" w:hAnsi="Calibri Light" w:cs="Calibri Light"/>
            <w:sz w:val="15"/>
            <w:szCs w:val="15"/>
          </w:rPr>
          <w:t>Value of a justice reinvestment approach to criminal justice in Australia’</w:t>
        </w:r>
      </w:hyperlink>
    </w:p>
    <w:p w:rsidR="00781187" w:rsidRPr="00DD2B64" w:rsidRDefault="00781187" w:rsidP="00546765">
      <w:pPr>
        <w:pStyle w:val="EndnoteText"/>
        <w:rPr>
          <w:rFonts w:ascii="Calibri Light" w:hAnsi="Calibri Light" w:cs="Calibri Light"/>
          <w:sz w:val="15"/>
          <w:szCs w:val="15"/>
        </w:rPr>
      </w:pPr>
    </w:p>
  </w:endnote>
  <w:endnote w:id="323">
    <w:p w:rsidR="00781187" w:rsidRPr="00DD2B64" w:rsidRDefault="00781187" w:rsidP="00546765">
      <w:pPr>
        <w:pStyle w:val="EndnoteText"/>
        <w:rPr>
          <w:rFonts w:ascii="Calibri Light" w:hAnsi="Calibri Light" w:cs="Calibri Light"/>
          <w:sz w:val="15"/>
          <w:szCs w:val="15"/>
        </w:rPr>
      </w:pPr>
      <w:r w:rsidRPr="00DD2B64">
        <w:rPr>
          <w:rStyle w:val="EndnoteReference"/>
          <w:rFonts w:ascii="Calibri Light" w:hAnsi="Calibri Light" w:cs="Calibri Light"/>
          <w:sz w:val="15"/>
          <w:szCs w:val="15"/>
        </w:rPr>
        <w:endnoteRef/>
      </w:r>
      <w:r w:rsidRPr="00DD2B64">
        <w:rPr>
          <w:rFonts w:ascii="Calibri Light" w:hAnsi="Calibri Light" w:cs="Calibri Light"/>
          <w:sz w:val="15"/>
          <w:szCs w:val="15"/>
        </w:rPr>
        <w:t xml:space="preserve"> Commonwealth of Australia (2017) Joint Standing Committee on the National Disability Insurance Scheme; </w:t>
      </w:r>
      <w:hyperlink r:id="rId337" w:history="1">
        <w:r w:rsidRPr="00DD2B64">
          <w:rPr>
            <w:rStyle w:val="Hyperlink"/>
            <w:rFonts w:ascii="Calibri Light" w:hAnsi="Calibri Light" w:cs="Calibri Light"/>
            <w:sz w:val="15"/>
            <w:szCs w:val="15"/>
          </w:rPr>
          <w:t>Provision of services under the NDIS for people with psychosocial disabilities related to a mental health condition</w:t>
        </w:r>
      </w:hyperlink>
      <w:r w:rsidRPr="00DD2B64">
        <w:rPr>
          <w:rFonts w:ascii="Calibri Light" w:hAnsi="Calibri Light" w:cs="Calibri Light"/>
          <w:sz w:val="15"/>
          <w:szCs w:val="15"/>
        </w:rPr>
        <w:t>.</w:t>
      </w:r>
    </w:p>
    <w:p w:rsidR="00781187" w:rsidRPr="00DD2B64" w:rsidRDefault="00781187" w:rsidP="00546765">
      <w:pPr>
        <w:pStyle w:val="EndnoteText"/>
        <w:rPr>
          <w:rFonts w:ascii="Calibri Light" w:hAnsi="Calibri Light" w:cs="Calibri Light"/>
          <w:sz w:val="15"/>
          <w:szCs w:val="15"/>
        </w:rPr>
      </w:pPr>
    </w:p>
  </w:endnote>
  <w:endnote w:id="324">
    <w:p w:rsidR="00781187" w:rsidRPr="00DD2B64" w:rsidRDefault="00781187" w:rsidP="00546765">
      <w:pPr>
        <w:pStyle w:val="EndnoteText"/>
        <w:rPr>
          <w:rFonts w:ascii="Calibri Light" w:hAnsi="Calibri Light" w:cs="Calibri Light"/>
          <w:sz w:val="15"/>
          <w:szCs w:val="15"/>
        </w:rPr>
      </w:pPr>
      <w:r w:rsidRPr="00DD2B64">
        <w:rPr>
          <w:rStyle w:val="EndnoteReference"/>
          <w:rFonts w:ascii="Calibri Light" w:hAnsi="Calibri Light" w:cs="Calibri Light"/>
          <w:sz w:val="15"/>
          <w:szCs w:val="15"/>
        </w:rPr>
        <w:endnoteRef/>
      </w:r>
      <w:r w:rsidRPr="00DD2B64">
        <w:rPr>
          <w:rFonts w:ascii="Calibri Light" w:hAnsi="Calibri Light" w:cs="Calibri Light"/>
          <w:sz w:val="15"/>
          <w:szCs w:val="15"/>
        </w:rPr>
        <w:t xml:space="preserve"> Commonwealth of Australia (2013) Senate Legal and Constitutional Affairs References Committee, Report of the Senate Inquiry into ‘</w:t>
      </w:r>
      <w:hyperlink r:id="rId338" w:history="1">
        <w:r w:rsidRPr="00DD2B64">
          <w:rPr>
            <w:rStyle w:val="Hyperlink"/>
            <w:rFonts w:ascii="Calibri Light" w:hAnsi="Calibri Light" w:cs="Calibri Light"/>
            <w:sz w:val="15"/>
            <w:szCs w:val="15"/>
          </w:rPr>
          <w:t>Value of a justice reinvestment approach to criminal justice in Australia’</w:t>
        </w:r>
      </w:hyperlink>
    </w:p>
    <w:p w:rsidR="00781187" w:rsidRPr="00DD2B64" w:rsidRDefault="00781187" w:rsidP="00546765">
      <w:pPr>
        <w:pStyle w:val="EndnoteText"/>
        <w:rPr>
          <w:rFonts w:ascii="Calibri Light" w:hAnsi="Calibri Light" w:cs="Calibri Light"/>
          <w:sz w:val="15"/>
          <w:szCs w:val="15"/>
        </w:rPr>
      </w:pPr>
    </w:p>
  </w:endnote>
  <w:endnote w:id="325">
    <w:p w:rsidR="00781187" w:rsidRPr="00DD2B64" w:rsidRDefault="00781187" w:rsidP="00546765">
      <w:pPr>
        <w:pStyle w:val="EndnoteText"/>
        <w:rPr>
          <w:rFonts w:ascii="Calibri Light" w:hAnsi="Calibri Light" w:cs="Calibri Light"/>
          <w:sz w:val="15"/>
          <w:szCs w:val="15"/>
        </w:rPr>
      </w:pPr>
      <w:r w:rsidRPr="00DD2B64">
        <w:rPr>
          <w:rStyle w:val="EndnoteReference"/>
          <w:rFonts w:ascii="Calibri Light" w:hAnsi="Calibri Light" w:cs="Calibri Light"/>
          <w:sz w:val="15"/>
          <w:szCs w:val="15"/>
        </w:rPr>
        <w:endnoteRef/>
      </w:r>
      <w:r w:rsidRPr="00DD2B64">
        <w:rPr>
          <w:rFonts w:ascii="Calibri Light" w:hAnsi="Calibri Light" w:cs="Calibri Light"/>
          <w:sz w:val="15"/>
          <w:szCs w:val="15"/>
        </w:rPr>
        <w:t xml:space="preserve"> National CRPD Survey (2019) Findings.</w:t>
      </w:r>
    </w:p>
    <w:p w:rsidR="00781187" w:rsidRPr="00DD2B64" w:rsidRDefault="00781187" w:rsidP="00546765">
      <w:pPr>
        <w:pStyle w:val="EndnoteText"/>
        <w:rPr>
          <w:rFonts w:ascii="Calibri Light" w:hAnsi="Calibri Light" w:cs="Calibri Light"/>
          <w:sz w:val="15"/>
          <w:szCs w:val="15"/>
        </w:rPr>
      </w:pPr>
    </w:p>
  </w:endnote>
  <w:endnote w:id="326">
    <w:p w:rsidR="00781187" w:rsidRPr="00DD2B64" w:rsidRDefault="00781187" w:rsidP="00546765">
      <w:pPr>
        <w:pStyle w:val="EndnoteText"/>
        <w:rPr>
          <w:rFonts w:ascii="Calibri Light" w:hAnsi="Calibri Light" w:cs="Calibri Light"/>
          <w:sz w:val="15"/>
          <w:szCs w:val="15"/>
        </w:rPr>
      </w:pPr>
      <w:r w:rsidRPr="00DD2B64">
        <w:rPr>
          <w:rStyle w:val="EndnoteReference"/>
          <w:rFonts w:ascii="Calibri Light" w:hAnsi="Calibri Light" w:cs="Calibri Light"/>
          <w:sz w:val="15"/>
          <w:szCs w:val="15"/>
        </w:rPr>
        <w:endnoteRef/>
      </w:r>
      <w:r w:rsidRPr="00DD2B64">
        <w:rPr>
          <w:rFonts w:ascii="Calibri Light" w:hAnsi="Calibri Light" w:cs="Calibri Light"/>
          <w:sz w:val="15"/>
          <w:szCs w:val="15"/>
        </w:rPr>
        <w:t xml:space="preserve"> See: Human Rights Law Centre, Australia’s 2nd Universal Periodic Review: </w:t>
      </w:r>
      <w:hyperlink r:id="rId339" w:history="1">
        <w:r w:rsidRPr="00DD2B64">
          <w:rPr>
            <w:rStyle w:val="Hyperlink"/>
            <w:rFonts w:ascii="Calibri Light" w:hAnsi="Calibri Light" w:cs="Calibri Light"/>
            <w:sz w:val="15"/>
            <w:szCs w:val="15"/>
          </w:rPr>
          <w:t>Voluntary Commitments</w:t>
        </w:r>
      </w:hyperlink>
      <w:r w:rsidRPr="00DD2B64">
        <w:rPr>
          <w:rFonts w:ascii="Calibri Light" w:hAnsi="Calibri Light" w:cs="Calibri Light"/>
          <w:sz w:val="15"/>
          <w:szCs w:val="15"/>
        </w:rPr>
        <w:t xml:space="preserve">. See also: Law Council of Australia, </w:t>
      </w:r>
      <w:hyperlink r:id="rId340" w:history="1">
        <w:r w:rsidRPr="00DD2B64">
          <w:rPr>
            <w:rStyle w:val="Hyperlink"/>
            <w:rFonts w:ascii="Calibri Light" w:hAnsi="Calibri Light" w:cs="Calibri Light"/>
            <w:sz w:val="15"/>
            <w:szCs w:val="15"/>
          </w:rPr>
          <w:t>Australia’s International Human Rights Obligations</w:t>
        </w:r>
      </w:hyperlink>
      <w:r w:rsidRPr="00DD2B64">
        <w:rPr>
          <w:rFonts w:ascii="Calibri Light" w:hAnsi="Calibri Light" w:cs="Calibri Light"/>
          <w:sz w:val="15"/>
          <w:szCs w:val="15"/>
        </w:rPr>
        <w:t xml:space="preserve">. </w:t>
      </w:r>
    </w:p>
    <w:p w:rsidR="00781187" w:rsidRPr="00DD2B64" w:rsidRDefault="00781187" w:rsidP="00546765">
      <w:pPr>
        <w:pStyle w:val="EndnoteText"/>
        <w:rPr>
          <w:rFonts w:ascii="Calibri Light" w:hAnsi="Calibri Light" w:cs="Calibri Light"/>
          <w:sz w:val="15"/>
          <w:szCs w:val="15"/>
        </w:rPr>
      </w:pPr>
    </w:p>
  </w:endnote>
  <w:endnote w:id="327">
    <w:p w:rsidR="00781187" w:rsidRPr="00DD2B64" w:rsidRDefault="00781187" w:rsidP="00546765">
      <w:pPr>
        <w:pStyle w:val="EndnoteText"/>
        <w:rPr>
          <w:rFonts w:ascii="Calibri Light" w:hAnsi="Calibri Light" w:cs="Calibri Light"/>
          <w:sz w:val="15"/>
          <w:szCs w:val="15"/>
        </w:rPr>
      </w:pPr>
      <w:r w:rsidRPr="00DD2B64">
        <w:rPr>
          <w:rStyle w:val="EndnoteReference"/>
          <w:rFonts w:ascii="Calibri Light" w:hAnsi="Calibri Light" w:cs="Calibri Light"/>
          <w:sz w:val="15"/>
          <w:szCs w:val="15"/>
        </w:rPr>
        <w:endnoteRef/>
      </w:r>
      <w:r w:rsidRPr="00DD2B64">
        <w:rPr>
          <w:rFonts w:ascii="Calibri Light" w:hAnsi="Calibri Light" w:cs="Calibri Light"/>
          <w:sz w:val="15"/>
          <w:szCs w:val="15"/>
        </w:rPr>
        <w:t xml:space="preserve"> See: </w:t>
      </w:r>
      <w:hyperlink r:id="rId341" w:history="1">
        <w:r w:rsidRPr="00DD2B64">
          <w:rPr>
            <w:rStyle w:val="Hyperlink"/>
            <w:rFonts w:ascii="Calibri Light" w:hAnsi="Calibri Light" w:cs="Calibri Light"/>
            <w:sz w:val="15"/>
            <w:szCs w:val="15"/>
          </w:rPr>
          <w:t>Australia’s Universal Periodic Review</w:t>
        </w:r>
      </w:hyperlink>
      <w:r w:rsidRPr="00DD2B64">
        <w:rPr>
          <w:rFonts w:ascii="Calibri Light" w:hAnsi="Calibri Light" w:cs="Calibri Light"/>
          <w:sz w:val="15"/>
          <w:szCs w:val="15"/>
        </w:rPr>
        <w:t>; Attorney-General's Department.</w:t>
      </w:r>
    </w:p>
    <w:p w:rsidR="00781187" w:rsidRPr="00DD2B64" w:rsidRDefault="00781187" w:rsidP="00546765">
      <w:pPr>
        <w:pStyle w:val="EndnoteText"/>
        <w:rPr>
          <w:rFonts w:ascii="Calibri Light" w:hAnsi="Calibri Light" w:cs="Calibri Light"/>
          <w:sz w:val="15"/>
          <w:szCs w:val="15"/>
        </w:rPr>
      </w:pPr>
    </w:p>
  </w:endnote>
  <w:endnote w:id="328">
    <w:p w:rsidR="00781187" w:rsidRPr="00DD2B64" w:rsidRDefault="00781187" w:rsidP="00546765">
      <w:pPr>
        <w:pStyle w:val="EndnoteText"/>
        <w:rPr>
          <w:rFonts w:ascii="Calibri Light" w:hAnsi="Calibri Light" w:cs="Calibri Light"/>
          <w:sz w:val="15"/>
          <w:szCs w:val="15"/>
        </w:rPr>
      </w:pPr>
      <w:r w:rsidRPr="00DD2B64">
        <w:rPr>
          <w:rStyle w:val="EndnoteReference"/>
          <w:rFonts w:ascii="Calibri Light" w:hAnsi="Calibri Light" w:cs="Calibri Light"/>
          <w:sz w:val="15"/>
          <w:szCs w:val="15"/>
        </w:rPr>
        <w:endnoteRef/>
      </w:r>
      <w:r w:rsidRPr="00DD2B64">
        <w:rPr>
          <w:rFonts w:ascii="Calibri Light" w:hAnsi="Calibri Light" w:cs="Calibri Light"/>
          <w:sz w:val="15"/>
          <w:szCs w:val="15"/>
        </w:rPr>
        <w:t xml:space="preserve"> The former Law, Crime and Community Safety Council (LCCSC) consisted of ministers with responsibilities for law and justice, police and emergency management. As a result of a Council of Australian Governments (COAG) review conducted in 2016-17, COAG decided to replace the LCCSC with a separate Councils for </w:t>
      </w:r>
      <w:hyperlink r:id="rId342" w:history="1">
        <w:r w:rsidRPr="00DD2B64">
          <w:rPr>
            <w:rStyle w:val="Hyperlink"/>
            <w:rFonts w:ascii="Calibri Light" w:hAnsi="Calibri Light" w:cs="Calibri Light"/>
            <w:sz w:val="15"/>
            <w:szCs w:val="15"/>
          </w:rPr>
          <w:t>Attorneys-General</w:t>
        </w:r>
      </w:hyperlink>
      <w:r w:rsidRPr="00DD2B64">
        <w:rPr>
          <w:rFonts w:ascii="Calibri Light" w:hAnsi="Calibri Light" w:cs="Calibri Light"/>
          <w:sz w:val="15"/>
          <w:szCs w:val="15"/>
        </w:rPr>
        <w:t xml:space="preserve">, and a separate Council for </w:t>
      </w:r>
      <w:hyperlink r:id="rId343" w:history="1">
        <w:r w:rsidRPr="00DD2B64">
          <w:rPr>
            <w:rStyle w:val="Hyperlink"/>
            <w:rFonts w:ascii="Calibri Light" w:hAnsi="Calibri Light" w:cs="Calibri Light"/>
            <w:sz w:val="15"/>
            <w:szCs w:val="15"/>
          </w:rPr>
          <w:t>Police and Emergency Management</w:t>
        </w:r>
      </w:hyperlink>
      <w:r w:rsidRPr="00DD2B64">
        <w:rPr>
          <w:rFonts w:ascii="Calibri Light" w:hAnsi="Calibri Light" w:cs="Calibri Light"/>
          <w:sz w:val="15"/>
          <w:szCs w:val="15"/>
        </w:rPr>
        <w:t xml:space="preserve">. </w:t>
      </w:r>
    </w:p>
    <w:p w:rsidR="00781187" w:rsidRPr="00DD2B64" w:rsidRDefault="00781187" w:rsidP="00546765">
      <w:pPr>
        <w:pStyle w:val="EndnoteText"/>
        <w:rPr>
          <w:rFonts w:ascii="Calibri Light" w:hAnsi="Calibri Light" w:cs="Calibri Light"/>
          <w:sz w:val="15"/>
          <w:szCs w:val="15"/>
        </w:rPr>
      </w:pPr>
    </w:p>
  </w:endnote>
  <w:endnote w:id="329">
    <w:p w:rsidR="00781187" w:rsidRDefault="00781187" w:rsidP="006C0690">
      <w:pPr>
        <w:pStyle w:val="EndnoteText"/>
        <w:rPr>
          <w:rFonts w:asciiTheme="majorHAnsi" w:hAnsiTheme="majorHAnsi" w:cstheme="majorHAnsi"/>
          <w:sz w:val="15"/>
          <w:szCs w:val="15"/>
        </w:rPr>
      </w:pPr>
      <w:r w:rsidRPr="00882B8F">
        <w:rPr>
          <w:rStyle w:val="EndnoteReference"/>
          <w:rFonts w:asciiTheme="majorHAnsi" w:hAnsiTheme="majorHAnsi" w:cstheme="majorHAnsi"/>
          <w:sz w:val="15"/>
          <w:szCs w:val="15"/>
        </w:rPr>
        <w:endnoteRef/>
      </w:r>
      <w:r w:rsidRPr="00882B8F">
        <w:rPr>
          <w:rFonts w:asciiTheme="majorHAnsi" w:hAnsiTheme="majorHAnsi" w:cstheme="majorHAnsi"/>
          <w:sz w:val="15"/>
          <w:szCs w:val="15"/>
        </w:rPr>
        <w:t xml:space="preserve"> Committee</w:t>
      </w:r>
      <w:r w:rsidRPr="00303903">
        <w:rPr>
          <w:rFonts w:asciiTheme="majorHAnsi" w:hAnsiTheme="majorHAnsi" w:cstheme="majorHAnsi"/>
          <w:sz w:val="15"/>
          <w:szCs w:val="15"/>
        </w:rPr>
        <w:t xml:space="preserve"> on the Rights of Persons with Disabilities (2019) </w:t>
      </w:r>
      <w:hyperlink r:id="rId344" w:history="1">
        <w:r w:rsidRPr="00303903">
          <w:rPr>
            <w:rStyle w:val="Hyperlink"/>
            <w:rFonts w:asciiTheme="majorHAnsi" w:hAnsiTheme="majorHAnsi" w:cstheme="majorHAnsi"/>
            <w:sz w:val="15"/>
            <w:szCs w:val="15"/>
          </w:rPr>
          <w:t>Concluding observations on the combined second and third periodic reports of Australia</w:t>
        </w:r>
      </w:hyperlink>
      <w:r w:rsidRPr="00303903">
        <w:rPr>
          <w:rFonts w:asciiTheme="majorHAnsi" w:hAnsiTheme="majorHAnsi" w:cstheme="majorHAnsi"/>
          <w:sz w:val="15"/>
          <w:szCs w:val="15"/>
        </w:rPr>
        <w:t>, adopted by the Committee at its 511</w:t>
      </w:r>
      <w:r w:rsidRPr="00303903">
        <w:rPr>
          <w:rFonts w:asciiTheme="majorHAnsi" w:hAnsiTheme="majorHAnsi" w:cstheme="majorHAnsi"/>
          <w:sz w:val="15"/>
          <w:szCs w:val="15"/>
          <w:vertAlign w:val="superscript"/>
        </w:rPr>
        <w:t>th</w:t>
      </w:r>
      <w:r w:rsidRPr="00303903">
        <w:rPr>
          <w:rFonts w:asciiTheme="majorHAnsi" w:hAnsiTheme="majorHAnsi" w:cstheme="majorHAnsi"/>
          <w:sz w:val="15"/>
          <w:szCs w:val="15"/>
        </w:rPr>
        <w:t xml:space="preserve"> meeting (20 September 2019) of the 22</w:t>
      </w:r>
      <w:r w:rsidRPr="00303903">
        <w:rPr>
          <w:rFonts w:asciiTheme="majorHAnsi" w:hAnsiTheme="majorHAnsi" w:cstheme="majorHAnsi"/>
          <w:sz w:val="15"/>
          <w:szCs w:val="15"/>
          <w:vertAlign w:val="superscript"/>
        </w:rPr>
        <w:t>nd</w:t>
      </w:r>
      <w:r w:rsidRPr="00303903">
        <w:rPr>
          <w:rFonts w:asciiTheme="majorHAnsi" w:hAnsiTheme="majorHAnsi" w:cstheme="majorHAnsi"/>
          <w:sz w:val="15"/>
          <w:szCs w:val="15"/>
        </w:rPr>
        <w:t xml:space="preserve"> session; UN Doc. CRPD/C/AUS/CO/2-3.</w:t>
      </w:r>
    </w:p>
    <w:p w:rsidR="00781187" w:rsidRDefault="00781187" w:rsidP="006C0690">
      <w:pPr>
        <w:pStyle w:val="EndnoteText"/>
      </w:pPr>
    </w:p>
  </w:endnote>
  <w:endnote w:id="330">
    <w:p w:rsidR="00781187" w:rsidRPr="00DD2B64" w:rsidRDefault="00781187" w:rsidP="00AE6C0C">
      <w:pPr>
        <w:pStyle w:val="EndnoteText"/>
        <w:rPr>
          <w:rFonts w:ascii="Calibri Light" w:hAnsi="Calibri Light" w:cs="Calibri Light"/>
          <w:sz w:val="15"/>
          <w:szCs w:val="15"/>
        </w:rPr>
      </w:pPr>
      <w:r w:rsidRPr="00DD2B64">
        <w:rPr>
          <w:rStyle w:val="EndnoteReference"/>
          <w:rFonts w:ascii="Calibri Light" w:hAnsi="Calibri Light" w:cs="Calibri Light"/>
          <w:sz w:val="15"/>
          <w:szCs w:val="15"/>
        </w:rPr>
        <w:endnoteRef/>
      </w:r>
      <w:r w:rsidRPr="00DD2B64">
        <w:rPr>
          <w:rFonts w:ascii="Calibri Light" w:hAnsi="Calibri Light" w:cs="Calibri Light"/>
          <w:sz w:val="15"/>
          <w:szCs w:val="15"/>
        </w:rPr>
        <w:t xml:space="preserve"> Committee on the Elimination of Discrimination against Women </w:t>
      </w:r>
      <w:hyperlink r:id="rId345" w:history="1">
        <w:r w:rsidRPr="00DD2B64">
          <w:rPr>
            <w:rStyle w:val="Hyperlink"/>
            <w:rFonts w:ascii="Calibri Light" w:hAnsi="Calibri Light" w:cs="Calibri Light"/>
            <w:sz w:val="15"/>
            <w:szCs w:val="15"/>
          </w:rPr>
          <w:t>Concluding observations on the eighth periodic report of Australia</w:t>
        </w:r>
      </w:hyperlink>
      <w:r w:rsidRPr="00DD2B64">
        <w:rPr>
          <w:rFonts w:ascii="Calibri Light" w:hAnsi="Calibri Light" w:cs="Calibri Light"/>
          <w:sz w:val="15"/>
          <w:szCs w:val="15"/>
        </w:rPr>
        <w:t>, 25 July 2018, UN Doc. CEDAW/C/AUS/CO/8</w:t>
      </w:r>
    </w:p>
    <w:p w:rsidR="00781187" w:rsidRPr="00DD2B64" w:rsidRDefault="00781187" w:rsidP="00AE6C0C">
      <w:pPr>
        <w:pStyle w:val="EndnoteText"/>
        <w:rPr>
          <w:rFonts w:ascii="Calibri Light" w:hAnsi="Calibri Light" w:cs="Calibri Light"/>
          <w:sz w:val="15"/>
          <w:szCs w:val="15"/>
        </w:rPr>
      </w:pPr>
    </w:p>
  </w:endnote>
  <w:endnote w:id="331">
    <w:p w:rsidR="00781187" w:rsidRPr="00DD2B64" w:rsidRDefault="00781187" w:rsidP="00AE6C0C">
      <w:pPr>
        <w:pStyle w:val="EndnoteText"/>
        <w:rPr>
          <w:rFonts w:ascii="Calibri Light" w:hAnsi="Calibri Light" w:cs="Calibri Light"/>
          <w:sz w:val="15"/>
          <w:szCs w:val="15"/>
        </w:rPr>
      </w:pPr>
      <w:r w:rsidRPr="00DD2B64">
        <w:rPr>
          <w:rStyle w:val="EndnoteReference"/>
          <w:rFonts w:ascii="Calibri Light" w:hAnsi="Calibri Light" w:cs="Calibri Light"/>
          <w:sz w:val="15"/>
          <w:szCs w:val="15"/>
        </w:rPr>
        <w:endnoteRef/>
      </w:r>
      <w:r w:rsidRPr="00DD2B64">
        <w:rPr>
          <w:rFonts w:ascii="Calibri Light" w:hAnsi="Calibri Light" w:cs="Calibri Light"/>
          <w:sz w:val="15"/>
          <w:szCs w:val="15"/>
        </w:rPr>
        <w:t xml:space="preserve"> Committee on the Elimination of Discrimination against Women, Consideration of reports submitted by States parties under article 18 of the Convention, </w:t>
      </w:r>
      <w:hyperlink r:id="rId346" w:history="1">
        <w:r w:rsidRPr="00DD2B64">
          <w:rPr>
            <w:rStyle w:val="Hyperlink"/>
            <w:rFonts w:ascii="Calibri Light" w:hAnsi="Calibri Light" w:cs="Calibri Light"/>
            <w:sz w:val="15"/>
            <w:szCs w:val="15"/>
          </w:rPr>
          <w:t>Eighth periodic report of Australia</w:t>
        </w:r>
      </w:hyperlink>
      <w:r w:rsidRPr="00DD2B64">
        <w:rPr>
          <w:rFonts w:ascii="Calibri Light" w:hAnsi="Calibri Light" w:cs="Calibri Light"/>
          <w:sz w:val="15"/>
          <w:szCs w:val="15"/>
        </w:rPr>
        <w:t>; 20 December 2016. UN Doc. CEDAW/C/AUS/8.</w:t>
      </w:r>
    </w:p>
    <w:p w:rsidR="00781187" w:rsidRPr="00DD2B64" w:rsidRDefault="00781187" w:rsidP="00AE6C0C">
      <w:pPr>
        <w:pStyle w:val="EndnoteText"/>
        <w:rPr>
          <w:rFonts w:ascii="Calibri Light" w:hAnsi="Calibri Light" w:cs="Calibri Light"/>
          <w:sz w:val="15"/>
          <w:szCs w:val="15"/>
        </w:rPr>
      </w:pPr>
    </w:p>
  </w:endnote>
  <w:endnote w:id="332">
    <w:p w:rsidR="00781187" w:rsidRPr="00A73537" w:rsidRDefault="00781187" w:rsidP="00A164D3">
      <w:pPr>
        <w:pStyle w:val="EndnoteText"/>
        <w:rPr>
          <w:rFonts w:asciiTheme="majorHAnsi" w:hAnsiTheme="majorHAnsi" w:cstheme="majorHAnsi"/>
          <w:sz w:val="15"/>
          <w:szCs w:val="15"/>
        </w:rPr>
      </w:pPr>
      <w:r w:rsidRPr="007F2193">
        <w:rPr>
          <w:rStyle w:val="EndnoteReference"/>
          <w:rFonts w:ascii="Calibri Light" w:hAnsi="Calibri Light" w:cs="Calibri Light"/>
          <w:sz w:val="15"/>
          <w:szCs w:val="15"/>
        </w:rPr>
        <w:endnoteRef/>
      </w:r>
      <w:r w:rsidRPr="007F2193">
        <w:rPr>
          <w:rFonts w:ascii="Calibri Light" w:hAnsi="Calibri Light" w:cs="Calibri Light"/>
          <w:sz w:val="15"/>
          <w:szCs w:val="15"/>
        </w:rPr>
        <w:t xml:space="preserve"> Committee on the Rights of the Child, Consideration of reports submitted by States parties under article 44 of the Convention, </w:t>
      </w:r>
      <w:hyperlink r:id="rId347" w:history="1">
        <w:r w:rsidRPr="007F2193">
          <w:rPr>
            <w:rStyle w:val="Hyperlink"/>
            <w:rFonts w:ascii="Calibri Light" w:hAnsi="Calibri Light" w:cs="Calibri Light"/>
            <w:sz w:val="15"/>
            <w:szCs w:val="15"/>
          </w:rPr>
          <w:t>Concluding observations: Australia</w:t>
        </w:r>
      </w:hyperlink>
      <w:r w:rsidRPr="007F2193">
        <w:rPr>
          <w:rFonts w:ascii="Calibri Light" w:hAnsi="Calibri Light" w:cs="Calibri Light"/>
          <w:sz w:val="15"/>
          <w:szCs w:val="15"/>
        </w:rPr>
        <w:t xml:space="preserve">, </w:t>
      </w:r>
      <w:r>
        <w:rPr>
          <w:rFonts w:ascii="Calibri Light" w:hAnsi="Calibri Light" w:cs="Calibri Light"/>
          <w:sz w:val="15"/>
          <w:szCs w:val="15"/>
        </w:rPr>
        <w:t>1 November 2019</w:t>
      </w:r>
      <w:r w:rsidRPr="007F2193">
        <w:rPr>
          <w:rFonts w:ascii="Calibri Light" w:hAnsi="Calibri Light" w:cs="Calibri Light"/>
          <w:sz w:val="15"/>
          <w:szCs w:val="15"/>
        </w:rPr>
        <w:t>, UN Doc. CRC/C/AUS/CO/</w:t>
      </w:r>
      <w:r>
        <w:rPr>
          <w:rFonts w:ascii="Calibri Light" w:hAnsi="Calibri Light" w:cs="Calibri Light"/>
          <w:sz w:val="15"/>
          <w:szCs w:val="15"/>
        </w:rPr>
        <w:t>5-6</w:t>
      </w:r>
      <w:r w:rsidRPr="007F2193">
        <w:rPr>
          <w:rFonts w:ascii="Calibri Light" w:hAnsi="Calibri Light" w:cs="Calibri Light"/>
          <w:sz w:val="15"/>
          <w:szCs w:val="15"/>
        </w:rPr>
        <w:t>.</w:t>
      </w:r>
    </w:p>
    <w:p w:rsidR="00781187" w:rsidRPr="007F2193" w:rsidRDefault="00781187" w:rsidP="00A164D3">
      <w:pPr>
        <w:pStyle w:val="EndnoteText"/>
        <w:rPr>
          <w:rFonts w:ascii="Calibri Light" w:hAnsi="Calibri Light" w:cs="Calibri Light"/>
          <w:sz w:val="15"/>
          <w:szCs w:val="15"/>
        </w:rPr>
      </w:pPr>
    </w:p>
  </w:endnote>
  <w:endnote w:id="333">
    <w:p w:rsidR="00781187" w:rsidRPr="00DD2B64" w:rsidRDefault="00781187" w:rsidP="00BF4667">
      <w:pPr>
        <w:pStyle w:val="EndnoteText"/>
        <w:rPr>
          <w:rFonts w:ascii="Calibri Light" w:hAnsi="Calibri Light" w:cs="Calibri Light"/>
          <w:sz w:val="15"/>
          <w:szCs w:val="15"/>
        </w:rPr>
      </w:pPr>
      <w:r w:rsidRPr="00DD2B64">
        <w:rPr>
          <w:rStyle w:val="EndnoteReference"/>
          <w:rFonts w:ascii="Calibri Light" w:hAnsi="Calibri Light" w:cs="Calibri Light"/>
          <w:sz w:val="15"/>
          <w:szCs w:val="15"/>
        </w:rPr>
        <w:endnoteRef/>
      </w:r>
      <w:r w:rsidRPr="00DD2B64">
        <w:rPr>
          <w:rFonts w:ascii="Calibri Light" w:hAnsi="Calibri Light" w:cs="Calibri Light"/>
          <w:sz w:val="15"/>
          <w:szCs w:val="15"/>
        </w:rPr>
        <w:t xml:space="preserve"> Committee on Economic, Social and Cultural Rights (2017) </w:t>
      </w:r>
      <w:hyperlink r:id="rId348" w:history="1">
        <w:r w:rsidRPr="00DD2B64">
          <w:rPr>
            <w:rStyle w:val="Hyperlink"/>
            <w:rFonts w:ascii="Calibri Light" w:hAnsi="Calibri Light" w:cs="Calibri Light"/>
            <w:sz w:val="15"/>
            <w:szCs w:val="15"/>
          </w:rPr>
          <w:t>Concluding observations on the fifth periodic report of Australia</w:t>
        </w:r>
      </w:hyperlink>
      <w:r w:rsidRPr="00DD2B64">
        <w:rPr>
          <w:rFonts w:ascii="Calibri Light" w:hAnsi="Calibri Light" w:cs="Calibri Light"/>
          <w:sz w:val="15"/>
          <w:szCs w:val="15"/>
        </w:rPr>
        <w:t>; 11 July 2017; UN Doc. E/C.12/AUS/CO/5.</w:t>
      </w:r>
    </w:p>
    <w:p w:rsidR="00781187" w:rsidRPr="00DD2B64" w:rsidRDefault="00781187" w:rsidP="00BF4667">
      <w:pPr>
        <w:pStyle w:val="EndnoteText"/>
        <w:rPr>
          <w:rFonts w:ascii="Calibri Light" w:hAnsi="Calibri Light" w:cs="Calibri Light"/>
          <w:sz w:val="15"/>
          <w:szCs w:val="15"/>
        </w:rPr>
      </w:pPr>
    </w:p>
  </w:endnote>
  <w:endnote w:id="334">
    <w:p w:rsidR="00781187" w:rsidRPr="00DD2B64" w:rsidRDefault="00781187" w:rsidP="00DD2B64">
      <w:pPr>
        <w:pStyle w:val="EndnoteText"/>
        <w:rPr>
          <w:rFonts w:ascii="Calibri Light" w:hAnsi="Calibri Light" w:cs="Calibri Light"/>
          <w:sz w:val="15"/>
          <w:szCs w:val="15"/>
        </w:rPr>
      </w:pPr>
      <w:r w:rsidRPr="00DD2B64">
        <w:rPr>
          <w:rStyle w:val="EndnoteReference"/>
          <w:rFonts w:ascii="Calibri Light" w:hAnsi="Calibri Light" w:cs="Calibri Light"/>
          <w:sz w:val="15"/>
          <w:szCs w:val="15"/>
        </w:rPr>
        <w:endnoteRef/>
      </w:r>
      <w:r w:rsidRPr="00DD2B64">
        <w:rPr>
          <w:rFonts w:ascii="Calibri Light" w:hAnsi="Calibri Light" w:cs="Calibri Light"/>
          <w:sz w:val="15"/>
          <w:szCs w:val="15"/>
        </w:rPr>
        <w:t xml:space="preserve"> </w:t>
      </w:r>
      <w:hyperlink r:id="rId349" w:history="1">
        <w:r w:rsidRPr="00DD2B64">
          <w:rPr>
            <w:rStyle w:val="Hyperlink"/>
            <w:rFonts w:ascii="Calibri Light" w:hAnsi="Calibri Light" w:cs="Calibri Light"/>
            <w:sz w:val="15"/>
            <w:szCs w:val="15"/>
          </w:rPr>
          <w:t>Australia’s Fifth Report Under the International Covenant On Economic, Social and Cultural Rights</w:t>
        </w:r>
      </w:hyperlink>
      <w:r w:rsidRPr="00DD2B64">
        <w:rPr>
          <w:rFonts w:ascii="Calibri Light" w:hAnsi="Calibri Light" w:cs="Calibri Light"/>
          <w:sz w:val="15"/>
          <w:szCs w:val="15"/>
        </w:rPr>
        <w:t xml:space="preserve"> (ICESCR) 2010-2014. Date of submission 1 February 2016. UN Doc. E/C.12/AUS/5</w:t>
      </w:r>
    </w:p>
    <w:p w:rsidR="00781187" w:rsidRPr="00DD2B64" w:rsidRDefault="00781187" w:rsidP="00BF4667">
      <w:pPr>
        <w:pStyle w:val="EndnoteText"/>
        <w:rPr>
          <w:rFonts w:ascii="Calibri Light" w:hAnsi="Calibri Light" w:cs="Calibri Light"/>
          <w:sz w:val="15"/>
          <w:szCs w:val="15"/>
        </w:rPr>
      </w:pPr>
    </w:p>
  </w:endnote>
  <w:endnote w:id="335">
    <w:p w:rsidR="00781187" w:rsidRPr="00DD2B64" w:rsidRDefault="00781187" w:rsidP="00DD2B64">
      <w:pPr>
        <w:pStyle w:val="EndnoteText"/>
        <w:rPr>
          <w:rFonts w:ascii="Calibri Light" w:hAnsi="Calibri Light" w:cs="Calibri Light"/>
          <w:sz w:val="15"/>
          <w:szCs w:val="15"/>
        </w:rPr>
      </w:pPr>
      <w:r w:rsidRPr="00DD2B64">
        <w:rPr>
          <w:rStyle w:val="EndnoteReference"/>
          <w:rFonts w:ascii="Calibri Light" w:hAnsi="Calibri Light" w:cs="Calibri Light"/>
          <w:sz w:val="15"/>
          <w:szCs w:val="15"/>
        </w:rPr>
        <w:endnoteRef/>
      </w:r>
      <w:r w:rsidRPr="00DD2B64">
        <w:rPr>
          <w:rFonts w:ascii="Calibri Light" w:hAnsi="Calibri Light" w:cs="Calibri Light"/>
          <w:sz w:val="15"/>
          <w:szCs w:val="15"/>
        </w:rPr>
        <w:t xml:space="preserve"> Human Rights Committee, International Covenant on Civil and Political Rights, </w:t>
      </w:r>
      <w:hyperlink r:id="rId350" w:history="1">
        <w:r w:rsidRPr="00DD2B64">
          <w:rPr>
            <w:rStyle w:val="Hyperlink"/>
            <w:rFonts w:ascii="Calibri Light" w:hAnsi="Calibri Light" w:cs="Calibri Light"/>
            <w:sz w:val="15"/>
            <w:szCs w:val="15"/>
          </w:rPr>
          <w:t>Concluding observations on the sixth periodic report of Australia</w:t>
        </w:r>
      </w:hyperlink>
      <w:r w:rsidRPr="00DD2B64">
        <w:rPr>
          <w:rFonts w:ascii="Calibri Light" w:hAnsi="Calibri Light" w:cs="Calibri Light"/>
          <w:sz w:val="15"/>
          <w:szCs w:val="15"/>
        </w:rPr>
        <w:t>; 1 December 2017, UN Doc CCPR/C/AUS/CO/6.</w:t>
      </w:r>
    </w:p>
    <w:p w:rsidR="00781187" w:rsidRPr="00DD2B64" w:rsidRDefault="00781187" w:rsidP="00A245D4">
      <w:pPr>
        <w:pStyle w:val="EndnoteText"/>
        <w:rPr>
          <w:rFonts w:ascii="Calibri Light" w:hAnsi="Calibri Light" w:cs="Calibri Light"/>
          <w:sz w:val="15"/>
          <w:szCs w:val="15"/>
        </w:rPr>
      </w:pPr>
    </w:p>
  </w:endnote>
  <w:endnote w:id="336">
    <w:p w:rsidR="00781187" w:rsidRPr="00DD2B64" w:rsidRDefault="00781187" w:rsidP="00DD2B64">
      <w:pPr>
        <w:pStyle w:val="EndnoteText"/>
        <w:rPr>
          <w:rFonts w:ascii="Calibri Light" w:hAnsi="Calibri Light" w:cs="Calibri Light"/>
          <w:sz w:val="15"/>
          <w:szCs w:val="15"/>
        </w:rPr>
      </w:pPr>
      <w:r w:rsidRPr="00DD2B64">
        <w:rPr>
          <w:rStyle w:val="EndnoteReference"/>
          <w:rFonts w:ascii="Calibri Light" w:hAnsi="Calibri Light" w:cs="Calibri Light"/>
          <w:sz w:val="15"/>
          <w:szCs w:val="15"/>
        </w:rPr>
        <w:endnoteRef/>
      </w:r>
      <w:r w:rsidRPr="00DD2B64">
        <w:rPr>
          <w:rFonts w:ascii="Calibri Light" w:hAnsi="Calibri Light" w:cs="Calibri Light"/>
          <w:sz w:val="15"/>
          <w:szCs w:val="15"/>
        </w:rPr>
        <w:t xml:space="preserve"> Human Rights Committee, International Covenant on Civil and Political Rights, Consideration of reports submitted by States parties under article 40 of the Covenant, </w:t>
      </w:r>
      <w:hyperlink r:id="rId351" w:history="1">
        <w:r w:rsidRPr="00DD2B64">
          <w:rPr>
            <w:rStyle w:val="Hyperlink"/>
            <w:rFonts w:ascii="Calibri Light" w:hAnsi="Calibri Light" w:cs="Calibri Light"/>
            <w:sz w:val="15"/>
            <w:szCs w:val="15"/>
          </w:rPr>
          <w:t>Sixth periodic reports of States parties due in 2013, Australia</w:t>
        </w:r>
      </w:hyperlink>
      <w:r w:rsidRPr="00DD2B64">
        <w:rPr>
          <w:rFonts w:ascii="Calibri Light" w:hAnsi="Calibri Light" w:cs="Calibri Light"/>
          <w:sz w:val="15"/>
          <w:szCs w:val="15"/>
        </w:rPr>
        <w:t>; 2 June 2016.</w:t>
      </w:r>
    </w:p>
    <w:p w:rsidR="00781187" w:rsidRPr="00DD2B64" w:rsidRDefault="00781187" w:rsidP="00A245D4">
      <w:pPr>
        <w:pStyle w:val="EndnoteText"/>
        <w:rPr>
          <w:rFonts w:ascii="Calibri Light" w:hAnsi="Calibri Light" w:cs="Calibri Light"/>
          <w:sz w:val="15"/>
          <w:szCs w:val="15"/>
        </w:rPr>
      </w:pPr>
    </w:p>
  </w:endnote>
  <w:endnote w:id="337">
    <w:p w:rsidR="00781187" w:rsidRPr="00DD2B64" w:rsidRDefault="00781187" w:rsidP="00DD2B64">
      <w:pPr>
        <w:pStyle w:val="EndnoteText"/>
        <w:rPr>
          <w:rFonts w:ascii="Calibri Light" w:hAnsi="Calibri Light" w:cs="Calibri Light"/>
          <w:sz w:val="15"/>
          <w:szCs w:val="15"/>
        </w:rPr>
      </w:pPr>
      <w:r w:rsidRPr="00DD2B64">
        <w:rPr>
          <w:rStyle w:val="EndnoteReference"/>
          <w:rFonts w:ascii="Calibri Light" w:hAnsi="Calibri Light" w:cs="Calibri Light"/>
          <w:sz w:val="15"/>
          <w:szCs w:val="15"/>
        </w:rPr>
        <w:endnoteRef/>
      </w:r>
      <w:r w:rsidRPr="00DD2B64">
        <w:rPr>
          <w:rFonts w:ascii="Calibri Light" w:hAnsi="Calibri Light" w:cs="Calibri Light"/>
          <w:sz w:val="15"/>
          <w:szCs w:val="15"/>
        </w:rPr>
        <w:t xml:space="preserve"> Committee against Torture, </w:t>
      </w:r>
      <w:hyperlink r:id="rId352" w:history="1">
        <w:r w:rsidRPr="00DD2B64">
          <w:rPr>
            <w:rStyle w:val="Hyperlink"/>
            <w:rFonts w:ascii="Calibri Light" w:hAnsi="Calibri Light" w:cs="Calibri Light"/>
            <w:sz w:val="15"/>
            <w:szCs w:val="15"/>
          </w:rPr>
          <w:t>Concluding observations on the combined fourth and fifth periodic reports of Australia</w:t>
        </w:r>
      </w:hyperlink>
      <w:r w:rsidRPr="00DD2B64">
        <w:rPr>
          <w:rFonts w:ascii="Calibri Light" w:hAnsi="Calibri Light" w:cs="Calibri Light"/>
          <w:sz w:val="15"/>
          <w:szCs w:val="15"/>
        </w:rPr>
        <w:t>; 23 December 2014; UN Doc. CAT/C/AUS/CO/4-5.</w:t>
      </w:r>
    </w:p>
    <w:p w:rsidR="00781187" w:rsidRPr="00DD2B64" w:rsidRDefault="00781187" w:rsidP="00046445">
      <w:pPr>
        <w:pStyle w:val="EndnoteText"/>
        <w:rPr>
          <w:rFonts w:ascii="Calibri Light" w:hAnsi="Calibri Light" w:cs="Calibri Light"/>
          <w:sz w:val="15"/>
          <w:szCs w:val="15"/>
        </w:rPr>
      </w:pPr>
    </w:p>
  </w:endnote>
  <w:endnote w:id="338">
    <w:p w:rsidR="00781187" w:rsidRPr="00DD2B64" w:rsidRDefault="00781187" w:rsidP="00DD2B64">
      <w:pPr>
        <w:pStyle w:val="EndnoteText"/>
        <w:rPr>
          <w:rFonts w:ascii="Calibri Light" w:hAnsi="Calibri Light" w:cs="Calibri Light"/>
          <w:sz w:val="15"/>
          <w:szCs w:val="15"/>
        </w:rPr>
      </w:pPr>
      <w:r w:rsidRPr="00DD2B64">
        <w:rPr>
          <w:rStyle w:val="EndnoteReference"/>
          <w:rFonts w:ascii="Calibri Light" w:hAnsi="Calibri Light" w:cs="Calibri Light"/>
          <w:sz w:val="15"/>
          <w:szCs w:val="15"/>
        </w:rPr>
        <w:endnoteRef/>
      </w:r>
      <w:r w:rsidRPr="00DD2B64">
        <w:rPr>
          <w:rFonts w:ascii="Calibri Light" w:hAnsi="Calibri Light" w:cs="Calibri Light"/>
          <w:sz w:val="15"/>
          <w:szCs w:val="15"/>
        </w:rPr>
        <w:t xml:space="preserve"> Committee against Torture, Consideration of reports submitted by States parties under article 19 of the Convention pursuant to the optional reporting procedure; </w:t>
      </w:r>
      <w:hyperlink r:id="rId353" w:history="1">
        <w:r w:rsidRPr="00DD2B64">
          <w:rPr>
            <w:rStyle w:val="Hyperlink"/>
            <w:rFonts w:ascii="Calibri Light" w:hAnsi="Calibri Light" w:cs="Calibri Light"/>
            <w:sz w:val="15"/>
            <w:szCs w:val="15"/>
          </w:rPr>
          <w:t>Fourth and fifth periodic reports of States parties due in 2012: Australia</w:t>
        </w:r>
      </w:hyperlink>
      <w:r w:rsidRPr="00DD2B64">
        <w:rPr>
          <w:rFonts w:ascii="Calibri Light" w:hAnsi="Calibri Light" w:cs="Calibri Light"/>
          <w:sz w:val="15"/>
          <w:szCs w:val="15"/>
        </w:rPr>
        <w:t>; 9 January 2014, UN Doc. CAT/C/AUS/4-5.</w:t>
      </w:r>
    </w:p>
    <w:p w:rsidR="00781187" w:rsidRPr="006537D4" w:rsidRDefault="00781187" w:rsidP="00046445">
      <w:pPr>
        <w:pStyle w:val="EndnoteText"/>
        <w:rPr>
          <w:rFonts w:ascii="Calibri Light" w:hAnsi="Calibri Light" w:cs="Calibri Light"/>
          <w:sz w:val="15"/>
          <w:szCs w:val="15"/>
        </w:rPr>
      </w:pPr>
    </w:p>
  </w:endnote>
  <w:endnote w:id="339">
    <w:p w:rsidR="00781187" w:rsidRPr="006537D4" w:rsidRDefault="00781187" w:rsidP="00DD2B64">
      <w:pPr>
        <w:pStyle w:val="EndnoteText"/>
        <w:rPr>
          <w:rFonts w:ascii="Calibri Light" w:hAnsi="Calibri Light" w:cs="Calibri Light"/>
          <w:sz w:val="15"/>
          <w:szCs w:val="15"/>
        </w:rPr>
      </w:pPr>
      <w:r w:rsidRPr="006537D4">
        <w:rPr>
          <w:rStyle w:val="EndnoteReference"/>
          <w:rFonts w:ascii="Calibri Light" w:hAnsi="Calibri Light" w:cs="Calibri Light"/>
          <w:sz w:val="15"/>
          <w:szCs w:val="15"/>
        </w:rPr>
        <w:endnoteRef/>
      </w:r>
      <w:r w:rsidRPr="006537D4">
        <w:rPr>
          <w:rFonts w:ascii="Calibri Light" w:hAnsi="Calibri Light" w:cs="Calibri Light"/>
          <w:sz w:val="15"/>
          <w:szCs w:val="15"/>
        </w:rPr>
        <w:t xml:space="preserve"> UN Women (2015) </w:t>
      </w:r>
      <w:hyperlink r:id="rId354" w:history="1">
        <w:r w:rsidRPr="006537D4">
          <w:rPr>
            <w:rStyle w:val="Hyperlink"/>
            <w:rFonts w:ascii="Calibri Light" w:hAnsi="Calibri Light" w:cs="Calibri Light"/>
            <w:sz w:val="15"/>
            <w:szCs w:val="15"/>
          </w:rPr>
          <w:t>Summary Report: The Beijing Declaration and Platform for Action turns 20</w:t>
        </w:r>
      </w:hyperlink>
      <w:r w:rsidRPr="006537D4">
        <w:rPr>
          <w:rFonts w:ascii="Calibri Light" w:hAnsi="Calibri Light" w:cs="Calibri Light"/>
          <w:sz w:val="15"/>
          <w:szCs w:val="15"/>
        </w:rPr>
        <w:t>. UN Women, New York.</w:t>
      </w:r>
    </w:p>
    <w:p w:rsidR="00781187" w:rsidRPr="006537D4" w:rsidRDefault="00781187" w:rsidP="00B71998">
      <w:pPr>
        <w:pStyle w:val="EndnoteText"/>
        <w:rPr>
          <w:rFonts w:ascii="Calibri Light" w:hAnsi="Calibri Light" w:cs="Calibri Light"/>
          <w:sz w:val="15"/>
          <w:szCs w:val="15"/>
        </w:rPr>
      </w:pPr>
    </w:p>
  </w:endnote>
  <w:endnote w:id="340">
    <w:p w:rsidR="00781187" w:rsidRDefault="00781187" w:rsidP="00AF1EA1">
      <w:pPr>
        <w:pStyle w:val="EndnoteText"/>
        <w:rPr>
          <w:rFonts w:asciiTheme="majorHAnsi" w:hAnsiTheme="majorHAnsi" w:cstheme="majorHAnsi"/>
          <w:sz w:val="15"/>
          <w:szCs w:val="15"/>
        </w:rPr>
      </w:pPr>
      <w:r w:rsidRPr="007F2193">
        <w:rPr>
          <w:rStyle w:val="EndnoteReference"/>
          <w:rFonts w:ascii="Calibri Light" w:hAnsi="Calibri Light" w:cs="Calibri Light"/>
          <w:sz w:val="15"/>
          <w:szCs w:val="15"/>
        </w:rPr>
        <w:endnoteRef/>
      </w:r>
      <w:r w:rsidRPr="007F2193">
        <w:rPr>
          <w:rFonts w:ascii="Calibri Light" w:hAnsi="Calibri Light" w:cs="Calibri Light"/>
          <w:sz w:val="15"/>
          <w:szCs w:val="15"/>
        </w:rPr>
        <w:t xml:space="preserve"> </w:t>
      </w:r>
      <w:r w:rsidRPr="00303903">
        <w:rPr>
          <w:rFonts w:asciiTheme="majorHAnsi" w:hAnsiTheme="majorHAnsi" w:cstheme="majorHAnsi"/>
          <w:sz w:val="15"/>
          <w:szCs w:val="15"/>
        </w:rPr>
        <w:t xml:space="preserve">Committee on the Rights of Persons with Disabilities (2019) </w:t>
      </w:r>
      <w:hyperlink r:id="rId355" w:history="1">
        <w:r w:rsidRPr="00303903">
          <w:rPr>
            <w:rStyle w:val="Hyperlink"/>
            <w:rFonts w:asciiTheme="majorHAnsi" w:hAnsiTheme="majorHAnsi" w:cstheme="majorHAnsi"/>
            <w:sz w:val="15"/>
            <w:szCs w:val="15"/>
          </w:rPr>
          <w:t>Concluding observations on the combined second and third periodic reports of Australia</w:t>
        </w:r>
      </w:hyperlink>
      <w:r w:rsidRPr="00303903">
        <w:rPr>
          <w:rFonts w:asciiTheme="majorHAnsi" w:hAnsiTheme="majorHAnsi" w:cstheme="majorHAnsi"/>
          <w:sz w:val="15"/>
          <w:szCs w:val="15"/>
        </w:rPr>
        <w:t>, adopted by the Committee at its 511</w:t>
      </w:r>
      <w:r w:rsidRPr="00303903">
        <w:rPr>
          <w:rFonts w:asciiTheme="majorHAnsi" w:hAnsiTheme="majorHAnsi" w:cstheme="majorHAnsi"/>
          <w:sz w:val="15"/>
          <w:szCs w:val="15"/>
          <w:vertAlign w:val="superscript"/>
        </w:rPr>
        <w:t>th</w:t>
      </w:r>
      <w:r w:rsidRPr="00303903">
        <w:rPr>
          <w:rFonts w:asciiTheme="majorHAnsi" w:hAnsiTheme="majorHAnsi" w:cstheme="majorHAnsi"/>
          <w:sz w:val="15"/>
          <w:szCs w:val="15"/>
        </w:rPr>
        <w:t xml:space="preserve"> meeting (20 September 2019) of the 22</w:t>
      </w:r>
      <w:r w:rsidRPr="00303903">
        <w:rPr>
          <w:rFonts w:asciiTheme="majorHAnsi" w:hAnsiTheme="majorHAnsi" w:cstheme="majorHAnsi"/>
          <w:sz w:val="15"/>
          <w:szCs w:val="15"/>
          <w:vertAlign w:val="superscript"/>
        </w:rPr>
        <w:t>nd</w:t>
      </w:r>
      <w:r w:rsidRPr="00303903">
        <w:rPr>
          <w:rFonts w:asciiTheme="majorHAnsi" w:hAnsiTheme="majorHAnsi" w:cstheme="majorHAnsi"/>
          <w:sz w:val="15"/>
          <w:szCs w:val="15"/>
        </w:rPr>
        <w:t xml:space="preserve"> session; UN Doc. CRPD/C/AUS/CO/2-3.</w:t>
      </w:r>
    </w:p>
    <w:p w:rsidR="00781187" w:rsidRPr="007F2193" w:rsidRDefault="00781187" w:rsidP="00AF1EA1">
      <w:pPr>
        <w:pStyle w:val="EndnoteText"/>
        <w:rPr>
          <w:rFonts w:ascii="Calibri Light" w:hAnsi="Calibri Light" w:cs="Calibri Light"/>
          <w:sz w:val="15"/>
          <w:szCs w:val="15"/>
        </w:rPr>
      </w:pPr>
    </w:p>
  </w:endnote>
  <w:endnote w:id="341">
    <w:p w:rsidR="00781187" w:rsidRPr="006537D4" w:rsidRDefault="00781187" w:rsidP="00DD2B64">
      <w:pPr>
        <w:pStyle w:val="EndnoteText"/>
        <w:rPr>
          <w:rFonts w:ascii="Calibri Light" w:hAnsi="Calibri Light" w:cs="Calibri Light"/>
          <w:sz w:val="15"/>
          <w:szCs w:val="15"/>
        </w:rPr>
      </w:pPr>
      <w:r w:rsidRPr="006537D4">
        <w:rPr>
          <w:rStyle w:val="EndnoteReference"/>
          <w:rFonts w:ascii="Calibri Light" w:hAnsi="Calibri Light" w:cs="Calibri Light"/>
          <w:sz w:val="15"/>
          <w:szCs w:val="15"/>
        </w:rPr>
        <w:endnoteRef/>
      </w:r>
      <w:r w:rsidRPr="006537D4">
        <w:rPr>
          <w:rFonts w:ascii="Calibri Light" w:hAnsi="Calibri Light" w:cs="Calibri Light"/>
          <w:sz w:val="15"/>
          <w:szCs w:val="15"/>
        </w:rPr>
        <w:t xml:space="preserve"> Committee on the Elimination of Discrimination against Women </w:t>
      </w:r>
      <w:hyperlink r:id="rId356" w:history="1">
        <w:r w:rsidRPr="006537D4">
          <w:rPr>
            <w:rStyle w:val="Hyperlink"/>
            <w:rFonts w:ascii="Calibri Light" w:hAnsi="Calibri Light" w:cs="Calibri Light"/>
            <w:sz w:val="15"/>
            <w:szCs w:val="15"/>
          </w:rPr>
          <w:t>Concluding observations on the eighth periodic report of Australia</w:t>
        </w:r>
      </w:hyperlink>
      <w:r w:rsidRPr="006537D4">
        <w:rPr>
          <w:rFonts w:ascii="Calibri Light" w:hAnsi="Calibri Light" w:cs="Calibri Light"/>
          <w:sz w:val="15"/>
          <w:szCs w:val="15"/>
        </w:rPr>
        <w:t>, 25 July 2018, UN Doc. CEDAW/C/AUS/CO/8</w:t>
      </w:r>
    </w:p>
    <w:p w:rsidR="00781187" w:rsidRPr="006537D4" w:rsidRDefault="00781187" w:rsidP="0050312D">
      <w:pPr>
        <w:pStyle w:val="EndnoteText"/>
        <w:rPr>
          <w:rFonts w:ascii="Calibri Light" w:hAnsi="Calibri Light" w:cs="Calibri Light"/>
          <w:sz w:val="15"/>
          <w:szCs w:val="15"/>
        </w:rPr>
      </w:pPr>
    </w:p>
  </w:endnote>
  <w:endnote w:id="342">
    <w:p w:rsidR="00781187" w:rsidRPr="00A73537" w:rsidRDefault="00781187" w:rsidP="00553EDF">
      <w:pPr>
        <w:pStyle w:val="EndnoteText"/>
        <w:rPr>
          <w:rFonts w:asciiTheme="majorHAnsi" w:hAnsiTheme="majorHAnsi" w:cstheme="majorHAnsi"/>
          <w:sz w:val="15"/>
          <w:szCs w:val="15"/>
        </w:rPr>
      </w:pPr>
      <w:r w:rsidRPr="007F2193">
        <w:rPr>
          <w:rStyle w:val="EndnoteReference"/>
          <w:rFonts w:ascii="Calibri Light" w:hAnsi="Calibri Light" w:cs="Calibri Light"/>
          <w:sz w:val="15"/>
          <w:szCs w:val="15"/>
        </w:rPr>
        <w:endnoteRef/>
      </w:r>
      <w:r w:rsidRPr="007F2193">
        <w:rPr>
          <w:rFonts w:ascii="Calibri Light" w:hAnsi="Calibri Light" w:cs="Calibri Light"/>
          <w:sz w:val="15"/>
          <w:szCs w:val="15"/>
        </w:rPr>
        <w:t xml:space="preserve"> Committee on the Rights of the Child, Consideration of reports submitted by States parties under article 44 of the Convention, </w:t>
      </w:r>
      <w:hyperlink r:id="rId357" w:history="1">
        <w:r w:rsidRPr="007F2193">
          <w:rPr>
            <w:rStyle w:val="Hyperlink"/>
            <w:rFonts w:ascii="Calibri Light" w:hAnsi="Calibri Light" w:cs="Calibri Light"/>
            <w:sz w:val="15"/>
            <w:szCs w:val="15"/>
          </w:rPr>
          <w:t>Concluding observations: Australia</w:t>
        </w:r>
      </w:hyperlink>
      <w:r w:rsidRPr="007F2193">
        <w:rPr>
          <w:rFonts w:ascii="Calibri Light" w:hAnsi="Calibri Light" w:cs="Calibri Light"/>
          <w:sz w:val="15"/>
          <w:szCs w:val="15"/>
        </w:rPr>
        <w:t xml:space="preserve">, </w:t>
      </w:r>
      <w:r>
        <w:rPr>
          <w:rFonts w:ascii="Calibri Light" w:hAnsi="Calibri Light" w:cs="Calibri Light"/>
          <w:sz w:val="15"/>
          <w:szCs w:val="15"/>
        </w:rPr>
        <w:t>1 November 2019</w:t>
      </w:r>
      <w:r w:rsidRPr="007F2193">
        <w:rPr>
          <w:rFonts w:ascii="Calibri Light" w:hAnsi="Calibri Light" w:cs="Calibri Light"/>
          <w:sz w:val="15"/>
          <w:szCs w:val="15"/>
        </w:rPr>
        <w:t>, UN Doc. CRC/C/AUS/CO/</w:t>
      </w:r>
      <w:r>
        <w:rPr>
          <w:rFonts w:ascii="Calibri Light" w:hAnsi="Calibri Light" w:cs="Calibri Light"/>
          <w:sz w:val="15"/>
          <w:szCs w:val="15"/>
        </w:rPr>
        <w:t>5-6</w:t>
      </w:r>
      <w:r w:rsidRPr="007F2193">
        <w:rPr>
          <w:rFonts w:ascii="Calibri Light" w:hAnsi="Calibri Light" w:cs="Calibri Light"/>
          <w:sz w:val="15"/>
          <w:szCs w:val="15"/>
        </w:rPr>
        <w:t>.</w:t>
      </w:r>
    </w:p>
    <w:p w:rsidR="00781187" w:rsidRPr="007F2193" w:rsidRDefault="00781187" w:rsidP="00553EDF">
      <w:pPr>
        <w:pStyle w:val="EndnoteText"/>
        <w:rPr>
          <w:rFonts w:ascii="Calibri Light" w:hAnsi="Calibri Light" w:cs="Calibri Light"/>
          <w:sz w:val="15"/>
          <w:szCs w:val="15"/>
        </w:rPr>
      </w:pPr>
    </w:p>
  </w:endnote>
  <w:endnote w:id="343">
    <w:p w:rsidR="00781187" w:rsidRPr="006537D4" w:rsidRDefault="00781187" w:rsidP="00DD2B64">
      <w:pPr>
        <w:pStyle w:val="EndnoteText"/>
        <w:rPr>
          <w:rFonts w:ascii="Calibri Light" w:hAnsi="Calibri Light" w:cs="Calibri Light"/>
          <w:sz w:val="15"/>
          <w:szCs w:val="15"/>
        </w:rPr>
      </w:pPr>
      <w:r w:rsidRPr="006537D4">
        <w:rPr>
          <w:rStyle w:val="EndnoteReference"/>
          <w:rFonts w:ascii="Calibri Light" w:hAnsi="Calibri Light" w:cs="Calibri Light"/>
          <w:sz w:val="15"/>
          <w:szCs w:val="15"/>
        </w:rPr>
        <w:endnoteRef/>
      </w:r>
      <w:r w:rsidRPr="006537D4">
        <w:rPr>
          <w:rFonts w:ascii="Calibri Light" w:hAnsi="Calibri Light" w:cs="Calibri Light"/>
          <w:sz w:val="15"/>
          <w:szCs w:val="15"/>
        </w:rPr>
        <w:t xml:space="preserve"> UN Women (2015) </w:t>
      </w:r>
      <w:hyperlink r:id="rId358" w:history="1">
        <w:r w:rsidRPr="006537D4">
          <w:rPr>
            <w:rStyle w:val="Hyperlink"/>
            <w:rFonts w:ascii="Calibri Light" w:hAnsi="Calibri Light" w:cs="Calibri Light"/>
            <w:sz w:val="15"/>
            <w:szCs w:val="15"/>
          </w:rPr>
          <w:t>Summary Report: The Beijing Declaration and Platform for Action turns 20</w:t>
        </w:r>
      </w:hyperlink>
      <w:r w:rsidRPr="006537D4">
        <w:rPr>
          <w:rFonts w:ascii="Calibri Light" w:hAnsi="Calibri Light" w:cs="Calibri Light"/>
          <w:sz w:val="15"/>
          <w:szCs w:val="15"/>
        </w:rPr>
        <w:t>. UN Women, New York.</w:t>
      </w:r>
    </w:p>
    <w:p w:rsidR="00781187" w:rsidRPr="006537D4" w:rsidRDefault="00781187" w:rsidP="00B71998">
      <w:pPr>
        <w:pStyle w:val="EndnoteText"/>
        <w:rPr>
          <w:rFonts w:ascii="Calibri Light" w:hAnsi="Calibri Light" w:cs="Calibri Light"/>
          <w:sz w:val="15"/>
          <w:szCs w:val="15"/>
        </w:rPr>
      </w:pPr>
    </w:p>
  </w:endnote>
  <w:endnote w:id="344">
    <w:p w:rsidR="00781187" w:rsidRPr="006537D4" w:rsidRDefault="00781187" w:rsidP="009B58A1">
      <w:pPr>
        <w:pStyle w:val="EndnoteText"/>
        <w:rPr>
          <w:rFonts w:ascii="Calibri Light" w:hAnsi="Calibri Light" w:cs="Calibri Light"/>
          <w:sz w:val="15"/>
          <w:szCs w:val="15"/>
        </w:rPr>
      </w:pPr>
      <w:r w:rsidRPr="006537D4">
        <w:rPr>
          <w:rStyle w:val="EndnoteReference"/>
          <w:rFonts w:ascii="Calibri Light" w:hAnsi="Calibri Light" w:cs="Calibri Light"/>
          <w:sz w:val="15"/>
          <w:szCs w:val="15"/>
        </w:rPr>
        <w:endnoteRef/>
      </w:r>
      <w:r w:rsidRPr="006537D4">
        <w:rPr>
          <w:rFonts w:ascii="Calibri Light" w:hAnsi="Calibri Light" w:cs="Calibri Light"/>
          <w:sz w:val="15"/>
          <w:szCs w:val="15"/>
        </w:rPr>
        <w:t xml:space="preserve"> Leonard Cheshire Disability UK (April 2017) </w:t>
      </w:r>
      <w:hyperlink r:id="rId359" w:history="1">
        <w:r w:rsidRPr="006537D4">
          <w:rPr>
            <w:rStyle w:val="Hyperlink"/>
            <w:rFonts w:ascii="Calibri Light" w:hAnsi="Calibri Light" w:cs="Calibri Light"/>
            <w:sz w:val="15"/>
            <w:szCs w:val="15"/>
          </w:rPr>
          <w:t>Disability and Climate Resilience A Literature Review</w:t>
        </w:r>
      </w:hyperlink>
      <w:r w:rsidRPr="006537D4">
        <w:rPr>
          <w:rFonts w:ascii="Calibri Light" w:hAnsi="Calibri Light" w:cs="Calibri Light"/>
          <w:sz w:val="15"/>
          <w:szCs w:val="15"/>
        </w:rPr>
        <w:t xml:space="preserve">. </w:t>
      </w:r>
    </w:p>
    <w:p w:rsidR="00781187" w:rsidRPr="006537D4" w:rsidRDefault="00781187" w:rsidP="009B58A1">
      <w:pPr>
        <w:pStyle w:val="EndnoteText"/>
        <w:rPr>
          <w:rFonts w:ascii="Calibri Light" w:hAnsi="Calibri Light" w:cs="Calibri Light"/>
          <w:sz w:val="15"/>
          <w:szCs w:val="15"/>
        </w:rPr>
      </w:pPr>
    </w:p>
  </w:endnote>
  <w:endnote w:id="345">
    <w:p w:rsidR="00781187" w:rsidRPr="006537D4" w:rsidRDefault="00781187" w:rsidP="0041108F">
      <w:pPr>
        <w:pStyle w:val="EndnoteText"/>
        <w:rPr>
          <w:rFonts w:ascii="Calibri Light" w:hAnsi="Calibri Light" w:cs="Calibri Light"/>
          <w:sz w:val="15"/>
          <w:szCs w:val="15"/>
        </w:rPr>
      </w:pPr>
      <w:r w:rsidRPr="006537D4">
        <w:rPr>
          <w:rStyle w:val="EndnoteReference"/>
          <w:rFonts w:ascii="Calibri Light" w:hAnsi="Calibri Light" w:cs="Calibri Light"/>
          <w:sz w:val="15"/>
          <w:szCs w:val="15"/>
        </w:rPr>
        <w:endnoteRef/>
      </w:r>
      <w:r w:rsidRPr="006537D4">
        <w:rPr>
          <w:rFonts w:ascii="Calibri Light" w:hAnsi="Calibri Light" w:cs="Calibri Light"/>
          <w:sz w:val="15"/>
          <w:szCs w:val="15"/>
        </w:rPr>
        <w:t xml:space="preserve"> Stough, L. and Kang, D. (2015) The Sendai Framework for Disaster Risk Reduction and Persons with Disabilities; Int J Disaster Risk Sci (2015) 6:140–149.</w:t>
      </w:r>
    </w:p>
    <w:p w:rsidR="00781187" w:rsidRPr="006537D4" w:rsidRDefault="00781187" w:rsidP="0041108F">
      <w:pPr>
        <w:pStyle w:val="EndnoteText"/>
        <w:rPr>
          <w:rFonts w:ascii="Calibri Light" w:hAnsi="Calibri Light" w:cs="Calibri Light"/>
          <w:sz w:val="15"/>
          <w:szCs w:val="15"/>
        </w:rPr>
      </w:pPr>
    </w:p>
  </w:endnote>
  <w:endnote w:id="346">
    <w:p w:rsidR="00781187" w:rsidRPr="006537D4" w:rsidRDefault="00781187">
      <w:pPr>
        <w:pStyle w:val="EndnoteText"/>
        <w:rPr>
          <w:rFonts w:ascii="Calibri Light" w:hAnsi="Calibri Light" w:cs="Calibri Light"/>
          <w:sz w:val="15"/>
          <w:szCs w:val="15"/>
        </w:rPr>
      </w:pPr>
      <w:r w:rsidRPr="006537D4">
        <w:rPr>
          <w:rStyle w:val="EndnoteReference"/>
          <w:rFonts w:ascii="Calibri Light" w:hAnsi="Calibri Light" w:cs="Calibri Light"/>
          <w:sz w:val="15"/>
          <w:szCs w:val="15"/>
        </w:rPr>
        <w:endnoteRef/>
      </w:r>
      <w:r w:rsidRPr="006537D4">
        <w:rPr>
          <w:rFonts w:ascii="Calibri Light" w:hAnsi="Calibri Light" w:cs="Calibri Light"/>
          <w:sz w:val="15"/>
          <w:szCs w:val="15"/>
        </w:rPr>
        <w:t xml:space="preserve"> Leonard Cheshire Disability UK (April 2017) </w:t>
      </w:r>
      <w:hyperlink r:id="rId360" w:history="1">
        <w:r w:rsidRPr="006537D4">
          <w:rPr>
            <w:rStyle w:val="Hyperlink"/>
            <w:rFonts w:ascii="Calibri Light" w:hAnsi="Calibri Light" w:cs="Calibri Light"/>
            <w:sz w:val="15"/>
            <w:szCs w:val="15"/>
          </w:rPr>
          <w:t>Disability and Climate Resilience A Literature Review</w:t>
        </w:r>
      </w:hyperlink>
      <w:r w:rsidRPr="006537D4">
        <w:rPr>
          <w:rFonts w:ascii="Calibri Light" w:hAnsi="Calibri Light" w:cs="Calibri Light"/>
          <w:sz w:val="15"/>
          <w:szCs w:val="15"/>
        </w:rPr>
        <w:t>.</w:t>
      </w:r>
    </w:p>
    <w:p w:rsidR="00781187" w:rsidRPr="006537D4" w:rsidRDefault="00781187">
      <w:pPr>
        <w:pStyle w:val="EndnoteText"/>
        <w:rPr>
          <w:rFonts w:ascii="Calibri Light" w:hAnsi="Calibri Light" w:cs="Calibri Light"/>
          <w:sz w:val="15"/>
          <w:szCs w:val="15"/>
        </w:rPr>
      </w:pPr>
    </w:p>
  </w:endnote>
  <w:endnote w:id="347">
    <w:p w:rsidR="00781187" w:rsidRPr="006537D4" w:rsidRDefault="00781187" w:rsidP="00A40515">
      <w:pPr>
        <w:pStyle w:val="EndnoteText"/>
        <w:rPr>
          <w:rFonts w:ascii="Calibri Light" w:hAnsi="Calibri Light" w:cs="Calibri Light"/>
          <w:sz w:val="15"/>
          <w:szCs w:val="15"/>
        </w:rPr>
      </w:pPr>
      <w:r w:rsidRPr="006537D4">
        <w:rPr>
          <w:rStyle w:val="EndnoteReference"/>
          <w:rFonts w:ascii="Calibri Light" w:hAnsi="Calibri Light" w:cs="Calibri Light"/>
          <w:sz w:val="15"/>
          <w:szCs w:val="15"/>
        </w:rPr>
        <w:endnoteRef/>
      </w:r>
      <w:r w:rsidRPr="006537D4">
        <w:rPr>
          <w:rFonts w:ascii="Calibri Light" w:hAnsi="Calibri Light" w:cs="Calibri Light"/>
          <w:sz w:val="15"/>
          <w:szCs w:val="15"/>
        </w:rPr>
        <w:t xml:space="preserve"> There has been insufficient attention to engaging with people with disability about their functional capabilities and support needs in emergency situations. While the Australian Accessible Emergency Response System ensures any emergency messages issued during an emergency are accompanied by messages in Auslan for people who are deaf or hearing-impaired, they do not include messages with audio description for people who are vision impaired. See: Australian Blindness Forum, cited in Senate Standing Committee on Community Affairs (29 November 2017) </w:t>
      </w:r>
      <w:hyperlink r:id="rId361" w:history="1">
        <w:r w:rsidRPr="006537D4">
          <w:rPr>
            <w:rStyle w:val="Hyperlink"/>
            <w:rFonts w:ascii="Calibri Light" w:hAnsi="Calibri Light" w:cs="Calibri Light"/>
            <w:sz w:val="15"/>
            <w:szCs w:val="15"/>
          </w:rPr>
          <w:t>Delivery of outcomes under the National Disability Strategy 2010-2020 to build inclusive and accessible communities</w:t>
        </w:r>
      </w:hyperlink>
      <w:r w:rsidRPr="006537D4">
        <w:rPr>
          <w:rFonts w:ascii="Calibri Light" w:hAnsi="Calibri Light" w:cs="Calibri Light"/>
          <w:sz w:val="15"/>
          <w:szCs w:val="15"/>
        </w:rPr>
        <w:t>. Commonwealth of Australia.</w:t>
      </w:r>
    </w:p>
    <w:p w:rsidR="00781187" w:rsidRPr="006537D4" w:rsidRDefault="00781187" w:rsidP="00A40515">
      <w:pPr>
        <w:pStyle w:val="EndnoteText"/>
        <w:rPr>
          <w:rFonts w:ascii="Calibri Light" w:hAnsi="Calibri Light" w:cs="Calibri Light"/>
          <w:sz w:val="15"/>
          <w:szCs w:val="15"/>
        </w:rPr>
      </w:pPr>
    </w:p>
  </w:endnote>
  <w:endnote w:id="348">
    <w:p w:rsidR="00781187" w:rsidRPr="006537D4" w:rsidRDefault="00781187">
      <w:pPr>
        <w:pStyle w:val="EndnoteText"/>
        <w:rPr>
          <w:rFonts w:ascii="Calibri Light" w:hAnsi="Calibri Light" w:cs="Calibri Light"/>
          <w:sz w:val="15"/>
          <w:szCs w:val="15"/>
        </w:rPr>
      </w:pPr>
      <w:r w:rsidRPr="006537D4">
        <w:rPr>
          <w:rStyle w:val="EndnoteReference"/>
          <w:rFonts w:ascii="Calibri Light" w:hAnsi="Calibri Light" w:cs="Calibri Light"/>
          <w:sz w:val="15"/>
          <w:szCs w:val="15"/>
        </w:rPr>
        <w:endnoteRef/>
      </w:r>
      <w:r w:rsidRPr="006537D4">
        <w:rPr>
          <w:rFonts w:ascii="Calibri Light" w:hAnsi="Calibri Light" w:cs="Calibri Light"/>
          <w:sz w:val="15"/>
          <w:szCs w:val="15"/>
        </w:rPr>
        <w:t xml:space="preserve"> UN Office for Disaster Risk Reduction, </w:t>
      </w:r>
      <w:hyperlink r:id="rId362" w:history="1">
        <w:r w:rsidRPr="006537D4">
          <w:rPr>
            <w:rStyle w:val="Hyperlink"/>
            <w:rFonts w:ascii="Calibri Light" w:hAnsi="Calibri Light" w:cs="Calibri Light"/>
            <w:sz w:val="15"/>
            <w:szCs w:val="15"/>
          </w:rPr>
          <w:t>Sendai Framework for Disaster Risk Reduction</w:t>
        </w:r>
      </w:hyperlink>
      <w:r w:rsidRPr="006537D4">
        <w:rPr>
          <w:rFonts w:ascii="Calibri Light" w:hAnsi="Calibri Light" w:cs="Calibri Light"/>
          <w:sz w:val="15"/>
          <w:szCs w:val="15"/>
        </w:rPr>
        <w:t xml:space="preserve">.    </w:t>
      </w:r>
    </w:p>
    <w:p w:rsidR="00781187" w:rsidRPr="00C40410" w:rsidRDefault="00781187">
      <w:pPr>
        <w:pStyle w:val="EndnoteText"/>
        <w:rPr>
          <w:rFonts w:ascii="Calibri Light" w:hAnsi="Calibri Light" w:cs="Calibri Light"/>
          <w:sz w:val="15"/>
          <w:szCs w:val="15"/>
        </w:rPr>
      </w:pPr>
    </w:p>
  </w:endnote>
  <w:endnote w:id="349">
    <w:p w:rsidR="00781187" w:rsidRPr="00C40410" w:rsidRDefault="00781187" w:rsidP="003B46AA">
      <w:pPr>
        <w:pStyle w:val="EndnoteText"/>
        <w:rPr>
          <w:rFonts w:ascii="Calibri Light" w:hAnsi="Calibri Light" w:cs="Calibri Light"/>
          <w:sz w:val="15"/>
          <w:szCs w:val="15"/>
        </w:rPr>
      </w:pPr>
      <w:r w:rsidRPr="00C40410">
        <w:rPr>
          <w:rStyle w:val="EndnoteReference"/>
          <w:rFonts w:ascii="Calibri Light" w:hAnsi="Calibri Light" w:cs="Calibri Light"/>
          <w:sz w:val="15"/>
          <w:szCs w:val="15"/>
        </w:rPr>
        <w:endnoteRef/>
      </w:r>
      <w:r w:rsidRPr="00C40410">
        <w:rPr>
          <w:rFonts w:ascii="Calibri Light" w:hAnsi="Calibri Light" w:cs="Calibri Light"/>
          <w:sz w:val="15"/>
          <w:szCs w:val="15"/>
        </w:rPr>
        <w:t xml:space="preserve"> The </w:t>
      </w:r>
      <w:hyperlink r:id="rId363" w:history="1">
        <w:r w:rsidRPr="00C40410">
          <w:rPr>
            <w:rStyle w:val="Hyperlink"/>
            <w:rFonts w:ascii="Calibri Light" w:hAnsi="Calibri Light" w:cs="Calibri Light"/>
            <w:sz w:val="15"/>
            <w:szCs w:val="15"/>
          </w:rPr>
          <w:t>Sendai Framework for Disaster Risk Reduction 2015-2030</w:t>
        </w:r>
      </w:hyperlink>
      <w:r w:rsidRPr="00C40410">
        <w:rPr>
          <w:rFonts w:ascii="Calibri Light" w:hAnsi="Calibri Light" w:cs="Calibri Light"/>
          <w:sz w:val="15"/>
          <w:szCs w:val="15"/>
        </w:rPr>
        <w:t xml:space="preserve"> (Sendai Framework) is the first major agreement of the post-2015 development agenda, with seven targets and four priorities for action. It was endorsed by the UN General Assembly following the 2015 Third UN World Conference on Disaster Risk Reduction (WCDRR).</w:t>
      </w:r>
    </w:p>
    <w:p w:rsidR="00781187" w:rsidRPr="00C40410" w:rsidRDefault="00781187" w:rsidP="003B46AA">
      <w:pPr>
        <w:pStyle w:val="EndnoteText"/>
        <w:rPr>
          <w:rFonts w:ascii="Calibri Light" w:hAnsi="Calibri Light" w:cs="Calibri Light"/>
          <w:sz w:val="15"/>
          <w:szCs w:val="15"/>
        </w:rPr>
      </w:pPr>
    </w:p>
  </w:endnote>
  <w:endnote w:id="350">
    <w:p w:rsidR="00781187" w:rsidRPr="00C40410" w:rsidRDefault="00781187" w:rsidP="003B46AA">
      <w:pPr>
        <w:pStyle w:val="EndnoteText"/>
        <w:rPr>
          <w:rFonts w:ascii="Calibri Light" w:hAnsi="Calibri Light" w:cs="Calibri Light"/>
          <w:sz w:val="15"/>
          <w:szCs w:val="15"/>
        </w:rPr>
      </w:pPr>
      <w:r w:rsidRPr="00C40410">
        <w:rPr>
          <w:rStyle w:val="EndnoteReference"/>
          <w:rFonts w:ascii="Calibri Light" w:hAnsi="Calibri Light" w:cs="Calibri Light"/>
          <w:sz w:val="15"/>
          <w:szCs w:val="15"/>
        </w:rPr>
        <w:endnoteRef/>
      </w:r>
      <w:r w:rsidRPr="00C40410">
        <w:rPr>
          <w:rFonts w:ascii="Calibri Light" w:hAnsi="Calibri Light" w:cs="Calibri Light"/>
          <w:sz w:val="15"/>
          <w:szCs w:val="15"/>
        </w:rPr>
        <w:t xml:space="preserve"> See: Commonwealth of Australia 2018, </w:t>
      </w:r>
      <w:hyperlink r:id="rId364" w:history="1">
        <w:r w:rsidRPr="00C40410">
          <w:rPr>
            <w:rStyle w:val="Hyperlink"/>
            <w:rFonts w:ascii="Calibri Light" w:hAnsi="Calibri Light" w:cs="Calibri Light"/>
            <w:sz w:val="15"/>
            <w:szCs w:val="15"/>
          </w:rPr>
          <w:t>National Disaster Risk Reduction Framework</w:t>
        </w:r>
      </w:hyperlink>
      <w:r w:rsidRPr="00C40410">
        <w:rPr>
          <w:rFonts w:ascii="Calibri Light" w:hAnsi="Calibri Light" w:cs="Calibri Light"/>
          <w:sz w:val="15"/>
          <w:szCs w:val="15"/>
        </w:rPr>
        <w:t xml:space="preserve">. </w:t>
      </w:r>
    </w:p>
    <w:p w:rsidR="00781187" w:rsidRPr="00C40410" w:rsidRDefault="00781187" w:rsidP="003B46AA">
      <w:pPr>
        <w:pStyle w:val="EndnoteText"/>
        <w:rPr>
          <w:rFonts w:ascii="Calibri Light" w:hAnsi="Calibri Light" w:cs="Calibri Light"/>
          <w:sz w:val="15"/>
          <w:szCs w:val="15"/>
        </w:rPr>
      </w:pPr>
    </w:p>
  </w:endnote>
  <w:endnote w:id="351">
    <w:p w:rsidR="00781187" w:rsidRDefault="00781187" w:rsidP="00767949">
      <w:pPr>
        <w:pStyle w:val="EndnoteText"/>
        <w:rPr>
          <w:rFonts w:asciiTheme="majorHAnsi" w:hAnsiTheme="majorHAnsi" w:cstheme="majorHAnsi"/>
          <w:sz w:val="15"/>
          <w:szCs w:val="15"/>
        </w:rPr>
      </w:pPr>
      <w:r w:rsidRPr="007F2193">
        <w:rPr>
          <w:rStyle w:val="EndnoteReference"/>
          <w:rFonts w:ascii="Calibri Light" w:hAnsi="Calibri Light" w:cs="Calibri Light"/>
          <w:sz w:val="15"/>
          <w:szCs w:val="15"/>
        </w:rPr>
        <w:endnoteRef/>
      </w:r>
      <w:r w:rsidRPr="007F2193">
        <w:rPr>
          <w:rFonts w:ascii="Calibri Light" w:hAnsi="Calibri Light" w:cs="Calibri Light"/>
          <w:sz w:val="15"/>
          <w:szCs w:val="15"/>
        </w:rPr>
        <w:t xml:space="preserve"> </w:t>
      </w:r>
      <w:r w:rsidRPr="00303903">
        <w:rPr>
          <w:rFonts w:asciiTheme="majorHAnsi" w:hAnsiTheme="majorHAnsi" w:cstheme="majorHAnsi"/>
          <w:sz w:val="15"/>
          <w:szCs w:val="15"/>
        </w:rPr>
        <w:t xml:space="preserve">Committee on the Rights of Persons with Disabilities (2019) </w:t>
      </w:r>
      <w:hyperlink r:id="rId365" w:history="1">
        <w:r w:rsidRPr="00303903">
          <w:rPr>
            <w:rStyle w:val="Hyperlink"/>
            <w:rFonts w:asciiTheme="majorHAnsi" w:hAnsiTheme="majorHAnsi" w:cstheme="majorHAnsi"/>
            <w:sz w:val="15"/>
            <w:szCs w:val="15"/>
          </w:rPr>
          <w:t>Concluding observations on the combined second and third periodic reports of Australia</w:t>
        </w:r>
      </w:hyperlink>
      <w:r w:rsidRPr="00303903">
        <w:rPr>
          <w:rFonts w:asciiTheme="majorHAnsi" w:hAnsiTheme="majorHAnsi" w:cstheme="majorHAnsi"/>
          <w:sz w:val="15"/>
          <w:szCs w:val="15"/>
        </w:rPr>
        <w:t>, adopted by the Committee at its 511</w:t>
      </w:r>
      <w:r w:rsidRPr="00303903">
        <w:rPr>
          <w:rFonts w:asciiTheme="majorHAnsi" w:hAnsiTheme="majorHAnsi" w:cstheme="majorHAnsi"/>
          <w:sz w:val="15"/>
          <w:szCs w:val="15"/>
          <w:vertAlign w:val="superscript"/>
        </w:rPr>
        <w:t>th</w:t>
      </w:r>
      <w:r w:rsidRPr="00303903">
        <w:rPr>
          <w:rFonts w:asciiTheme="majorHAnsi" w:hAnsiTheme="majorHAnsi" w:cstheme="majorHAnsi"/>
          <w:sz w:val="15"/>
          <w:szCs w:val="15"/>
        </w:rPr>
        <w:t xml:space="preserve"> meeting (20 September 2019) of the 22</w:t>
      </w:r>
      <w:r w:rsidRPr="00303903">
        <w:rPr>
          <w:rFonts w:asciiTheme="majorHAnsi" w:hAnsiTheme="majorHAnsi" w:cstheme="majorHAnsi"/>
          <w:sz w:val="15"/>
          <w:szCs w:val="15"/>
          <w:vertAlign w:val="superscript"/>
        </w:rPr>
        <w:t>nd</w:t>
      </w:r>
      <w:r w:rsidRPr="00303903">
        <w:rPr>
          <w:rFonts w:asciiTheme="majorHAnsi" w:hAnsiTheme="majorHAnsi" w:cstheme="majorHAnsi"/>
          <w:sz w:val="15"/>
          <w:szCs w:val="15"/>
        </w:rPr>
        <w:t xml:space="preserve"> session; UN Doc. CRPD/C/AUS/CO/2-3.</w:t>
      </w:r>
    </w:p>
    <w:p w:rsidR="00781187" w:rsidRPr="007F2193" w:rsidRDefault="00781187" w:rsidP="00767949">
      <w:pPr>
        <w:pStyle w:val="EndnoteText"/>
        <w:rPr>
          <w:rFonts w:ascii="Calibri Light" w:hAnsi="Calibri Light" w:cs="Calibri Light"/>
          <w:sz w:val="15"/>
          <w:szCs w:val="15"/>
        </w:rPr>
      </w:pPr>
    </w:p>
  </w:endnote>
  <w:endnote w:id="352">
    <w:p w:rsidR="00781187" w:rsidRPr="00C40410" w:rsidRDefault="00781187" w:rsidP="006537D4">
      <w:pPr>
        <w:pStyle w:val="EndnoteText"/>
        <w:rPr>
          <w:rFonts w:ascii="Calibri Light" w:hAnsi="Calibri Light" w:cs="Calibri Light"/>
          <w:sz w:val="15"/>
          <w:szCs w:val="15"/>
        </w:rPr>
      </w:pPr>
      <w:r w:rsidRPr="00C40410">
        <w:rPr>
          <w:rStyle w:val="EndnoteReference"/>
          <w:rFonts w:ascii="Calibri Light" w:hAnsi="Calibri Light" w:cs="Calibri Light"/>
          <w:sz w:val="15"/>
          <w:szCs w:val="15"/>
        </w:rPr>
        <w:endnoteRef/>
      </w:r>
      <w:r w:rsidRPr="00C40410">
        <w:rPr>
          <w:rFonts w:ascii="Calibri Light" w:hAnsi="Calibri Light" w:cs="Calibri Light"/>
          <w:sz w:val="15"/>
          <w:szCs w:val="15"/>
        </w:rPr>
        <w:t xml:space="preserve"> Committee on the Elimination of Discrimination against Women </w:t>
      </w:r>
      <w:hyperlink r:id="rId366" w:history="1">
        <w:r w:rsidRPr="00C40410">
          <w:rPr>
            <w:rStyle w:val="Hyperlink"/>
            <w:rFonts w:ascii="Calibri Light" w:hAnsi="Calibri Light" w:cs="Calibri Light"/>
            <w:sz w:val="15"/>
            <w:szCs w:val="15"/>
          </w:rPr>
          <w:t>Concluding observations on the eighth periodic report of Australia</w:t>
        </w:r>
      </w:hyperlink>
      <w:r w:rsidRPr="00C40410">
        <w:rPr>
          <w:rFonts w:ascii="Calibri Light" w:hAnsi="Calibri Light" w:cs="Calibri Light"/>
          <w:sz w:val="15"/>
          <w:szCs w:val="15"/>
        </w:rPr>
        <w:t>, 25 July 2018, UN Doc. CEDAW/C/AUS/CO/8</w:t>
      </w:r>
    </w:p>
    <w:p w:rsidR="00781187" w:rsidRPr="00C40410" w:rsidRDefault="00781187" w:rsidP="00E31A53">
      <w:pPr>
        <w:pStyle w:val="EndnoteText"/>
        <w:rPr>
          <w:rFonts w:ascii="Calibri Light" w:hAnsi="Calibri Light" w:cs="Calibri Light"/>
          <w:sz w:val="15"/>
          <w:szCs w:val="15"/>
        </w:rPr>
      </w:pPr>
    </w:p>
  </w:endnote>
  <w:endnote w:id="353">
    <w:p w:rsidR="00781187" w:rsidRPr="007F2193" w:rsidRDefault="00781187" w:rsidP="00E45884">
      <w:pPr>
        <w:pStyle w:val="EndnoteText"/>
        <w:rPr>
          <w:rFonts w:ascii="Calibri Light" w:hAnsi="Calibri Light" w:cs="Calibri Light"/>
          <w:sz w:val="15"/>
          <w:szCs w:val="15"/>
        </w:rPr>
      </w:pPr>
      <w:r w:rsidRPr="007F2193">
        <w:rPr>
          <w:rStyle w:val="EndnoteReference"/>
          <w:rFonts w:ascii="Calibri Light" w:hAnsi="Calibri Light" w:cs="Calibri Light"/>
          <w:sz w:val="15"/>
          <w:szCs w:val="15"/>
        </w:rPr>
        <w:endnoteRef/>
      </w:r>
      <w:r w:rsidRPr="007F2193">
        <w:rPr>
          <w:rFonts w:ascii="Calibri Light" w:hAnsi="Calibri Light" w:cs="Calibri Light"/>
          <w:sz w:val="15"/>
          <w:szCs w:val="15"/>
        </w:rPr>
        <w:t xml:space="preserve"> Committee on the Rights of the Child, Consideration of reports submitted by States parties under article 44 of the Convention, </w:t>
      </w:r>
      <w:hyperlink r:id="rId367" w:history="1">
        <w:r w:rsidRPr="007F2193">
          <w:rPr>
            <w:rStyle w:val="Hyperlink"/>
            <w:rFonts w:ascii="Calibri Light" w:hAnsi="Calibri Light" w:cs="Calibri Light"/>
            <w:sz w:val="15"/>
            <w:szCs w:val="15"/>
          </w:rPr>
          <w:t>Concluding observations: Australia</w:t>
        </w:r>
      </w:hyperlink>
      <w:r w:rsidRPr="007F2193">
        <w:rPr>
          <w:rFonts w:ascii="Calibri Light" w:hAnsi="Calibri Light" w:cs="Calibri Light"/>
          <w:sz w:val="15"/>
          <w:szCs w:val="15"/>
        </w:rPr>
        <w:t xml:space="preserve">, </w:t>
      </w:r>
      <w:r>
        <w:rPr>
          <w:rFonts w:ascii="Calibri Light" w:hAnsi="Calibri Light" w:cs="Calibri Light"/>
          <w:sz w:val="15"/>
          <w:szCs w:val="15"/>
        </w:rPr>
        <w:t>1 November 2019</w:t>
      </w:r>
      <w:r w:rsidRPr="007F2193">
        <w:rPr>
          <w:rFonts w:ascii="Calibri Light" w:hAnsi="Calibri Light" w:cs="Calibri Light"/>
          <w:sz w:val="15"/>
          <w:szCs w:val="15"/>
        </w:rPr>
        <w:t>, UN Doc. CRC/C/AUS/CO/</w:t>
      </w:r>
      <w:r>
        <w:rPr>
          <w:rFonts w:ascii="Calibri Light" w:hAnsi="Calibri Light" w:cs="Calibri Light"/>
          <w:sz w:val="15"/>
          <w:szCs w:val="15"/>
        </w:rPr>
        <w:t>5-6</w:t>
      </w:r>
      <w:r w:rsidRPr="007F2193">
        <w:rPr>
          <w:rFonts w:ascii="Calibri Light" w:hAnsi="Calibri Light" w:cs="Calibri Light"/>
          <w:sz w:val="15"/>
          <w:szCs w:val="15"/>
        </w:rPr>
        <w:t>.</w:t>
      </w:r>
    </w:p>
    <w:p w:rsidR="00781187" w:rsidRPr="007F2193" w:rsidRDefault="00781187" w:rsidP="00E45884">
      <w:pPr>
        <w:pStyle w:val="EndnoteText"/>
        <w:rPr>
          <w:rFonts w:ascii="Calibri Light" w:hAnsi="Calibri Light" w:cs="Calibri Light"/>
          <w:sz w:val="15"/>
          <w:szCs w:val="15"/>
        </w:rPr>
      </w:pPr>
    </w:p>
  </w:endnote>
  <w:endnote w:id="354">
    <w:p w:rsidR="00781187" w:rsidRPr="00C40410" w:rsidRDefault="00781187" w:rsidP="006537D4">
      <w:pPr>
        <w:pStyle w:val="EndnoteText"/>
        <w:rPr>
          <w:rFonts w:ascii="Calibri Light" w:hAnsi="Calibri Light" w:cs="Calibri Light"/>
          <w:sz w:val="15"/>
          <w:szCs w:val="15"/>
        </w:rPr>
      </w:pPr>
      <w:r w:rsidRPr="00C40410">
        <w:rPr>
          <w:rStyle w:val="EndnoteReference"/>
          <w:rFonts w:ascii="Calibri Light" w:hAnsi="Calibri Light" w:cs="Calibri Light"/>
          <w:sz w:val="15"/>
          <w:szCs w:val="15"/>
        </w:rPr>
        <w:endnoteRef/>
      </w:r>
      <w:r w:rsidRPr="00C40410">
        <w:rPr>
          <w:rFonts w:ascii="Calibri Light" w:hAnsi="Calibri Light" w:cs="Calibri Light"/>
          <w:sz w:val="15"/>
          <w:szCs w:val="15"/>
        </w:rPr>
        <w:t xml:space="preserve"> UN Women (2015) </w:t>
      </w:r>
      <w:hyperlink r:id="rId368" w:history="1">
        <w:r w:rsidRPr="00C40410">
          <w:rPr>
            <w:rStyle w:val="Hyperlink"/>
            <w:rFonts w:ascii="Calibri Light" w:hAnsi="Calibri Light" w:cs="Calibri Light"/>
            <w:sz w:val="15"/>
            <w:szCs w:val="15"/>
          </w:rPr>
          <w:t>Summary Report: The Beijing Declaration and Platform for Action turns 20</w:t>
        </w:r>
      </w:hyperlink>
      <w:r w:rsidRPr="00C40410">
        <w:rPr>
          <w:rFonts w:ascii="Calibri Light" w:hAnsi="Calibri Light" w:cs="Calibri Light"/>
          <w:sz w:val="15"/>
          <w:szCs w:val="15"/>
        </w:rPr>
        <w:t>. UN Women, New York.</w:t>
      </w:r>
    </w:p>
    <w:p w:rsidR="00781187" w:rsidRPr="00C40410" w:rsidRDefault="00781187" w:rsidP="00B71998">
      <w:pPr>
        <w:pStyle w:val="EndnoteText"/>
        <w:rPr>
          <w:rFonts w:ascii="Calibri Light" w:hAnsi="Calibri Light" w:cs="Calibri Light"/>
          <w:sz w:val="15"/>
          <w:szCs w:val="15"/>
        </w:rPr>
      </w:pPr>
    </w:p>
  </w:endnote>
  <w:endnote w:id="355">
    <w:p w:rsidR="00781187" w:rsidRPr="00C40410" w:rsidRDefault="00781187" w:rsidP="00D911AA">
      <w:pPr>
        <w:pStyle w:val="EndnoteText"/>
        <w:rPr>
          <w:rFonts w:ascii="Calibri Light" w:hAnsi="Calibri Light" w:cs="Calibri Light"/>
          <w:sz w:val="15"/>
          <w:szCs w:val="15"/>
        </w:rPr>
      </w:pPr>
      <w:r w:rsidRPr="00C40410">
        <w:rPr>
          <w:rStyle w:val="EndnoteReference"/>
          <w:rFonts w:ascii="Calibri Light" w:hAnsi="Calibri Light" w:cs="Calibri Light"/>
          <w:sz w:val="15"/>
          <w:szCs w:val="15"/>
        </w:rPr>
        <w:endnoteRef/>
      </w:r>
      <w:r w:rsidRPr="00C40410">
        <w:rPr>
          <w:rFonts w:ascii="Calibri Light" w:hAnsi="Calibri Light" w:cs="Calibri Light"/>
          <w:sz w:val="15"/>
          <w:szCs w:val="15"/>
        </w:rPr>
        <w:t xml:space="preserve"> United Nations Population Fund (July 2018) </w:t>
      </w:r>
      <w:hyperlink r:id="rId369" w:history="1">
        <w:r w:rsidRPr="00C40410">
          <w:rPr>
            <w:rStyle w:val="Hyperlink"/>
            <w:rFonts w:ascii="Calibri Light" w:hAnsi="Calibri Light" w:cs="Calibri Light"/>
            <w:sz w:val="15"/>
            <w:szCs w:val="15"/>
          </w:rPr>
          <w:t>Young Persons with Disabilities: Global Study on Ending Gender-based Violence and Realizing Sexual and Reproductive Health and Rights</w:t>
        </w:r>
      </w:hyperlink>
      <w:r w:rsidRPr="00C40410">
        <w:rPr>
          <w:rFonts w:ascii="Calibri Light" w:hAnsi="Calibri Light" w:cs="Calibri Light"/>
          <w:sz w:val="15"/>
          <w:szCs w:val="15"/>
        </w:rPr>
        <w:t>, UNFPA</w:t>
      </w:r>
    </w:p>
    <w:p w:rsidR="00781187" w:rsidRPr="00C40410" w:rsidRDefault="00781187">
      <w:pPr>
        <w:pStyle w:val="EndnoteText"/>
        <w:rPr>
          <w:rFonts w:ascii="Calibri Light" w:hAnsi="Calibri Light" w:cs="Calibri Light"/>
          <w:sz w:val="15"/>
          <w:szCs w:val="15"/>
        </w:rPr>
      </w:pPr>
    </w:p>
  </w:endnote>
  <w:endnote w:id="356">
    <w:p w:rsidR="00781187" w:rsidRPr="00C40410" w:rsidRDefault="00781187">
      <w:pPr>
        <w:pStyle w:val="EndnoteText"/>
        <w:rPr>
          <w:rFonts w:ascii="Calibri Light" w:hAnsi="Calibri Light" w:cs="Calibri Light"/>
          <w:sz w:val="15"/>
          <w:szCs w:val="15"/>
        </w:rPr>
      </w:pPr>
      <w:r w:rsidRPr="00C40410">
        <w:rPr>
          <w:rStyle w:val="EndnoteReference"/>
          <w:rFonts w:ascii="Calibri Light" w:hAnsi="Calibri Light" w:cs="Calibri Light"/>
          <w:sz w:val="15"/>
          <w:szCs w:val="15"/>
        </w:rPr>
        <w:endnoteRef/>
      </w:r>
      <w:r w:rsidRPr="00C40410">
        <w:rPr>
          <w:rFonts w:ascii="Calibri Light" w:hAnsi="Calibri Light" w:cs="Calibri Light"/>
          <w:sz w:val="15"/>
          <w:szCs w:val="15"/>
        </w:rPr>
        <w:t xml:space="preserve"> UN Committee on the Rights of Persons with Disabilities (CRPD), </w:t>
      </w:r>
      <w:hyperlink r:id="rId370" w:history="1">
        <w:r w:rsidRPr="00C40410">
          <w:rPr>
            <w:rStyle w:val="Hyperlink"/>
            <w:rFonts w:ascii="Calibri Light" w:hAnsi="Calibri Light" w:cs="Calibri Light"/>
            <w:sz w:val="15"/>
            <w:szCs w:val="15"/>
          </w:rPr>
          <w:t>General comment No. 3 (2016), Article 6: Women and girls with disabilities</w:t>
        </w:r>
      </w:hyperlink>
      <w:r w:rsidRPr="00C40410">
        <w:rPr>
          <w:rFonts w:ascii="Calibri Light" w:hAnsi="Calibri Light" w:cs="Calibri Light"/>
          <w:sz w:val="15"/>
          <w:szCs w:val="15"/>
        </w:rPr>
        <w:t>, 2 September 2016, UN Doc. CRPD/C/GC/3.</w:t>
      </w:r>
    </w:p>
    <w:p w:rsidR="00781187" w:rsidRPr="00C40410" w:rsidRDefault="00781187">
      <w:pPr>
        <w:pStyle w:val="EndnoteText"/>
        <w:rPr>
          <w:rFonts w:ascii="Calibri Light" w:hAnsi="Calibri Light" w:cs="Calibri Light"/>
          <w:sz w:val="15"/>
          <w:szCs w:val="15"/>
        </w:rPr>
      </w:pPr>
    </w:p>
  </w:endnote>
  <w:endnote w:id="357">
    <w:p w:rsidR="00781187" w:rsidRPr="00C40410" w:rsidRDefault="00781187">
      <w:pPr>
        <w:pStyle w:val="EndnoteText"/>
        <w:rPr>
          <w:rFonts w:ascii="Calibri Light" w:hAnsi="Calibri Light" w:cs="Calibri Light"/>
          <w:sz w:val="15"/>
          <w:szCs w:val="15"/>
        </w:rPr>
      </w:pPr>
      <w:r w:rsidRPr="00C40410">
        <w:rPr>
          <w:rStyle w:val="EndnoteReference"/>
          <w:rFonts w:ascii="Calibri Light" w:hAnsi="Calibri Light" w:cs="Calibri Light"/>
          <w:sz w:val="15"/>
          <w:szCs w:val="15"/>
        </w:rPr>
        <w:endnoteRef/>
      </w:r>
      <w:r w:rsidRPr="00C40410">
        <w:rPr>
          <w:rFonts w:ascii="Calibri Light" w:hAnsi="Calibri Light" w:cs="Calibri Light"/>
          <w:sz w:val="15"/>
          <w:szCs w:val="15"/>
        </w:rPr>
        <w:t xml:space="preserve"> See for eg: </w:t>
      </w:r>
      <w:hyperlink r:id="rId371" w:history="1">
        <w:r w:rsidRPr="00C40410">
          <w:rPr>
            <w:rStyle w:val="Hyperlink"/>
            <w:rFonts w:ascii="Calibri Light" w:hAnsi="Calibri Light" w:cs="Calibri Light"/>
            <w:sz w:val="15"/>
            <w:szCs w:val="15"/>
          </w:rPr>
          <w:t>The Line</w:t>
        </w:r>
      </w:hyperlink>
      <w:r w:rsidRPr="00C40410">
        <w:rPr>
          <w:rFonts w:ascii="Calibri Light" w:hAnsi="Calibri Light" w:cs="Calibri Light"/>
          <w:sz w:val="15"/>
          <w:szCs w:val="15"/>
        </w:rPr>
        <w:t xml:space="preserve">; See also: </w:t>
      </w:r>
      <w:hyperlink r:id="rId372" w:history="1">
        <w:r w:rsidRPr="00C40410">
          <w:rPr>
            <w:rStyle w:val="Hyperlink"/>
            <w:rFonts w:ascii="Calibri Light" w:hAnsi="Calibri Light" w:cs="Calibri Light"/>
            <w:sz w:val="15"/>
            <w:szCs w:val="15"/>
          </w:rPr>
          <w:t>Stop it at the Start</w:t>
        </w:r>
      </w:hyperlink>
      <w:r w:rsidRPr="00C40410">
        <w:rPr>
          <w:rFonts w:ascii="Calibri Light" w:hAnsi="Calibri Light" w:cs="Calibri Light"/>
          <w:sz w:val="15"/>
          <w:szCs w:val="15"/>
        </w:rPr>
        <w:t xml:space="preserve">.  </w:t>
      </w:r>
    </w:p>
    <w:p w:rsidR="00781187" w:rsidRPr="00C40410" w:rsidRDefault="00781187">
      <w:pPr>
        <w:pStyle w:val="EndnoteText"/>
        <w:rPr>
          <w:rFonts w:ascii="Calibri Light" w:hAnsi="Calibri Light" w:cs="Calibri Light"/>
          <w:sz w:val="15"/>
          <w:szCs w:val="15"/>
        </w:rPr>
      </w:pPr>
    </w:p>
  </w:endnote>
  <w:endnote w:id="358">
    <w:p w:rsidR="00781187" w:rsidRPr="00C40410" w:rsidRDefault="00781187" w:rsidP="00154637">
      <w:pPr>
        <w:pStyle w:val="EndnoteText"/>
        <w:rPr>
          <w:rFonts w:ascii="Calibri Light" w:hAnsi="Calibri Light" w:cs="Calibri Light"/>
          <w:sz w:val="15"/>
          <w:szCs w:val="15"/>
        </w:rPr>
      </w:pPr>
      <w:r w:rsidRPr="00C40410">
        <w:rPr>
          <w:rStyle w:val="EndnoteReference"/>
          <w:rFonts w:ascii="Calibri Light" w:hAnsi="Calibri Light" w:cs="Calibri Light"/>
          <w:sz w:val="15"/>
          <w:szCs w:val="15"/>
        </w:rPr>
        <w:endnoteRef/>
      </w:r>
      <w:r w:rsidRPr="00C40410">
        <w:rPr>
          <w:rFonts w:ascii="Calibri Light" w:hAnsi="Calibri Light" w:cs="Calibri Light"/>
          <w:sz w:val="15"/>
          <w:szCs w:val="15"/>
        </w:rPr>
        <w:t xml:space="preserve"> United Nations General Assembly, Resolution adopted by the General Assembly on 19 December 2017; </w:t>
      </w:r>
      <w:hyperlink r:id="rId373" w:history="1">
        <w:r w:rsidRPr="00C40410">
          <w:rPr>
            <w:rStyle w:val="Hyperlink"/>
            <w:rFonts w:ascii="Calibri Light" w:hAnsi="Calibri Light" w:cs="Calibri Light"/>
            <w:sz w:val="15"/>
            <w:szCs w:val="15"/>
          </w:rPr>
          <w:t>Implementation of the Convention on the Rights of Persons with Disabilities and the Optional Protocol thereto: situation of women and girls with disabilities</w:t>
        </w:r>
      </w:hyperlink>
      <w:r w:rsidRPr="00C40410">
        <w:rPr>
          <w:rFonts w:ascii="Calibri Light" w:hAnsi="Calibri Light" w:cs="Calibri Light"/>
          <w:sz w:val="15"/>
          <w:szCs w:val="15"/>
        </w:rPr>
        <w:t xml:space="preserve">; 25 January 2018; UN Doc. A/RES/72/162. </w:t>
      </w:r>
    </w:p>
    <w:p w:rsidR="00781187" w:rsidRPr="00125D78" w:rsidRDefault="00781187" w:rsidP="00FA09C3">
      <w:pPr>
        <w:pStyle w:val="EndnoteText"/>
        <w:rPr>
          <w:rFonts w:ascii="Calibri Light" w:hAnsi="Calibri Light" w:cs="Calibri Light"/>
          <w:sz w:val="15"/>
          <w:szCs w:val="15"/>
        </w:rPr>
      </w:pPr>
    </w:p>
  </w:endnote>
  <w:endnote w:id="359">
    <w:p w:rsidR="00781187" w:rsidRPr="00125D78" w:rsidRDefault="00781187" w:rsidP="000D39E3">
      <w:pPr>
        <w:pStyle w:val="EndnoteText"/>
        <w:rPr>
          <w:rFonts w:ascii="Calibri Light" w:hAnsi="Calibri Light" w:cs="Calibri Light"/>
          <w:sz w:val="15"/>
          <w:szCs w:val="15"/>
        </w:rPr>
      </w:pPr>
      <w:r w:rsidRPr="00125D78">
        <w:rPr>
          <w:rStyle w:val="EndnoteReference"/>
          <w:rFonts w:ascii="Calibri Light" w:hAnsi="Calibri Light" w:cs="Calibri Light"/>
          <w:sz w:val="15"/>
          <w:szCs w:val="15"/>
        </w:rPr>
        <w:endnoteRef/>
      </w:r>
      <w:r w:rsidRPr="00125D78">
        <w:rPr>
          <w:rFonts w:ascii="Calibri Light" w:hAnsi="Calibri Light" w:cs="Calibri Light"/>
          <w:sz w:val="15"/>
          <w:szCs w:val="15"/>
        </w:rPr>
        <w:t xml:space="preserve"> Women With Disabilities Australia (WWDA) </w:t>
      </w:r>
      <w:hyperlink r:id="rId374" w:history="1">
        <w:r w:rsidRPr="00125D78">
          <w:rPr>
            <w:rStyle w:val="Hyperlink"/>
            <w:rFonts w:ascii="Calibri Light" w:hAnsi="Calibri Light" w:cs="Calibri Light"/>
            <w:sz w:val="15"/>
            <w:szCs w:val="15"/>
          </w:rPr>
          <w:t>‘WWDA Position Statement 4: Sexual and Reproductive Rights’.</w:t>
        </w:r>
      </w:hyperlink>
      <w:r w:rsidRPr="00125D78">
        <w:rPr>
          <w:rFonts w:ascii="Calibri Light" w:hAnsi="Calibri Light" w:cs="Calibri Light"/>
          <w:sz w:val="15"/>
          <w:szCs w:val="15"/>
        </w:rPr>
        <w:t xml:space="preserve"> WWDA, September 2016, Hobart, Tasmania. ISBN: 978-0-9585269-6-8. </w:t>
      </w:r>
    </w:p>
    <w:p w:rsidR="00781187" w:rsidRPr="00125D78" w:rsidRDefault="00781187">
      <w:pPr>
        <w:pStyle w:val="EndnoteText"/>
        <w:rPr>
          <w:rFonts w:ascii="Calibri Light" w:hAnsi="Calibri Light" w:cs="Calibri Light"/>
          <w:sz w:val="15"/>
          <w:szCs w:val="15"/>
        </w:rPr>
      </w:pPr>
    </w:p>
  </w:endnote>
  <w:endnote w:id="360">
    <w:p w:rsidR="00781187" w:rsidRPr="00125D78" w:rsidRDefault="00781187" w:rsidP="00D911AA">
      <w:pPr>
        <w:pStyle w:val="EndnoteText"/>
        <w:rPr>
          <w:rFonts w:ascii="Calibri Light" w:hAnsi="Calibri Light" w:cs="Calibri Light"/>
          <w:sz w:val="15"/>
          <w:szCs w:val="15"/>
        </w:rPr>
      </w:pPr>
      <w:r w:rsidRPr="00125D78">
        <w:rPr>
          <w:rStyle w:val="EndnoteReference"/>
          <w:rFonts w:ascii="Calibri Light" w:hAnsi="Calibri Light" w:cs="Calibri Light"/>
          <w:sz w:val="15"/>
          <w:szCs w:val="15"/>
        </w:rPr>
        <w:endnoteRef/>
      </w:r>
      <w:r w:rsidRPr="00125D78">
        <w:rPr>
          <w:rFonts w:ascii="Calibri Light" w:hAnsi="Calibri Light" w:cs="Calibri Light"/>
          <w:sz w:val="15"/>
          <w:szCs w:val="15"/>
        </w:rPr>
        <w:t xml:space="preserve"> United Nations Population Fund (July 2018) </w:t>
      </w:r>
      <w:hyperlink r:id="rId375" w:history="1">
        <w:r w:rsidRPr="00125D78">
          <w:rPr>
            <w:rStyle w:val="Hyperlink"/>
            <w:rFonts w:ascii="Calibri Light" w:hAnsi="Calibri Light" w:cs="Calibri Light"/>
            <w:sz w:val="15"/>
            <w:szCs w:val="15"/>
          </w:rPr>
          <w:t>Young Persons with Disabilities: Global Study on Ending Gender-based Violence and Realizing Sexual and Reproductive Health and Rights</w:t>
        </w:r>
      </w:hyperlink>
      <w:r w:rsidRPr="00125D78">
        <w:rPr>
          <w:rFonts w:ascii="Calibri Light" w:hAnsi="Calibri Light" w:cs="Calibri Light"/>
          <w:sz w:val="15"/>
          <w:szCs w:val="15"/>
        </w:rPr>
        <w:t>, UNFPA</w:t>
      </w:r>
    </w:p>
    <w:p w:rsidR="00781187" w:rsidRPr="00125D78" w:rsidRDefault="00781187" w:rsidP="00D7739E">
      <w:pPr>
        <w:pStyle w:val="EndnoteText"/>
        <w:rPr>
          <w:rFonts w:ascii="Calibri Light" w:hAnsi="Calibri Light" w:cs="Calibri Light"/>
          <w:sz w:val="15"/>
          <w:szCs w:val="15"/>
        </w:rPr>
      </w:pPr>
    </w:p>
  </w:endnote>
  <w:endnote w:id="361">
    <w:p w:rsidR="00781187" w:rsidRPr="00125D78" w:rsidRDefault="00781187" w:rsidP="00D7739E">
      <w:pPr>
        <w:pStyle w:val="EndnoteText"/>
        <w:rPr>
          <w:rFonts w:ascii="Calibri Light" w:hAnsi="Calibri Light" w:cs="Calibri Light"/>
          <w:sz w:val="15"/>
          <w:szCs w:val="15"/>
          <w:lang w:val="en-US"/>
        </w:rPr>
      </w:pPr>
      <w:r w:rsidRPr="00125D78">
        <w:rPr>
          <w:rStyle w:val="EndnoteReference"/>
          <w:rFonts w:ascii="Calibri Light" w:hAnsi="Calibri Light" w:cs="Calibri Light"/>
          <w:sz w:val="15"/>
          <w:szCs w:val="15"/>
        </w:rPr>
        <w:endnoteRef/>
      </w:r>
      <w:r w:rsidRPr="00125D78">
        <w:rPr>
          <w:rFonts w:ascii="Calibri Light" w:hAnsi="Calibri Light" w:cs="Calibri Light"/>
          <w:sz w:val="15"/>
          <w:szCs w:val="15"/>
        </w:rPr>
        <w:t xml:space="preserve"> Pease, B. (2015), Critical gender theory, gender inequality and men’s violence against women: An Our Watch think piece paper. Paper prepared for Our Watch. Available in Our Watch, Australia’s National Research Organisation for Women’s Safety (ANROWS) and VicHealth (2015) Change the Story: A shared framework for the primary prevention of violence against women and their children in Australia, Our Watch, Melbourne, Australia.</w:t>
      </w:r>
      <w:r w:rsidRPr="00125D78">
        <w:rPr>
          <w:rFonts w:ascii="Calibri Light" w:hAnsi="Calibri Light" w:cs="Calibri Light"/>
          <w:sz w:val="15"/>
          <w:szCs w:val="15"/>
          <w:lang w:val="en-US"/>
        </w:rPr>
        <w:t xml:space="preserve"> </w:t>
      </w:r>
    </w:p>
    <w:p w:rsidR="00781187" w:rsidRPr="00125D78" w:rsidRDefault="00781187" w:rsidP="00D7739E">
      <w:pPr>
        <w:pStyle w:val="EndnoteText"/>
        <w:rPr>
          <w:rFonts w:ascii="Calibri Light" w:hAnsi="Calibri Light" w:cs="Calibri Light"/>
          <w:sz w:val="15"/>
          <w:szCs w:val="15"/>
          <w:lang w:val="en-US"/>
        </w:rPr>
      </w:pPr>
    </w:p>
  </w:endnote>
  <w:endnote w:id="362">
    <w:p w:rsidR="00781187" w:rsidRPr="00125D78" w:rsidRDefault="00781187" w:rsidP="00C40410">
      <w:pPr>
        <w:pStyle w:val="EndnoteText"/>
        <w:rPr>
          <w:rStyle w:val="Hyperlink"/>
          <w:rFonts w:ascii="Calibri Light" w:hAnsi="Calibri Light" w:cs="Calibri Light"/>
          <w:sz w:val="15"/>
          <w:szCs w:val="15"/>
        </w:rPr>
      </w:pPr>
      <w:r w:rsidRPr="00125D78">
        <w:rPr>
          <w:rStyle w:val="EndnoteReference"/>
          <w:rFonts w:ascii="Calibri Light" w:hAnsi="Calibri Light" w:cs="Calibri Light"/>
          <w:sz w:val="15"/>
          <w:szCs w:val="15"/>
        </w:rPr>
        <w:endnoteRef/>
      </w:r>
      <w:r w:rsidRPr="00125D78">
        <w:rPr>
          <w:rFonts w:ascii="Calibri Light" w:hAnsi="Calibri Light" w:cs="Calibri Light"/>
          <w:sz w:val="15"/>
          <w:szCs w:val="15"/>
        </w:rPr>
        <w:t xml:space="preserve"> Frohmader, C., &amp; Sands, T. (2015) Australian Cross Disability Alliance (ACDA) </w:t>
      </w:r>
      <w:hyperlink r:id="rId376" w:history="1">
        <w:r w:rsidRPr="00125D78">
          <w:rPr>
            <w:rStyle w:val="Hyperlink"/>
            <w:rFonts w:ascii="Calibri Light" w:hAnsi="Calibri Light" w:cs="Calibri Light"/>
            <w:sz w:val="15"/>
            <w:szCs w:val="15"/>
          </w:rPr>
          <w:t>Submission to the Senate Inquiry into Violence, abuse and neglect against people with disability in institutional and residential settings’</w:t>
        </w:r>
      </w:hyperlink>
      <w:r w:rsidRPr="00125D78">
        <w:rPr>
          <w:rFonts w:ascii="Calibri Light" w:hAnsi="Calibri Light" w:cs="Calibri Light"/>
          <w:sz w:val="15"/>
          <w:szCs w:val="15"/>
        </w:rPr>
        <w:t>. Australian Cross Disability Alliance (ACDA); Sydney, Australia.</w:t>
      </w:r>
    </w:p>
    <w:p w:rsidR="00781187" w:rsidRPr="00125D78" w:rsidRDefault="00781187" w:rsidP="00D7739E">
      <w:pPr>
        <w:pStyle w:val="EndnoteText"/>
        <w:rPr>
          <w:rFonts w:ascii="Calibri Light" w:hAnsi="Calibri Light" w:cs="Calibri Light"/>
          <w:sz w:val="15"/>
          <w:szCs w:val="15"/>
          <w:lang w:val="en-US"/>
        </w:rPr>
      </w:pPr>
    </w:p>
  </w:endnote>
  <w:endnote w:id="363">
    <w:p w:rsidR="00781187" w:rsidRPr="00125D78" w:rsidRDefault="00781187" w:rsidP="000D39E3">
      <w:pPr>
        <w:pStyle w:val="EndnoteText"/>
        <w:rPr>
          <w:rFonts w:ascii="Calibri Light" w:hAnsi="Calibri Light" w:cs="Calibri Light"/>
          <w:sz w:val="15"/>
          <w:szCs w:val="15"/>
        </w:rPr>
      </w:pPr>
      <w:r w:rsidRPr="00125D78">
        <w:rPr>
          <w:rStyle w:val="EndnoteReference"/>
          <w:rFonts w:ascii="Calibri Light" w:hAnsi="Calibri Light" w:cs="Calibri Light"/>
          <w:sz w:val="15"/>
          <w:szCs w:val="15"/>
        </w:rPr>
        <w:endnoteRef/>
      </w:r>
      <w:r w:rsidRPr="00125D78">
        <w:rPr>
          <w:rFonts w:ascii="Calibri Light" w:hAnsi="Calibri Light" w:cs="Calibri Light"/>
          <w:sz w:val="15"/>
          <w:szCs w:val="15"/>
        </w:rPr>
        <w:t xml:space="preserve"> Women With Disabilities Australia (WWDA) </w:t>
      </w:r>
      <w:hyperlink r:id="rId377" w:history="1">
        <w:r w:rsidRPr="00125D78">
          <w:rPr>
            <w:rStyle w:val="Hyperlink"/>
            <w:rFonts w:ascii="Calibri Light" w:hAnsi="Calibri Light" w:cs="Calibri Light"/>
            <w:sz w:val="15"/>
            <w:szCs w:val="15"/>
          </w:rPr>
          <w:t>‘WWDA Position Statement 4: Sexual and Reproductive Rights’.</w:t>
        </w:r>
      </w:hyperlink>
      <w:r w:rsidRPr="00125D78">
        <w:rPr>
          <w:rFonts w:ascii="Calibri Light" w:hAnsi="Calibri Light" w:cs="Calibri Light"/>
          <w:sz w:val="15"/>
          <w:szCs w:val="15"/>
        </w:rPr>
        <w:t xml:space="preserve"> WWDA, September 2016, Hobart, Tasmania. ISBN: 978-0-9585269-6-8. </w:t>
      </w:r>
    </w:p>
    <w:p w:rsidR="00781187" w:rsidRPr="00125D78" w:rsidRDefault="00781187" w:rsidP="00D7739E">
      <w:pPr>
        <w:pStyle w:val="EndnoteText"/>
        <w:rPr>
          <w:rFonts w:ascii="Calibri Light" w:hAnsi="Calibri Light" w:cs="Calibri Light"/>
          <w:sz w:val="15"/>
          <w:szCs w:val="15"/>
        </w:rPr>
      </w:pPr>
    </w:p>
  </w:endnote>
  <w:endnote w:id="364">
    <w:p w:rsidR="00781187" w:rsidRPr="00125D78" w:rsidRDefault="00781187" w:rsidP="00D911AA">
      <w:pPr>
        <w:pStyle w:val="EndnoteText"/>
        <w:rPr>
          <w:rFonts w:ascii="Calibri Light" w:hAnsi="Calibri Light" w:cs="Calibri Light"/>
          <w:sz w:val="15"/>
          <w:szCs w:val="15"/>
        </w:rPr>
      </w:pPr>
      <w:r w:rsidRPr="00125D78">
        <w:rPr>
          <w:rStyle w:val="EndnoteReference"/>
          <w:rFonts w:ascii="Calibri Light" w:hAnsi="Calibri Light" w:cs="Calibri Light"/>
          <w:sz w:val="15"/>
          <w:szCs w:val="15"/>
        </w:rPr>
        <w:endnoteRef/>
      </w:r>
      <w:r w:rsidRPr="00125D78">
        <w:rPr>
          <w:rFonts w:ascii="Calibri Light" w:hAnsi="Calibri Light" w:cs="Calibri Light"/>
          <w:sz w:val="15"/>
          <w:szCs w:val="15"/>
        </w:rPr>
        <w:t xml:space="preserve"> United Nations Population Fund (July 2018) </w:t>
      </w:r>
      <w:hyperlink r:id="rId378" w:history="1">
        <w:r w:rsidRPr="00125D78">
          <w:rPr>
            <w:rStyle w:val="Hyperlink"/>
            <w:rFonts w:ascii="Calibri Light" w:hAnsi="Calibri Light" w:cs="Calibri Light"/>
            <w:sz w:val="15"/>
            <w:szCs w:val="15"/>
          </w:rPr>
          <w:t>Young Persons with Disabilities: Global Study on Ending Gender-based Violence and Realizing Sexual and Reproductive Health and Rights</w:t>
        </w:r>
      </w:hyperlink>
      <w:r w:rsidRPr="00125D78">
        <w:rPr>
          <w:rFonts w:ascii="Calibri Light" w:hAnsi="Calibri Light" w:cs="Calibri Light"/>
          <w:sz w:val="15"/>
          <w:szCs w:val="15"/>
        </w:rPr>
        <w:t>, UNFPA</w:t>
      </w:r>
    </w:p>
    <w:p w:rsidR="00781187" w:rsidRPr="00125D78" w:rsidRDefault="00781187" w:rsidP="00B000DE">
      <w:pPr>
        <w:pStyle w:val="EndnoteText"/>
        <w:rPr>
          <w:rFonts w:ascii="Calibri Light" w:hAnsi="Calibri Light" w:cs="Calibri Light"/>
          <w:sz w:val="15"/>
          <w:szCs w:val="15"/>
        </w:rPr>
      </w:pPr>
    </w:p>
  </w:endnote>
  <w:endnote w:id="365">
    <w:p w:rsidR="00781187" w:rsidRDefault="00781187" w:rsidP="00767949">
      <w:pPr>
        <w:pStyle w:val="EndnoteText"/>
        <w:rPr>
          <w:rFonts w:asciiTheme="majorHAnsi" w:hAnsiTheme="majorHAnsi" w:cstheme="majorHAnsi"/>
          <w:sz w:val="15"/>
          <w:szCs w:val="15"/>
        </w:rPr>
      </w:pPr>
      <w:r w:rsidRPr="007F2193">
        <w:rPr>
          <w:rStyle w:val="EndnoteReference"/>
          <w:rFonts w:ascii="Calibri Light" w:hAnsi="Calibri Light" w:cs="Calibri Light"/>
          <w:sz w:val="15"/>
          <w:szCs w:val="15"/>
        </w:rPr>
        <w:endnoteRef/>
      </w:r>
      <w:r w:rsidRPr="007F2193">
        <w:rPr>
          <w:rFonts w:ascii="Calibri Light" w:hAnsi="Calibri Light" w:cs="Calibri Light"/>
          <w:sz w:val="15"/>
          <w:szCs w:val="15"/>
        </w:rPr>
        <w:t xml:space="preserve"> </w:t>
      </w:r>
      <w:r w:rsidRPr="00303903">
        <w:rPr>
          <w:rFonts w:asciiTheme="majorHAnsi" w:hAnsiTheme="majorHAnsi" w:cstheme="majorHAnsi"/>
          <w:sz w:val="15"/>
          <w:szCs w:val="15"/>
        </w:rPr>
        <w:t xml:space="preserve">Committee on the Rights of Persons with Disabilities (2019) </w:t>
      </w:r>
      <w:hyperlink r:id="rId379" w:history="1">
        <w:r w:rsidRPr="00303903">
          <w:rPr>
            <w:rStyle w:val="Hyperlink"/>
            <w:rFonts w:asciiTheme="majorHAnsi" w:hAnsiTheme="majorHAnsi" w:cstheme="majorHAnsi"/>
            <w:sz w:val="15"/>
            <w:szCs w:val="15"/>
          </w:rPr>
          <w:t>Concluding observations on the combined second and third periodic reports of Australia</w:t>
        </w:r>
      </w:hyperlink>
      <w:r w:rsidRPr="00303903">
        <w:rPr>
          <w:rFonts w:asciiTheme="majorHAnsi" w:hAnsiTheme="majorHAnsi" w:cstheme="majorHAnsi"/>
          <w:sz w:val="15"/>
          <w:szCs w:val="15"/>
        </w:rPr>
        <w:t>, adopted by the Committee at its 511</w:t>
      </w:r>
      <w:r w:rsidRPr="00303903">
        <w:rPr>
          <w:rFonts w:asciiTheme="majorHAnsi" w:hAnsiTheme="majorHAnsi" w:cstheme="majorHAnsi"/>
          <w:sz w:val="15"/>
          <w:szCs w:val="15"/>
          <w:vertAlign w:val="superscript"/>
        </w:rPr>
        <w:t>th</w:t>
      </w:r>
      <w:r w:rsidRPr="00303903">
        <w:rPr>
          <w:rFonts w:asciiTheme="majorHAnsi" w:hAnsiTheme="majorHAnsi" w:cstheme="majorHAnsi"/>
          <w:sz w:val="15"/>
          <w:szCs w:val="15"/>
        </w:rPr>
        <w:t xml:space="preserve"> meeting (20 September 2019) of the 22</w:t>
      </w:r>
      <w:r w:rsidRPr="00303903">
        <w:rPr>
          <w:rFonts w:asciiTheme="majorHAnsi" w:hAnsiTheme="majorHAnsi" w:cstheme="majorHAnsi"/>
          <w:sz w:val="15"/>
          <w:szCs w:val="15"/>
          <w:vertAlign w:val="superscript"/>
        </w:rPr>
        <w:t>nd</w:t>
      </w:r>
      <w:r w:rsidRPr="00303903">
        <w:rPr>
          <w:rFonts w:asciiTheme="majorHAnsi" w:hAnsiTheme="majorHAnsi" w:cstheme="majorHAnsi"/>
          <w:sz w:val="15"/>
          <w:szCs w:val="15"/>
        </w:rPr>
        <w:t xml:space="preserve"> session; UN Doc. CRPD/C/AUS/CO/2-3.</w:t>
      </w:r>
    </w:p>
    <w:p w:rsidR="00781187" w:rsidRPr="007F2193" w:rsidRDefault="00781187" w:rsidP="00767949">
      <w:pPr>
        <w:pStyle w:val="EndnoteText"/>
        <w:rPr>
          <w:rFonts w:ascii="Calibri Light" w:hAnsi="Calibri Light" w:cs="Calibri Light"/>
          <w:sz w:val="15"/>
          <w:szCs w:val="15"/>
        </w:rPr>
      </w:pPr>
    </w:p>
  </w:endnote>
  <w:endnote w:id="366">
    <w:p w:rsidR="00781187" w:rsidRPr="00125D78" w:rsidRDefault="00781187" w:rsidP="00125D78">
      <w:pPr>
        <w:pStyle w:val="EndnoteText"/>
        <w:rPr>
          <w:rFonts w:ascii="Calibri Light" w:hAnsi="Calibri Light" w:cs="Calibri Light"/>
          <w:sz w:val="15"/>
          <w:szCs w:val="15"/>
        </w:rPr>
      </w:pPr>
      <w:r w:rsidRPr="00125D78">
        <w:rPr>
          <w:rStyle w:val="EndnoteReference"/>
          <w:rFonts w:ascii="Calibri Light" w:hAnsi="Calibri Light" w:cs="Calibri Light"/>
          <w:sz w:val="15"/>
          <w:szCs w:val="15"/>
        </w:rPr>
        <w:endnoteRef/>
      </w:r>
      <w:r w:rsidRPr="00125D78">
        <w:rPr>
          <w:rFonts w:ascii="Calibri Light" w:hAnsi="Calibri Light" w:cs="Calibri Light"/>
          <w:sz w:val="15"/>
          <w:szCs w:val="15"/>
        </w:rPr>
        <w:t xml:space="preserve"> Committee on the Elimination of Discrimination against Women </w:t>
      </w:r>
      <w:hyperlink r:id="rId380" w:history="1">
        <w:r w:rsidRPr="00125D78">
          <w:rPr>
            <w:rStyle w:val="Hyperlink"/>
            <w:rFonts w:ascii="Calibri Light" w:hAnsi="Calibri Light" w:cs="Calibri Light"/>
            <w:sz w:val="15"/>
            <w:szCs w:val="15"/>
          </w:rPr>
          <w:t>Concluding observations on the eighth periodic report of Australia</w:t>
        </w:r>
      </w:hyperlink>
      <w:r w:rsidRPr="00125D78">
        <w:rPr>
          <w:rFonts w:ascii="Calibri Light" w:hAnsi="Calibri Light" w:cs="Calibri Light"/>
          <w:sz w:val="15"/>
          <w:szCs w:val="15"/>
        </w:rPr>
        <w:t>, 25 July 2018, UN Doc. CEDAW/C/AUS/CO/8</w:t>
      </w:r>
    </w:p>
    <w:p w:rsidR="00781187" w:rsidRPr="00125D78" w:rsidRDefault="00781187" w:rsidP="005D47AD">
      <w:pPr>
        <w:pStyle w:val="EndnoteText"/>
        <w:rPr>
          <w:rFonts w:ascii="Calibri Light" w:hAnsi="Calibri Light" w:cs="Calibri Light"/>
          <w:sz w:val="15"/>
          <w:szCs w:val="15"/>
        </w:rPr>
      </w:pPr>
    </w:p>
  </w:endnote>
  <w:endnote w:id="367">
    <w:p w:rsidR="00781187" w:rsidRPr="00125D78" w:rsidRDefault="00781187" w:rsidP="00125D78">
      <w:pPr>
        <w:pStyle w:val="EndnoteText"/>
        <w:rPr>
          <w:rFonts w:ascii="Calibri Light" w:hAnsi="Calibri Light" w:cs="Calibri Light"/>
          <w:sz w:val="15"/>
          <w:szCs w:val="15"/>
        </w:rPr>
      </w:pPr>
      <w:r w:rsidRPr="00125D78">
        <w:rPr>
          <w:rStyle w:val="EndnoteReference"/>
          <w:rFonts w:ascii="Calibri Light" w:hAnsi="Calibri Light" w:cs="Calibri Light"/>
          <w:sz w:val="15"/>
          <w:szCs w:val="15"/>
        </w:rPr>
        <w:endnoteRef/>
      </w:r>
      <w:r w:rsidRPr="00125D78">
        <w:rPr>
          <w:rFonts w:ascii="Calibri Light" w:hAnsi="Calibri Light" w:cs="Calibri Light"/>
          <w:sz w:val="15"/>
          <w:szCs w:val="15"/>
        </w:rPr>
        <w:t xml:space="preserve"> Committee on the Elimination of Discrimination against Women, Consideration of reports submitted by States parties under article 18 of the Convention, </w:t>
      </w:r>
      <w:hyperlink r:id="rId381" w:history="1">
        <w:r w:rsidRPr="00125D78">
          <w:rPr>
            <w:rStyle w:val="Hyperlink"/>
            <w:rFonts w:ascii="Calibri Light" w:hAnsi="Calibri Light" w:cs="Calibri Light"/>
            <w:sz w:val="15"/>
            <w:szCs w:val="15"/>
          </w:rPr>
          <w:t>Eighth periodic report of Australia</w:t>
        </w:r>
      </w:hyperlink>
      <w:r w:rsidRPr="00125D78">
        <w:rPr>
          <w:rFonts w:ascii="Calibri Light" w:hAnsi="Calibri Light" w:cs="Calibri Light"/>
          <w:sz w:val="15"/>
          <w:szCs w:val="15"/>
        </w:rPr>
        <w:t>; 20 December 2016. UN Doc. CEDAW/C/AUS/8.</w:t>
      </w:r>
    </w:p>
    <w:p w:rsidR="00781187" w:rsidRPr="00125D78" w:rsidRDefault="00781187" w:rsidP="005D47AD">
      <w:pPr>
        <w:pStyle w:val="EndnoteText"/>
        <w:rPr>
          <w:rFonts w:ascii="Calibri Light" w:hAnsi="Calibri Light" w:cs="Calibri Light"/>
          <w:sz w:val="15"/>
          <w:szCs w:val="15"/>
        </w:rPr>
      </w:pPr>
    </w:p>
  </w:endnote>
  <w:endnote w:id="368">
    <w:p w:rsidR="00781187" w:rsidRPr="00125D78" w:rsidRDefault="00781187" w:rsidP="00767949">
      <w:pPr>
        <w:pStyle w:val="EndnoteText"/>
        <w:rPr>
          <w:rFonts w:ascii="Calibri Light" w:hAnsi="Calibri Light" w:cs="Calibri Light"/>
          <w:sz w:val="15"/>
          <w:szCs w:val="15"/>
        </w:rPr>
      </w:pPr>
      <w:r w:rsidRPr="00125D78">
        <w:rPr>
          <w:rStyle w:val="EndnoteReference"/>
          <w:rFonts w:ascii="Calibri Light" w:hAnsi="Calibri Light" w:cs="Calibri Light"/>
          <w:sz w:val="15"/>
          <w:szCs w:val="15"/>
        </w:rPr>
        <w:endnoteRef/>
      </w:r>
      <w:r w:rsidRPr="00125D78">
        <w:rPr>
          <w:rFonts w:ascii="Calibri Light" w:hAnsi="Calibri Light" w:cs="Calibri Light"/>
          <w:sz w:val="15"/>
          <w:szCs w:val="15"/>
        </w:rPr>
        <w:t xml:space="preserve"> Committee on the Rights of the Child, Consideration of reports submitted by States parties under article 44 of the Convention, </w:t>
      </w:r>
      <w:hyperlink r:id="rId382" w:history="1">
        <w:r w:rsidRPr="00125D78">
          <w:rPr>
            <w:rStyle w:val="Hyperlink"/>
            <w:rFonts w:ascii="Calibri Light" w:hAnsi="Calibri Light" w:cs="Calibri Light"/>
            <w:sz w:val="15"/>
            <w:szCs w:val="15"/>
          </w:rPr>
          <w:t>Concluding observations: Australia</w:t>
        </w:r>
      </w:hyperlink>
      <w:r w:rsidRPr="00125D78">
        <w:rPr>
          <w:rFonts w:ascii="Calibri Light" w:hAnsi="Calibri Light" w:cs="Calibri Light"/>
          <w:sz w:val="15"/>
          <w:szCs w:val="15"/>
        </w:rPr>
        <w:t>, 28 August 2012, UN Doc. CRC/C/AUS/CO/4.</w:t>
      </w:r>
    </w:p>
    <w:p w:rsidR="00781187" w:rsidRPr="00125D78" w:rsidRDefault="00781187" w:rsidP="00767949">
      <w:pPr>
        <w:pStyle w:val="EndnoteText"/>
        <w:rPr>
          <w:rFonts w:ascii="Calibri Light" w:hAnsi="Calibri Light" w:cs="Calibri Light"/>
          <w:sz w:val="15"/>
          <w:szCs w:val="15"/>
        </w:rPr>
      </w:pPr>
    </w:p>
  </w:endnote>
  <w:endnote w:id="369">
    <w:p w:rsidR="00781187" w:rsidRPr="007F2193" w:rsidRDefault="00781187" w:rsidP="00444CC1">
      <w:pPr>
        <w:pStyle w:val="EndnoteText"/>
        <w:rPr>
          <w:rFonts w:ascii="Calibri Light" w:hAnsi="Calibri Light" w:cs="Calibri Light"/>
          <w:sz w:val="15"/>
          <w:szCs w:val="15"/>
        </w:rPr>
      </w:pPr>
      <w:r w:rsidRPr="007F2193">
        <w:rPr>
          <w:rStyle w:val="EndnoteReference"/>
          <w:rFonts w:ascii="Calibri Light" w:hAnsi="Calibri Light" w:cs="Calibri Light"/>
          <w:sz w:val="15"/>
          <w:szCs w:val="15"/>
        </w:rPr>
        <w:endnoteRef/>
      </w:r>
      <w:r w:rsidRPr="007F2193">
        <w:rPr>
          <w:rFonts w:ascii="Calibri Light" w:hAnsi="Calibri Light" w:cs="Calibri Light"/>
          <w:sz w:val="15"/>
          <w:szCs w:val="15"/>
        </w:rPr>
        <w:t xml:space="preserve"> Committee on the Rights of the Child, Consideration of reports submitted by States parties under article 44 of the Convention, </w:t>
      </w:r>
      <w:hyperlink r:id="rId383" w:history="1">
        <w:r w:rsidRPr="007F2193">
          <w:rPr>
            <w:rStyle w:val="Hyperlink"/>
            <w:rFonts w:ascii="Calibri Light" w:hAnsi="Calibri Light" w:cs="Calibri Light"/>
            <w:sz w:val="15"/>
            <w:szCs w:val="15"/>
          </w:rPr>
          <w:t>Concluding observations: Australia</w:t>
        </w:r>
      </w:hyperlink>
      <w:r w:rsidRPr="007F2193">
        <w:rPr>
          <w:rFonts w:ascii="Calibri Light" w:hAnsi="Calibri Light" w:cs="Calibri Light"/>
          <w:sz w:val="15"/>
          <w:szCs w:val="15"/>
        </w:rPr>
        <w:t xml:space="preserve">, </w:t>
      </w:r>
      <w:r>
        <w:rPr>
          <w:rFonts w:ascii="Calibri Light" w:hAnsi="Calibri Light" w:cs="Calibri Light"/>
          <w:sz w:val="15"/>
          <w:szCs w:val="15"/>
        </w:rPr>
        <w:t>1 November 2019</w:t>
      </w:r>
      <w:r w:rsidRPr="007F2193">
        <w:rPr>
          <w:rFonts w:ascii="Calibri Light" w:hAnsi="Calibri Light" w:cs="Calibri Light"/>
          <w:sz w:val="15"/>
          <w:szCs w:val="15"/>
        </w:rPr>
        <w:t>, UN Doc. CRC/C/AUS/CO/</w:t>
      </w:r>
      <w:r>
        <w:rPr>
          <w:rFonts w:ascii="Calibri Light" w:hAnsi="Calibri Light" w:cs="Calibri Light"/>
          <w:sz w:val="15"/>
          <w:szCs w:val="15"/>
        </w:rPr>
        <w:t>5-6</w:t>
      </w:r>
      <w:r w:rsidRPr="007F2193">
        <w:rPr>
          <w:rFonts w:ascii="Calibri Light" w:hAnsi="Calibri Light" w:cs="Calibri Light"/>
          <w:sz w:val="15"/>
          <w:szCs w:val="15"/>
        </w:rPr>
        <w:t>.</w:t>
      </w:r>
    </w:p>
    <w:p w:rsidR="00781187" w:rsidRPr="007F2193" w:rsidRDefault="00781187" w:rsidP="00444CC1">
      <w:pPr>
        <w:pStyle w:val="EndnoteText"/>
        <w:rPr>
          <w:rFonts w:ascii="Calibri Light" w:hAnsi="Calibri Light" w:cs="Calibri Light"/>
          <w:sz w:val="15"/>
          <w:szCs w:val="15"/>
        </w:rPr>
      </w:pPr>
    </w:p>
  </w:endnote>
  <w:endnote w:id="370">
    <w:p w:rsidR="00781187" w:rsidRPr="00125D78" w:rsidRDefault="00781187" w:rsidP="00125D78">
      <w:pPr>
        <w:pStyle w:val="EndnoteText"/>
        <w:rPr>
          <w:rFonts w:ascii="Calibri Light" w:hAnsi="Calibri Light" w:cs="Calibri Light"/>
          <w:sz w:val="15"/>
          <w:szCs w:val="15"/>
        </w:rPr>
      </w:pPr>
      <w:r w:rsidRPr="00125D78">
        <w:rPr>
          <w:rStyle w:val="EndnoteReference"/>
          <w:rFonts w:ascii="Calibri Light" w:hAnsi="Calibri Light" w:cs="Calibri Light"/>
          <w:sz w:val="15"/>
          <w:szCs w:val="15"/>
        </w:rPr>
        <w:endnoteRef/>
      </w:r>
      <w:r w:rsidRPr="00125D78">
        <w:rPr>
          <w:rFonts w:ascii="Calibri Light" w:hAnsi="Calibri Light" w:cs="Calibri Light"/>
          <w:sz w:val="15"/>
          <w:szCs w:val="15"/>
        </w:rPr>
        <w:t xml:space="preserve"> Committee on Economic, Social and Cultural Rights (2017) </w:t>
      </w:r>
      <w:hyperlink r:id="rId384" w:history="1">
        <w:r w:rsidRPr="00125D78">
          <w:rPr>
            <w:rStyle w:val="Hyperlink"/>
            <w:rFonts w:ascii="Calibri Light" w:hAnsi="Calibri Light" w:cs="Calibri Light"/>
            <w:sz w:val="15"/>
            <w:szCs w:val="15"/>
          </w:rPr>
          <w:t>Concluding observations on the fifth periodic report of Australia</w:t>
        </w:r>
      </w:hyperlink>
      <w:r w:rsidRPr="00125D78">
        <w:rPr>
          <w:rFonts w:ascii="Calibri Light" w:hAnsi="Calibri Light" w:cs="Calibri Light"/>
          <w:sz w:val="15"/>
          <w:szCs w:val="15"/>
        </w:rPr>
        <w:t xml:space="preserve">; 11 July 2017; UN Doc. E/C.12/AUS/CO/5. </w:t>
      </w:r>
    </w:p>
    <w:p w:rsidR="00781187" w:rsidRPr="00125D78" w:rsidRDefault="00781187" w:rsidP="00534173">
      <w:pPr>
        <w:pStyle w:val="EndnoteText"/>
        <w:rPr>
          <w:rFonts w:ascii="Calibri Light" w:hAnsi="Calibri Light" w:cs="Calibri Light"/>
          <w:sz w:val="15"/>
          <w:szCs w:val="15"/>
        </w:rPr>
      </w:pPr>
    </w:p>
  </w:endnote>
  <w:endnote w:id="371">
    <w:p w:rsidR="00781187" w:rsidRPr="00125D78" w:rsidRDefault="00781187" w:rsidP="00125D78">
      <w:pPr>
        <w:pStyle w:val="EndnoteText"/>
        <w:rPr>
          <w:rFonts w:ascii="Calibri Light" w:hAnsi="Calibri Light" w:cs="Calibri Light"/>
          <w:sz w:val="15"/>
          <w:szCs w:val="15"/>
        </w:rPr>
      </w:pPr>
      <w:r w:rsidRPr="00125D78">
        <w:rPr>
          <w:rStyle w:val="EndnoteReference"/>
          <w:rFonts w:ascii="Calibri Light" w:hAnsi="Calibri Light" w:cs="Calibri Light"/>
          <w:sz w:val="15"/>
          <w:szCs w:val="15"/>
        </w:rPr>
        <w:endnoteRef/>
      </w:r>
      <w:r w:rsidRPr="00125D78">
        <w:rPr>
          <w:rFonts w:ascii="Calibri Light" w:hAnsi="Calibri Light" w:cs="Calibri Light"/>
          <w:sz w:val="15"/>
          <w:szCs w:val="15"/>
        </w:rPr>
        <w:t xml:space="preserve"> Human Rights Committee, International Covenant on Civil and Political Rights, </w:t>
      </w:r>
      <w:hyperlink r:id="rId385" w:history="1">
        <w:r w:rsidRPr="00125D78">
          <w:rPr>
            <w:rStyle w:val="Hyperlink"/>
            <w:rFonts w:ascii="Calibri Light" w:hAnsi="Calibri Light" w:cs="Calibri Light"/>
            <w:sz w:val="15"/>
            <w:szCs w:val="15"/>
          </w:rPr>
          <w:t>Concluding observations on the sixth periodic report of Australia</w:t>
        </w:r>
      </w:hyperlink>
      <w:r w:rsidRPr="00125D78">
        <w:rPr>
          <w:rFonts w:ascii="Calibri Light" w:hAnsi="Calibri Light" w:cs="Calibri Light"/>
          <w:sz w:val="15"/>
          <w:szCs w:val="15"/>
        </w:rPr>
        <w:t>; 1 December 2017, UN Doc CCPR/C/AUS/CO/6.</w:t>
      </w:r>
    </w:p>
    <w:p w:rsidR="00781187" w:rsidRPr="00125D78" w:rsidRDefault="00781187" w:rsidP="00534173">
      <w:pPr>
        <w:pStyle w:val="EndnoteText"/>
        <w:rPr>
          <w:rFonts w:ascii="Calibri Light" w:hAnsi="Calibri Light" w:cs="Calibri Light"/>
          <w:sz w:val="15"/>
          <w:szCs w:val="15"/>
        </w:rPr>
      </w:pPr>
    </w:p>
  </w:endnote>
  <w:endnote w:id="372">
    <w:p w:rsidR="00781187" w:rsidRPr="00125D78" w:rsidRDefault="00781187" w:rsidP="00125D78">
      <w:pPr>
        <w:pStyle w:val="EndnoteText"/>
        <w:rPr>
          <w:rFonts w:ascii="Calibri Light" w:hAnsi="Calibri Light" w:cs="Calibri Light"/>
          <w:sz w:val="15"/>
          <w:szCs w:val="15"/>
        </w:rPr>
      </w:pPr>
      <w:r w:rsidRPr="00125D78">
        <w:rPr>
          <w:rStyle w:val="EndnoteReference"/>
          <w:rFonts w:ascii="Calibri Light" w:hAnsi="Calibri Light" w:cs="Calibri Light"/>
          <w:sz w:val="15"/>
          <w:szCs w:val="15"/>
        </w:rPr>
        <w:endnoteRef/>
      </w:r>
      <w:r w:rsidRPr="00125D78">
        <w:rPr>
          <w:rFonts w:ascii="Calibri Light" w:hAnsi="Calibri Light" w:cs="Calibri Light"/>
          <w:sz w:val="15"/>
          <w:szCs w:val="15"/>
        </w:rPr>
        <w:t xml:space="preserve"> Human Rights Committee, International Covenant on Civil and Political Rights, Consideration of reports submitted by States parties under article 40 of the Covenant, </w:t>
      </w:r>
      <w:hyperlink r:id="rId386" w:history="1">
        <w:r w:rsidRPr="00125D78">
          <w:rPr>
            <w:rStyle w:val="Hyperlink"/>
            <w:rFonts w:ascii="Calibri Light" w:hAnsi="Calibri Light" w:cs="Calibri Light"/>
            <w:sz w:val="15"/>
            <w:szCs w:val="15"/>
          </w:rPr>
          <w:t>Sixth periodic reports of States parties due in 2013, Australia</w:t>
        </w:r>
      </w:hyperlink>
      <w:r w:rsidRPr="00125D78">
        <w:rPr>
          <w:rFonts w:ascii="Calibri Light" w:hAnsi="Calibri Light" w:cs="Calibri Light"/>
          <w:sz w:val="15"/>
          <w:szCs w:val="15"/>
        </w:rPr>
        <w:t>; 2 June 2016.</w:t>
      </w:r>
    </w:p>
    <w:p w:rsidR="00781187" w:rsidRPr="00125D78" w:rsidRDefault="00781187" w:rsidP="00534173">
      <w:pPr>
        <w:pStyle w:val="EndnoteText"/>
        <w:rPr>
          <w:rFonts w:ascii="Calibri Light" w:hAnsi="Calibri Light" w:cs="Calibri Light"/>
          <w:sz w:val="15"/>
          <w:szCs w:val="15"/>
        </w:rPr>
      </w:pPr>
    </w:p>
  </w:endnote>
  <w:endnote w:id="373">
    <w:p w:rsidR="00781187" w:rsidRPr="00125D78" w:rsidRDefault="00781187" w:rsidP="00046445">
      <w:pPr>
        <w:pStyle w:val="EndnoteText"/>
        <w:rPr>
          <w:rFonts w:ascii="Calibri Light" w:hAnsi="Calibri Light" w:cs="Calibri Light"/>
          <w:sz w:val="15"/>
          <w:szCs w:val="15"/>
        </w:rPr>
      </w:pPr>
      <w:r w:rsidRPr="00125D78">
        <w:rPr>
          <w:rStyle w:val="EndnoteReference"/>
          <w:rFonts w:ascii="Calibri Light" w:hAnsi="Calibri Light" w:cs="Calibri Light"/>
          <w:sz w:val="15"/>
          <w:szCs w:val="15"/>
        </w:rPr>
        <w:endnoteRef/>
      </w:r>
      <w:r w:rsidRPr="00125D78">
        <w:rPr>
          <w:rFonts w:ascii="Calibri Light" w:hAnsi="Calibri Light" w:cs="Calibri Light"/>
          <w:sz w:val="15"/>
          <w:szCs w:val="15"/>
        </w:rPr>
        <w:t xml:space="preserve"> Committee against Torture, </w:t>
      </w:r>
      <w:hyperlink r:id="rId387" w:history="1">
        <w:r w:rsidRPr="00125D78">
          <w:rPr>
            <w:rStyle w:val="Hyperlink"/>
            <w:rFonts w:ascii="Calibri Light" w:hAnsi="Calibri Light" w:cs="Calibri Light"/>
            <w:sz w:val="15"/>
            <w:szCs w:val="15"/>
          </w:rPr>
          <w:t>Concluding observations on the combined fourth and fifth periodic reports of Australia</w:t>
        </w:r>
      </w:hyperlink>
      <w:r w:rsidRPr="00125D78">
        <w:rPr>
          <w:rFonts w:ascii="Calibri Light" w:hAnsi="Calibri Light" w:cs="Calibri Light"/>
          <w:sz w:val="15"/>
          <w:szCs w:val="15"/>
        </w:rPr>
        <w:t>; 23 December 2014; UN Doc. CAT/C/AUS/CO/4-5.</w:t>
      </w:r>
    </w:p>
    <w:p w:rsidR="00781187" w:rsidRPr="00125D78" w:rsidRDefault="00781187" w:rsidP="00046445">
      <w:pPr>
        <w:pStyle w:val="EndnoteText"/>
        <w:rPr>
          <w:rFonts w:ascii="Calibri Light" w:hAnsi="Calibri Light" w:cs="Calibri Light"/>
          <w:sz w:val="15"/>
          <w:szCs w:val="15"/>
        </w:rPr>
      </w:pPr>
    </w:p>
  </w:endnote>
  <w:endnote w:id="374">
    <w:p w:rsidR="00781187" w:rsidRPr="00125D78" w:rsidRDefault="00781187" w:rsidP="00046445">
      <w:pPr>
        <w:pStyle w:val="EndnoteText"/>
        <w:rPr>
          <w:rFonts w:ascii="Calibri Light" w:hAnsi="Calibri Light" w:cs="Calibri Light"/>
          <w:sz w:val="15"/>
          <w:szCs w:val="15"/>
        </w:rPr>
      </w:pPr>
      <w:r w:rsidRPr="00125D78">
        <w:rPr>
          <w:rStyle w:val="EndnoteReference"/>
          <w:rFonts w:ascii="Calibri Light" w:hAnsi="Calibri Light" w:cs="Calibri Light"/>
          <w:sz w:val="15"/>
          <w:szCs w:val="15"/>
        </w:rPr>
        <w:endnoteRef/>
      </w:r>
      <w:r w:rsidRPr="00125D78">
        <w:rPr>
          <w:rFonts w:ascii="Calibri Light" w:hAnsi="Calibri Light" w:cs="Calibri Light"/>
          <w:sz w:val="15"/>
          <w:szCs w:val="15"/>
        </w:rPr>
        <w:t xml:space="preserve"> Committee against Torture, Consideration of reports submitted by States parties under article 19 of the Convention pursuant to the optional reporting procedure; </w:t>
      </w:r>
      <w:hyperlink r:id="rId388" w:history="1">
        <w:r w:rsidRPr="00125D78">
          <w:rPr>
            <w:rStyle w:val="Hyperlink"/>
            <w:rFonts w:ascii="Calibri Light" w:hAnsi="Calibri Light" w:cs="Calibri Light"/>
            <w:sz w:val="15"/>
            <w:szCs w:val="15"/>
          </w:rPr>
          <w:t>Fourth and fifth periodic reports of States parties due in 2012: Australia</w:t>
        </w:r>
      </w:hyperlink>
      <w:r w:rsidRPr="00125D78">
        <w:rPr>
          <w:rFonts w:ascii="Calibri Light" w:hAnsi="Calibri Light" w:cs="Calibri Light"/>
          <w:sz w:val="15"/>
          <w:szCs w:val="15"/>
        </w:rPr>
        <w:t>; 9 January 2014, UN Doc. CAT/C/AUS/4-5.</w:t>
      </w:r>
    </w:p>
    <w:p w:rsidR="00781187" w:rsidRPr="00125D78" w:rsidRDefault="00781187" w:rsidP="00046445">
      <w:pPr>
        <w:pStyle w:val="EndnoteText"/>
        <w:rPr>
          <w:rFonts w:ascii="Calibri Light" w:hAnsi="Calibri Light" w:cs="Calibri Light"/>
          <w:sz w:val="15"/>
          <w:szCs w:val="15"/>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83710130"/>
      <w:docPartObj>
        <w:docPartGallery w:val="Page Numbers (Bottom of Page)"/>
        <w:docPartUnique/>
      </w:docPartObj>
    </w:sdtPr>
    <w:sdtEndPr>
      <w:rPr>
        <w:rStyle w:val="PageNumber"/>
      </w:rPr>
    </w:sdtEndPr>
    <w:sdtContent>
      <w:p w:rsidR="00781187" w:rsidRDefault="00781187" w:rsidP="00DF741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781187" w:rsidRDefault="00781187" w:rsidP="003711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Arial" w:hAnsi="Arial" w:cs="Arial"/>
      </w:rPr>
      <w:id w:val="1165740808"/>
      <w:docPartObj>
        <w:docPartGallery w:val="Page Numbers (Bottom of Page)"/>
        <w:docPartUnique/>
      </w:docPartObj>
    </w:sdtPr>
    <w:sdtEndPr>
      <w:rPr>
        <w:rStyle w:val="PageNumber"/>
      </w:rPr>
    </w:sdtEndPr>
    <w:sdtContent>
      <w:p w:rsidR="00781187" w:rsidRPr="00EE1E3A" w:rsidRDefault="00781187" w:rsidP="00DF741F">
        <w:pPr>
          <w:pStyle w:val="Footer"/>
          <w:framePr w:wrap="none" w:vAnchor="text" w:hAnchor="margin" w:xAlign="right" w:y="1"/>
          <w:rPr>
            <w:rStyle w:val="PageNumber"/>
            <w:rFonts w:ascii="Arial" w:hAnsi="Arial" w:cs="Arial"/>
          </w:rPr>
        </w:pPr>
        <w:r w:rsidRPr="00EE1E3A">
          <w:rPr>
            <w:rStyle w:val="PageNumber"/>
            <w:rFonts w:ascii="Arial" w:hAnsi="Arial" w:cs="Arial"/>
          </w:rPr>
          <w:fldChar w:fldCharType="begin"/>
        </w:r>
        <w:r w:rsidRPr="00EE1E3A">
          <w:rPr>
            <w:rStyle w:val="PageNumber"/>
            <w:rFonts w:ascii="Arial" w:hAnsi="Arial" w:cs="Arial"/>
          </w:rPr>
          <w:instrText xml:space="preserve"> PAGE </w:instrText>
        </w:r>
        <w:r w:rsidRPr="00EE1E3A">
          <w:rPr>
            <w:rStyle w:val="PageNumber"/>
            <w:rFonts w:ascii="Arial" w:hAnsi="Arial" w:cs="Arial"/>
          </w:rPr>
          <w:fldChar w:fldCharType="separate"/>
        </w:r>
        <w:r>
          <w:rPr>
            <w:rStyle w:val="PageNumber"/>
            <w:rFonts w:ascii="Arial" w:hAnsi="Arial" w:cs="Arial"/>
            <w:noProof/>
          </w:rPr>
          <w:t>33</w:t>
        </w:r>
        <w:r w:rsidRPr="00EE1E3A">
          <w:rPr>
            <w:rStyle w:val="PageNumber"/>
            <w:rFonts w:ascii="Arial" w:hAnsi="Arial" w:cs="Arial"/>
          </w:rPr>
          <w:fldChar w:fldCharType="end"/>
        </w:r>
      </w:p>
    </w:sdtContent>
  </w:sdt>
  <w:p w:rsidR="00781187" w:rsidRDefault="00781187" w:rsidP="003711D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7768D" w:rsidRDefault="0057768D" w:rsidP="00AE3BC7">
      <w:r>
        <w:separator/>
      </w:r>
    </w:p>
  </w:footnote>
  <w:footnote w:type="continuationSeparator" w:id="0">
    <w:p w:rsidR="0057768D" w:rsidRDefault="0057768D" w:rsidP="00AE3B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41E9D"/>
    <w:multiLevelType w:val="multilevel"/>
    <w:tmpl w:val="6E7AA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A5443D"/>
    <w:multiLevelType w:val="multilevel"/>
    <w:tmpl w:val="5A98F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B326F5"/>
    <w:multiLevelType w:val="hybridMultilevel"/>
    <w:tmpl w:val="05608014"/>
    <w:lvl w:ilvl="0" w:tplc="47260E8A">
      <w:start w:val="1"/>
      <w:numFmt w:val="decimal"/>
      <w:lvlText w:val="%1."/>
      <w:lvlJc w:val="left"/>
      <w:pPr>
        <w:ind w:left="720" w:hanging="360"/>
      </w:pPr>
      <w:rPr>
        <w:rFonts w:ascii="Helvetica" w:eastAsiaTheme="minorHAnsi" w:hAnsi="Helvetica" w:cstheme="minorBidi" w:hint="default"/>
        <w:b/>
        <w:color w:val="CC0099"/>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054B49"/>
    <w:multiLevelType w:val="hybridMultilevel"/>
    <w:tmpl w:val="E63887C6"/>
    <w:lvl w:ilvl="0" w:tplc="0DD620B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0275FCC"/>
    <w:multiLevelType w:val="multilevel"/>
    <w:tmpl w:val="CF267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04665D"/>
    <w:multiLevelType w:val="multilevel"/>
    <w:tmpl w:val="1A2C83F4"/>
    <w:lvl w:ilvl="0">
      <w:start w:val="1"/>
      <w:numFmt w:val="decimal"/>
      <w:lvlText w:val="%1."/>
      <w:lvlJc w:val="left"/>
      <w:pPr>
        <w:ind w:left="2160" w:hanging="360"/>
      </w:pPr>
      <w:rPr>
        <w:rFonts w:hint="default"/>
      </w:rPr>
    </w:lvl>
    <w:lvl w:ilvl="1">
      <w:start w:val="1"/>
      <w:numFmt w:val="decimal"/>
      <w:isLgl/>
      <w:lvlText w:val="%1.%2"/>
      <w:lvlJc w:val="left"/>
      <w:pPr>
        <w:ind w:left="252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6" w15:restartNumberingAfterBreak="0">
    <w:nsid w:val="16476638"/>
    <w:multiLevelType w:val="multilevel"/>
    <w:tmpl w:val="707A5064"/>
    <w:lvl w:ilvl="0">
      <w:start w:val="45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885548"/>
    <w:multiLevelType w:val="multilevel"/>
    <w:tmpl w:val="F7028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AB0992"/>
    <w:multiLevelType w:val="multilevel"/>
    <w:tmpl w:val="AADC6E82"/>
    <w:lvl w:ilvl="0">
      <w:start w:val="1"/>
      <w:numFmt w:val="decimal"/>
      <w:pStyle w:val="PFNumLevel1"/>
      <w:lvlText w:val="%1"/>
      <w:lvlJc w:val="left"/>
      <w:pPr>
        <w:tabs>
          <w:tab w:val="num" w:pos="924"/>
        </w:tabs>
        <w:ind w:left="924" w:hanging="924"/>
      </w:pPr>
      <w:rPr>
        <w:rFonts w:hint="default"/>
      </w:rPr>
    </w:lvl>
    <w:lvl w:ilvl="1">
      <w:start w:val="1"/>
      <w:numFmt w:val="decimal"/>
      <w:lvlText w:val="%2."/>
      <w:lvlJc w:val="left"/>
      <w:pPr>
        <w:tabs>
          <w:tab w:val="num" w:pos="1848"/>
        </w:tabs>
        <w:ind w:left="1848" w:hanging="924"/>
      </w:pPr>
      <w:rPr>
        <w:rFonts w:ascii="Arial" w:eastAsia="Times New Roman" w:hAnsi="Arial" w:cs="Times New Roman"/>
      </w:rPr>
    </w:lvl>
    <w:lvl w:ilvl="2">
      <w:start w:val="1"/>
      <w:numFmt w:val="decimal"/>
      <w:lvlText w:val="%1.%2.%3"/>
      <w:lvlJc w:val="left"/>
      <w:pPr>
        <w:tabs>
          <w:tab w:val="num" w:pos="2773"/>
        </w:tabs>
        <w:ind w:left="2773" w:hanging="925"/>
      </w:pPr>
      <w:rPr>
        <w:rFonts w:hint="default"/>
      </w:rPr>
    </w:lvl>
    <w:lvl w:ilvl="3">
      <w:start w:val="1"/>
      <w:numFmt w:val="lowerLetter"/>
      <w:pStyle w:val="PFNumLevel4"/>
      <w:lvlText w:val="(%4)"/>
      <w:lvlJc w:val="left"/>
      <w:pPr>
        <w:tabs>
          <w:tab w:val="num" w:pos="3697"/>
        </w:tabs>
        <w:ind w:left="3697" w:hanging="924"/>
      </w:pPr>
      <w:rPr>
        <w:rFonts w:ascii="Calibri" w:hAnsi="Calibri" w:hint="default"/>
        <w:b w:val="0"/>
        <w:bCs w:val="0"/>
        <w:i w:val="0"/>
        <w:iCs w:val="0"/>
        <w:caps w:val="0"/>
        <w:smallCaps w:val="0"/>
        <w:strike w:val="0"/>
        <w:dstrike w:val="0"/>
        <w:color w:val="000000"/>
        <w:spacing w:val="0"/>
        <w:w w:val="100"/>
        <w:kern w:val="28"/>
        <w:position w:val="0"/>
        <w:sz w:val="22"/>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48"/>
        </w:tabs>
        <w:ind w:left="1848" w:hanging="924"/>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1848" w:hanging="1848"/>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DB1593C"/>
    <w:multiLevelType w:val="multilevel"/>
    <w:tmpl w:val="162C1AD6"/>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E60206"/>
    <w:multiLevelType w:val="multilevel"/>
    <w:tmpl w:val="900EF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072F9A"/>
    <w:multiLevelType w:val="hybridMultilevel"/>
    <w:tmpl w:val="76A41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BC408B"/>
    <w:multiLevelType w:val="multilevel"/>
    <w:tmpl w:val="A6FA631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342625D"/>
    <w:multiLevelType w:val="hybridMultilevel"/>
    <w:tmpl w:val="B4EEC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786D18"/>
    <w:multiLevelType w:val="hybridMultilevel"/>
    <w:tmpl w:val="03927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5E33BC"/>
    <w:multiLevelType w:val="multilevel"/>
    <w:tmpl w:val="5616FB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89678C"/>
    <w:multiLevelType w:val="hybridMultilevel"/>
    <w:tmpl w:val="8516FE30"/>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1A51AB"/>
    <w:multiLevelType w:val="hybridMultilevel"/>
    <w:tmpl w:val="83A24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2D5E6D"/>
    <w:multiLevelType w:val="multilevel"/>
    <w:tmpl w:val="A6FA631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F3E4F1F"/>
    <w:multiLevelType w:val="hybridMultilevel"/>
    <w:tmpl w:val="D12044D2"/>
    <w:lvl w:ilvl="0" w:tplc="B4B40042">
      <w:start w:val="1"/>
      <w:numFmt w:val="lowerLetter"/>
      <w:lvlText w:val="(%1)"/>
      <w:lvlJc w:val="left"/>
      <w:pPr>
        <w:ind w:left="1854" w:hanging="360"/>
      </w:pPr>
      <w:rPr>
        <w:b w:val="0"/>
      </w:rPr>
    </w:lvl>
    <w:lvl w:ilvl="1" w:tplc="04090019">
      <w:start w:val="1"/>
      <w:numFmt w:val="lowerLetter"/>
      <w:lvlText w:val="%2."/>
      <w:lvlJc w:val="left"/>
      <w:pPr>
        <w:ind w:left="2574" w:hanging="360"/>
      </w:pPr>
    </w:lvl>
    <w:lvl w:ilvl="2" w:tplc="0409001B">
      <w:start w:val="1"/>
      <w:numFmt w:val="lowerRoman"/>
      <w:lvlText w:val="%3."/>
      <w:lvlJc w:val="right"/>
      <w:pPr>
        <w:ind w:left="3294" w:hanging="180"/>
      </w:pPr>
    </w:lvl>
    <w:lvl w:ilvl="3" w:tplc="0409000F">
      <w:start w:val="1"/>
      <w:numFmt w:val="decimal"/>
      <w:lvlText w:val="%4."/>
      <w:lvlJc w:val="left"/>
      <w:pPr>
        <w:ind w:left="4014" w:hanging="360"/>
      </w:pPr>
    </w:lvl>
    <w:lvl w:ilvl="4" w:tplc="04090019">
      <w:start w:val="1"/>
      <w:numFmt w:val="lowerLetter"/>
      <w:lvlText w:val="%5."/>
      <w:lvlJc w:val="left"/>
      <w:pPr>
        <w:ind w:left="4734" w:hanging="360"/>
      </w:pPr>
    </w:lvl>
    <w:lvl w:ilvl="5" w:tplc="0409001B">
      <w:start w:val="1"/>
      <w:numFmt w:val="lowerRoman"/>
      <w:lvlText w:val="%6."/>
      <w:lvlJc w:val="right"/>
      <w:pPr>
        <w:ind w:left="5454" w:hanging="180"/>
      </w:pPr>
    </w:lvl>
    <w:lvl w:ilvl="6" w:tplc="0409000F">
      <w:start w:val="1"/>
      <w:numFmt w:val="decimal"/>
      <w:lvlText w:val="%7."/>
      <w:lvlJc w:val="left"/>
      <w:pPr>
        <w:ind w:left="6174" w:hanging="360"/>
      </w:pPr>
    </w:lvl>
    <w:lvl w:ilvl="7" w:tplc="04090019">
      <w:start w:val="1"/>
      <w:numFmt w:val="lowerLetter"/>
      <w:lvlText w:val="%8."/>
      <w:lvlJc w:val="left"/>
      <w:pPr>
        <w:ind w:left="6894" w:hanging="360"/>
      </w:pPr>
    </w:lvl>
    <w:lvl w:ilvl="8" w:tplc="0409001B">
      <w:start w:val="1"/>
      <w:numFmt w:val="lowerRoman"/>
      <w:lvlText w:val="%9."/>
      <w:lvlJc w:val="right"/>
      <w:pPr>
        <w:ind w:left="7614" w:hanging="180"/>
      </w:pPr>
    </w:lvl>
  </w:abstractNum>
  <w:abstractNum w:abstractNumId="20" w15:restartNumberingAfterBreak="0">
    <w:nsid w:val="56F35EAB"/>
    <w:multiLevelType w:val="hybridMultilevel"/>
    <w:tmpl w:val="4BF43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877478"/>
    <w:multiLevelType w:val="multilevel"/>
    <w:tmpl w:val="8F680C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C086C0C"/>
    <w:multiLevelType w:val="hybridMultilevel"/>
    <w:tmpl w:val="BD20F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4B7B5A"/>
    <w:multiLevelType w:val="hybridMultilevel"/>
    <w:tmpl w:val="7422D858"/>
    <w:lvl w:ilvl="0" w:tplc="75B042C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1B53137"/>
    <w:multiLevelType w:val="multilevel"/>
    <w:tmpl w:val="7C8C8E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8374216"/>
    <w:multiLevelType w:val="multilevel"/>
    <w:tmpl w:val="3210F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AD0E5E"/>
    <w:multiLevelType w:val="multilevel"/>
    <w:tmpl w:val="A6FA631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C1529F1"/>
    <w:multiLevelType w:val="hybridMultilevel"/>
    <w:tmpl w:val="2808115E"/>
    <w:lvl w:ilvl="0" w:tplc="0C090001">
      <w:start w:val="1"/>
      <w:numFmt w:val="bullet"/>
      <w:lvlText w:val=""/>
      <w:lvlJc w:val="left"/>
      <w:pPr>
        <w:ind w:left="720" w:hanging="360"/>
      </w:pPr>
      <w:rPr>
        <w:rFonts w:ascii="Symbol" w:hAnsi="Symbol" w:hint="default"/>
      </w:rPr>
    </w:lvl>
    <w:lvl w:ilvl="1" w:tplc="C5E226F4">
      <w:numFmt w:val="bullet"/>
      <w:lvlText w:val="•"/>
      <w:lvlJc w:val="left"/>
      <w:pPr>
        <w:ind w:left="1440" w:hanging="360"/>
      </w:pPr>
      <w:rPr>
        <w:rFonts w:ascii="Cambria" w:eastAsia="MS Mincho" w:hAnsi="Cambria" w:cs="Arial Unicode M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D1B7933"/>
    <w:multiLevelType w:val="hybridMultilevel"/>
    <w:tmpl w:val="F6A6F4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D344195"/>
    <w:multiLevelType w:val="hybridMultilevel"/>
    <w:tmpl w:val="8516FE30"/>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687910"/>
    <w:multiLevelType w:val="hybridMultilevel"/>
    <w:tmpl w:val="DF5C8F6E"/>
    <w:lvl w:ilvl="0" w:tplc="78364CBA">
      <w:start w:val="1"/>
      <w:numFmt w:val="lowerLetter"/>
      <w:lvlText w:val="(%1)"/>
      <w:lvlJc w:val="left"/>
      <w:pPr>
        <w:ind w:left="1840" w:hanging="40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4873F9E"/>
    <w:multiLevelType w:val="multilevel"/>
    <w:tmpl w:val="AA9A694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BC4FA8"/>
    <w:multiLevelType w:val="hybridMultilevel"/>
    <w:tmpl w:val="6F4C3072"/>
    <w:lvl w:ilvl="0" w:tplc="E82EB106">
      <w:start w:val="1"/>
      <w:numFmt w:val="lowerLetter"/>
      <w:lvlText w:val="(%1)"/>
      <w:lvlJc w:val="left"/>
      <w:pPr>
        <w:ind w:left="3247" w:hanging="112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94D5F8A"/>
    <w:multiLevelType w:val="hybridMultilevel"/>
    <w:tmpl w:val="78DC17A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892220"/>
    <w:multiLevelType w:val="multilevel"/>
    <w:tmpl w:val="BA5CD3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B885562"/>
    <w:multiLevelType w:val="hybridMultilevel"/>
    <w:tmpl w:val="CBEA8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CE404AD"/>
    <w:multiLevelType w:val="multilevel"/>
    <w:tmpl w:val="26247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AC162D"/>
    <w:multiLevelType w:val="multilevel"/>
    <w:tmpl w:val="F4DE6A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15"/>
  </w:num>
  <w:num w:numId="3">
    <w:abstractNumId w:val="30"/>
  </w:num>
  <w:num w:numId="4">
    <w:abstractNumId w:val="23"/>
  </w:num>
  <w:num w:numId="5">
    <w:abstractNumId w:val="3"/>
  </w:num>
  <w:num w:numId="6">
    <w:abstractNumId w:val="22"/>
  </w:num>
  <w:num w:numId="7">
    <w:abstractNumId w:val="27"/>
  </w:num>
  <w:num w:numId="8">
    <w:abstractNumId w:val="35"/>
  </w:num>
  <w:num w:numId="9">
    <w:abstractNumId w:val="18"/>
  </w:num>
  <w:num w:numId="10">
    <w:abstractNumId w:val="12"/>
  </w:num>
  <w:num w:numId="11">
    <w:abstractNumId w:val="5"/>
  </w:num>
  <w:num w:numId="12">
    <w:abstractNumId w:val="26"/>
  </w:num>
  <w:num w:numId="13">
    <w:abstractNumId w:val="37"/>
  </w:num>
  <w:num w:numId="14">
    <w:abstractNumId w:val="17"/>
  </w:num>
  <w:num w:numId="15">
    <w:abstractNumId w:val="2"/>
  </w:num>
  <w:num w:numId="16">
    <w:abstractNumId w:val="13"/>
  </w:num>
  <w:num w:numId="17">
    <w:abstractNumId w:val="20"/>
  </w:num>
  <w:num w:numId="18">
    <w:abstractNumId w:val="14"/>
  </w:num>
  <w:num w:numId="19">
    <w:abstractNumId w:val="29"/>
  </w:num>
  <w:num w:numId="20">
    <w:abstractNumId w:val="33"/>
  </w:num>
  <w:num w:numId="21">
    <w:abstractNumId w:val="11"/>
  </w:num>
  <w:num w:numId="22">
    <w:abstractNumId w:val="0"/>
  </w:num>
  <w:num w:numId="23">
    <w:abstractNumId w:val="36"/>
  </w:num>
  <w:num w:numId="24">
    <w:abstractNumId w:val="31"/>
  </w:num>
  <w:num w:numId="25">
    <w:abstractNumId w:val="9"/>
  </w:num>
  <w:num w:numId="26">
    <w:abstractNumId w:val="24"/>
  </w:num>
  <w:num w:numId="27">
    <w:abstractNumId w:val="34"/>
  </w:num>
  <w:num w:numId="28">
    <w:abstractNumId w:val="28"/>
  </w:num>
  <w:num w:numId="29">
    <w:abstractNumId w:val="32"/>
  </w:num>
  <w:num w:numId="30">
    <w:abstractNumId w:val="19"/>
  </w:num>
  <w:num w:numId="31">
    <w:abstractNumId w:val="6"/>
  </w:num>
  <w:num w:numId="32">
    <w:abstractNumId w:val="1"/>
  </w:num>
  <w:num w:numId="33">
    <w:abstractNumId w:val="7"/>
  </w:num>
  <w:num w:numId="34">
    <w:abstractNumId w:val="4"/>
  </w:num>
  <w:num w:numId="35">
    <w:abstractNumId w:val="25"/>
  </w:num>
  <w:num w:numId="36">
    <w:abstractNumId w:val="8"/>
  </w:num>
  <w:num w:numId="37">
    <w:abstractNumId w:val="10"/>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BC7"/>
    <w:rsid w:val="00006E94"/>
    <w:rsid w:val="00007A12"/>
    <w:rsid w:val="000118D4"/>
    <w:rsid w:val="00013B03"/>
    <w:rsid w:val="00021AA8"/>
    <w:rsid w:val="00025663"/>
    <w:rsid w:val="000276A8"/>
    <w:rsid w:val="000303E0"/>
    <w:rsid w:val="000306C3"/>
    <w:rsid w:val="00032724"/>
    <w:rsid w:val="000338D9"/>
    <w:rsid w:val="0003636D"/>
    <w:rsid w:val="00036AF1"/>
    <w:rsid w:val="000371A2"/>
    <w:rsid w:val="00042328"/>
    <w:rsid w:val="0004625D"/>
    <w:rsid w:val="00046445"/>
    <w:rsid w:val="00053332"/>
    <w:rsid w:val="0005789F"/>
    <w:rsid w:val="00057FCB"/>
    <w:rsid w:val="0006399D"/>
    <w:rsid w:val="000662FC"/>
    <w:rsid w:val="00070048"/>
    <w:rsid w:val="00070A51"/>
    <w:rsid w:val="000711C7"/>
    <w:rsid w:val="00071D56"/>
    <w:rsid w:val="00072963"/>
    <w:rsid w:val="000751B7"/>
    <w:rsid w:val="00077BC1"/>
    <w:rsid w:val="00081E7D"/>
    <w:rsid w:val="000850BD"/>
    <w:rsid w:val="00085CE6"/>
    <w:rsid w:val="00085E89"/>
    <w:rsid w:val="00086DAC"/>
    <w:rsid w:val="00090741"/>
    <w:rsid w:val="0009231C"/>
    <w:rsid w:val="00095FA8"/>
    <w:rsid w:val="00096597"/>
    <w:rsid w:val="000A09DA"/>
    <w:rsid w:val="000A1600"/>
    <w:rsid w:val="000A3635"/>
    <w:rsid w:val="000A3A99"/>
    <w:rsid w:val="000A3CAB"/>
    <w:rsid w:val="000A7695"/>
    <w:rsid w:val="000B4C65"/>
    <w:rsid w:val="000C55D3"/>
    <w:rsid w:val="000C6188"/>
    <w:rsid w:val="000D39E3"/>
    <w:rsid w:val="000D4190"/>
    <w:rsid w:val="000D4D76"/>
    <w:rsid w:val="000E0496"/>
    <w:rsid w:val="000E1ED6"/>
    <w:rsid w:val="000E69F9"/>
    <w:rsid w:val="000E6BA1"/>
    <w:rsid w:val="000E757A"/>
    <w:rsid w:val="000E7C77"/>
    <w:rsid w:val="000F15F3"/>
    <w:rsid w:val="000F3CCB"/>
    <w:rsid w:val="000F4B1B"/>
    <w:rsid w:val="000F599C"/>
    <w:rsid w:val="00101D78"/>
    <w:rsid w:val="001065E3"/>
    <w:rsid w:val="001109D1"/>
    <w:rsid w:val="00112151"/>
    <w:rsid w:val="001135EB"/>
    <w:rsid w:val="00115A8B"/>
    <w:rsid w:val="00116C35"/>
    <w:rsid w:val="001179A2"/>
    <w:rsid w:val="00117E48"/>
    <w:rsid w:val="0012089C"/>
    <w:rsid w:val="0012557A"/>
    <w:rsid w:val="00125D78"/>
    <w:rsid w:val="001323B7"/>
    <w:rsid w:val="0013316F"/>
    <w:rsid w:val="001408A8"/>
    <w:rsid w:val="00140D43"/>
    <w:rsid w:val="00143C81"/>
    <w:rsid w:val="0014426E"/>
    <w:rsid w:val="001459BB"/>
    <w:rsid w:val="00146328"/>
    <w:rsid w:val="00150873"/>
    <w:rsid w:val="00152FF6"/>
    <w:rsid w:val="001542ED"/>
    <w:rsid w:val="001542FC"/>
    <w:rsid w:val="00154637"/>
    <w:rsid w:val="00154F49"/>
    <w:rsid w:val="00157351"/>
    <w:rsid w:val="00160AA8"/>
    <w:rsid w:val="001616AD"/>
    <w:rsid w:val="00164B3D"/>
    <w:rsid w:val="00166826"/>
    <w:rsid w:val="00170402"/>
    <w:rsid w:val="0017064C"/>
    <w:rsid w:val="001723B8"/>
    <w:rsid w:val="00172CA8"/>
    <w:rsid w:val="001738DA"/>
    <w:rsid w:val="001755E7"/>
    <w:rsid w:val="00177248"/>
    <w:rsid w:val="00177F10"/>
    <w:rsid w:val="00180CD0"/>
    <w:rsid w:val="00181636"/>
    <w:rsid w:val="00182AC9"/>
    <w:rsid w:val="00187461"/>
    <w:rsid w:val="001901FD"/>
    <w:rsid w:val="00190380"/>
    <w:rsid w:val="001A1016"/>
    <w:rsid w:val="001A2670"/>
    <w:rsid w:val="001A4F0F"/>
    <w:rsid w:val="001A5E67"/>
    <w:rsid w:val="001A68D2"/>
    <w:rsid w:val="001B0171"/>
    <w:rsid w:val="001B05BF"/>
    <w:rsid w:val="001B3079"/>
    <w:rsid w:val="001B622E"/>
    <w:rsid w:val="001B770B"/>
    <w:rsid w:val="001C083A"/>
    <w:rsid w:val="001C2324"/>
    <w:rsid w:val="001C7450"/>
    <w:rsid w:val="001C764A"/>
    <w:rsid w:val="001D2706"/>
    <w:rsid w:val="001D447A"/>
    <w:rsid w:val="001D4AA0"/>
    <w:rsid w:val="001E0AD3"/>
    <w:rsid w:val="001E0B24"/>
    <w:rsid w:val="001E1204"/>
    <w:rsid w:val="001E311F"/>
    <w:rsid w:val="001E5417"/>
    <w:rsid w:val="001E6EF2"/>
    <w:rsid w:val="001F2C99"/>
    <w:rsid w:val="001F3BC9"/>
    <w:rsid w:val="00200D15"/>
    <w:rsid w:val="002039FC"/>
    <w:rsid w:val="002046D3"/>
    <w:rsid w:val="0020532C"/>
    <w:rsid w:val="002107D2"/>
    <w:rsid w:val="00214F87"/>
    <w:rsid w:val="0022325D"/>
    <w:rsid w:val="00223D28"/>
    <w:rsid w:val="00224614"/>
    <w:rsid w:val="00224C33"/>
    <w:rsid w:val="002324DF"/>
    <w:rsid w:val="00233124"/>
    <w:rsid w:val="0023372A"/>
    <w:rsid w:val="00234304"/>
    <w:rsid w:val="002346E4"/>
    <w:rsid w:val="00234D90"/>
    <w:rsid w:val="002353D6"/>
    <w:rsid w:val="002356AD"/>
    <w:rsid w:val="0023710B"/>
    <w:rsid w:val="00240617"/>
    <w:rsid w:val="00240F33"/>
    <w:rsid w:val="00240FA6"/>
    <w:rsid w:val="00241E5F"/>
    <w:rsid w:val="00242135"/>
    <w:rsid w:val="00245B4F"/>
    <w:rsid w:val="0025145E"/>
    <w:rsid w:val="00254572"/>
    <w:rsid w:val="00255356"/>
    <w:rsid w:val="0026279C"/>
    <w:rsid w:val="00262B42"/>
    <w:rsid w:val="0026472F"/>
    <w:rsid w:val="00264D1A"/>
    <w:rsid w:val="002650FD"/>
    <w:rsid w:val="002725A2"/>
    <w:rsid w:val="00273A4A"/>
    <w:rsid w:val="0027438E"/>
    <w:rsid w:val="00275ECD"/>
    <w:rsid w:val="00276F03"/>
    <w:rsid w:val="002775E0"/>
    <w:rsid w:val="00280D5D"/>
    <w:rsid w:val="002823D5"/>
    <w:rsid w:val="002830CF"/>
    <w:rsid w:val="00285A68"/>
    <w:rsid w:val="0029288A"/>
    <w:rsid w:val="00293FBB"/>
    <w:rsid w:val="002A235E"/>
    <w:rsid w:val="002A4396"/>
    <w:rsid w:val="002A4592"/>
    <w:rsid w:val="002A5627"/>
    <w:rsid w:val="002A73EB"/>
    <w:rsid w:val="002B0CBA"/>
    <w:rsid w:val="002B6434"/>
    <w:rsid w:val="002B6899"/>
    <w:rsid w:val="002C1FBD"/>
    <w:rsid w:val="002C4594"/>
    <w:rsid w:val="002C502A"/>
    <w:rsid w:val="002C6E51"/>
    <w:rsid w:val="002C76AE"/>
    <w:rsid w:val="002D2A79"/>
    <w:rsid w:val="002D5863"/>
    <w:rsid w:val="002D5888"/>
    <w:rsid w:val="002D6417"/>
    <w:rsid w:val="002E2809"/>
    <w:rsid w:val="002E3CE1"/>
    <w:rsid w:val="002E41C6"/>
    <w:rsid w:val="002F3B22"/>
    <w:rsid w:val="003005F8"/>
    <w:rsid w:val="00300800"/>
    <w:rsid w:val="00301274"/>
    <w:rsid w:val="003016B3"/>
    <w:rsid w:val="00303903"/>
    <w:rsid w:val="00304F8F"/>
    <w:rsid w:val="00306316"/>
    <w:rsid w:val="00306B84"/>
    <w:rsid w:val="00307538"/>
    <w:rsid w:val="00311507"/>
    <w:rsid w:val="00313447"/>
    <w:rsid w:val="003135DB"/>
    <w:rsid w:val="00317251"/>
    <w:rsid w:val="00317723"/>
    <w:rsid w:val="00320607"/>
    <w:rsid w:val="00325D91"/>
    <w:rsid w:val="00326758"/>
    <w:rsid w:val="00326852"/>
    <w:rsid w:val="0033417B"/>
    <w:rsid w:val="0033678B"/>
    <w:rsid w:val="003427B7"/>
    <w:rsid w:val="00343AB1"/>
    <w:rsid w:val="00345C62"/>
    <w:rsid w:val="003506C2"/>
    <w:rsid w:val="00351DF8"/>
    <w:rsid w:val="00353CC7"/>
    <w:rsid w:val="00355A3C"/>
    <w:rsid w:val="00360654"/>
    <w:rsid w:val="0036156E"/>
    <w:rsid w:val="00364656"/>
    <w:rsid w:val="003711DA"/>
    <w:rsid w:val="003712C6"/>
    <w:rsid w:val="0037137E"/>
    <w:rsid w:val="00373140"/>
    <w:rsid w:val="00374126"/>
    <w:rsid w:val="00374E58"/>
    <w:rsid w:val="00375FE0"/>
    <w:rsid w:val="00377AF5"/>
    <w:rsid w:val="00377F25"/>
    <w:rsid w:val="00382724"/>
    <w:rsid w:val="00382CC5"/>
    <w:rsid w:val="003851EB"/>
    <w:rsid w:val="00385448"/>
    <w:rsid w:val="003907BD"/>
    <w:rsid w:val="00391A4E"/>
    <w:rsid w:val="003929D4"/>
    <w:rsid w:val="003978B1"/>
    <w:rsid w:val="003A00B5"/>
    <w:rsid w:val="003A0248"/>
    <w:rsid w:val="003A4712"/>
    <w:rsid w:val="003A5632"/>
    <w:rsid w:val="003A780E"/>
    <w:rsid w:val="003B1A24"/>
    <w:rsid w:val="003B4653"/>
    <w:rsid w:val="003B46AA"/>
    <w:rsid w:val="003B74C9"/>
    <w:rsid w:val="003C0D9B"/>
    <w:rsid w:val="003C362B"/>
    <w:rsid w:val="003C4888"/>
    <w:rsid w:val="003C4BA2"/>
    <w:rsid w:val="003C78A2"/>
    <w:rsid w:val="003D0FCA"/>
    <w:rsid w:val="003D42C6"/>
    <w:rsid w:val="003D4692"/>
    <w:rsid w:val="003D498E"/>
    <w:rsid w:val="003E0AB7"/>
    <w:rsid w:val="003E0BFA"/>
    <w:rsid w:val="003E2FBA"/>
    <w:rsid w:val="003E44EB"/>
    <w:rsid w:val="003E50EE"/>
    <w:rsid w:val="003E679E"/>
    <w:rsid w:val="003E6D7A"/>
    <w:rsid w:val="003F0E51"/>
    <w:rsid w:val="003F2570"/>
    <w:rsid w:val="003F2A35"/>
    <w:rsid w:val="003F54D8"/>
    <w:rsid w:val="00403539"/>
    <w:rsid w:val="00403A8B"/>
    <w:rsid w:val="00403E44"/>
    <w:rsid w:val="00403E85"/>
    <w:rsid w:val="0040409A"/>
    <w:rsid w:val="00405AA9"/>
    <w:rsid w:val="004064E3"/>
    <w:rsid w:val="004076BE"/>
    <w:rsid w:val="0041108F"/>
    <w:rsid w:val="00411842"/>
    <w:rsid w:val="004160DE"/>
    <w:rsid w:val="004267AC"/>
    <w:rsid w:val="00430188"/>
    <w:rsid w:val="00435357"/>
    <w:rsid w:val="00441EF8"/>
    <w:rsid w:val="00441F91"/>
    <w:rsid w:val="00443171"/>
    <w:rsid w:val="00444CC1"/>
    <w:rsid w:val="00450FA3"/>
    <w:rsid w:val="0045223B"/>
    <w:rsid w:val="00453D37"/>
    <w:rsid w:val="00456E7C"/>
    <w:rsid w:val="00456EE7"/>
    <w:rsid w:val="00457CFD"/>
    <w:rsid w:val="00457E00"/>
    <w:rsid w:val="00461C64"/>
    <w:rsid w:val="0046331C"/>
    <w:rsid w:val="00466DFB"/>
    <w:rsid w:val="004670C4"/>
    <w:rsid w:val="0047151D"/>
    <w:rsid w:val="004735E1"/>
    <w:rsid w:val="00473DB2"/>
    <w:rsid w:val="00475781"/>
    <w:rsid w:val="00477605"/>
    <w:rsid w:val="00477B50"/>
    <w:rsid w:val="00482954"/>
    <w:rsid w:val="004844AE"/>
    <w:rsid w:val="00487EE8"/>
    <w:rsid w:val="0049182F"/>
    <w:rsid w:val="00492540"/>
    <w:rsid w:val="00493400"/>
    <w:rsid w:val="00494386"/>
    <w:rsid w:val="004960E7"/>
    <w:rsid w:val="00496D47"/>
    <w:rsid w:val="00497E8F"/>
    <w:rsid w:val="004A201B"/>
    <w:rsid w:val="004A5360"/>
    <w:rsid w:val="004B2B5E"/>
    <w:rsid w:val="004B2B6E"/>
    <w:rsid w:val="004B465C"/>
    <w:rsid w:val="004B5D8A"/>
    <w:rsid w:val="004C195B"/>
    <w:rsid w:val="004C1A39"/>
    <w:rsid w:val="004C2D71"/>
    <w:rsid w:val="004C5801"/>
    <w:rsid w:val="004C7A4A"/>
    <w:rsid w:val="004D0056"/>
    <w:rsid w:val="004D065C"/>
    <w:rsid w:val="004D39D8"/>
    <w:rsid w:val="004D51C9"/>
    <w:rsid w:val="004D5F10"/>
    <w:rsid w:val="004D6536"/>
    <w:rsid w:val="004E10D4"/>
    <w:rsid w:val="004E13D2"/>
    <w:rsid w:val="004F0C05"/>
    <w:rsid w:val="004F45FE"/>
    <w:rsid w:val="004F5BF9"/>
    <w:rsid w:val="0050312D"/>
    <w:rsid w:val="0050450D"/>
    <w:rsid w:val="00507F8C"/>
    <w:rsid w:val="00513D88"/>
    <w:rsid w:val="005143DF"/>
    <w:rsid w:val="00514510"/>
    <w:rsid w:val="005176BC"/>
    <w:rsid w:val="005266AB"/>
    <w:rsid w:val="005314EE"/>
    <w:rsid w:val="005325F3"/>
    <w:rsid w:val="00532A9D"/>
    <w:rsid w:val="00534173"/>
    <w:rsid w:val="00534FC1"/>
    <w:rsid w:val="0053786E"/>
    <w:rsid w:val="00540796"/>
    <w:rsid w:val="005423A1"/>
    <w:rsid w:val="00544168"/>
    <w:rsid w:val="00544AFB"/>
    <w:rsid w:val="00546765"/>
    <w:rsid w:val="0055158C"/>
    <w:rsid w:val="00553356"/>
    <w:rsid w:val="00553EDF"/>
    <w:rsid w:val="00555B7E"/>
    <w:rsid w:val="00561DFC"/>
    <w:rsid w:val="00562FA5"/>
    <w:rsid w:val="00563C0E"/>
    <w:rsid w:val="0057081A"/>
    <w:rsid w:val="00570E66"/>
    <w:rsid w:val="00571457"/>
    <w:rsid w:val="00572F34"/>
    <w:rsid w:val="005742B4"/>
    <w:rsid w:val="00576BBD"/>
    <w:rsid w:val="0057768D"/>
    <w:rsid w:val="005820BB"/>
    <w:rsid w:val="0058428B"/>
    <w:rsid w:val="00587AB4"/>
    <w:rsid w:val="005915B4"/>
    <w:rsid w:val="00594240"/>
    <w:rsid w:val="00597828"/>
    <w:rsid w:val="005A0CB6"/>
    <w:rsid w:val="005A5B01"/>
    <w:rsid w:val="005A75A7"/>
    <w:rsid w:val="005B268A"/>
    <w:rsid w:val="005B4427"/>
    <w:rsid w:val="005B563C"/>
    <w:rsid w:val="005B6D63"/>
    <w:rsid w:val="005C46AF"/>
    <w:rsid w:val="005C6EC5"/>
    <w:rsid w:val="005D1695"/>
    <w:rsid w:val="005D2147"/>
    <w:rsid w:val="005D3063"/>
    <w:rsid w:val="005D38B0"/>
    <w:rsid w:val="005D47AD"/>
    <w:rsid w:val="005D4F37"/>
    <w:rsid w:val="005D6848"/>
    <w:rsid w:val="005D69B2"/>
    <w:rsid w:val="005E31E1"/>
    <w:rsid w:val="005E3F16"/>
    <w:rsid w:val="005E48CC"/>
    <w:rsid w:val="005E4D30"/>
    <w:rsid w:val="005E7AD4"/>
    <w:rsid w:val="005F12BA"/>
    <w:rsid w:val="005F1C4E"/>
    <w:rsid w:val="005F2E35"/>
    <w:rsid w:val="005F425F"/>
    <w:rsid w:val="005F4F85"/>
    <w:rsid w:val="005F762E"/>
    <w:rsid w:val="005F7E9A"/>
    <w:rsid w:val="00600203"/>
    <w:rsid w:val="006007DD"/>
    <w:rsid w:val="00601730"/>
    <w:rsid w:val="006023CB"/>
    <w:rsid w:val="00606401"/>
    <w:rsid w:val="006072DD"/>
    <w:rsid w:val="00610D6A"/>
    <w:rsid w:val="00611369"/>
    <w:rsid w:val="006144C8"/>
    <w:rsid w:val="006209A6"/>
    <w:rsid w:val="00622769"/>
    <w:rsid w:val="00623700"/>
    <w:rsid w:val="00633E0E"/>
    <w:rsid w:val="00633EFB"/>
    <w:rsid w:val="00633F25"/>
    <w:rsid w:val="00635007"/>
    <w:rsid w:val="0063546D"/>
    <w:rsid w:val="0063552B"/>
    <w:rsid w:val="00635711"/>
    <w:rsid w:val="00640286"/>
    <w:rsid w:val="00640470"/>
    <w:rsid w:val="00643B8A"/>
    <w:rsid w:val="00646EEA"/>
    <w:rsid w:val="006500FF"/>
    <w:rsid w:val="0065258F"/>
    <w:rsid w:val="006529C9"/>
    <w:rsid w:val="006537D4"/>
    <w:rsid w:val="006542DA"/>
    <w:rsid w:val="00654AD5"/>
    <w:rsid w:val="00654EEB"/>
    <w:rsid w:val="00660786"/>
    <w:rsid w:val="0066180D"/>
    <w:rsid w:val="00661D3A"/>
    <w:rsid w:val="00661DE6"/>
    <w:rsid w:val="006646E1"/>
    <w:rsid w:val="00665CBD"/>
    <w:rsid w:val="00673BE4"/>
    <w:rsid w:val="006825AE"/>
    <w:rsid w:val="00682618"/>
    <w:rsid w:val="0069057C"/>
    <w:rsid w:val="00690FEE"/>
    <w:rsid w:val="0069169D"/>
    <w:rsid w:val="00693C01"/>
    <w:rsid w:val="00693F00"/>
    <w:rsid w:val="00693FE9"/>
    <w:rsid w:val="006978BF"/>
    <w:rsid w:val="006A06FC"/>
    <w:rsid w:val="006A1942"/>
    <w:rsid w:val="006A2656"/>
    <w:rsid w:val="006A31E7"/>
    <w:rsid w:val="006A3C99"/>
    <w:rsid w:val="006A3FB0"/>
    <w:rsid w:val="006A5DFF"/>
    <w:rsid w:val="006A61F8"/>
    <w:rsid w:val="006A6290"/>
    <w:rsid w:val="006A6BBB"/>
    <w:rsid w:val="006A79D1"/>
    <w:rsid w:val="006A7BB1"/>
    <w:rsid w:val="006B01A3"/>
    <w:rsid w:val="006B0988"/>
    <w:rsid w:val="006B18B9"/>
    <w:rsid w:val="006B1918"/>
    <w:rsid w:val="006B27E6"/>
    <w:rsid w:val="006B384B"/>
    <w:rsid w:val="006B3B99"/>
    <w:rsid w:val="006B4554"/>
    <w:rsid w:val="006C0690"/>
    <w:rsid w:val="006C0A81"/>
    <w:rsid w:val="006C4C72"/>
    <w:rsid w:val="006C50B3"/>
    <w:rsid w:val="006C7860"/>
    <w:rsid w:val="006D59C8"/>
    <w:rsid w:val="006D59F8"/>
    <w:rsid w:val="006E05C2"/>
    <w:rsid w:val="006E0977"/>
    <w:rsid w:val="006E0CA2"/>
    <w:rsid w:val="006E20B5"/>
    <w:rsid w:val="006E4875"/>
    <w:rsid w:val="006E4D00"/>
    <w:rsid w:val="006F33C0"/>
    <w:rsid w:val="006F3652"/>
    <w:rsid w:val="00701977"/>
    <w:rsid w:val="007024F4"/>
    <w:rsid w:val="00705E7A"/>
    <w:rsid w:val="0071196D"/>
    <w:rsid w:val="0071203A"/>
    <w:rsid w:val="00712101"/>
    <w:rsid w:val="007169D3"/>
    <w:rsid w:val="007231D4"/>
    <w:rsid w:val="007258D8"/>
    <w:rsid w:val="00725F42"/>
    <w:rsid w:val="00730098"/>
    <w:rsid w:val="00730F35"/>
    <w:rsid w:val="00732F8E"/>
    <w:rsid w:val="00734587"/>
    <w:rsid w:val="00736110"/>
    <w:rsid w:val="00740173"/>
    <w:rsid w:val="00745148"/>
    <w:rsid w:val="007472CD"/>
    <w:rsid w:val="00750F1A"/>
    <w:rsid w:val="007511ED"/>
    <w:rsid w:val="007515C7"/>
    <w:rsid w:val="00753EBC"/>
    <w:rsid w:val="00754812"/>
    <w:rsid w:val="007553FE"/>
    <w:rsid w:val="0076090E"/>
    <w:rsid w:val="0076118A"/>
    <w:rsid w:val="0076133C"/>
    <w:rsid w:val="00762813"/>
    <w:rsid w:val="00767949"/>
    <w:rsid w:val="00770D5B"/>
    <w:rsid w:val="00776867"/>
    <w:rsid w:val="00781187"/>
    <w:rsid w:val="00781C6B"/>
    <w:rsid w:val="007908F9"/>
    <w:rsid w:val="00791EC5"/>
    <w:rsid w:val="00794CC6"/>
    <w:rsid w:val="00795D7F"/>
    <w:rsid w:val="007A0712"/>
    <w:rsid w:val="007A35FB"/>
    <w:rsid w:val="007A4D9A"/>
    <w:rsid w:val="007B1A16"/>
    <w:rsid w:val="007B3486"/>
    <w:rsid w:val="007C48F3"/>
    <w:rsid w:val="007C56FC"/>
    <w:rsid w:val="007C66BA"/>
    <w:rsid w:val="007C75C0"/>
    <w:rsid w:val="007D6753"/>
    <w:rsid w:val="007D77B2"/>
    <w:rsid w:val="007E57FB"/>
    <w:rsid w:val="007E6B54"/>
    <w:rsid w:val="007E70C5"/>
    <w:rsid w:val="007E7E06"/>
    <w:rsid w:val="007F0A6C"/>
    <w:rsid w:val="007F10D9"/>
    <w:rsid w:val="007F1245"/>
    <w:rsid w:val="007F2193"/>
    <w:rsid w:val="007F6EAA"/>
    <w:rsid w:val="007F7762"/>
    <w:rsid w:val="008038AC"/>
    <w:rsid w:val="00805FE2"/>
    <w:rsid w:val="00807B7E"/>
    <w:rsid w:val="0081025C"/>
    <w:rsid w:val="00810843"/>
    <w:rsid w:val="00811781"/>
    <w:rsid w:val="0082000F"/>
    <w:rsid w:val="00820BB4"/>
    <w:rsid w:val="00820D66"/>
    <w:rsid w:val="008219D2"/>
    <w:rsid w:val="00822EDC"/>
    <w:rsid w:val="00823427"/>
    <w:rsid w:val="00823B69"/>
    <w:rsid w:val="008242A8"/>
    <w:rsid w:val="00824936"/>
    <w:rsid w:val="00824E55"/>
    <w:rsid w:val="00833C7E"/>
    <w:rsid w:val="00834829"/>
    <w:rsid w:val="00835DBA"/>
    <w:rsid w:val="008428DC"/>
    <w:rsid w:val="00842DD1"/>
    <w:rsid w:val="00844ADC"/>
    <w:rsid w:val="008465B6"/>
    <w:rsid w:val="00851C75"/>
    <w:rsid w:val="00857865"/>
    <w:rsid w:val="008605A6"/>
    <w:rsid w:val="00864932"/>
    <w:rsid w:val="00864EB7"/>
    <w:rsid w:val="00864F12"/>
    <w:rsid w:val="00866636"/>
    <w:rsid w:val="0087023F"/>
    <w:rsid w:val="00872535"/>
    <w:rsid w:val="00872C55"/>
    <w:rsid w:val="008812B5"/>
    <w:rsid w:val="00881C73"/>
    <w:rsid w:val="00882B8F"/>
    <w:rsid w:val="00883C20"/>
    <w:rsid w:val="00884EEF"/>
    <w:rsid w:val="00887427"/>
    <w:rsid w:val="00887D78"/>
    <w:rsid w:val="00890730"/>
    <w:rsid w:val="008956C7"/>
    <w:rsid w:val="00896777"/>
    <w:rsid w:val="00896CCA"/>
    <w:rsid w:val="008A31BE"/>
    <w:rsid w:val="008A381F"/>
    <w:rsid w:val="008A4520"/>
    <w:rsid w:val="008A5F52"/>
    <w:rsid w:val="008A74BC"/>
    <w:rsid w:val="008A7E8B"/>
    <w:rsid w:val="008B189A"/>
    <w:rsid w:val="008B4D60"/>
    <w:rsid w:val="008B7181"/>
    <w:rsid w:val="008C0582"/>
    <w:rsid w:val="008C27B3"/>
    <w:rsid w:val="008C405A"/>
    <w:rsid w:val="008C489E"/>
    <w:rsid w:val="008C6E3A"/>
    <w:rsid w:val="008C71EC"/>
    <w:rsid w:val="008D0F66"/>
    <w:rsid w:val="008D3C08"/>
    <w:rsid w:val="008D5D8D"/>
    <w:rsid w:val="008D67D4"/>
    <w:rsid w:val="008D77DD"/>
    <w:rsid w:val="008E0CFB"/>
    <w:rsid w:val="008E1011"/>
    <w:rsid w:val="008E1306"/>
    <w:rsid w:val="008E2A67"/>
    <w:rsid w:val="008E2EC0"/>
    <w:rsid w:val="008E4F41"/>
    <w:rsid w:val="008E66CF"/>
    <w:rsid w:val="008F1AAA"/>
    <w:rsid w:val="008F2F2F"/>
    <w:rsid w:val="00900D71"/>
    <w:rsid w:val="009044E0"/>
    <w:rsid w:val="0090714E"/>
    <w:rsid w:val="00907AAD"/>
    <w:rsid w:val="00907EF0"/>
    <w:rsid w:val="009128ED"/>
    <w:rsid w:val="00914FB6"/>
    <w:rsid w:val="00917533"/>
    <w:rsid w:val="00920A40"/>
    <w:rsid w:val="00921DBE"/>
    <w:rsid w:val="009221EA"/>
    <w:rsid w:val="009232F2"/>
    <w:rsid w:val="00924EEF"/>
    <w:rsid w:val="00924F3B"/>
    <w:rsid w:val="00927454"/>
    <w:rsid w:val="00932004"/>
    <w:rsid w:val="0093727F"/>
    <w:rsid w:val="00937F1A"/>
    <w:rsid w:val="00940C04"/>
    <w:rsid w:val="00941BF3"/>
    <w:rsid w:val="00944059"/>
    <w:rsid w:val="009449E2"/>
    <w:rsid w:val="00945735"/>
    <w:rsid w:val="00946640"/>
    <w:rsid w:val="009475D8"/>
    <w:rsid w:val="009505CC"/>
    <w:rsid w:val="009512CF"/>
    <w:rsid w:val="00952B8F"/>
    <w:rsid w:val="00952FB2"/>
    <w:rsid w:val="0095596A"/>
    <w:rsid w:val="00956B22"/>
    <w:rsid w:val="009600AA"/>
    <w:rsid w:val="00963131"/>
    <w:rsid w:val="00963BED"/>
    <w:rsid w:val="00965404"/>
    <w:rsid w:val="00967101"/>
    <w:rsid w:val="00973763"/>
    <w:rsid w:val="0097485B"/>
    <w:rsid w:val="00975348"/>
    <w:rsid w:val="00977E67"/>
    <w:rsid w:val="009806E2"/>
    <w:rsid w:val="00980E29"/>
    <w:rsid w:val="00982C16"/>
    <w:rsid w:val="009869DE"/>
    <w:rsid w:val="00986C93"/>
    <w:rsid w:val="00993F8D"/>
    <w:rsid w:val="00994F6E"/>
    <w:rsid w:val="00997AB5"/>
    <w:rsid w:val="009A0C39"/>
    <w:rsid w:val="009B58A1"/>
    <w:rsid w:val="009C474C"/>
    <w:rsid w:val="009C5C8B"/>
    <w:rsid w:val="009D1CD8"/>
    <w:rsid w:val="009D2293"/>
    <w:rsid w:val="009D404E"/>
    <w:rsid w:val="009D46B9"/>
    <w:rsid w:val="009E276B"/>
    <w:rsid w:val="009E43B3"/>
    <w:rsid w:val="009E6365"/>
    <w:rsid w:val="009E6450"/>
    <w:rsid w:val="009E7096"/>
    <w:rsid w:val="009E7572"/>
    <w:rsid w:val="009F09F9"/>
    <w:rsid w:val="009F2D83"/>
    <w:rsid w:val="009F30B3"/>
    <w:rsid w:val="009F3DD6"/>
    <w:rsid w:val="009F7539"/>
    <w:rsid w:val="009F7F51"/>
    <w:rsid w:val="00A0160A"/>
    <w:rsid w:val="00A0603C"/>
    <w:rsid w:val="00A10B27"/>
    <w:rsid w:val="00A11958"/>
    <w:rsid w:val="00A11B0C"/>
    <w:rsid w:val="00A11B3A"/>
    <w:rsid w:val="00A1318E"/>
    <w:rsid w:val="00A13E3B"/>
    <w:rsid w:val="00A164D3"/>
    <w:rsid w:val="00A16956"/>
    <w:rsid w:val="00A169B2"/>
    <w:rsid w:val="00A17C19"/>
    <w:rsid w:val="00A17CC3"/>
    <w:rsid w:val="00A17F6B"/>
    <w:rsid w:val="00A245D4"/>
    <w:rsid w:val="00A24ED6"/>
    <w:rsid w:val="00A27CDF"/>
    <w:rsid w:val="00A3130B"/>
    <w:rsid w:val="00A3166E"/>
    <w:rsid w:val="00A40515"/>
    <w:rsid w:val="00A407C2"/>
    <w:rsid w:val="00A40DF7"/>
    <w:rsid w:val="00A41ACF"/>
    <w:rsid w:val="00A4254F"/>
    <w:rsid w:val="00A559BA"/>
    <w:rsid w:val="00A55A39"/>
    <w:rsid w:val="00A61935"/>
    <w:rsid w:val="00A657E7"/>
    <w:rsid w:val="00A67F49"/>
    <w:rsid w:val="00A70378"/>
    <w:rsid w:val="00A718BA"/>
    <w:rsid w:val="00A72A5D"/>
    <w:rsid w:val="00A73537"/>
    <w:rsid w:val="00A7574D"/>
    <w:rsid w:val="00A7663F"/>
    <w:rsid w:val="00A806DA"/>
    <w:rsid w:val="00A81A4E"/>
    <w:rsid w:val="00A92778"/>
    <w:rsid w:val="00A97A0B"/>
    <w:rsid w:val="00AA3924"/>
    <w:rsid w:val="00AA56FB"/>
    <w:rsid w:val="00AA75E0"/>
    <w:rsid w:val="00AB0AF6"/>
    <w:rsid w:val="00AB2A47"/>
    <w:rsid w:val="00AB2C2E"/>
    <w:rsid w:val="00AB44AE"/>
    <w:rsid w:val="00AB5210"/>
    <w:rsid w:val="00AC295C"/>
    <w:rsid w:val="00AC48F4"/>
    <w:rsid w:val="00AC4A84"/>
    <w:rsid w:val="00AC63E5"/>
    <w:rsid w:val="00AC6490"/>
    <w:rsid w:val="00AC7E59"/>
    <w:rsid w:val="00AC7E83"/>
    <w:rsid w:val="00AD3D58"/>
    <w:rsid w:val="00AD6205"/>
    <w:rsid w:val="00AD7FAA"/>
    <w:rsid w:val="00AE230E"/>
    <w:rsid w:val="00AE33EB"/>
    <w:rsid w:val="00AE37AA"/>
    <w:rsid w:val="00AE3BC7"/>
    <w:rsid w:val="00AE44AC"/>
    <w:rsid w:val="00AE4617"/>
    <w:rsid w:val="00AE4B0A"/>
    <w:rsid w:val="00AE5930"/>
    <w:rsid w:val="00AE68C2"/>
    <w:rsid w:val="00AE6C0C"/>
    <w:rsid w:val="00AF1EA1"/>
    <w:rsid w:val="00AF5DB2"/>
    <w:rsid w:val="00AF6E98"/>
    <w:rsid w:val="00B000DE"/>
    <w:rsid w:val="00B01164"/>
    <w:rsid w:val="00B04B6A"/>
    <w:rsid w:val="00B04F79"/>
    <w:rsid w:val="00B074D0"/>
    <w:rsid w:val="00B07668"/>
    <w:rsid w:val="00B07DD7"/>
    <w:rsid w:val="00B102FD"/>
    <w:rsid w:val="00B131AB"/>
    <w:rsid w:val="00B22917"/>
    <w:rsid w:val="00B25223"/>
    <w:rsid w:val="00B26B8A"/>
    <w:rsid w:val="00B303F1"/>
    <w:rsid w:val="00B314BD"/>
    <w:rsid w:val="00B327AA"/>
    <w:rsid w:val="00B34C22"/>
    <w:rsid w:val="00B4032F"/>
    <w:rsid w:val="00B41825"/>
    <w:rsid w:val="00B42D4D"/>
    <w:rsid w:val="00B44197"/>
    <w:rsid w:val="00B446C5"/>
    <w:rsid w:val="00B44A95"/>
    <w:rsid w:val="00B46595"/>
    <w:rsid w:val="00B50C58"/>
    <w:rsid w:val="00B521F2"/>
    <w:rsid w:val="00B60892"/>
    <w:rsid w:val="00B61DAB"/>
    <w:rsid w:val="00B6210F"/>
    <w:rsid w:val="00B63119"/>
    <w:rsid w:val="00B632CF"/>
    <w:rsid w:val="00B63307"/>
    <w:rsid w:val="00B633B4"/>
    <w:rsid w:val="00B63703"/>
    <w:rsid w:val="00B63C78"/>
    <w:rsid w:val="00B644F6"/>
    <w:rsid w:val="00B6459D"/>
    <w:rsid w:val="00B6658F"/>
    <w:rsid w:val="00B67352"/>
    <w:rsid w:val="00B70E90"/>
    <w:rsid w:val="00B71998"/>
    <w:rsid w:val="00B76CB9"/>
    <w:rsid w:val="00B77E00"/>
    <w:rsid w:val="00B82313"/>
    <w:rsid w:val="00B82D60"/>
    <w:rsid w:val="00B85523"/>
    <w:rsid w:val="00B8681F"/>
    <w:rsid w:val="00B87A20"/>
    <w:rsid w:val="00B93906"/>
    <w:rsid w:val="00B9777F"/>
    <w:rsid w:val="00BA3B29"/>
    <w:rsid w:val="00BA5CF6"/>
    <w:rsid w:val="00BB290D"/>
    <w:rsid w:val="00BB2AF8"/>
    <w:rsid w:val="00BB70C3"/>
    <w:rsid w:val="00BB7342"/>
    <w:rsid w:val="00BC207C"/>
    <w:rsid w:val="00BD0BE9"/>
    <w:rsid w:val="00BD16EA"/>
    <w:rsid w:val="00BD2E91"/>
    <w:rsid w:val="00BD48D8"/>
    <w:rsid w:val="00BD6C56"/>
    <w:rsid w:val="00BD707A"/>
    <w:rsid w:val="00BD7184"/>
    <w:rsid w:val="00BD7C93"/>
    <w:rsid w:val="00BE0762"/>
    <w:rsid w:val="00BE0ADE"/>
    <w:rsid w:val="00BE5261"/>
    <w:rsid w:val="00BE5362"/>
    <w:rsid w:val="00BE713C"/>
    <w:rsid w:val="00BF1932"/>
    <w:rsid w:val="00BF23B9"/>
    <w:rsid w:val="00BF4225"/>
    <w:rsid w:val="00BF4667"/>
    <w:rsid w:val="00BF7211"/>
    <w:rsid w:val="00C02513"/>
    <w:rsid w:val="00C02EF4"/>
    <w:rsid w:val="00C031B4"/>
    <w:rsid w:val="00C03525"/>
    <w:rsid w:val="00C04C6E"/>
    <w:rsid w:val="00C04DCF"/>
    <w:rsid w:val="00C053CE"/>
    <w:rsid w:val="00C14A67"/>
    <w:rsid w:val="00C15409"/>
    <w:rsid w:val="00C171B0"/>
    <w:rsid w:val="00C17496"/>
    <w:rsid w:val="00C17B40"/>
    <w:rsid w:val="00C2013D"/>
    <w:rsid w:val="00C2039C"/>
    <w:rsid w:val="00C20ECF"/>
    <w:rsid w:val="00C242BB"/>
    <w:rsid w:val="00C2586E"/>
    <w:rsid w:val="00C308AB"/>
    <w:rsid w:val="00C34CE4"/>
    <w:rsid w:val="00C40410"/>
    <w:rsid w:val="00C40FEF"/>
    <w:rsid w:val="00C41500"/>
    <w:rsid w:val="00C415FB"/>
    <w:rsid w:val="00C430B6"/>
    <w:rsid w:val="00C43276"/>
    <w:rsid w:val="00C46860"/>
    <w:rsid w:val="00C518D5"/>
    <w:rsid w:val="00C5215C"/>
    <w:rsid w:val="00C54FBE"/>
    <w:rsid w:val="00C56DF9"/>
    <w:rsid w:val="00C57268"/>
    <w:rsid w:val="00C61561"/>
    <w:rsid w:val="00C6389A"/>
    <w:rsid w:val="00C649A5"/>
    <w:rsid w:val="00C65990"/>
    <w:rsid w:val="00C7161D"/>
    <w:rsid w:val="00C75D2B"/>
    <w:rsid w:val="00C762FE"/>
    <w:rsid w:val="00C83725"/>
    <w:rsid w:val="00C87800"/>
    <w:rsid w:val="00C90541"/>
    <w:rsid w:val="00C92395"/>
    <w:rsid w:val="00C93572"/>
    <w:rsid w:val="00C93BDE"/>
    <w:rsid w:val="00C96444"/>
    <w:rsid w:val="00C96E1E"/>
    <w:rsid w:val="00CA23F5"/>
    <w:rsid w:val="00CA35AB"/>
    <w:rsid w:val="00CA3980"/>
    <w:rsid w:val="00CA39BB"/>
    <w:rsid w:val="00CA4BBB"/>
    <w:rsid w:val="00CA50CC"/>
    <w:rsid w:val="00CA70E5"/>
    <w:rsid w:val="00CB0595"/>
    <w:rsid w:val="00CB62DB"/>
    <w:rsid w:val="00CC2558"/>
    <w:rsid w:val="00CC6167"/>
    <w:rsid w:val="00CD02BB"/>
    <w:rsid w:val="00CD0851"/>
    <w:rsid w:val="00CD6BE2"/>
    <w:rsid w:val="00CE0D6B"/>
    <w:rsid w:val="00CE22F4"/>
    <w:rsid w:val="00CE4A98"/>
    <w:rsid w:val="00CE57C6"/>
    <w:rsid w:val="00CE6F6F"/>
    <w:rsid w:val="00CE7230"/>
    <w:rsid w:val="00CE76F7"/>
    <w:rsid w:val="00CF1274"/>
    <w:rsid w:val="00CF1D88"/>
    <w:rsid w:val="00D022CD"/>
    <w:rsid w:val="00D02A78"/>
    <w:rsid w:val="00D0529E"/>
    <w:rsid w:val="00D05963"/>
    <w:rsid w:val="00D1074F"/>
    <w:rsid w:val="00D179BE"/>
    <w:rsid w:val="00D17CE5"/>
    <w:rsid w:val="00D21581"/>
    <w:rsid w:val="00D21AF0"/>
    <w:rsid w:val="00D2296E"/>
    <w:rsid w:val="00D23B45"/>
    <w:rsid w:val="00D24617"/>
    <w:rsid w:val="00D26B8A"/>
    <w:rsid w:val="00D26CBA"/>
    <w:rsid w:val="00D33BAC"/>
    <w:rsid w:val="00D34E3A"/>
    <w:rsid w:val="00D37E8B"/>
    <w:rsid w:val="00D44B74"/>
    <w:rsid w:val="00D45C82"/>
    <w:rsid w:val="00D4600E"/>
    <w:rsid w:val="00D465F4"/>
    <w:rsid w:val="00D466AF"/>
    <w:rsid w:val="00D54D60"/>
    <w:rsid w:val="00D57B0B"/>
    <w:rsid w:val="00D6120B"/>
    <w:rsid w:val="00D631BB"/>
    <w:rsid w:val="00D71271"/>
    <w:rsid w:val="00D7182C"/>
    <w:rsid w:val="00D7209A"/>
    <w:rsid w:val="00D74701"/>
    <w:rsid w:val="00D75B24"/>
    <w:rsid w:val="00D75DA4"/>
    <w:rsid w:val="00D7739E"/>
    <w:rsid w:val="00D77481"/>
    <w:rsid w:val="00D80363"/>
    <w:rsid w:val="00D83201"/>
    <w:rsid w:val="00D837D7"/>
    <w:rsid w:val="00D83B37"/>
    <w:rsid w:val="00D83FDE"/>
    <w:rsid w:val="00D850FD"/>
    <w:rsid w:val="00D85A6E"/>
    <w:rsid w:val="00D86C9B"/>
    <w:rsid w:val="00D911AA"/>
    <w:rsid w:val="00D9506A"/>
    <w:rsid w:val="00D95463"/>
    <w:rsid w:val="00D961EF"/>
    <w:rsid w:val="00DA14B2"/>
    <w:rsid w:val="00DA191B"/>
    <w:rsid w:val="00DA2DD2"/>
    <w:rsid w:val="00DA4A78"/>
    <w:rsid w:val="00DA54F6"/>
    <w:rsid w:val="00DA6131"/>
    <w:rsid w:val="00DA644A"/>
    <w:rsid w:val="00DA6E56"/>
    <w:rsid w:val="00DB2C07"/>
    <w:rsid w:val="00DB52BC"/>
    <w:rsid w:val="00DC2918"/>
    <w:rsid w:val="00DC4731"/>
    <w:rsid w:val="00DC6A11"/>
    <w:rsid w:val="00DD2211"/>
    <w:rsid w:val="00DD2B64"/>
    <w:rsid w:val="00DD480F"/>
    <w:rsid w:val="00DD487E"/>
    <w:rsid w:val="00DD69CA"/>
    <w:rsid w:val="00DE26FE"/>
    <w:rsid w:val="00DE485B"/>
    <w:rsid w:val="00DE4F60"/>
    <w:rsid w:val="00DE5984"/>
    <w:rsid w:val="00DF01FD"/>
    <w:rsid w:val="00DF0532"/>
    <w:rsid w:val="00DF31F5"/>
    <w:rsid w:val="00DF6884"/>
    <w:rsid w:val="00DF741F"/>
    <w:rsid w:val="00DF7A20"/>
    <w:rsid w:val="00E01064"/>
    <w:rsid w:val="00E01E07"/>
    <w:rsid w:val="00E0285E"/>
    <w:rsid w:val="00E04E27"/>
    <w:rsid w:val="00E110C5"/>
    <w:rsid w:val="00E131D3"/>
    <w:rsid w:val="00E21815"/>
    <w:rsid w:val="00E220CC"/>
    <w:rsid w:val="00E23E8E"/>
    <w:rsid w:val="00E24683"/>
    <w:rsid w:val="00E25625"/>
    <w:rsid w:val="00E2785C"/>
    <w:rsid w:val="00E27B5B"/>
    <w:rsid w:val="00E31A53"/>
    <w:rsid w:val="00E321BB"/>
    <w:rsid w:val="00E33003"/>
    <w:rsid w:val="00E34289"/>
    <w:rsid w:val="00E34BE2"/>
    <w:rsid w:val="00E40BBD"/>
    <w:rsid w:val="00E45379"/>
    <w:rsid w:val="00E454FF"/>
    <w:rsid w:val="00E45575"/>
    <w:rsid w:val="00E45884"/>
    <w:rsid w:val="00E46B77"/>
    <w:rsid w:val="00E46D02"/>
    <w:rsid w:val="00E55F09"/>
    <w:rsid w:val="00E660D8"/>
    <w:rsid w:val="00E66F48"/>
    <w:rsid w:val="00E67EA8"/>
    <w:rsid w:val="00E70E12"/>
    <w:rsid w:val="00E71B60"/>
    <w:rsid w:val="00E72417"/>
    <w:rsid w:val="00E740AA"/>
    <w:rsid w:val="00E747EE"/>
    <w:rsid w:val="00E74AF7"/>
    <w:rsid w:val="00E76071"/>
    <w:rsid w:val="00E77293"/>
    <w:rsid w:val="00E801B9"/>
    <w:rsid w:val="00E843B2"/>
    <w:rsid w:val="00E84D5D"/>
    <w:rsid w:val="00E87F38"/>
    <w:rsid w:val="00E90264"/>
    <w:rsid w:val="00E9194D"/>
    <w:rsid w:val="00E92C46"/>
    <w:rsid w:val="00E9423E"/>
    <w:rsid w:val="00E94876"/>
    <w:rsid w:val="00EA74D0"/>
    <w:rsid w:val="00EB63F3"/>
    <w:rsid w:val="00EC3B5D"/>
    <w:rsid w:val="00EC58B5"/>
    <w:rsid w:val="00EC6F9A"/>
    <w:rsid w:val="00EC755D"/>
    <w:rsid w:val="00EC75DC"/>
    <w:rsid w:val="00ED05CD"/>
    <w:rsid w:val="00ED0621"/>
    <w:rsid w:val="00ED25A7"/>
    <w:rsid w:val="00ED43F3"/>
    <w:rsid w:val="00ED5B6F"/>
    <w:rsid w:val="00ED6119"/>
    <w:rsid w:val="00EE1E3A"/>
    <w:rsid w:val="00EE249A"/>
    <w:rsid w:val="00EE3827"/>
    <w:rsid w:val="00EF004D"/>
    <w:rsid w:val="00EF08B7"/>
    <w:rsid w:val="00EF24CA"/>
    <w:rsid w:val="00EF37E7"/>
    <w:rsid w:val="00EF4D34"/>
    <w:rsid w:val="00EF61EC"/>
    <w:rsid w:val="00EF71A0"/>
    <w:rsid w:val="00EF7487"/>
    <w:rsid w:val="00F025CC"/>
    <w:rsid w:val="00F02F1F"/>
    <w:rsid w:val="00F02F8B"/>
    <w:rsid w:val="00F069ED"/>
    <w:rsid w:val="00F100B3"/>
    <w:rsid w:val="00F1036C"/>
    <w:rsid w:val="00F123D4"/>
    <w:rsid w:val="00F1330F"/>
    <w:rsid w:val="00F1414D"/>
    <w:rsid w:val="00F15764"/>
    <w:rsid w:val="00F2205E"/>
    <w:rsid w:val="00F22764"/>
    <w:rsid w:val="00F22982"/>
    <w:rsid w:val="00F238BA"/>
    <w:rsid w:val="00F256EE"/>
    <w:rsid w:val="00F2704F"/>
    <w:rsid w:val="00F330F9"/>
    <w:rsid w:val="00F334C6"/>
    <w:rsid w:val="00F35E96"/>
    <w:rsid w:val="00F36F6D"/>
    <w:rsid w:val="00F37B47"/>
    <w:rsid w:val="00F42EBA"/>
    <w:rsid w:val="00F45F27"/>
    <w:rsid w:val="00F51007"/>
    <w:rsid w:val="00F520F2"/>
    <w:rsid w:val="00F542F7"/>
    <w:rsid w:val="00F54EB8"/>
    <w:rsid w:val="00F57BC8"/>
    <w:rsid w:val="00F57D07"/>
    <w:rsid w:val="00F608E9"/>
    <w:rsid w:val="00F673E5"/>
    <w:rsid w:val="00F7084A"/>
    <w:rsid w:val="00F730B3"/>
    <w:rsid w:val="00F8036F"/>
    <w:rsid w:val="00F81D0B"/>
    <w:rsid w:val="00F83D0D"/>
    <w:rsid w:val="00F83EC1"/>
    <w:rsid w:val="00F86289"/>
    <w:rsid w:val="00F94AE1"/>
    <w:rsid w:val="00F96F04"/>
    <w:rsid w:val="00FA09C3"/>
    <w:rsid w:val="00FA39E6"/>
    <w:rsid w:val="00FB1127"/>
    <w:rsid w:val="00FB184F"/>
    <w:rsid w:val="00FB1AFE"/>
    <w:rsid w:val="00FB4677"/>
    <w:rsid w:val="00FB79FF"/>
    <w:rsid w:val="00FC012F"/>
    <w:rsid w:val="00FC1E52"/>
    <w:rsid w:val="00FC27A4"/>
    <w:rsid w:val="00FC4392"/>
    <w:rsid w:val="00FC6F61"/>
    <w:rsid w:val="00FD0C03"/>
    <w:rsid w:val="00FD3770"/>
    <w:rsid w:val="00FD3C2D"/>
    <w:rsid w:val="00FD510D"/>
    <w:rsid w:val="00FD5E02"/>
    <w:rsid w:val="00FE4616"/>
    <w:rsid w:val="00FF2330"/>
    <w:rsid w:val="00FF2D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08FA0B-1A21-F444-9BDB-5D6339F16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BC7"/>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BE0ADE"/>
    <w:pPr>
      <w:outlineLvl w:val="0"/>
    </w:pPr>
    <w:rPr>
      <w:rFonts w:ascii="Calibri Light" w:eastAsiaTheme="minorHAnsi" w:hAnsi="Calibri Light" w:cstheme="minorBidi"/>
      <w:b/>
      <w:color w:val="941651"/>
      <w:sz w:val="32"/>
      <w:szCs w:val="24"/>
    </w:rPr>
  </w:style>
  <w:style w:type="paragraph" w:styleId="Heading2">
    <w:name w:val="heading 2"/>
    <w:basedOn w:val="Heading1"/>
    <w:next w:val="Normal"/>
    <w:link w:val="Heading2Char"/>
    <w:uiPriority w:val="9"/>
    <w:unhideWhenUsed/>
    <w:qFormat/>
    <w:rsid w:val="00851C75"/>
    <w:pPr>
      <w:pBdr>
        <w:bottom w:val="single" w:sz="8" w:space="1" w:color="auto"/>
      </w:pBdr>
      <w:spacing w:line="276" w:lineRule="auto"/>
      <w:jc w:val="both"/>
      <w:outlineLvl w:val="1"/>
    </w:pPr>
    <w:rPr>
      <w:rFonts w:ascii="Helvetica" w:hAnsi="Helvetica"/>
    </w:rPr>
  </w:style>
  <w:style w:type="paragraph" w:styleId="Heading3">
    <w:name w:val="heading 3"/>
    <w:basedOn w:val="Heading2"/>
    <w:next w:val="Normal"/>
    <w:link w:val="Heading3Char"/>
    <w:uiPriority w:val="9"/>
    <w:unhideWhenUsed/>
    <w:qFormat/>
    <w:rsid w:val="00851C75"/>
    <w:pPr>
      <w:outlineLvl w:val="2"/>
    </w:pPr>
    <w:rPr>
      <w:color w:val="17365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0ADE"/>
    <w:rPr>
      <w:rFonts w:ascii="Calibri Light" w:hAnsi="Calibri Light"/>
      <w:b/>
      <w:color w:val="941651"/>
      <w:sz w:val="32"/>
    </w:rPr>
  </w:style>
  <w:style w:type="character" w:customStyle="1" w:styleId="Heading2Char">
    <w:name w:val="Heading 2 Char"/>
    <w:basedOn w:val="DefaultParagraphFont"/>
    <w:link w:val="Heading2"/>
    <w:uiPriority w:val="9"/>
    <w:rsid w:val="00851C75"/>
    <w:rPr>
      <w:rFonts w:ascii="Helvetica" w:hAnsi="Helvetica"/>
      <w:b/>
      <w:color w:val="CC0099"/>
      <w:sz w:val="32"/>
    </w:rPr>
  </w:style>
  <w:style w:type="character" w:customStyle="1" w:styleId="Heading3Char">
    <w:name w:val="Heading 3 Char"/>
    <w:basedOn w:val="DefaultParagraphFont"/>
    <w:link w:val="Heading3"/>
    <w:uiPriority w:val="9"/>
    <w:rsid w:val="00851C75"/>
    <w:rPr>
      <w:rFonts w:ascii="Helvetica" w:hAnsi="Helvetica"/>
      <w:b/>
      <w:color w:val="17365D"/>
    </w:rPr>
  </w:style>
  <w:style w:type="character" w:styleId="Hyperlink">
    <w:name w:val="Hyperlink"/>
    <w:basedOn w:val="DefaultParagraphFont"/>
    <w:uiPriority w:val="99"/>
    <w:rsid w:val="00AE3BC7"/>
    <w:rPr>
      <w:color w:val="0000FF"/>
      <w:u w:val="single"/>
    </w:rPr>
  </w:style>
  <w:style w:type="paragraph" w:styleId="EndnoteText">
    <w:name w:val="endnote text"/>
    <w:basedOn w:val="Normal"/>
    <w:link w:val="EndnoteTextChar"/>
    <w:uiPriority w:val="99"/>
    <w:unhideWhenUsed/>
    <w:rsid w:val="00AE3BC7"/>
  </w:style>
  <w:style w:type="character" w:customStyle="1" w:styleId="EndnoteTextChar">
    <w:name w:val="Endnote Text Char"/>
    <w:basedOn w:val="DefaultParagraphFont"/>
    <w:link w:val="EndnoteText"/>
    <w:uiPriority w:val="99"/>
    <w:rsid w:val="00AE3BC7"/>
    <w:rPr>
      <w:rFonts w:ascii="Times New Roman" w:eastAsia="Times New Roman" w:hAnsi="Times New Roman" w:cs="Times New Roman"/>
      <w:sz w:val="20"/>
      <w:szCs w:val="20"/>
    </w:rPr>
  </w:style>
  <w:style w:type="character" w:styleId="EndnoteReference">
    <w:name w:val="endnote reference"/>
    <w:basedOn w:val="DefaultParagraphFont"/>
    <w:uiPriority w:val="99"/>
    <w:unhideWhenUsed/>
    <w:rsid w:val="00AE3BC7"/>
    <w:rPr>
      <w:vertAlign w:val="superscript"/>
    </w:rPr>
  </w:style>
  <w:style w:type="paragraph" w:styleId="FootnoteText">
    <w:name w:val="footnote text"/>
    <w:aliases w:val="FN,fn,Footnote Text Char1,Footnote Text Char Char,Footnote Text Char1 Char Char,Footnote Text Char Char Char Char,Footnote Text Char Char1,Footnote Text Char1 Char,Footnote Text Char Char Char"/>
    <w:basedOn w:val="Normal"/>
    <w:link w:val="FootnoteTextChar"/>
    <w:unhideWhenUsed/>
    <w:rsid w:val="00AE3BC7"/>
  </w:style>
  <w:style w:type="character" w:customStyle="1" w:styleId="FootnoteTextChar">
    <w:name w:val="Footnote Text Char"/>
    <w:aliases w:val="FN Char,fn Char,Footnote Text Char1 Char1,Footnote Text Char Char Char1,Footnote Text Char1 Char Char Char,Footnote Text Char Char Char Char Char,Footnote Text Char Char1 Char,Footnote Text Char1 Char Char1"/>
    <w:basedOn w:val="DefaultParagraphFont"/>
    <w:link w:val="FootnoteText"/>
    <w:rsid w:val="00AE3BC7"/>
    <w:rPr>
      <w:rFonts w:ascii="Times New Roman" w:eastAsia="Times New Roman" w:hAnsi="Times New Roman" w:cs="Times New Roman"/>
      <w:sz w:val="20"/>
      <w:szCs w:val="20"/>
    </w:rPr>
  </w:style>
  <w:style w:type="character" w:styleId="FootnoteReference">
    <w:name w:val="footnote reference"/>
    <w:aliases w:val="NO,Footnotes refss,Footnote number,Footnote"/>
    <w:basedOn w:val="DefaultParagraphFont"/>
    <w:unhideWhenUsed/>
    <w:rsid w:val="00AE3BC7"/>
    <w:rPr>
      <w:vertAlign w:val="superscript"/>
    </w:rPr>
  </w:style>
  <w:style w:type="character" w:styleId="FollowedHyperlink">
    <w:name w:val="FollowedHyperlink"/>
    <w:basedOn w:val="DefaultParagraphFont"/>
    <w:uiPriority w:val="99"/>
    <w:semiHidden/>
    <w:unhideWhenUsed/>
    <w:rsid w:val="00AA3924"/>
    <w:rPr>
      <w:color w:val="954F72" w:themeColor="followedHyperlink"/>
      <w:u w:val="single"/>
    </w:rPr>
  </w:style>
  <w:style w:type="character" w:customStyle="1" w:styleId="UnresolvedMention1">
    <w:name w:val="Unresolved Mention1"/>
    <w:basedOn w:val="DefaultParagraphFont"/>
    <w:uiPriority w:val="99"/>
    <w:semiHidden/>
    <w:unhideWhenUsed/>
    <w:rsid w:val="00AA3924"/>
    <w:rPr>
      <w:color w:val="605E5C"/>
      <w:shd w:val="clear" w:color="auto" w:fill="E1DFDD"/>
    </w:rPr>
  </w:style>
  <w:style w:type="paragraph" w:styleId="ListParagraph">
    <w:name w:val="List Paragraph"/>
    <w:basedOn w:val="Normal"/>
    <w:link w:val="ListParagraphChar"/>
    <w:uiPriority w:val="34"/>
    <w:qFormat/>
    <w:rsid w:val="009D1CD8"/>
    <w:pPr>
      <w:ind w:left="720"/>
      <w:contextualSpacing/>
    </w:pPr>
  </w:style>
  <w:style w:type="paragraph" w:styleId="Footer">
    <w:name w:val="footer"/>
    <w:basedOn w:val="Normal"/>
    <w:link w:val="FooterChar"/>
    <w:uiPriority w:val="99"/>
    <w:unhideWhenUsed/>
    <w:rsid w:val="003711DA"/>
    <w:pPr>
      <w:tabs>
        <w:tab w:val="center" w:pos="4680"/>
        <w:tab w:val="right" w:pos="9360"/>
      </w:tabs>
    </w:pPr>
  </w:style>
  <w:style w:type="character" w:customStyle="1" w:styleId="FooterChar">
    <w:name w:val="Footer Char"/>
    <w:basedOn w:val="DefaultParagraphFont"/>
    <w:link w:val="Footer"/>
    <w:uiPriority w:val="99"/>
    <w:rsid w:val="003711DA"/>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3711DA"/>
  </w:style>
  <w:style w:type="paragraph" w:styleId="NoSpacing">
    <w:name w:val="No Spacing"/>
    <w:link w:val="NoSpacingChar"/>
    <w:uiPriority w:val="1"/>
    <w:qFormat/>
    <w:rsid w:val="008038AC"/>
    <w:rPr>
      <w:rFonts w:ascii="Times New Roman" w:eastAsia="Times New Roman" w:hAnsi="Times New Roman" w:cs="Times New Roman"/>
      <w:sz w:val="20"/>
      <w:szCs w:val="20"/>
    </w:rPr>
  </w:style>
  <w:style w:type="character" w:customStyle="1" w:styleId="ListParagraphChar">
    <w:name w:val="List Paragraph Char"/>
    <w:link w:val="ListParagraph"/>
    <w:uiPriority w:val="34"/>
    <w:rsid w:val="00C04C6E"/>
    <w:rPr>
      <w:rFonts w:ascii="Times New Roman" w:eastAsia="Times New Roman" w:hAnsi="Times New Roman" w:cs="Times New Roman"/>
      <w:sz w:val="20"/>
      <w:szCs w:val="20"/>
    </w:rPr>
  </w:style>
  <w:style w:type="paragraph" w:customStyle="1" w:styleId="Reporttext">
    <w:name w:val="Report text"/>
    <w:basedOn w:val="Normal"/>
    <w:qFormat/>
    <w:rsid w:val="00C04C6E"/>
    <w:pPr>
      <w:autoSpaceDE w:val="0"/>
      <w:autoSpaceDN w:val="0"/>
      <w:adjustRightInd w:val="0"/>
    </w:pPr>
    <w:rPr>
      <w:rFonts w:eastAsia="Calibri"/>
      <w:sz w:val="24"/>
      <w:szCs w:val="24"/>
      <w:lang w:eastAsia="en-AU"/>
    </w:rPr>
  </w:style>
  <w:style w:type="paragraph" w:styleId="TOC1">
    <w:name w:val="toc 1"/>
    <w:basedOn w:val="Normal"/>
    <w:next w:val="Normal"/>
    <w:autoRedefine/>
    <w:uiPriority w:val="39"/>
    <w:unhideWhenUsed/>
    <w:rsid w:val="002830CF"/>
    <w:pPr>
      <w:spacing w:before="120"/>
    </w:pPr>
    <w:rPr>
      <w:rFonts w:asciiTheme="minorHAnsi" w:hAnsiTheme="minorHAnsi"/>
      <w:b/>
      <w:bCs/>
      <w:i/>
      <w:iCs/>
      <w:sz w:val="24"/>
      <w:szCs w:val="24"/>
    </w:rPr>
  </w:style>
  <w:style w:type="paragraph" w:styleId="Header">
    <w:name w:val="header"/>
    <w:basedOn w:val="Normal"/>
    <w:link w:val="HeaderChar"/>
    <w:uiPriority w:val="99"/>
    <w:unhideWhenUsed/>
    <w:rsid w:val="00EE1E3A"/>
    <w:pPr>
      <w:tabs>
        <w:tab w:val="center" w:pos="4680"/>
        <w:tab w:val="right" w:pos="9360"/>
      </w:tabs>
    </w:pPr>
  </w:style>
  <w:style w:type="character" w:customStyle="1" w:styleId="HeaderChar">
    <w:name w:val="Header Char"/>
    <w:basedOn w:val="DefaultParagraphFont"/>
    <w:link w:val="Header"/>
    <w:uiPriority w:val="99"/>
    <w:rsid w:val="00EE1E3A"/>
    <w:rPr>
      <w:rFonts w:ascii="Times New Roman" w:eastAsia="Times New Roman" w:hAnsi="Times New Roman" w:cs="Times New Roman"/>
      <w:sz w:val="20"/>
      <w:szCs w:val="20"/>
    </w:rPr>
  </w:style>
  <w:style w:type="table" w:styleId="TableGrid">
    <w:name w:val="Table Grid"/>
    <w:basedOn w:val="TableNormal"/>
    <w:uiPriority w:val="39"/>
    <w:rsid w:val="00461C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rsid w:val="0097485B"/>
    <w:rPr>
      <w:rFonts w:ascii="Times New Roman" w:eastAsia="Times New Roman" w:hAnsi="Times New Roman" w:cs="Times New Roman"/>
      <w:sz w:val="20"/>
      <w:szCs w:val="20"/>
    </w:rPr>
  </w:style>
  <w:style w:type="paragraph" w:customStyle="1" w:styleId="Style1">
    <w:name w:val="Style1"/>
    <w:basedOn w:val="Heading1"/>
    <w:autoRedefine/>
    <w:qFormat/>
    <w:rsid w:val="00BE0ADE"/>
    <w:pPr>
      <w:pBdr>
        <w:bottom w:val="single" w:sz="4" w:space="1" w:color="auto"/>
      </w:pBdr>
    </w:pPr>
    <w:rPr>
      <w:rFonts w:cs="Calibri Light"/>
      <w:bCs/>
      <w:szCs w:val="32"/>
    </w:rPr>
  </w:style>
  <w:style w:type="paragraph" w:styleId="Title">
    <w:name w:val="Title"/>
    <w:basedOn w:val="Normal"/>
    <w:next w:val="Normal"/>
    <w:link w:val="TitleChar"/>
    <w:uiPriority w:val="10"/>
    <w:qFormat/>
    <w:rsid w:val="00D465F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65F4"/>
    <w:rPr>
      <w:rFonts w:asciiTheme="majorHAnsi" w:eastAsiaTheme="majorEastAsia" w:hAnsiTheme="majorHAnsi" w:cstheme="majorBidi"/>
      <w:spacing w:val="-10"/>
      <w:kern w:val="28"/>
      <w:sz w:val="56"/>
      <w:szCs w:val="56"/>
    </w:rPr>
  </w:style>
  <w:style w:type="character" w:customStyle="1" w:styleId="apple-converted-space">
    <w:name w:val="apple-converted-space"/>
    <w:basedOn w:val="DefaultParagraphFont"/>
    <w:rsid w:val="00D26B8A"/>
  </w:style>
  <w:style w:type="paragraph" w:styleId="NormalWeb">
    <w:name w:val="Normal (Web)"/>
    <w:basedOn w:val="Normal"/>
    <w:uiPriority w:val="99"/>
    <w:semiHidden/>
    <w:unhideWhenUsed/>
    <w:rsid w:val="00A17C19"/>
    <w:pPr>
      <w:spacing w:before="100" w:beforeAutospacing="1" w:after="100" w:afterAutospacing="1"/>
    </w:pPr>
    <w:rPr>
      <w:sz w:val="24"/>
      <w:szCs w:val="24"/>
      <w:lang w:eastAsia="en-GB"/>
    </w:rPr>
  </w:style>
  <w:style w:type="paragraph" w:customStyle="1" w:styleId="SingleTxtG">
    <w:name w:val="_ Single Txt_G"/>
    <w:basedOn w:val="Normal"/>
    <w:link w:val="SingleTxtGChar"/>
    <w:rsid w:val="00CE7230"/>
    <w:pPr>
      <w:suppressAutoHyphens/>
      <w:spacing w:after="120" w:line="240" w:lineRule="atLeast"/>
      <w:ind w:left="1134" w:right="1134"/>
      <w:jc w:val="both"/>
    </w:pPr>
    <w:rPr>
      <w:lang w:val="en-GB"/>
    </w:rPr>
  </w:style>
  <w:style w:type="character" w:customStyle="1" w:styleId="SingleTxtGChar">
    <w:name w:val="_ Single Txt_G Char"/>
    <w:link w:val="SingleTxtG"/>
    <w:locked/>
    <w:rsid w:val="00CE7230"/>
    <w:rPr>
      <w:rFonts w:ascii="Times New Roman" w:eastAsia="Times New Roman" w:hAnsi="Times New Roman" w:cs="Times New Roman"/>
      <w:sz w:val="20"/>
      <w:szCs w:val="20"/>
      <w:lang w:val="en-GB"/>
    </w:rPr>
  </w:style>
  <w:style w:type="paragraph" w:customStyle="1" w:styleId="H23G">
    <w:name w:val="_ H_2/3_G"/>
    <w:basedOn w:val="Normal"/>
    <w:next w:val="Normal"/>
    <w:link w:val="H23GChar"/>
    <w:rsid w:val="00997AB5"/>
    <w:pPr>
      <w:keepNext/>
      <w:keepLines/>
      <w:tabs>
        <w:tab w:val="right" w:pos="851"/>
      </w:tabs>
      <w:suppressAutoHyphens/>
      <w:spacing w:before="240" w:after="120" w:line="240" w:lineRule="exact"/>
      <w:ind w:left="1134" w:right="1134" w:hanging="1134"/>
    </w:pPr>
    <w:rPr>
      <w:b/>
      <w:lang w:val="en-GB"/>
    </w:rPr>
  </w:style>
  <w:style w:type="character" w:customStyle="1" w:styleId="H23GChar">
    <w:name w:val="_ H_2/3_G Char"/>
    <w:link w:val="H23G"/>
    <w:locked/>
    <w:rsid w:val="00997AB5"/>
    <w:rPr>
      <w:rFonts w:ascii="Times New Roman" w:eastAsia="Times New Roman" w:hAnsi="Times New Roman" w:cs="Times New Roman"/>
      <w:b/>
      <w:sz w:val="20"/>
      <w:szCs w:val="20"/>
      <w:lang w:val="en-GB"/>
    </w:rPr>
  </w:style>
  <w:style w:type="paragraph" w:customStyle="1" w:styleId="PFNumLevel4">
    <w:name w:val="PF (Num) Level 4"/>
    <w:basedOn w:val="Normal"/>
    <w:rsid w:val="009F7539"/>
    <w:pPr>
      <w:numPr>
        <w:ilvl w:val="3"/>
        <w:numId w:val="36"/>
      </w:numPr>
      <w:tabs>
        <w:tab w:val="clear" w:pos="3697"/>
      </w:tabs>
      <w:spacing w:before="120" w:after="120" w:line="276" w:lineRule="auto"/>
      <w:ind w:left="1702" w:hanging="851"/>
    </w:pPr>
    <w:rPr>
      <w:rFonts w:ascii="Calibri" w:hAnsi="Calibri" w:cs="Calibri"/>
      <w:color w:val="000000"/>
      <w:sz w:val="22"/>
    </w:rPr>
  </w:style>
  <w:style w:type="paragraph" w:customStyle="1" w:styleId="PFNumLevel1">
    <w:name w:val="PF (Num) Level 1"/>
    <w:basedOn w:val="Normal"/>
    <w:rsid w:val="009F7539"/>
    <w:pPr>
      <w:numPr>
        <w:numId w:val="36"/>
      </w:numPr>
      <w:tabs>
        <w:tab w:val="clear" w:pos="924"/>
        <w:tab w:val="left" w:pos="851"/>
      </w:tabs>
      <w:spacing w:before="240" w:after="120" w:line="276" w:lineRule="auto"/>
      <w:ind w:left="851" w:hanging="851"/>
      <w:outlineLvl w:val="0"/>
    </w:pPr>
    <w:rPr>
      <w:rFonts w:ascii="Calibri" w:hAnsi="Calibri" w:cs="Calibri"/>
      <w:color w:val="000000"/>
      <w:kern w:val="28"/>
      <w:sz w:val="22"/>
      <w:lang w:val="x-none" w:eastAsia="en-AU"/>
    </w:rPr>
  </w:style>
  <w:style w:type="paragraph" w:styleId="TOCHeading">
    <w:name w:val="TOC Heading"/>
    <w:basedOn w:val="Heading1"/>
    <w:next w:val="Normal"/>
    <w:uiPriority w:val="39"/>
    <w:unhideWhenUsed/>
    <w:qFormat/>
    <w:rsid w:val="00025663"/>
    <w:pPr>
      <w:keepNext/>
      <w:keepLines/>
      <w:spacing w:before="480" w:line="276" w:lineRule="auto"/>
      <w:outlineLvl w:val="9"/>
    </w:pPr>
    <w:rPr>
      <w:rFonts w:asciiTheme="majorHAnsi" w:eastAsiaTheme="majorEastAsia" w:hAnsiTheme="majorHAnsi" w:cstheme="majorBidi"/>
      <w:bCs/>
      <w:color w:val="2F5496" w:themeColor="accent1" w:themeShade="BF"/>
      <w:sz w:val="28"/>
      <w:szCs w:val="28"/>
      <w:lang w:val="en-US"/>
    </w:rPr>
  </w:style>
  <w:style w:type="paragraph" w:styleId="TOC3">
    <w:name w:val="toc 3"/>
    <w:basedOn w:val="Normal"/>
    <w:next w:val="Normal"/>
    <w:autoRedefine/>
    <w:uiPriority w:val="39"/>
    <w:unhideWhenUsed/>
    <w:rsid w:val="00025663"/>
    <w:pPr>
      <w:ind w:left="400"/>
    </w:pPr>
    <w:rPr>
      <w:rFonts w:asciiTheme="minorHAnsi" w:hAnsiTheme="minorHAnsi"/>
    </w:rPr>
  </w:style>
  <w:style w:type="paragraph" w:styleId="TOC2">
    <w:name w:val="toc 2"/>
    <w:basedOn w:val="Normal"/>
    <w:next w:val="Normal"/>
    <w:autoRedefine/>
    <w:uiPriority w:val="39"/>
    <w:semiHidden/>
    <w:unhideWhenUsed/>
    <w:rsid w:val="00025663"/>
    <w:pPr>
      <w:spacing w:before="120"/>
      <w:ind w:left="200"/>
    </w:pPr>
    <w:rPr>
      <w:rFonts w:asciiTheme="minorHAnsi" w:hAnsiTheme="minorHAnsi"/>
      <w:b/>
      <w:bCs/>
      <w:sz w:val="22"/>
      <w:szCs w:val="22"/>
    </w:rPr>
  </w:style>
  <w:style w:type="paragraph" w:styleId="TOC4">
    <w:name w:val="toc 4"/>
    <w:basedOn w:val="Normal"/>
    <w:next w:val="Normal"/>
    <w:autoRedefine/>
    <w:uiPriority w:val="39"/>
    <w:semiHidden/>
    <w:unhideWhenUsed/>
    <w:rsid w:val="00025663"/>
    <w:pPr>
      <w:ind w:left="600"/>
    </w:pPr>
    <w:rPr>
      <w:rFonts w:asciiTheme="minorHAnsi" w:hAnsiTheme="minorHAnsi"/>
    </w:rPr>
  </w:style>
  <w:style w:type="paragraph" w:styleId="TOC5">
    <w:name w:val="toc 5"/>
    <w:basedOn w:val="Normal"/>
    <w:next w:val="Normal"/>
    <w:autoRedefine/>
    <w:uiPriority w:val="39"/>
    <w:semiHidden/>
    <w:unhideWhenUsed/>
    <w:rsid w:val="00025663"/>
    <w:pPr>
      <w:ind w:left="800"/>
    </w:pPr>
    <w:rPr>
      <w:rFonts w:asciiTheme="minorHAnsi" w:hAnsiTheme="minorHAnsi"/>
    </w:rPr>
  </w:style>
  <w:style w:type="paragraph" w:styleId="TOC6">
    <w:name w:val="toc 6"/>
    <w:basedOn w:val="Normal"/>
    <w:next w:val="Normal"/>
    <w:autoRedefine/>
    <w:uiPriority w:val="39"/>
    <w:semiHidden/>
    <w:unhideWhenUsed/>
    <w:rsid w:val="00025663"/>
    <w:pPr>
      <w:ind w:left="1000"/>
    </w:pPr>
    <w:rPr>
      <w:rFonts w:asciiTheme="minorHAnsi" w:hAnsiTheme="minorHAnsi"/>
    </w:rPr>
  </w:style>
  <w:style w:type="paragraph" w:styleId="TOC7">
    <w:name w:val="toc 7"/>
    <w:basedOn w:val="Normal"/>
    <w:next w:val="Normal"/>
    <w:autoRedefine/>
    <w:uiPriority w:val="39"/>
    <w:semiHidden/>
    <w:unhideWhenUsed/>
    <w:rsid w:val="00025663"/>
    <w:pPr>
      <w:ind w:left="1200"/>
    </w:pPr>
    <w:rPr>
      <w:rFonts w:asciiTheme="minorHAnsi" w:hAnsiTheme="minorHAnsi"/>
    </w:rPr>
  </w:style>
  <w:style w:type="paragraph" w:styleId="TOC8">
    <w:name w:val="toc 8"/>
    <w:basedOn w:val="Normal"/>
    <w:next w:val="Normal"/>
    <w:autoRedefine/>
    <w:uiPriority w:val="39"/>
    <w:semiHidden/>
    <w:unhideWhenUsed/>
    <w:rsid w:val="00025663"/>
    <w:pPr>
      <w:ind w:left="1400"/>
    </w:pPr>
    <w:rPr>
      <w:rFonts w:asciiTheme="minorHAnsi" w:hAnsiTheme="minorHAnsi"/>
    </w:rPr>
  </w:style>
  <w:style w:type="paragraph" w:styleId="TOC9">
    <w:name w:val="toc 9"/>
    <w:basedOn w:val="Normal"/>
    <w:next w:val="Normal"/>
    <w:autoRedefine/>
    <w:uiPriority w:val="39"/>
    <w:semiHidden/>
    <w:unhideWhenUsed/>
    <w:rsid w:val="00025663"/>
    <w:pPr>
      <w:ind w:left="1600"/>
    </w:pPr>
    <w:rPr>
      <w:rFonts w:asciiTheme="minorHAnsi" w:hAnsiTheme="minorHAnsi"/>
    </w:rPr>
  </w:style>
  <w:style w:type="paragraph" w:styleId="BalloonText">
    <w:name w:val="Balloon Text"/>
    <w:basedOn w:val="Normal"/>
    <w:link w:val="BalloonTextChar"/>
    <w:uiPriority w:val="99"/>
    <w:semiHidden/>
    <w:unhideWhenUsed/>
    <w:rsid w:val="005D1695"/>
    <w:rPr>
      <w:rFonts w:ascii="Tahoma" w:hAnsi="Tahoma" w:cs="Tahoma"/>
      <w:sz w:val="16"/>
      <w:szCs w:val="16"/>
    </w:rPr>
  </w:style>
  <w:style w:type="character" w:customStyle="1" w:styleId="BalloonTextChar">
    <w:name w:val="Balloon Text Char"/>
    <w:basedOn w:val="DefaultParagraphFont"/>
    <w:link w:val="BalloonText"/>
    <w:uiPriority w:val="99"/>
    <w:semiHidden/>
    <w:rsid w:val="005D1695"/>
    <w:rPr>
      <w:rFonts w:ascii="Tahoma" w:eastAsia="Times New Roman" w:hAnsi="Tahoma" w:cs="Tahoma"/>
      <w:sz w:val="16"/>
      <w:szCs w:val="16"/>
    </w:rPr>
  </w:style>
  <w:style w:type="character" w:customStyle="1" w:styleId="UnresolvedMention2">
    <w:name w:val="Unresolved Mention2"/>
    <w:basedOn w:val="DefaultParagraphFont"/>
    <w:uiPriority w:val="99"/>
    <w:semiHidden/>
    <w:unhideWhenUsed/>
    <w:rsid w:val="003039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98705">
      <w:bodyDiv w:val="1"/>
      <w:marLeft w:val="0"/>
      <w:marRight w:val="0"/>
      <w:marTop w:val="0"/>
      <w:marBottom w:val="0"/>
      <w:divBdr>
        <w:top w:val="none" w:sz="0" w:space="0" w:color="auto"/>
        <w:left w:val="none" w:sz="0" w:space="0" w:color="auto"/>
        <w:bottom w:val="none" w:sz="0" w:space="0" w:color="auto"/>
        <w:right w:val="none" w:sz="0" w:space="0" w:color="auto"/>
      </w:divBdr>
      <w:divsChild>
        <w:div w:id="1810047122">
          <w:marLeft w:val="0"/>
          <w:marRight w:val="0"/>
          <w:marTop w:val="0"/>
          <w:marBottom w:val="0"/>
          <w:divBdr>
            <w:top w:val="none" w:sz="0" w:space="0" w:color="auto"/>
            <w:left w:val="none" w:sz="0" w:space="0" w:color="auto"/>
            <w:bottom w:val="none" w:sz="0" w:space="0" w:color="auto"/>
            <w:right w:val="none" w:sz="0" w:space="0" w:color="auto"/>
          </w:divBdr>
          <w:divsChild>
            <w:div w:id="420951070">
              <w:marLeft w:val="0"/>
              <w:marRight w:val="0"/>
              <w:marTop w:val="0"/>
              <w:marBottom w:val="0"/>
              <w:divBdr>
                <w:top w:val="none" w:sz="0" w:space="0" w:color="auto"/>
                <w:left w:val="none" w:sz="0" w:space="0" w:color="auto"/>
                <w:bottom w:val="none" w:sz="0" w:space="0" w:color="auto"/>
                <w:right w:val="none" w:sz="0" w:space="0" w:color="auto"/>
              </w:divBdr>
              <w:divsChild>
                <w:div w:id="128550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61348">
      <w:bodyDiv w:val="1"/>
      <w:marLeft w:val="0"/>
      <w:marRight w:val="0"/>
      <w:marTop w:val="0"/>
      <w:marBottom w:val="0"/>
      <w:divBdr>
        <w:top w:val="none" w:sz="0" w:space="0" w:color="auto"/>
        <w:left w:val="none" w:sz="0" w:space="0" w:color="auto"/>
        <w:bottom w:val="none" w:sz="0" w:space="0" w:color="auto"/>
        <w:right w:val="none" w:sz="0" w:space="0" w:color="auto"/>
      </w:divBdr>
      <w:divsChild>
        <w:div w:id="856696855">
          <w:marLeft w:val="0"/>
          <w:marRight w:val="0"/>
          <w:marTop w:val="0"/>
          <w:marBottom w:val="0"/>
          <w:divBdr>
            <w:top w:val="none" w:sz="0" w:space="0" w:color="auto"/>
            <w:left w:val="none" w:sz="0" w:space="0" w:color="auto"/>
            <w:bottom w:val="none" w:sz="0" w:space="0" w:color="auto"/>
            <w:right w:val="none" w:sz="0" w:space="0" w:color="auto"/>
          </w:divBdr>
          <w:divsChild>
            <w:div w:id="643388490">
              <w:marLeft w:val="0"/>
              <w:marRight w:val="0"/>
              <w:marTop w:val="0"/>
              <w:marBottom w:val="0"/>
              <w:divBdr>
                <w:top w:val="none" w:sz="0" w:space="0" w:color="auto"/>
                <w:left w:val="none" w:sz="0" w:space="0" w:color="auto"/>
                <w:bottom w:val="none" w:sz="0" w:space="0" w:color="auto"/>
                <w:right w:val="none" w:sz="0" w:space="0" w:color="auto"/>
              </w:divBdr>
              <w:divsChild>
                <w:div w:id="205881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62546">
      <w:bodyDiv w:val="1"/>
      <w:marLeft w:val="0"/>
      <w:marRight w:val="0"/>
      <w:marTop w:val="0"/>
      <w:marBottom w:val="0"/>
      <w:divBdr>
        <w:top w:val="none" w:sz="0" w:space="0" w:color="auto"/>
        <w:left w:val="none" w:sz="0" w:space="0" w:color="auto"/>
        <w:bottom w:val="none" w:sz="0" w:space="0" w:color="auto"/>
        <w:right w:val="none" w:sz="0" w:space="0" w:color="auto"/>
      </w:divBdr>
      <w:divsChild>
        <w:div w:id="1526868801">
          <w:marLeft w:val="0"/>
          <w:marRight w:val="0"/>
          <w:marTop w:val="0"/>
          <w:marBottom w:val="0"/>
          <w:divBdr>
            <w:top w:val="none" w:sz="0" w:space="0" w:color="auto"/>
            <w:left w:val="none" w:sz="0" w:space="0" w:color="auto"/>
            <w:bottom w:val="none" w:sz="0" w:space="0" w:color="auto"/>
            <w:right w:val="none" w:sz="0" w:space="0" w:color="auto"/>
          </w:divBdr>
          <w:divsChild>
            <w:div w:id="1140535912">
              <w:marLeft w:val="0"/>
              <w:marRight w:val="0"/>
              <w:marTop w:val="0"/>
              <w:marBottom w:val="0"/>
              <w:divBdr>
                <w:top w:val="none" w:sz="0" w:space="0" w:color="auto"/>
                <w:left w:val="none" w:sz="0" w:space="0" w:color="auto"/>
                <w:bottom w:val="none" w:sz="0" w:space="0" w:color="auto"/>
                <w:right w:val="none" w:sz="0" w:space="0" w:color="auto"/>
              </w:divBdr>
              <w:divsChild>
                <w:div w:id="159685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96263">
      <w:bodyDiv w:val="1"/>
      <w:marLeft w:val="0"/>
      <w:marRight w:val="0"/>
      <w:marTop w:val="0"/>
      <w:marBottom w:val="0"/>
      <w:divBdr>
        <w:top w:val="none" w:sz="0" w:space="0" w:color="auto"/>
        <w:left w:val="none" w:sz="0" w:space="0" w:color="auto"/>
        <w:bottom w:val="none" w:sz="0" w:space="0" w:color="auto"/>
        <w:right w:val="none" w:sz="0" w:space="0" w:color="auto"/>
      </w:divBdr>
      <w:divsChild>
        <w:div w:id="555631494">
          <w:marLeft w:val="0"/>
          <w:marRight w:val="0"/>
          <w:marTop w:val="0"/>
          <w:marBottom w:val="0"/>
          <w:divBdr>
            <w:top w:val="none" w:sz="0" w:space="0" w:color="auto"/>
            <w:left w:val="none" w:sz="0" w:space="0" w:color="auto"/>
            <w:bottom w:val="none" w:sz="0" w:space="0" w:color="auto"/>
            <w:right w:val="none" w:sz="0" w:space="0" w:color="auto"/>
          </w:divBdr>
          <w:divsChild>
            <w:div w:id="695890813">
              <w:marLeft w:val="0"/>
              <w:marRight w:val="0"/>
              <w:marTop w:val="0"/>
              <w:marBottom w:val="0"/>
              <w:divBdr>
                <w:top w:val="none" w:sz="0" w:space="0" w:color="auto"/>
                <w:left w:val="none" w:sz="0" w:space="0" w:color="auto"/>
                <w:bottom w:val="none" w:sz="0" w:space="0" w:color="auto"/>
                <w:right w:val="none" w:sz="0" w:space="0" w:color="auto"/>
              </w:divBdr>
              <w:divsChild>
                <w:div w:id="159320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70432">
      <w:bodyDiv w:val="1"/>
      <w:marLeft w:val="0"/>
      <w:marRight w:val="0"/>
      <w:marTop w:val="0"/>
      <w:marBottom w:val="0"/>
      <w:divBdr>
        <w:top w:val="none" w:sz="0" w:space="0" w:color="auto"/>
        <w:left w:val="none" w:sz="0" w:space="0" w:color="auto"/>
        <w:bottom w:val="none" w:sz="0" w:space="0" w:color="auto"/>
        <w:right w:val="none" w:sz="0" w:space="0" w:color="auto"/>
      </w:divBdr>
      <w:divsChild>
        <w:div w:id="37243909">
          <w:marLeft w:val="0"/>
          <w:marRight w:val="0"/>
          <w:marTop w:val="0"/>
          <w:marBottom w:val="0"/>
          <w:divBdr>
            <w:top w:val="none" w:sz="0" w:space="0" w:color="auto"/>
            <w:left w:val="none" w:sz="0" w:space="0" w:color="auto"/>
            <w:bottom w:val="none" w:sz="0" w:space="0" w:color="auto"/>
            <w:right w:val="none" w:sz="0" w:space="0" w:color="auto"/>
          </w:divBdr>
          <w:divsChild>
            <w:div w:id="561523375">
              <w:marLeft w:val="0"/>
              <w:marRight w:val="0"/>
              <w:marTop w:val="0"/>
              <w:marBottom w:val="0"/>
              <w:divBdr>
                <w:top w:val="none" w:sz="0" w:space="0" w:color="auto"/>
                <w:left w:val="none" w:sz="0" w:space="0" w:color="auto"/>
                <w:bottom w:val="none" w:sz="0" w:space="0" w:color="auto"/>
                <w:right w:val="none" w:sz="0" w:space="0" w:color="auto"/>
              </w:divBdr>
              <w:divsChild>
                <w:div w:id="86988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87918">
      <w:bodyDiv w:val="1"/>
      <w:marLeft w:val="0"/>
      <w:marRight w:val="0"/>
      <w:marTop w:val="0"/>
      <w:marBottom w:val="0"/>
      <w:divBdr>
        <w:top w:val="none" w:sz="0" w:space="0" w:color="auto"/>
        <w:left w:val="none" w:sz="0" w:space="0" w:color="auto"/>
        <w:bottom w:val="none" w:sz="0" w:space="0" w:color="auto"/>
        <w:right w:val="none" w:sz="0" w:space="0" w:color="auto"/>
      </w:divBdr>
      <w:divsChild>
        <w:div w:id="86384719">
          <w:marLeft w:val="0"/>
          <w:marRight w:val="0"/>
          <w:marTop w:val="0"/>
          <w:marBottom w:val="0"/>
          <w:divBdr>
            <w:top w:val="none" w:sz="0" w:space="0" w:color="auto"/>
            <w:left w:val="none" w:sz="0" w:space="0" w:color="auto"/>
            <w:bottom w:val="none" w:sz="0" w:space="0" w:color="auto"/>
            <w:right w:val="none" w:sz="0" w:space="0" w:color="auto"/>
          </w:divBdr>
          <w:divsChild>
            <w:div w:id="1534880829">
              <w:marLeft w:val="0"/>
              <w:marRight w:val="0"/>
              <w:marTop w:val="0"/>
              <w:marBottom w:val="0"/>
              <w:divBdr>
                <w:top w:val="none" w:sz="0" w:space="0" w:color="auto"/>
                <w:left w:val="none" w:sz="0" w:space="0" w:color="auto"/>
                <w:bottom w:val="none" w:sz="0" w:space="0" w:color="auto"/>
                <w:right w:val="none" w:sz="0" w:space="0" w:color="auto"/>
              </w:divBdr>
              <w:divsChild>
                <w:div w:id="77051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77988">
      <w:bodyDiv w:val="1"/>
      <w:marLeft w:val="0"/>
      <w:marRight w:val="0"/>
      <w:marTop w:val="0"/>
      <w:marBottom w:val="0"/>
      <w:divBdr>
        <w:top w:val="none" w:sz="0" w:space="0" w:color="auto"/>
        <w:left w:val="none" w:sz="0" w:space="0" w:color="auto"/>
        <w:bottom w:val="none" w:sz="0" w:space="0" w:color="auto"/>
        <w:right w:val="none" w:sz="0" w:space="0" w:color="auto"/>
      </w:divBdr>
      <w:divsChild>
        <w:div w:id="2121802988">
          <w:marLeft w:val="0"/>
          <w:marRight w:val="0"/>
          <w:marTop w:val="0"/>
          <w:marBottom w:val="0"/>
          <w:divBdr>
            <w:top w:val="none" w:sz="0" w:space="0" w:color="auto"/>
            <w:left w:val="none" w:sz="0" w:space="0" w:color="auto"/>
            <w:bottom w:val="none" w:sz="0" w:space="0" w:color="auto"/>
            <w:right w:val="none" w:sz="0" w:space="0" w:color="auto"/>
          </w:divBdr>
          <w:divsChild>
            <w:div w:id="1466197783">
              <w:marLeft w:val="0"/>
              <w:marRight w:val="0"/>
              <w:marTop w:val="0"/>
              <w:marBottom w:val="0"/>
              <w:divBdr>
                <w:top w:val="none" w:sz="0" w:space="0" w:color="auto"/>
                <w:left w:val="none" w:sz="0" w:space="0" w:color="auto"/>
                <w:bottom w:val="none" w:sz="0" w:space="0" w:color="auto"/>
                <w:right w:val="none" w:sz="0" w:space="0" w:color="auto"/>
              </w:divBdr>
              <w:divsChild>
                <w:div w:id="36236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64024">
      <w:bodyDiv w:val="1"/>
      <w:marLeft w:val="0"/>
      <w:marRight w:val="0"/>
      <w:marTop w:val="0"/>
      <w:marBottom w:val="0"/>
      <w:divBdr>
        <w:top w:val="none" w:sz="0" w:space="0" w:color="auto"/>
        <w:left w:val="none" w:sz="0" w:space="0" w:color="auto"/>
        <w:bottom w:val="none" w:sz="0" w:space="0" w:color="auto"/>
        <w:right w:val="none" w:sz="0" w:space="0" w:color="auto"/>
      </w:divBdr>
      <w:divsChild>
        <w:div w:id="907376445">
          <w:marLeft w:val="0"/>
          <w:marRight w:val="0"/>
          <w:marTop w:val="0"/>
          <w:marBottom w:val="0"/>
          <w:divBdr>
            <w:top w:val="none" w:sz="0" w:space="0" w:color="auto"/>
            <w:left w:val="none" w:sz="0" w:space="0" w:color="auto"/>
            <w:bottom w:val="none" w:sz="0" w:space="0" w:color="auto"/>
            <w:right w:val="none" w:sz="0" w:space="0" w:color="auto"/>
          </w:divBdr>
          <w:divsChild>
            <w:div w:id="1970940332">
              <w:marLeft w:val="0"/>
              <w:marRight w:val="0"/>
              <w:marTop w:val="0"/>
              <w:marBottom w:val="0"/>
              <w:divBdr>
                <w:top w:val="none" w:sz="0" w:space="0" w:color="auto"/>
                <w:left w:val="none" w:sz="0" w:space="0" w:color="auto"/>
                <w:bottom w:val="none" w:sz="0" w:space="0" w:color="auto"/>
                <w:right w:val="none" w:sz="0" w:space="0" w:color="auto"/>
              </w:divBdr>
              <w:divsChild>
                <w:div w:id="81834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38983">
      <w:bodyDiv w:val="1"/>
      <w:marLeft w:val="0"/>
      <w:marRight w:val="0"/>
      <w:marTop w:val="0"/>
      <w:marBottom w:val="0"/>
      <w:divBdr>
        <w:top w:val="none" w:sz="0" w:space="0" w:color="auto"/>
        <w:left w:val="none" w:sz="0" w:space="0" w:color="auto"/>
        <w:bottom w:val="none" w:sz="0" w:space="0" w:color="auto"/>
        <w:right w:val="none" w:sz="0" w:space="0" w:color="auto"/>
      </w:divBdr>
      <w:divsChild>
        <w:div w:id="474370431">
          <w:marLeft w:val="0"/>
          <w:marRight w:val="0"/>
          <w:marTop w:val="0"/>
          <w:marBottom w:val="0"/>
          <w:divBdr>
            <w:top w:val="none" w:sz="0" w:space="0" w:color="auto"/>
            <w:left w:val="none" w:sz="0" w:space="0" w:color="auto"/>
            <w:bottom w:val="none" w:sz="0" w:space="0" w:color="auto"/>
            <w:right w:val="none" w:sz="0" w:space="0" w:color="auto"/>
          </w:divBdr>
          <w:divsChild>
            <w:div w:id="139423689">
              <w:marLeft w:val="0"/>
              <w:marRight w:val="0"/>
              <w:marTop w:val="0"/>
              <w:marBottom w:val="0"/>
              <w:divBdr>
                <w:top w:val="none" w:sz="0" w:space="0" w:color="auto"/>
                <w:left w:val="none" w:sz="0" w:space="0" w:color="auto"/>
                <w:bottom w:val="none" w:sz="0" w:space="0" w:color="auto"/>
                <w:right w:val="none" w:sz="0" w:space="0" w:color="auto"/>
              </w:divBdr>
              <w:divsChild>
                <w:div w:id="4140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35038">
      <w:bodyDiv w:val="1"/>
      <w:marLeft w:val="0"/>
      <w:marRight w:val="0"/>
      <w:marTop w:val="0"/>
      <w:marBottom w:val="0"/>
      <w:divBdr>
        <w:top w:val="none" w:sz="0" w:space="0" w:color="auto"/>
        <w:left w:val="none" w:sz="0" w:space="0" w:color="auto"/>
        <w:bottom w:val="none" w:sz="0" w:space="0" w:color="auto"/>
        <w:right w:val="none" w:sz="0" w:space="0" w:color="auto"/>
      </w:divBdr>
      <w:divsChild>
        <w:div w:id="1294749201">
          <w:marLeft w:val="0"/>
          <w:marRight w:val="0"/>
          <w:marTop w:val="0"/>
          <w:marBottom w:val="0"/>
          <w:divBdr>
            <w:top w:val="none" w:sz="0" w:space="0" w:color="auto"/>
            <w:left w:val="none" w:sz="0" w:space="0" w:color="auto"/>
            <w:bottom w:val="none" w:sz="0" w:space="0" w:color="auto"/>
            <w:right w:val="none" w:sz="0" w:space="0" w:color="auto"/>
          </w:divBdr>
          <w:divsChild>
            <w:div w:id="899636362">
              <w:marLeft w:val="0"/>
              <w:marRight w:val="0"/>
              <w:marTop w:val="0"/>
              <w:marBottom w:val="0"/>
              <w:divBdr>
                <w:top w:val="none" w:sz="0" w:space="0" w:color="auto"/>
                <w:left w:val="none" w:sz="0" w:space="0" w:color="auto"/>
                <w:bottom w:val="none" w:sz="0" w:space="0" w:color="auto"/>
                <w:right w:val="none" w:sz="0" w:space="0" w:color="auto"/>
              </w:divBdr>
              <w:divsChild>
                <w:div w:id="797650889">
                  <w:marLeft w:val="0"/>
                  <w:marRight w:val="0"/>
                  <w:marTop w:val="0"/>
                  <w:marBottom w:val="0"/>
                  <w:divBdr>
                    <w:top w:val="none" w:sz="0" w:space="0" w:color="auto"/>
                    <w:left w:val="none" w:sz="0" w:space="0" w:color="auto"/>
                    <w:bottom w:val="none" w:sz="0" w:space="0" w:color="auto"/>
                    <w:right w:val="none" w:sz="0" w:space="0" w:color="auto"/>
                  </w:divBdr>
                </w:div>
              </w:divsChild>
            </w:div>
            <w:div w:id="1656760376">
              <w:marLeft w:val="0"/>
              <w:marRight w:val="0"/>
              <w:marTop w:val="0"/>
              <w:marBottom w:val="0"/>
              <w:divBdr>
                <w:top w:val="none" w:sz="0" w:space="0" w:color="auto"/>
                <w:left w:val="none" w:sz="0" w:space="0" w:color="auto"/>
                <w:bottom w:val="none" w:sz="0" w:space="0" w:color="auto"/>
                <w:right w:val="none" w:sz="0" w:space="0" w:color="auto"/>
              </w:divBdr>
              <w:divsChild>
                <w:div w:id="339894768">
                  <w:marLeft w:val="0"/>
                  <w:marRight w:val="0"/>
                  <w:marTop w:val="0"/>
                  <w:marBottom w:val="0"/>
                  <w:divBdr>
                    <w:top w:val="none" w:sz="0" w:space="0" w:color="auto"/>
                    <w:left w:val="none" w:sz="0" w:space="0" w:color="auto"/>
                    <w:bottom w:val="none" w:sz="0" w:space="0" w:color="auto"/>
                    <w:right w:val="none" w:sz="0" w:space="0" w:color="auto"/>
                  </w:divBdr>
                </w:div>
              </w:divsChild>
            </w:div>
            <w:div w:id="1758861268">
              <w:marLeft w:val="0"/>
              <w:marRight w:val="0"/>
              <w:marTop w:val="0"/>
              <w:marBottom w:val="0"/>
              <w:divBdr>
                <w:top w:val="none" w:sz="0" w:space="0" w:color="auto"/>
                <w:left w:val="none" w:sz="0" w:space="0" w:color="auto"/>
                <w:bottom w:val="none" w:sz="0" w:space="0" w:color="auto"/>
                <w:right w:val="none" w:sz="0" w:space="0" w:color="auto"/>
              </w:divBdr>
              <w:divsChild>
                <w:div w:id="18706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447471">
      <w:bodyDiv w:val="1"/>
      <w:marLeft w:val="0"/>
      <w:marRight w:val="0"/>
      <w:marTop w:val="0"/>
      <w:marBottom w:val="0"/>
      <w:divBdr>
        <w:top w:val="none" w:sz="0" w:space="0" w:color="auto"/>
        <w:left w:val="none" w:sz="0" w:space="0" w:color="auto"/>
        <w:bottom w:val="none" w:sz="0" w:space="0" w:color="auto"/>
        <w:right w:val="none" w:sz="0" w:space="0" w:color="auto"/>
      </w:divBdr>
      <w:divsChild>
        <w:div w:id="927470096">
          <w:marLeft w:val="0"/>
          <w:marRight w:val="0"/>
          <w:marTop w:val="0"/>
          <w:marBottom w:val="0"/>
          <w:divBdr>
            <w:top w:val="none" w:sz="0" w:space="0" w:color="auto"/>
            <w:left w:val="none" w:sz="0" w:space="0" w:color="auto"/>
            <w:bottom w:val="none" w:sz="0" w:space="0" w:color="auto"/>
            <w:right w:val="none" w:sz="0" w:space="0" w:color="auto"/>
          </w:divBdr>
          <w:divsChild>
            <w:div w:id="1070154558">
              <w:marLeft w:val="0"/>
              <w:marRight w:val="0"/>
              <w:marTop w:val="0"/>
              <w:marBottom w:val="0"/>
              <w:divBdr>
                <w:top w:val="none" w:sz="0" w:space="0" w:color="auto"/>
                <w:left w:val="none" w:sz="0" w:space="0" w:color="auto"/>
                <w:bottom w:val="none" w:sz="0" w:space="0" w:color="auto"/>
                <w:right w:val="none" w:sz="0" w:space="0" w:color="auto"/>
              </w:divBdr>
              <w:divsChild>
                <w:div w:id="13981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490192">
      <w:bodyDiv w:val="1"/>
      <w:marLeft w:val="0"/>
      <w:marRight w:val="0"/>
      <w:marTop w:val="0"/>
      <w:marBottom w:val="0"/>
      <w:divBdr>
        <w:top w:val="none" w:sz="0" w:space="0" w:color="auto"/>
        <w:left w:val="none" w:sz="0" w:space="0" w:color="auto"/>
        <w:bottom w:val="none" w:sz="0" w:space="0" w:color="auto"/>
        <w:right w:val="none" w:sz="0" w:space="0" w:color="auto"/>
      </w:divBdr>
      <w:divsChild>
        <w:div w:id="1965455532">
          <w:marLeft w:val="0"/>
          <w:marRight w:val="0"/>
          <w:marTop w:val="0"/>
          <w:marBottom w:val="0"/>
          <w:divBdr>
            <w:top w:val="none" w:sz="0" w:space="0" w:color="auto"/>
            <w:left w:val="none" w:sz="0" w:space="0" w:color="auto"/>
            <w:bottom w:val="none" w:sz="0" w:space="0" w:color="auto"/>
            <w:right w:val="none" w:sz="0" w:space="0" w:color="auto"/>
          </w:divBdr>
          <w:divsChild>
            <w:div w:id="1775830783">
              <w:marLeft w:val="0"/>
              <w:marRight w:val="0"/>
              <w:marTop w:val="0"/>
              <w:marBottom w:val="0"/>
              <w:divBdr>
                <w:top w:val="none" w:sz="0" w:space="0" w:color="auto"/>
                <w:left w:val="none" w:sz="0" w:space="0" w:color="auto"/>
                <w:bottom w:val="none" w:sz="0" w:space="0" w:color="auto"/>
                <w:right w:val="none" w:sz="0" w:space="0" w:color="auto"/>
              </w:divBdr>
              <w:divsChild>
                <w:div w:id="176753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743719">
      <w:bodyDiv w:val="1"/>
      <w:marLeft w:val="0"/>
      <w:marRight w:val="0"/>
      <w:marTop w:val="0"/>
      <w:marBottom w:val="0"/>
      <w:divBdr>
        <w:top w:val="none" w:sz="0" w:space="0" w:color="auto"/>
        <w:left w:val="none" w:sz="0" w:space="0" w:color="auto"/>
        <w:bottom w:val="none" w:sz="0" w:space="0" w:color="auto"/>
        <w:right w:val="none" w:sz="0" w:space="0" w:color="auto"/>
      </w:divBdr>
      <w:divsChild>
        <w:div w:id="1443065397">
          <w:marLeft w:val="0"/>
          <w:marRight w:val="0"/>
          <w:marTop w:val="0"/>
          <w:marBottom w:val="0"/>
          <w:divBdr>
            <w:top w:val="none" w:sz="0" w:space="0" w:color="auto"/>
            <w:left w:val="none" w:sz="0" w:space="0" w:color="auto"/>
            <w:bottom w:val="none" w:sz="0" w:space="0" w:color="auto"/>
            <w:right w:val="none" w:sz="0" w:space="0" w:color="auto"/>
          </w:divBdr>
          <w:divsChild>
            <w:div w:id="687870115">
              <w:marLeft w:val="0"/>
              <w:marRight w:val="0"/>
              <w:marTop w:val="0"/>
              <w:marBottom w:val="0"/>
              <w:divBdr>
                <w:top w:val="none" w:sz="0" w:space="0" w:color="auto"/>
                <w:left w:val="none" w:sz="0" w:space="0" w:color="auto"/>
                <w:bottom w:val="none" w:sz="0" w:space="0" w:color="auto"/>
                <w:right w:val="none" w:sz="0" w:space="0" w:color="auto"/>
              </w:divBdr>
              <w:divsChild>
                <w:div w:id="136617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382570">
      <w:bodyDiv w:val="1"/>
      <w:marLeft w:val="0"/>
      <w:marRight w:val="0"/>
      <w:marTop w:val="0"/>
      <w:marBottom w:val="0"/>
      <w:divBdr>
        <w:top w:val="none" w:sz="0" w:space="0" w:color="auto"/>
        <w:left w:val="none" w:sz="0" w:space="0" w:color="auto"/>
        <w:bottom w:val="none" w:sz="0" w:space="0" w:color="auto"/>
        <w:right w:val="none" w:sz="0" w:space="0" w:color="auto"/>
      </w:divBdr>
      <w:divsChild>
        <w:div w:id="41566954">
          <w:marLeft w:val="0"/>
          <w:marRight w:val="0"/>
          <w:marTop w:val="0"/>
          <w:marBottom w:val="0"/>
          <w:divBdr>
            <w:top w:val="none" w:sz="0" w:space="0" w:color="auto"/>
            <w:left w:val="none" w:sz="0" w:space="0" w:color="auto"/>
            <w:bottom w:val="none" w:sz="0" w:space="0" w:color="auto"/>
            <w:right w:val="none" w:sz="0" w:space="0" w:color="auto"/>
          </w:divBdr>
          <w:divsChild>
            <w:div w:id="2144613116">
              <w:marLeft w:val="0"/>
              <w:marRight w:val="0"/>
              <w:marTop w:val="0"/>
              <w:marBottom w:val="0"/>
              <w:divBdr>
                <w:top w:val="none" w:sz="0" w:space="0" w:color="auto"/>
                <w:left w:val="none" w:sz="0" w:space="0" w:color="auto"/>
                <w:bottom w:val="none" w:sz="0" w:space="0" w:color="auto"/>
                <w:right w:val="none" w:sz="0" w:space="0" w:color="auto"/>
              </w:divBdr>
              <w:divsChild>
                <w:div w:id="49152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132009">
      <w:bodyDiv w:val="1"/>
      <w:marLeft w:val="0"/>
      <w:marRight w:val="0"/>
      <w:marTop w:val="0"/>
      <w:marBottom w:val="0"/>
      <w:divBdr>
        <w:top w:val="none" w:sz="0" w:space="0" w:color="auto"/>
        <w:left w:val="none" w:sz="0" w:space="0" w:color="auto"/>
        <w:bottom w:val="none" w:sz="0" w:space="0" w:color="auto"/>
        <w:right w:val="none" w:sz="0" w:space="0" w:color="auto"/>
      </w:divBdr>
      <w:divsChild>
        <w:div w:id="147210075">
          <w:marLeft w:val="0"/>
          <w:marRight w:val="0"/>
          <w:marTop w:val="0"/>
          <w:marBottom w:val="0"/>
          <w:divBdr>
            <w:top w:val="none" w:sz="0" w:space="0" w:color="auto"/>
            <w:left w:val="none" w:sz="0" w:space="0" w:color="auto"/>
            <w:bottom w:val="none" w:sz="0" w:space="0" w:color="auto"/>
            <w:right w:val="none" w:sz="0" w:space="0" w:color="auto"/>
          </w:divBdr>
          <w:divsChild>
            <w:div w:id="1031800923">
              <w:marLeft w:val="0"/>
              <w:marRight w:val="0"/>
              <w:marTop w:val="0"/>
              <w:marBottom w:val="0"/>
              <w:divBdr>
                <w:top w:val="none" w:sz="0" w:space="0" w:color="auto"/>
                <w:left w:val="none" w:sz="0" w:space="0" w:color="auto"/>
                <w:bottom w:val="none" w:sz="0" w:space="0" w:color="auto"/>
                <w:right w:val="none" w:sz="0" w:space="0" w:color="auto"/>
              </w:divBdr>
              <w:divsChild>
                <w:div w:id="101777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135978">
      <w:bodyDiv w:val="1"/>
      <w:marLeft w:val="0"/>
      <w:marRight w:val="0"/>
      <w:marTop w:val="0"/>
      <w:marBottom w:val="0"/>
      <w:divBdr>
        <w:top w:val="none" w:sz="0" w:space="0" w:color="auto"/>
        <w:left w:val="none" w:sz="0" w:space="0" w:color="auto"/>
        <w:bottom w:val="none" w:sz="0" w:space="0" w:color="auto"/>
        <w:right w:val="none" w:sz="0" w:space="0" w:color="auto"/>
      </w:divBdr>
    </w:div>
    <w:div w:id="398288650">
      <w:bodyDiv w:val="1"/>
      <w:marLeft w:val="0"/>
      <w:marRight w:val="0"/>
      <w:marTop w:val="0"/>
      <w:marBottom w:val="0"/>
      <w:divBdr>
        <w:top w:val="none" w:sz="0" w:space="0" w:color="auto"/>
        <w:left w:val="none" w:sz="0" w:space="0" w:color="auto"/>
        <w:bottom w:val="none" w:sz="0" w:space="0" w:color="auto"/>
        <w:right w:val="none" w:sz="0" w:space="0" w:color="auto"/>
      </w:divBdr>
      <w:divsChild>
        <w:div w:id="1132677886">
          <w:marLeft w:val="0"/>
          <w:marRight w:val="0"/>
          <w:marTop w:val="0"/>
          <w:marBottom w:val="0"/>
          <w:divBdr>
            <w:top w:val="none" w:sz="0" w:space="0" w:color="auto"/>
            <w:left w:val="none" w:sz="0" w:space="0" w:color="auto"/>
            <w:bottom w:val="none" w:sz="0" w:space="0" w:color="auto"/>
            <w:right w:val="none" w:sz="0" w:space="0" w:color="auto"/>
          </w:divBdr>
          <w:divsChild>
            <w:div w:id="575167069">
              <w:marLeft w:val="0"/>
              <w:marRight w:val="0"/>
              <w:marTop w:val="0"/>
              <w:marBottom w:val="0"/>
              <w:divBdr>
                <w:top w:val="none" w:sz="0" w:space="0" w:color="auto"/>
                <w:left w:val="none" w:sz="0" w:space="0" w:color="auto"/>
                <w:bottom w:val="none" w:sz="0" w:space="0" w:color="auto"/>
                <w:right w:val="none" w:sz="0" w:space="0" w:color="auto"/>
              </w:divBdr>
              <w:divsChild>
                <w:div w:id="95571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824367">
      <w:bodyDiv w:val="1"/>
      <w:marLeft w:val="0"/>
      <w:marRight w:val="0"/>
      <w:marTop w:val="0"/>
      <w:marBottom w:val="0"/>
      <w:divBdr>
        <w:top w:val="none" w:sz="0" w:space="0" w:color="auto"/>
        <w:left w:val="none" w:sz="0" w:space="0" w:color="auto"/>
        <w:bottom w:val="none" w:sz="0" w:space="0" w:color="auto"/>
        <w:right w:val="none" w:sz="0" w:space="0" w:color="auto"/>
      </w:divBdr>
      <w:divsChild>
        <w:div w:id="37631694">
          <w:marLeft w:val="0"/>
          <w:marRight w:val="0"/>
          <w:marTop w:val="0"/>
          <w:marBottom w:val="0"/>
          <w:divBdr>
            <w:top w:val="none" w:sz="0" w:space="0" w:color="auto"/>
            <w:left w:val="none" w:sz="0" w:space="0" w:color="auto"/>
            <w:bottom w:val="none" w:sz="0" w:space="0" w:color="auto"/>
            <w:right w:val="none" w:sz="0" w:space="0" w:color="auto"/>
          </w:divBdr>
          <w:divsChild>
            <w:div w:id="222327929">
              <w:marLeft w:val="0"/>
              <w:marRight w:val="0"/>
              <w:marTop w:val="0"/>
              <w:marBottom w:val="0"/>
              <w:divBdr>
                <w:top w:val="none" w:sz="0" w:space="0" w:color="auto"/>
                <w:left w:val="none" w:sz="0" w:space="0" w:color="auto"/>
                <w:bottom w:val="none" w:sz="0" w:space="0" w:color="auto"/>
                <w:right w:val="none" w:sz="0" w:space="0" w:color="auto"/>
              </w:divBdr>
              <w:divsChild>
                <w:div w:id="156482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8674">
      <w:bodyDiv w:val="1"/>
      <w:marLeft w:val="0"/>
      <w:marRight w:val="0"/>
      <w:marTop w:val="0"/>
      <w:marBottom w:val="0"/>
      <w:divBdr>
        <w:top w:val="none" w:sz="0" w:space="0" w:color="auto"/>
        <w:left w:val="none" w:sz="0" w:space="0" w:color="auto"/>
        <w:bottom w:val="none" w:sz="0" w:space="0" w:color="auto"/>
        <w:right w:val="none" w:sz="0" w:space="0" w:color="auto"/>
      </w:divBdr>
      <w:divsChild>
        <w:div w:id="239102057">
          <w:marLeft w:val="0"/>
          <w:marRight w:val="0"/>
          <w:marTop w:val="0"/>
          <w:marBottom w:val="0"/>
          <w:divBdr>
            <w:top w:val="none" w:sz="0" w:space="0" w:color="auto"/>
            <w:left w:val="none" w:sz="0" w:space="0" w:color="auto"/>
            <w:bottom w:val="none" w:sz="0" w:space="0" w:color="auto"/>
            <w:right w:val="none" w:sz="0" w:space="0" w:color="auto"/>
          </w:divBdr>
          <w:divsChild>
            <w:div w:id="1670979940">
              <w:marLeft w:val="0"/>
              <w:marRight w:val="0"/>
              <w:marTop w:val="0"/>
              <w:marBottom w:val="0"/>
              <w:divBdr>
                <w:top w:val="none" w:sz="0" w:space="0" w:color="auto"/>
                <w:left w:val="none" w:sz="0" w:space="0" w:color="auto"/>
                <w:bottom w:val="none" w:sz="0" w:space="0" w:color="auto"/>
                <w:right w:val="none" w:sz="0" w:space="0" w:color="auto"/>
              </w:divBdr>
              <w:divsChild>
                <w:div w:id="189021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316083">
      <w:bodyDiv w:val="1"/>
      <w:marLeft w:val="0"/>
      <w:marRight w:val="0"/>
      <w:marTop w:val="0"/>
      <w:marBottom w:val="0"/>
      <w:divBdr>
        <w:top w:val="none" w:sz="0" w:space="0" w:color="auto"/>
        <w:left w:val="none" w:sz="0" w:space="0" w:color="auto"/>
        <w:bottom w:val="none" w:sz="0" w:space="0" w:color="auto"/>
        <w:right w:val="none" w:sz="0" w:space="0" w:color="auto"/>
      </w:divBdr>
      <w:divsChild>
        <w:div w:id="490757617">
          <w:marLeft w:val="0"/>
          <w:marRight w:val="0"/>
          <w:marTop w:val="0"/>
          <w:marBottom w:val="0"/>
          <w:divBdr>
            <w:top w:val="none" w:sz="0" w:space="0" w:color="auto"/>
            <w:left w:val="none" w:sz="0" w:space="0" w:color="auto"/>
            <w:bottom w:val="none" w:sz="0" w:space="0" w:color="auto"/>
            <w:right w:val="none" w:sz="0" w:space="0" w:color="auto"/>
          </w:divBdr>
          <w:divsChild>
            <w:div w:id="1249733877">
              <w:marLeft w:val="0"/>
              <w:marRight w:val="0"/>
              <w:marTop w:val="0"/>
              <w:marBottom w:val="0"/>
              <w:divBdr>
                <w:top w:val="none" w:sz="0" w:space="0" w:color="auto"/>
                <w:left w:val="none" w:sz="0" w:space="0" w:color="auto"/>
                <w:bottom w:val="none" w:sz="0" w:space="0" w:color="auto"/>
                <w:right w:val="none" w:sz="0" w:space="0" w:color="auto"/>
              </w:divBdr>
              <w:divsChild>
                <w:div w:id="6241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293773">
      <w:bodyDiv w:val="1"/>
      <w:marLeft w:val="0"/>
      <w:marRight w:val="0"/>
      <w:marTop w:val="0"/>
      <w:marBottom w:val="0"/>
      <w:divBdr>
        <w:top w:val="none" w:sz="0" w:space="0" w:color="auto"/>
        <w:left w:val="none" w:sz="0" w:space="0" w:color="auto"/>
        <w:bottom w:val="none" w:sz="0" w:space="0" w:color="auto"/>
        <w:right w:val="none" w:sz="0" w:space="0" w:color="auto"/>
      </w:divBdr>
      <w:divsChild>
        <w:div w:id="2115975753">
          <w:marLeft w:val="0"/>
          <w:marRight w:val="0"/>
          <w:marTop w:val="0"/>
          <w:marBottom w:val="0"/>
          <w:divBdr>
            <w:top w:val="none" w:sz="0" w:space="0" w:color="auto"/>
            <w:left w:val="none" w:sz="0" w:space="0" w:color="auto"/>
            <w:bottom w:val="none" w:sz="0" w:space="0" w:color="auto"/>
            <w:right w:val="none" w:sz="0" w:space="0" w:color="auto"/>
          </w:divBdr>
          <w:divsChild>
            <w:div w:id="254172817">
              <w:marLeft w:val="0"/>
              <w:marRight w:val="0"/>
              <w:marTop w:val="0"/>
              <w:marBottom w:val="0"/>
              <w:divBdr>
                <w:top w:val="none" w:sz="0" w:space="0" w:color="auto"/>
                <w:left w:val="none" w:sz="0" w:space="0" w:color="auto"/>
                <w:bottom w:val="none" w:sz="0" w:space="0" w:color="auto"/>
                <w:right w:val="none" w:sz="0" w:space="0" w:color="auto"/>
              </w:divBdr>
              <w:divsChild>
                <w:div w:id="206814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066233">
      <w:bodyDiv w:val="1"/>
      <w:marLeft w:val="0"/>
      <w:marRight w:val="0"/>
      <w:marTop w:val="0"/>
      <w:marBottom w:val="0"/>
      <w:divBdr>
        <w:top w:val="none" w:sz="0" w:space="0" w:color="auto"/>
        <w:left w:val="none" w:sz="0" w:space="0" w:color="auto"/>
        <w:bottom w:val="none" w:sz="0" w:space="0" w:color="auto"/>
        <w:right w:val="none" w:sz="0" w:space="0" w:color="auto"/>
      </w:divBdr>
      <w:divsChild>
        <w:div w:id="2078015712">
          <w:marLeft w:val="0"/>
          <w:marRight w:val="0"/>
          <w:marTop w:val="0"/>
          <w:marBottom w:val="0"/>
          <w:divBdr>
            <w:top w:val="none" w:sz="0" w:space="0" w:color="auto"/>
            <w:left w:val="none" w:sz="0" w:space="0" w:color="auto"/>
            <w:bottom w:val="none" w:sz="0" w:space="0" w:color="auto"/>
            <w:right w:val="none" w:sz="0" w:space="0" w:color="auto"/>
          </w:divBdr>
          <w:divsChild>
            <w:div w:id="1980039688">
              <w:marLeft w:val="0"/>
              <w:marRight w:val="0"/>
              <w:marTop w:val="0"/>
              <w:marBottom w:val="0"/>
              <w:divBdr>
                <w:top w:val="none" w:sz="0" w:space="0" w:color="auto"/>
                <w:left w:val="none" w:sz="0" w:space="0" w:color="auto"/>
                <w:bottom w:val="none" w:sz="0" w:space="0" w:color="auto"/>
                <w:right w:val="none" w:sz="0" w:space="0" w:color="auto"/>
              </w:divBdr>
              <w:divsChild>
                <w:div w:id="168967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914638">
      <w:bodyDiv w:val="1"/>
      <w:marLeft w:val="0"/>
      <w:marRight w:val="0"/>
      <w:marTop w:val="0"/>
      <w:marBottom w:val="0"/>
      <w:divBdr>
        <w:top w:val="none" w:sz="0" w:space="0" w:color="auto"/>
        <w:left w:val="none" w:sz="0" w:space="0" w:color="auto"/>
        <w:bottom w:val="none" w:sz="0" w:space="0" w:color="auto"/>
        <w:right w:val="none" w:sz="0" w:space="0" w:color="auto"/>
      </w:divBdr>
      <w:divsChild>
        <w:div w:id="2146047802">
          <w:marLeft w:val="0"/>
          <w:marRight w:val="0"/>
          <w:marTop w:val="0"/>
          <w:marBottom w:val="0"/>
          <w:divBdr>
            <w:top w:val="none" w:sz="0" w:space="0" w:color="auto"/>
            <w:left w:val="none" w:sz="0" w:space="0" w:color="auto"/>
            <w:bottom w:val="none" w:sz="0" w:space="0" w:color="auto"/>
            <w:right w:val="none" w:sz="0" w:space="0" w:color="auto"/>
          </w:divBdr>
          <w:divsChild>
            <w:div w:id="861239424">
              <w:marLeft w:val="0"/>
              <w:marRight w:val="0"/>
              <w:marTop w:val="0"/>
              <w:marBottom w:val="0"/>
              <w:divBdr>
                <w:top w:val="none" w:sz="0" w:space="0" w:color="auto"/>
                <w:left w:val="none" w:sz="0" w:space="0" w:color="auto"/>
                <w:bottom w:val="none" w:sz="0" w:space="0" w:color="auto"/>
                <w:right w:val="none" w:sz="0" w:space="0" w:color="auto"/>
              </w:divBdr>
              <w:divsChild>
                <w:div w:id="116432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123469">
      <w:bodyDiv w:val="1"/>
      <w:marLeft w:val="0"/>
      <w:marRight w:val="0"/>
      <w:marTop w:val="0"/>
      <w:marBottom w:val="0"/>
      <w:divBdr>
        <w:top w:val="none" w:sz="0" w:space="0" w:color="auto"/>
        <w:left w:val="none" w:sz="0" w:space="0" w:color="auto"/>
        <w:bottom w:val="none" w:sz="0" w:space="0" w:color="auto"/>
        <w:right w:val="none" w:sz="0" w:space="0" w:color="auto"/>
      </w:divBdr>
      <w:divsChild>
        <w:div w:id="604270167">
          <w:marLeft w:val="0"/>
          <w:marRight w:val="0"/>
          <w:marTop w:val="0"/>
          <w:marBottom w:val="0"/>
          <w:divBdr>
            <w:top w:val="none" w:sz="0" w:space="0" w:color="auto"/>
            <w:left w:val="none" w:sz="0" w:space="0" w:color="auto"/>
            <w:bottom w:val="none" w:sz="0" w:space="0" w:color="auto"/>
            <w:right w:val="none" w:sz="0" w:space="0" w:color="auto"/>
          </w:divBdr>
          <w:divsChild>
            <w:div w:id="1860468392">
              <w:marLeft w:val="0"/>
              <w:marRight w:val="0"/>
              <w:marTop w:val="0"/>
              <w:marBottom w:val="0"/>
              <w:divBdr>
                <w:top w:val="none" w:sz="0" w:space="0" w:color="auto"/>
                <w:left w:val="none" w:sz="0" w:space="0" w:color="auto"/>
                <w:bottom w:val="none" w:sz="0" w:space="0" w:color="auto"/>
                <w:right w:val="none" w:sz="0" w:space="0" w:color="auto"/>
              </w:divBdr>
              <w:divsChild>
                <w:div w:id="176253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956412">
      <w:bodyDiv w:val="1"/>
      <w:marLeft w:val="0"/>
      <w:marRight w:val="0"/>
      <w:marTop w:val="0"/>
      <w:marBottom w:val="0"/>
      <w:divBdr>
        <w:top w:val="none" w:sz="0" w:space="0" w:color="auto"/>
        <w:left w:val="none" w:sz="0" w:space="0" w:color="auto"/>
        <w:bottom w:val="none" w:sz="0" w:space="0" w:color="auto"/>
        <w:right w:val="none" w:sz="0" w:space="0" w:color="auto"/>
      </w:divBdr>
      <w:divsChild>
        <w:div w:id="1477795274">
          <w:marLeft w:val="0"/>
          <w:marRight w:val="0"/>
          <w:marTop w:val="0"/>
          <w:marBottom w:val="0"/>
          <w:divBdr>
            <w:top w:val="none" w:sz="0" w:space="0" w:color="auto"/>
            <w:left w:val="none" w:sz="0" w:space="0" w:color="auto"/>
            <w:bottom w:val="none" w:sz="0" w:space="0" w:color="auto"/>
            <w:right w:val="none" w:sz="0" w:space="0" w:color="auto"/>
          </w:divBdr>
          <w:divsChild>
            <w:div w:id="230846094">
              <w:marLeft w:val="0"/>
              <w:marRight w:val="0"/>
              <w:marTop w:val="0"/>
              <w:marBottom w:val="0"/>
              <w:divBdr>
                <w:top w:val="none" w:sz="0" w:space="0" w:color="auto"/>
                <w:left w:val="none" w:sz="0" w:space="0" w:color="auto"/>
                <w:bottom w:val="none" w:sz="0" w:space="0" w:color="auto"/>
                <w:right w:val="none" w:sz="0" w:space="0" w:color="auto"/>
              </w:divBdr>
              <w:divsChild>
                <w:div w:id="156921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347675">
      <w:bodyDiv w:val="1"/>
      <w:marLeft w:val="0"/>
      <w:marRight w:val="0"/>
      <w:marTop w:val="0"/>
      <w:marBottom w:val="0"/>
      <w:divBdr>
        <w:top w:val="none" w:sz="0" w:space="0" w:color="auto"/>
        <w:left w:val="none" w:sz="0" w:space="0" w:color="auto"/>
        <w:bottom w:val="none" w:sz="0" w:space="0" w:color="auto"/>
        <w:right w:val="none" w:sz="0" w:space="0" w:color="auto"/>
      </w:divBdr>
      <w:divsChild>
        <w:div w:id="52045311">
          <w:marLeft w:val="0"/>
          <w:marRight w:val="0"/>
          <w:marTop w:val="0"/>
          <w:marBottom w:val="0"/>
          <w:divBdr>
            <w:top w:val="none" w:sz="0" w:space="0" w:color="auto"/>
            <w:left w:val="none" w:sz="0" w:space="0" w:color="auto"/>
            <w:bottom w:val="none" w:sz="0" w:space="0" w:color="auto"/>
            <w:right w:val="none" w:sz="0" w:space="0" w:color="auto"/>
          </w:divBdr>
          <w:divsChild>
            <w:div w:id="1317346593">
              <w:marLeft w:val="0"/>
              <w:marRight w:val="0"/>
              <w:marTop w:val="0"/>
              <w:marBottom w:val="0"/>
              <w:divBdr>
                <w:top w:val="none" w:sz="0" w:space="0" w:color="auto"/>
                <w:left w:val="none" w:sz="0" w:space="0" w:color="auto"/>
                <w:bottom w:val="none" w:sz="0" w:space="0" w:color="auto"/>
                <w:right w:val="none" w:sz="0" w:space="0" w:color="auto"/>
              </w:divBdr>
              <w:divsChild>
                <w:div w:id="846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111431">
      <w:bodyDiv w:val="1"/>
      <w:marLeft w:val="0"/>
      <w:marRight w:val="0"/>
      <w:marTop w:val="0"/>
      <w:marBottom w:val="0"/>
      <w:divBdr>
        <w:top w:val="none" w:sz="0" w:space="0" w:color="auto"/>
        <w:left w:val="none" w:sz="0" w:space="0" w:color="auto"/>
        <w:bottom w:val="none" w:sz="0" w:space="0" w:color="auto"/>
        <w:right w:val="none" w:sz="0" w:space="0" w:color="auto"/>
      </w:divBdr>
      <w:divsChild>
        <w:div w:id="938831674">
          <w:marLeft w:val="0"/>
          <w:marRight w:val="0"/>
          <w:marTop w:val="0"/>
          <w:marBottom w:val="0"/>
          <w:divBdr>
            <w:top w:val="none" w:sz="0" w:space="0" w:color="auto"/>
            <w:left w:val="none" w:sz="0" w:space="0" w:color="auto"/>
            <w:bottom w:val="none" w:sz="0" w:space="0" w:color="auto"/>
            <w:right w:val="none" w:sz="0" w:space="0" w:color="auto"/>
          </w:divBdr>
          <w:divsChild>
            <w:div w:id="683824832">
              <w:marLeft w:val="0"/>
              <w:marRight w:val="0"/>
              <w:marTop w:val="0"/>
              <w:marBottom w:val="0"/>
              <w:divBdr>
                <w:top w:val="none" w:sz="0" w:space="0" w:color="auto"/>
                <w:left w:val="none" w:sz="0" w:space="0" w:color="auto"/>
                <w:bottom w:val="none" w:sz="0" w:space="0" w:color="auto"/>
                <w:right w:val="none" w:sz="0" w:space="0" w:color="auto"/>
              </w:divBdr>
              <w:divsChild>
                <w:div w:id="107081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966883">
      <w:bodyDiv w:val="1"/>
      <w:marLeft w:val="0"/>
      <w:marRight w:val="0"/>
      <w:marTop w:val="0"/>
      <w:marBottom w:val="0"/>
      <w:divBdr>
        <w:top w:val="none" w:sz="0" w:space="0" w:color="auto"/>
        <w:left w:val="none" w:sz="0" w:space="0" w:color="auto"/>
        <w:bottom w:val="none" w:sz="0" w:space="0" w:color="auto"/>
        <w:right w:val="none" w:sz="0" w:space="0" w:color="auto"/>
      </w:divBdr>
      <w:divsChild>
        <w:div w:id="557476562">
          <w:marLeft w:val="0"/>
          <w:marRight w:val="0"/>
          <w:marTop w:val="0"/>
          <w:marBottom w:val="0"/>
          <w:divBdr>
            <w:top w:val="none" w:sz="0" w:space="0" w:color="auto"/>
            <w:left w:val="none" w:sz="0" w:space="0" w:color="auto"/>
            <w:bottom w:val="none" w:sz="0" w:space="0" w:color="auto"/>
            <w:right w:val="none" w:sz="0" w:space="0" w:color="auto"/>
          </w:divBdr>
          <w:divsChild>
            <w:div w:id="85616491">
              <w:marLeft w:val="0"/>
              <w:marRight w:val="0"/>
              <w:marTop w:val="0"/>
              <w:marBottom w:val="0"/>
              <w:divBdr>
                <w:top w:val="none" w:sz="0" w:space="0" w:color="auto"/>
                <w:left w:val="none" w:sz="0" w:space="0" w:color="auto"/>
                <w:bottom w:val="none" w:sz="0" w:space="0" w:color="auto"/>
                <w:right w:val="none" w:sz="0" w:space="0" w:color="auto"/>
              </w:divBdr>
              <w:divsChild>
                <w:div w:id="6980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073769">
      <w:bodyDiv w:val="1"/>
      <w:marLeft w:val="0"/>
      <w:marRight w:val="0"/>
      <w:marTop w:val="0"/>
      <w:marBottom w:val="0"/>
      <w:divBdr>
        <w:top w:val="none" w:sz="0" w:space="0" w:color="auto"/>
        <w:left w:val="none" w:sz="0" w:space="0" w:color="auto"/>
        <w:bottom w:val="none" w:sz="0" w:space="0" w:color="auto"/>
        <w:right w:val="none" w:sz="0" w:space="0" w:color="auto"/>
      </w:divBdr>
      <w:divsChild>
        <w:div w:id="1859077363">
          <w:marLeft w:val="0"/>
          <w:marRight w:val="0"/>
          <w:marTop w:val="0"/>
          <w:marBottom w:val="0"/>
          <w:divBdr>
            <w:top w:val="none" w:sz="0" w:space="0" w:color="auto"/>
            <w:left w:val="none" w:sz="0" w:space="0" w:color="auto"/>
            <w:bottom w:val="none" w:sz="0" w:space="0" w:color="auto"/>
            <w:right w:val="none" w:sz="0" w:space="0" w:color="auto"/>
          </w:divBdr>
          <w:divsChild>
            <w:div w:id="828638104">
              <w:marLeft w:val="0"/>
              <w:marRight w:val="0"/>
              <w:marTop w:val="0"/>
              <w:marBottom w:val="0"/>
              <w:divBdr>
                <w:top w:val="none" w:sz="0" w:space="0" w:color="auto"/>
                <w:left w:val="none" w:sz="0" w:space="0" w:color="auto"/>
                <w:bottom w:val="none" w:sz="0" w:space="0" w:color="auto"/>
                <w:right w:val="none" w:sz="0" w:space="0" w:color="auto"/>
              </w:divBdr>
              <w:divsChild>
                <w:div w:id="288365341">
                  <w:marLeft w:val="0"/>
                  <w:marRight w:val="0"/>
                  <w:marTop w:val="0"/>
                  <w:marBottom w:val="0"/>
                  <w:divBdr>
                    <w:top w:val="none" w:sz="0" w:space="0" w:color="auto"/>
                    <w:left w:val="none" w:sz="0" w:space="0" w:color="auto"/>
                    <w:bottom w:val="none" w:sz="0" w:space="0" w:color="auto"/>
                    <w:right w:val="none" w:sz="0" w:space="0" w:color="auto"/>
                  </w:divBdr>
                  <w:divsChild>
                    <w:div w:id="125455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889368">
      <w:bodyDiv w:val="1"/>
      <w:marLeft w:val="0"/>
      <w:marRight w:val="0"/>
      <w:marTop w:val="0"/>
      <w:marBottom w:val="0"/>
      <w:divBdr>
        <w:top w:val="none" w:sz="0" w:space="0" w:color="auto"/>
        <w:left w:val="none" w:sz="0" w:space="0" w:color="auto"/>
        <w:bottom w:val="none" w:sz="0" w:space="0" w:color="auto"/>
        <w:right w:val="none" w:sz="0" w:space="0" w:color="auto"/>
      </w:divBdr>
      <w:divsChild>
        <w:div w:id="69009492">
          <w:marLeft w:val="0"/>
          <w:marRight w:val="0"/>
          <w:marTop w:val="0"/>
          <w:marBottom w:val="0"/>
          <w:divBdr>
            <w:top w:val="none" w:sz="0" w:space="0" w:color="auto"/>
            <w:left w:val="none" w:sz="0" w:space="0" w:color="auto"/>
            <w:bottom w:val="none" w:sz="0" w:space="0" w:color="auto"/>
            <w:right w:val="none" w:sz="0" w:space="0" w:color="auto"/>
          </w:divBdr>
          <w:divsChild>
            <w:div w:id="620460561">
              <w:marLeft w:val="0"/>
              <w:marRight w:val="0"/>
              <w:marTop w:val="0"/>
              <w:marBottom w:val="0"/>
              <w:divBdr>
                <w:top w:val="none" w:sz="0" w:space="0" w:color="auto"/>
                <w:left w:val="none" w:sz="0" w:space="0" w:color="auto"/>
                <w:bottom w:val="none" w:sz="0" w:space="0" w:color="auto"/>
                <w:right w:val="none" w:sz="0" w:space="0" w:color="auto"/>
              </w:divBdr>
              <w:divsChild>
                <w:div w:id="175959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993013">
      <w:bodyDiv w:val="1"/>
      <w:marLeft w:val="0"/>
      <w:marRight w:val="0"/>
      <w:marTop w:val="0"/>
      <w:marBottom w:val="0"/>
      <w:divBdr>
        <w:top w:val="none" w:sz="0" w:space="0" w:color="auto"/>
        <w:left w:val="none" w:sz="0" w:space="0" w:color="auto"/>
        <w:bottom w:val="none" w:sz="0" w:space="0" w:color="auto"/>
        <w:right w:val="none" w:sz="0" w:space="0" w:color="auto"/>
      </w:divBdr>
      <w:divsChild>
        <w:div w:id="94786790">
          <w:marLeft w:val="0"/>
          <w:marRight w:val="0"/>
          <w:marTop w:val="0"/>
          <w:marBottom w:val="0"/>
          <w:divBdr>
            <w:top w:val="none" w:sz="0" w:space="0" w:color="auto"/>
            <w:left w:val="none" w:sz="0" w:space="0" w:color="auto"/>
            <w:bottom w:val="none" w:sz="0" w:space="0" w:color="auto"/>
            <w:right w:val="none" w:sz="0" w:space="0" w:color="auto"/>
          </w:divBdr>
          <w:divsChild>
            <w:div w:id="1909536939">
              <w:marLeft w:val="0"/>
              <w:marRight w:val="0"/>
              <w:marTop w:val="0"/>
              <w:marBottom w:val="0"/>
              <w:divBdr>
                <w:top w:val="none" w:sz="0" w:space="0" w:color="auto"/>
                <w:left w:val="none" w:sz="0" w:space="0" w:color="auto"/>
                <w:bottom w:val="none" w:sz="0" w:space="0" w:color="auto"/>
                <w:right w:val="none" w:sz="0" w:space="0" w:color="auto"/>
              </w:divBdr>
              <w:divsChild>
                <w:div w:id="188975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0626">
      <w:bodyDiv w:val="1"/>
      <w:marLeft w:val="0"/>
      <w:marRight w:val="0"/>
      <w:marTop w:val="0"/>
      <w:marBottom w:val="0"/>
      <w:divBdr>
        <w:top w:val="none" w:sz="0" w:space="0" w:color="auto"/>
        <w:left w:val="none" w:sz="0" w:space="0" w:color="auto"/>
        <w:bottom w:val="none" w:sz="0" w:space="0" w:color="auto"/>
        <w:right w:val="none" w:sz="0" w:space="0" w:color="auto"/>
      </w:divBdr>
      <w:divsChild>
        <w:div w:id="1715884389">
          <w:marLeft w:val="0"/>
          <w:marRight w:val="0"/>
          <w:marTop w:val="0"/>
          <w:marBottom w:val="0"/>
          <w:divBdr>
            <w:top w:val="none" w:sz="0" w:space="0" w:color="auto"/>
            <w:left w:val="none" w:sz="0" w:space="0" w:color="auto"/>
            <w:bottom w:val="none" w:sz="0" w:space="0" w:color="auto"/>
            <w:right w:val="none" w:sz="0" w:space="0" w:color="auto"/>
          </w:divBdr>
          <w:divsChild>
            <w:div w:id="1476408636">
              <w:marLeft w:val="0"/>
              <w:marRight w:val="0"/>
              <w:marTop w:val="0"/>
              <w:marBottom w:val="0"/>
              <w:divBdr>
                <w:top w:val="none" w:sz="0" w:space="0" w:color="auto"/>
                <w:left w:val="none" w:sz="0" w:space="0" w:color="auto"/>
                <w:bottom w:val="none" w:sz="0" w:space="0" w:color="auto"/>
                <w:right w:val="none" w:sz="0" w:space="0" w:color="auto"/>
              </w:divBdr>
              <w:divsChild>
                <w:div w:id="134690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043355">
      <w:bodyDiv w:val="1"/>
      <w:marLeft w:val="0"/>
      <w:marRight w:val="0"/>
      <w:marTop w:val="0"/>
      <w:marBottom w:val="0"/>
      <w:divBdr>
        <w:top w:val="none" w:sz="0" w:space="0" w:color="auto"/>
        <w:left w:val="none" w:sz="0" w:space="0" w:color="auto"/>
        <w:bottom w:val="none" w:sz="0" w:space="0" w:color="auto"/>
        <w:right w:val="none" w:sz="0" w:space="0" w:color="auto"/>
      </w:divBdr>
      <w:divsChild>
        <w:div w:id="2059010096">
          <w:marLeft w:val="0"/>
          <w:marRight w:val="0"/>
          <w:marTop w:val="0"/>
          <w:marBottom w:val="0"/>
          <w:divBdr>
            <w:top w:val="none" w:sz="0" w:space="0" w:color="auto"/>
            <w:left w:val="none" w:sz="0" w:space="0" w:color="auto"/>
            <w:bottom w:val="none" w:sz="0" w:space="0" w:color="auto"/>
            <w:right w:val="none" w:sz="0" w:space="0" w:color="auto"/>
          </w:divBdr>
          <w:divsChild>
            <w:div w:id="574240832">
              <w:marLeft w:val="0"/>
              <w:marRight w:val="0"/>
              <w:marTop w:val="0"/>
              <w:marBottom w:val="0"/>
              <w:divBdr>
                <w:top w:val="none" w:sz="0" w:space="0" w:color="auto"/>
                <w:left w:val="none" w:sz="0" w:space="0" w:color="auto"/>
                <w:bottom w:val="none" w:sz="0" w:space="0" w:color="auto"/>
                <w:right w:val="none" w:sz="0" w:space="0" w:color="auto"/>
              </w:divBdr>
              <w:divsChild>
                <w:div w:id="4815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704569">
      <w:bodyDiv w:val="1"/>
      <w:marLeft w:val="0"/>
      <w:marRight w:val="0"/>
      <w:marTop w:val="0"/>
      <w:marBottom w:val="0"/>
      <w:divBdr>
        <w:top w:val="none" w:sz="0" w:space="0" w:color="auto"/>
        <w:left w:val="none" w:sz="0" w:space="0" w:color="auto"/>
        <w:bottom w:val="none" w:sz="0" w:space="0" w:color="auto"/>
        <w:right w:val="none" w:sz="0" w:space="0" w:color="auto"/>
      </w:divBdr>
      <w:divsChild>
        <w:div w:id="186141142">
          <w:marLeft w:val="0"/>
          <w:marRight w:val="0"/>
          <w:marTop w:val="0"/>
          <w:marBottom w:val="0"/>
          <w:divBdr>
            <w:top w:val="none" w:sz="0" w:space="0" w:color="auto"/>
            <w:left w:val="none" w:sz="0" w:space="0" w:color="auto"/>
            <w:bottom w:val="none" w:sz="0" w:space="0" w:color="auto"/>
            <w:right w:val="none" w:sz="0" w:space="0" w:color="auto"/>
          </w:divBdr>
          <w:divsChild>
            <w:div w:id="200556515">
              <w:marLeft w:val="0"/>
              <w:marRight w:val="0"/>
              <w:marTop w:val="0"/>
              <w:marBottom w:val="0"/>
              <w:divBdr>
                <w:top w:val="none" w:sz="0" w:space="0" w:color="auto"/>
                <w:left w:val="none" w:sz="0" w:space="0" w:color="auto"/>
                <w:bottom w:val="none" w:sz="0" w:space="0" w:color="auto"/>
                <w:right w:val="none" w:sz="0" w:space="0" w:color="auto"/>
              </w:divBdr>
              <w:divsChild>
                <w:div w:id="11792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40359">
      <w:bodyDiv w:val="1"/>
      <w:marLeft w:val="0"/>
      <w:marRight w:val="0"/>
      <w:marTop w:val="0"/>
      <w:marBottom w:val="0"/>
      <w:divBdr>
        <w:top w:val="none" w:sz="0" w:space="0" w:color="auto"/>
        <w:left w:val="none" w:sz="0" w:space="0" w:color="auto"/>
        <w:bottom w:val="none" w:sz="0" w:space="0" w:color="auto"/>
        <w:right w:val="none" w:sz="0" w:space="0" w:color="auto"/>
      </w:divBdr>
      <w:divsChild>
        <w:div w:id="1116677080">
          <w:marLeft w:val="0"/>
          <w:marRight w:val="0"/>
          <w:marTop w:val="0"/>
          <w:marBottom w:val="0"/>
          <w:divBdr>
            <w:top w:val="none" w:sz="0" w:space="0" w:color="auto"/>
            <w:left w:val="none" w:sz="0" w:space="0" w:color="auto"/>
            <w:bottom w:val="none" w:sz="0" w:space="0" w:color="auto"/>
            <w:right w:val="none" w:sz="0" w:space="0" w:color="auto"/>
          </w:divBdr>
          <w:divsChild>
            <w:div w:id="571618569">
              <w:marLeft w:val="0"/>
              <w:marRight w:val="0"/>
              <w:marTop w:val="0"/>
              <w:marBottom w:val="0"/>
              <w:divBdr>
                <w:top w:val="none" w:sz="0" w:space="0" w:color="auto"/>
                <w:left w:val="none" w:sz="0" w:space="0" w:color="auto"/>
                <w:bottom w:val="none" w:sz="0" w:space="0" w:color="auto"/>
                <w:right w:val="none" w:sz="0" w:space="0" w:color="auto"/>
              </w:divBdr>
              <w:divsChild>
                <w:div w:id="186443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345621">
      <w:bodyDiv w:val="1"/>
      <w:marLeft w:val="0"/>
      <w:marRight w:val="0"/>
      <w:marTop w:val="0"/>
      <w:marBottom w:val="0"/>
      <w:divBdr>
        <w:top w:val="none" w:sz="0" w:space="0" w:color="auto"/>
        <w:left w:val="none" w:sz="0" w:space="0" w:color="auto"/>
        <w:bottom w:val="none" w:sz="0" w:space="0" w:color="auto"/>
        <w:right w:val="none" w:sz="0" w:space="0" w:color="auto"/>
      </w:divBdr>
      <w:divsChild>
        <w:div w:id="287399717">
          <w:marLeft w:val="0"/>
          <w:marRight w:val="0"/>
          <w:marTop w:val="0"/>
          <w:marBottom w:val="0"/>
          <w:divBdr>
            <w:top w:val="none" w:sz="0" w:space="0" w:color="auto"/>
            <w:left w:val="none" w:sz="0" w:space="0" w:color="auto"/>
            <w:bottom w:val="none" w:sz="0" w:space="0" w:color="auto"/>
            <w:right w:val="none" w:sz="0" w:space="0" w:color="auto"/>
          </w:divBdr>
          <w:divsChild>
            <w:div w:id="1956596321">
              <w:marLeft w:val="0"/>
              <w:marRight w:val="0"/>
              <w:marTop w:val="0"/>
              <w:marBottom w:val="0"/>
              <w:divBdr>
                <w:top w:val="none" w:sz="0" w:space="0" w:color="auto"/>
                <w:left w:val="none" w:sz="0" w:space="0" w:color="auto"/>
                <w:bottom w:val="none" w:sz="0" w:space="0" w:color="auto"/>
                <w:right w:val="none" w:sz="0" w:space="0" w:color="auto"/>
              </w:divBdr>
              <w:divsChild>
                <w:div w:id="186602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916282">
      <w:bodyDiv w:val="1"/>
      <w:marLeft w:val="0"/>
      <w:marRight w:val="0"/>
      <w:marTop w:val="0"/>
      <w:marBottom w:val="0"/>
      <w:divBdr>
        <w:top w:val="none" w:sz="0" w:space="0" w:color="auto"/>
        <w:left w:val="none" w:sz="0" w:space="0" w:color="auto"/>
        <w:bottom w:val="none" w:sz="0" w:space="0" w:color="auto"/>
        <w:right w:val="none" w:sz="0" w:space="0" w:color="auto"/>
      </w:divBdr>
      <w:divsChild>
        <w:div w:id="416053922">
          <w:marLeft w:val="0"/>
          <w:marRight w:val="0"/>
          <w:marTop w:val="0"/>
          <w:marBottom w:val="0"/>
          <w:divBdr>
            <w:top w:val="none" w:sz="0" w:space="0" w:color="auto"/>
            <w:left w:val="none" w:sz="0" w:space="0" w:color="auto"/>
            <w:bottom w:val="none" w:sz="0" w:space="0" w:color="auto"/>
            <w:right w:val="none" w:sz="0" w:space="0" w:color="auto"/>
          </w:divBdr>
          <w:divsChild>
            <w:div w:id="216861070">
              <w:marLeft w:val="0"/>
              <w:marRight w:val="0"/>
              <w:marTop w:val="0"/>
              <w:marBottom w:val="0"/>
              <w:divBdr>
                <w:top w:val="none" w:sz="0" w:space="0" w:color="auto"/>
                <w:left w:val="none" w:sz="0" w:space="0" w:color="auto"/>
                <w:bottom w:val="none" w:sz="0" w:space="0" w:color="auto"/>
                <w:right w:val="none" w:sz="0" w:space="0" w:color="auto"/>
              </w:divBdr>
              <w:divsChild>
                <w:div w:id="93909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784004">
      <w:bodyDiv w:val="1"/>
      <w:marLeft w:val="0"/>
      <w:marRight w:val="0"/>
      <w:marTop w:val="0"/>
      <w:marBottom w:val="0"/>
      <w:divBdr>
        <w:top w:val="none" w:sz="0" w:space="0" w:color="auto"/>
        <w:left w:val="none" w:sz="0" w:space="0" w:color="auto"/>
        <w:bottom w:val="none" w:sz="0" w:space="0" w:color="auto"/>
        <w:right w:val="none" w:sz="0" w:space="0" w:color="auto"/>
      </w:divBdr>
      <w:divsChild>
        <w:div w:id="1121802428">
          <w:marLeft w:val="0"/>
          <w:marRight w:val="0"/>
          <w:marTop w:val="0"/>
          <w:marBottom w:val="0"/>
          <w:divBdr>
            <w:top w:val="none" w:sz="0" w:space="0" w:color="auto"/>
            <w:left w:val="none" w:sz="0" w:space="0" w:color="auto"/>
            <w:bottom w:val="none" w:sz="0" w:space="0" w:color="auto"/>
            <w:right w:val="none" w:sz="0" w:space="0" w:color="auto"/>
          </w:divBdr>
          <w:divsChild>
            <w:div w:id="1749881118">
              <w:marLeft w:val="0"/>
              <w:marRight w:val="0"/>
              <w:marTop w:val="0"/>
              <w:marBottom w:val="0"/>
              <w:divBdr>
                <w:top w:val="none" w:sz="0" w:space="0" w:color="auto"/>
                <w:left w:val="none" w:sz="0" w:space="0" w:color="auto"/>
                <w:bottom w:val="none" w:sz="0" w:space="0" w:color="auto"/>
                <w:right w:val="none" w:sz="0" w:space="0" w:color="auto"/>
              </w:divBdr>
              <w:divsChild>
                <w:div w:id="190849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384556">
      <w:bodyDiv w:val="1"/>
      <w:marLeft w:val="0"/>
      <w:marRight w:val="0"/>
      <w:marTop w:val="0"/>
      <w:marBottom w:val="0"/>
      <w:divBdr>
        <w:top w:val="none" w:sz="0" w:space="0" w:color="auto"/>
        <w:left w:val="none" w:sz="0" w:space="0" w:color="auto"/>
        <w:bottom w:val="none" w:sz="0" w:space="0" w:color="auto"/>
        <w:right w:val="none" w:sz="0" w:space="0" w:color="auto"/>
      </w:divBdr>
      <w:divsChild>
        <w:div w:id="1383944246">
          <w:marLeft w:val="0"/>
          <w:marRight w:val="0"/>
          <w:marTop w:val="0"/>
          <w:marBottom w:val="0"/>
          <w:divBdr>
            <w:top w:val="none" w:sz="0" w:space="0" w:color="auto"/>
            <w:left w:val="none" w:sz="0" w:space="0" w:color="auto"/>
            <w:bottom w:val="none" w:sz="0" w:space="0" w:color="auto"/>
            <w:right w:val="none" w:sz="0" w:space="0" w:color="auto"/>
          </w:divBdr>
          <w:divsChild>
            <w:div w:id="2049527972">
              <w:marLeft w:val="0"/>
              <w:marRight w:val="0"/>
              <w:marTop w:val="0"/>
              <w:marBottom w:val="0"/>
              <w:divBdr>
                <w:top w:val="none" w:sz="0" w:space="0" w:color="auto"/>
                <w:left w:val="none" w:sz="0" w:space="0" w:color="auto"/>
                <w:bottom w:val="none" w:sz="0" w:space="0" w:color="auto"/>
                <w:right w:val="none" w:sz="0" w:space="0" w:color="auto"/>
              </w:divBdr>
              <w:divsChild>
                <w:div w:id="63545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543754">
      <w:bodyDiv w:val="1"/>
      <w:marLeft w:val="0"/>
      <w:marRight w:val="0"/>
      <w:marTop w:val="0"/>
      <w:marBottom w:val="0"/>
      <w:divBdr>
        <w:top w:val="none" w:sz="0" w:space="0" w:color="auto"/>
        <w:left w:val="none" w:sz="0" w:space="0" w:color="auto"/>
        <w:bottom w:val="none" w:sz="0" w:space="0" w:color="auto"/>
        <w:right w:val="none" w:sz="0" w:space="0" w:color="auto"/>
      </w:divBdr>
      <w:divsChild>
        <w:div w:id="825168792">
          <w:marLeft w:val="0"/>
          <w:marRight w:val="0"/>
          <w:marTop w:val="0"/>
          <w:marBottom w:val="0"/>
          <w:divBdr>
            <w:top w:val="none" w:sz="0" w:space="0" w:color="auto"/>
            <w:left w:val="none" w:sz="0" w:space="0" w:color="auto"/>
            <w:bottom w:val="none" w:sz="0" w:space="0" w:color="auto"/>
            <w:right w:val="none" w:sz="0" w:space="0" w:color="auto"/>
          </w:divBdr>
          <w:divsChild>
            <w:div w:id="509568378">
              <w:marLeft w:val="0"/>
              <w:marRight w:val="0"/>
              <w:marTop w:val="0"/>
              <w:marBottom w:val="0"/>
              <w:divBdr>
                <w:top w:val="none" w:sz="0" w:space="0" w:color="auto"/>
                <w:left w:val="none" w:sz="0" w:space="0" w:color="auto"/>
                <w:bottom w:val="none" w:sz="0" w:space="0" w:color="auto"/>
                <w:right w:val="none" w:sz="0" w:space="0" w:color="auto"/>
              </w:divBdr>
              <w:divsChild>
                <w:div w:id="92302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183505">
      <w:bodyDiv w:val="1"/>
      <w:marLeft w:val="0"/>
      <w:marRight w:val="0"/>
      <w:marTop w:val="0"/>
      <w:marBottom w:val="0"/>
      <w:divBdr>
        <w:top w:val="none" w:sz="0" w:space="0" w:color="auto"/>
        <w:left w:val="none" w:sz="0" w:space="0" w:color="auto"/>
        <w:bottom w:val="none" w:sz="0" w:space="0" w:color="auto"/>
        <w:right w:val="none" w:sz="0" w:space="0" w:color="auto"/>
      </w:divBdr>
      <w:divsChild>
        <w:div w:id="194658490">
          <w:marLeft w:val="0"/>
          <w:marRight w:val="0"/>
          <w:marTop w:val="0"/>
          <w:marBottom w:val="0"/>
          <w:divBdr>
            <w:top w:val="none" w:sz="0" w:space="0" w:color="auto"/>
            <w:left w:val="none" w:sz="0" w:space="0" w:color="auto"/>
            <w:bottom w:val="none" w:sz="0" w:space="0" w:color="auto"/>
            <w:right w:val="none" w:sz="0" w:space="0" w:color="auto"/>
          </w:divBdr>
          <w:divsChild>
            <w:div w:id="2012415453">
              <w:marLeft w:val="0"/>
              <w:marRight w:val="0"/>
              <w:marTop w:val="0"/>
              <w:marBottom w:val="0"/>
              <w:divBdr>
                <w:top w:val="none" w:sz="0" w:space="0" w:color="auto"/>
                <w:left w:val="none" w:sz="0" w:space="0" w:color="auto"/>
                <w:bottom w:val="none" w:sz="0" w:space="0" w:color="auto"/>
                <w:right w:val="none" w:sz="0" w:space="0" w:color="auto"/>
              </w:divBdr>
              <w:divsChild>
                <w:div w:id="6554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776299">
      <w:bodyDiv w:val="1"/>
      <w:marLeft w:val="0"/>
      <w:marRight w:val="0"/>
      <w:marTop w:val="0"/>
      <w:marBottom w:val="0"/>
      <w:divBdr>
        <w:top w:val="none" w:sz="0" w:space="0" w:color="auto"/>
        <w:left w:val="none" w:sz="0" w:space="0" w:color="auto"/>
        <w:bottom w:val="none" w:sz="0" w:space="0" w:color="auto"/>
        <w:right w:val="none" w:sz="0" w:space="0" w:color="auto"/>
      </w:divBdr>
      <w:divsChild>
        <w:div w:id="502283256">
          <w:marLeft w:val="0"/>
          <w:marRight w:val="0"/>
          <w:marTop w:val="0"/>
          <w:marBottom w:val="0"/>
          <w:divBdr>
            <w:top w:val="none" w:sz="0" w:space="0" w:color="auto"/>
            <w:left w:val="none" w:sz="0" w:space="0" w:color="auto"/>
            <w:bottom w:val="none" w:sz="0" w:space="0" w:color="auto"/>
            <w:right w:val="none" w:sz="0" w:space="0" w:color="auto"/>
          </w:divBdr>
          <w:divsChild>
            <w:div w:id="1543903127">
              <w:marLeft w:val="0"/>
              <w:marRight w:val="0"/>
              <w:marTop w:val="0"/>
              <w:marBottom w:val="0"/>
              <w:divBdr>
                <w:top w:val="none" w:sz="0" w:space="0" w:color="auto"/>
                <w:left w:val="none" w:sz="0" w:space="0" w:color="auto"/>
                <w:bottom w:val="none" w:sz="0" w:space="0" w:color="auto"/>
                <w:right w:val="none" w:sz="0" w:space="0" w:color="auto"/>
              </w:divBdr>
              <w:divsChild>
                <w:div w:id="74083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598765">
      <w:bodyDiv w:val="1"/>
      <w:marLeft w:val="0"/>
      <w:marRight w:val="0"/>
      <w:marTop w:val="0"/>
      <w:marBottom w:val="0"/>
      <w:divBdr>
        <w:top w:val="none" w:sz="0" w:space="0" w:color="auto"/>
        <w:left w:val="none" w:sz="0" w:space="0" w:color="auto"/>
        <w:bottom w:val="none" w:sz="0" w:space="0" w:color="auto"/>
        <w:right w:val="none" w:sz="0" w:space="0" w:color="auto"/>
      </w:divBdr>
      <w:divsChild>
        <w:div w:id="506678072">
          <w:marLeft w:val="0"/>
          <w:marRight w:val="0"/>
          <w:marTop w:val="0"/>
          <w:marBottom w:val="0"/>
          <w:divBdr>
            <w:top w:val="none" w:sz="0" w:space="0" w:color="auto"/>
            <w:left w:val="none" w:sz="0" w:space="0" w:color="auto"/>
            <w:bottom w:val="none" w:sz="0" w:space="0" w:color="auto"/>
            <w:right w:val="none" w:sz="0" w:space="0" w:color="auto"/>
          </w:divBdr>
          <w:divsChild>
            <w:div w:id="219754370">
              <w:marLeft w:val="0"/>
              <w:marRight w:val="0"/>
              <w:marTop w:val="0"/>
              <w:marBottom w:val="0"/>
              <w:divBdr>
                <w:top w:val="none" w:sz="0" w:space="0" w:color="auto"/>
                <w:left w:val="none" w:sz="0" w:space="0" w:color="auto"/>
                <w:bottom w:val="none" w:sz="0" w:space="0" w:color="auto"/>
                <w:right w:val="none" w:sz="0" w:space="0" w:color="auto"/>
              </w:divBdr>
              <w:divsChild>
                <w:div w:id="20395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363721">
      <w:bodyDiv w:val="1"/>
      <w:marLeft w:val="0"/>
      <w:marRight w:val="0"/>
      <w:marTop w:val="0"/>
      <w:marBottom w:val="0"/>
      <w:divBdr>
        <w:top w:val="none" w:sz="0" w:space="0" w:color="auto"/>
        <w:left w:val="none" w:sz="0" w:space="0" w:color="auto"/>
        <w:bottom w:val="none" w:sz="0" w:space="0" w:color="auto"/>
        <w:right w:val="none" w:sz="0" w:space="0" w:color="auto"/>
      </w:divBdr>
      <w:divsChild>
        <w:div w:id="114059733">
          <w:marLeft w:val="0"/>
          <w:marRight w:val="0"/>
          <w:marTop w:val="0"/>
          <w:marBottom w:val="0"/>
          <w:divBdr>
            <w:top w:val="none" w:sz="0" w:space="0" w:color="auto"/>
            <w:left w:val="none" w:sz="0" w:space="0" w:color="auto"/>
            <w:bottom w:val="none" w:sz="0" w:space="0" w:color="auto"/>
            <w:right w:val="none" w:sz="0" w:space="0" w:color="auto"/>
          </w:divBdr>
          <w:divsChild>
            <w:div w:id="163522329">
              <w:marLeft w:val="0"/>
              <w:marRight w:val="0"/>
              <w:marTop w:val="0"/>
              <w:marBottom w:val="0"/>
              <w:divBdr>
                <w:top w:val="none" w:sz="0" w:space="0" w:color="auto"/>
                <w:left w:val="none" w:sz="0" w:space="0" w:color="auto"/>
                <w:bottom w:val="none" w:sz="0" w:space="0" w:color="auto"/>
                <w:right w:val="none" w:sz="0" w:space="0" w:color="auto"/>
              </w:divBdr>
              <w:divsChild>
                <w:div w:id="150334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087969">
      <w:bodyDiv w:val="1"/>
      <w:marLeft w:val="0"/>
      <w:marRight w:val="0"/>
      <w:marTop w:val="0"/>
      <w:marBottom w:val="0"/>
      <w:divBdr>
        <w:top w:val="none" w:sz="0" w:space="0" w:color="auto"/>
        <w:left w:val="none" w:sz="0" w:space="0" w:color="auto"/>
        <w:bottom w:val="none" w:sz="0" w:space="0" w:color="auto"/>
        <w:right w:val="none" w:sz="0" w:space="0" w:color="auto"/>
      </w:divBdr>
      <w:divsChild>
        <w:div w:id="536501923">
          <w:marLeft w:val="0"/>
          <w:marRight w:val="0"/>
          <w:marTop w:val="0"/>
          <w:marBottom w:val="0"/>
          <w:divBdr>
            <w:top w:val="none" w:sz="0" w:space="0" w:color="auto"/>
            <w:left w:val="none" w:sz="0" w:space="0" w:color="auto"/>
            <w:bottom w:val="none" w:sz="0" w:space="0" w:color="auto"/>
            <w:right w:val="none" w:sz="0" w:space="0" w:color="auto"/>
          </w:divBdr>
          <w:divsChild>
            <w:div w:id="1308632491">
              <w:marLeft w:val="0"/>
              <w:marRight w:val="0"/>
              <w:marTop w:val="0"/>
              <w:marBottom w:val="0"/>
              <w:divBdr>
                <w:top w:val="none" w:sz="0" w:space="0" w:color="auto"/>
                <w:left w:val="none" w:sz="0" w:space="0" w:color="auto"/>
                <w:bottom w:val="none" w:sz="0" w:space="0" w:color="auto"/>
                <w:right w:val="none" w:sz="0" w:space="0" w:color="auto"/>
              </w:divBdr>
              <w:divsChild>
                <w:div w:id="36020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585838">
      <w:bodyDiv w:val="1"/>
      <w:marLeft w:val="0"/>
      <w:marRight w:val="0"/>
      <w:marTop w:val="0"/>
      <w:marBottom w:val="0"/>
      <w:divBdr>
        <w:top w:val="none" w:sz="0" w:space="0" w:color="auto"/>
        <w:left w:val="none" w:sz="0" w:space="0" w:color="auto"/>
        <w:bottom w:val="none" w:sz="0" w:space="0" w:color="auto"/>
        <w:right w:val="none" w:sz="0" w:space="0" w:color="auto"/>
      </w:divBdr>
      <w:divsChild>
        <w:div w:id="955022029">
          <w:marLeft w:val="0"/>
          <w:marRight w:val="0"/>
          <w:marTop w:val="0"/>
          <w:marBottom w:val="0"/>
          <w:divBdr>
            <w:top w:val="none" w:sz="0" w:space="0" w:color="auto"/>
            <w:left w:val="none" w:sz="0" w:space="0" w:color="auto"/>
            <w:bottom w:val="none" w:sz="0" w:space="0" w:color="auto"/>
            <w:right w:val="none" w:sz="0" w:space="0" w:color="auto"/>
          </w:divBdr>
          <w:divsChild>
            <w:div w:id="312177950">
              <w:marLeft w:val="0"/>
              <w:marRight w:val="0"/>
              <w:marTop w:val="0"/>
              <w:marBottom w:val="0"/>
              <w:divBdr>
                <w:top w:val="none" w:sz="0" w:space="0" w:color="auto"/>
                <w:left w:val="none" w:sz="0" w:space="0" w:color="auto"/>
                <w:bottom w:val="none" w:sz="0" w:space="0" w:color="auto"/>
                <w:right w:val="none" w:sz="0" w:space="0" w:color="auto"/>
              </w:divBdr>
              <w:divsChild>
                <w:div w:id="21094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884867">
      <w:bodyDiv w:val="1"/>
      <w:marLeft w:val="0"/>
      <w:marRight w:val="0"/>
      <w:marTop w:val="0"/>
      <w:marBottom w:val="0"/>
      <w:divBdr>
        <w:top w:val="none" w:sz="0" w:space="0" w:color="auto"/>
        <w:left w:val="none" w:sz="0" w:space="0" w:color="auto"/>
        <w:bottom w:val="none" w:sz="0" w:space="0" w:color="auto"/>
        <w:right w:val="none" w:sz="0" w:space="0" w:color="auto"/>
      </w:divBdr>
      <w:divsChild>
        <w:div w:id="718548800">
          <w:marLeft w:val="0"/>
          <w:marRight w:val="0"/>
          <w:marTop w:val="0"/>
          <w:marBottom w:val="0"/>
          <w:divBdr>
            <w:top w:val="none" w:sz="0" w:space="0" w:color="auto"/>
            <w:left w:val="none" w:sz="0" w:space="0" w:color="auto"/>
            <w:bottom w:val="none" w:sz="0" w:space="0" w:color="auto"/>
            <w:right w:val="none" w:sz="0" w:space="0" w:color="auto"/>
          </w:divBdr>
          <w:divsChild>
            <w:div w:id="803230360">
              <w:marLeft w:val="0"/>
              <w:marRight w:val="0"/>
              <w:marTop w:val="0"/>
              <w:marBottom w:val="0"/>
              <w:divBdr>
                <w:top w:val="none" w:sz="0" w:space="0" w:color="auto"/>
                <w:left w:val="none" w:sz="0" w:space="0" w:color="auto"/>
                <w:bottom w:val="none" w:sz="0" w:space="0" w:color="auto"/>
                <w:right w:val="none" w:sz="0" w:space="0" w:color="auto"/>
              </w:divBdr>
              <w:divsChild>
                <w:div w:id="206807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205162">
      <w:bodyDiv w:val="1"/>
      <w:marLeft w:val="0"/>
      <w:marRight w:val="0"/>
      <w:marTop w:val="0"/>
      <w:marBottom w:val="0"/>
      <w:divBdr>
        <w:top w:val="none" w:sz="0" w:space="0" w:color="auto"/>
        <w:left w:val="none" w:sz="0" w:space="0" w:color="auto"/>
        <w:bottom w:val="none" w:sz="0" w:space="0" w:color="auto"/>
        <w:right w:val="none" w:sz="0" w:space="0" w:color="auto"/>
      </w:divBdr>
      <w:divsChild>
        <w:div w:id="633488327">
          <w:marLeft w:val="0"/>
          <w:marRight w:val="0"/>
          <w:marTop w:val="0"/>
          <w:marBottom w:val="0"/>
          <w:divBdr>
            <w:top w:val="none" w:sz="0" w:space="0" w:color="auto"/>
            <w:left w:val="none" w:sz="0" w:space="0" w:color="auto"/>
            <w:bottom w:val="none" w:sz="0" w:space="0" w:color="auto"/>
            <w:right w:val="none" w:sz="0" w:space="0" w:color="auto"/>
          </w:divBdr>
          <w:divsChild>
            <w:div w:id="1612082635">
              <w:marLeft w:val="0"/>
              <w:marRight w:val="0"/>
              <w:marTop w:val="0"/>
              <w:marBottom w:val="0"/>
              <w:divBdr>
                <w:top w:val="none" w:sz="0" w:space="0" w:color="auto"/>
                <w:left w:val="none" w:sz="0" w:space="0" w:color="auto"/>
                <w:bottom w:val="none" w:sz="0" w:space="0" w:color="auto"/>
                <w:right w:val="none" w:sz="0" w:space="0" w:color="auto"/>
              </w:divBdr>
              <w:divsChild>
                <w:div w:id="88757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889930">
      <w:bodyDiv w:val="1"/>
      <w:marLeft w:val="0"/>
      <w:marRight w:val="0"/>
      <w:marTop w:val="0"/>
      <w:marBottom w:val="0"/>
      <w:divBdr>
        <w:top w:val="none" w:sz="0" w:space="0" w:color="auto"/>
        <w:left w:val="none" w:sz="0" w:space="0" w:color="auto"/>
        <w:bottom w:val="none" w:sz="0" w:space="0" w:color="auto"/>
        <w:right w:val="none" w:sz="0" w:space="0" w:color="auto"/>
      </w:divBdr>
      <w:divsChild>
        <w:div w:id="1318804822">
          <w:marLeft w:val="0"/>
          <w:marRight w:val="0"/>
          <w:marTop w:val="0"/>
          <w:marBottom w:val="0"/>
          <w:divBdr>
            <w:top w:val="none" w:sz="0" w:space="0" w:color="auto"/>
            <w:left w:val="none" w:sz="0" w:space="0" w:color="auto"/>
            <w:bottom w:val="none" w:sz="0" w:space="0" w:color="auto"/>
            <w:right w:val="none" w:sz="0" w:space="0" w:color="auto"/>
          </w:divBdr>
          <w:divsChild>
            <w:div w:id="1246299719">
              <w:marLeft w:val="0"/>
              <w:marRight w:val="0"/>
              <w:marTop w:val="0"/>
              <w:marBottom w:val="0"/>
              <w:divBdr>
                <w:top w:val="none" w:sz="0" w:space="0" w:color="auto"/>
                <w:left w:val="none" w:sz="0" w:space="0" w:color="auto"/>
                <w:bottom w:val="none" w:sz="0" w:space="0" w:color="auto"/>
                <w:right w:val="none" w:sz="0" w:space="0" w:color="auto"/>
              </w:divBdr>
              <w:divsChild>
                <w:div w:id="193308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553219">
      <w:bodyDiv w:val="1"/>
      <w:marLeft w:val="0"/>
      <w:marRight w:val="0"/>
      <w:marTop w:val="0"/>
      <w:marBottom w:val="0"/>
      <w:divBdr>
        <w:top w:val="none" w:sz="0" w:space="0" w:color="auto"/>
        <w:left w:val="none" w:sz="0" w:space="0" w:color="auto"/>
        <w:bottom w:val="none" w:sz="0" w:space="0" w:color="auto"/>
        <w:right w:val="none" w:sz="0" w:space="0" w:color="auto"/>
      </w:divBdr>
      <w:divsChild>
        <w:div w:id="1533297140">
          <w:marLeft w:val="0"/>
          <w:marRight w:val="0"/>
          <w:marTop w:val="0"/>
          <w:marBottom w:val="0"/>
          <w:divBdr>
            <w:top w:val="none" w:sz="0" w:space="0" w:color="auto"/>
            <w:left w:val="none" w:sz="0" w:space="0" w:color="auto"/>
            <w:bottom w:val="none" w:sz="0" w:space="0" w:color="auto"/>
            <w:right w:val="none" w:sz="0" w:space="0" w:color="auto"/>
          </w:divBdr>
          <w:divsChild>
            <w:div w:id="355352706">
              <w:marLeft w:val="0"/>
              <w:marRight w:val="0"/>
              <w:marTop w:val="0"/>
              <w:marBottom w:val="0"/>
              <w:divBdr>
                <w:top w:val="none" w:sz="0" w:space="0" w:color="auto"/>
                <w:left w:val="none" w:sz="0" w:space="0" w:color="auto"/>
                <w:bottom w:val="none" w:sz="0" w:space="0" w:color="auto"/>
                <w:right w:val="none" w:sz="0" w:space="0" w:color="auto"/>
              </w:divBdr>
              <w:divsChild>
                <w:div w:id="173527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923976">
      <w:bodyDiv w:val="1"/>
      <w:marLeft w:val="0"/>
      <w:marRight w:val="0"/>
      <w:marTop w:val="0"/>
      <w:marBottom w:val="0"/>
      <w:divBdr>
        <w:top w:val="none" w:sz="0" w:space="0" w:color="auto"/>
        <w:left w:val="none" w:sz="0" w:space="0" w:color="auto"/>
        <w:bottom w:val="none" w:sz="0" w:space="0" w:color="auto"/>
        <w:right w:val="none" w:sz="0" w:space="0" w:color="auto"/>
      </w:divBdr>
      <w:divsChild>
        <w:div w:id="1205946071">
          <w:marLeft w:val="0"/>
          <w:marRight w:val="0"/>
          <w:marTop w:val="0"/>
          <w:marBottom w:val="0"/>
          <w:divBdr>
            <w:top w:val="none" w:sz="0" w:space="0" w:color="auto"/>
            <w:left w:val="none" w:sz="0" w:space="0" w:color="auto"/>
            <w:bottom w:val="none" w:sz="0" w:space="0" w:color="auto"/>
            <w:right w:val="none" w:sz="0" w:space="0" w:color="auto"/>
          </w:divBdr>
          <w:divsChild>
            <w:div w:id="586156808">
              <w:marLeft w:val="0"/>
              <w:marRight w:val="0"/>
              <w:marTop w:val="0"/>
              <w:marBottom w:val="0"/>
              <w:divBdr>
                <w:top w:val="none" w:sz="0" w:space="0" w:color="auto"/>
                <w:left w:val="none" w:sz="0" w:space="0" w:color="auto"/>
                <w:bottom w:val="none" w:sz="0" w:space="0" w:color="auto"/>
                <w:right w:val="none" w:sz="0" w:space="0" w:color="auto"/>
              </w:divBdr>
              <w:divsChild>
                <w:div w:id="86363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326216">
      <w:bodyDiv w:val="1"/>
      <w:marLeft w:val="0"/>
      <w:marRight w:val="0"/>
      <w:marTop w:val="0"/>
      <w:marBottom w:val="0"/>
      <w:divBdr>
        <w:top w:val="none" w:sz="0" w:space="0" w:color="auto"/>
        <w:left w:val="none" w:sz="0" w:space="0" w:color="auto"/>
        <w:bottom w:val="none" w:sz="0" w:space="0" w:color="auto"/>
        <w:right w:val="none" w:sz="0" w:space="0" w:color="auto"/>
      </w:divBdr>
      <w:divsChild>
        <w:div w:id="1629891082">
          <w:marLeft w:val="0"/>
          <w:marRight w:val="0"/>
          <w:marTop w:val="0"/>
          <w:marBottom w:val="0"/>
          <w:divBdr>
            <w:top w:val="none" w:sz="0" w:space="0" w:color="auto"/>
            <w:left w:val="none" w:sz="0" w:space="0" w:color="auto"/>
            <w:bottom w:val="none" w:sz="0" w:space="0" w:color="auto"/>
            <w:right w:val="none" w:sz="0" w:space="0" w:color="auto"/>
          </w:divBdr>
          <w:divsChild>
            <w:div w:id="1436436778">
              <w:marLeft w:val="0"/>
              <w:marRight w:val="0"/>
              <w:marTop w:val="0"/>
              <w:marBottom w:val="0"/>
              <w:divBdr>
                <w:top w:val="none" w:sz="0" w:space="0" w:color="auto"/>
                <w:left w:val="none" w:sz="0" w:space="0" w:color="auto"/>
                <w:bottom w:val="none" w:sz="0" w:space="0" w:color="auto"/>
                <w:right w:val="none" w:sz="0" w:space="0" w:color="auto"/>
              </w:divBdr>
              <w:divsChild>
                <w:div w:id="179767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231466">
      <w:bodyDiv w:val="1"/>
      <w:marLeft w:val="0"/>
      <w:marRight w:val="0"/>
      <w:marTop w:val="0"/>
      <w:marBottom w:val="0"/>
      <w:divBdr>
        <w:top w:val="none" w:sz="0" w:space="0" w:color="auto"/>
        <w:left w:val="none" w:sz="0" w:space="0" w:color="auto"/>
        <w:bottom w:val="none" w:sz="0" w:space="0" w:color="auto"/>
        <w:right w:val="none" w:sz="0" w:space="0" w:color="auto"/>
      </w:divBdr>
      <w:divsChild>
        <w:div w:id="1812088322">
          <w:marLeft w:val="0"/>
          <w:marRight w:val="0"/>
          <w:marTop w:val="0"/>
          <w:marBottom w:val="0"/>
          <w:divBdr>
            <w:top w:val="none" w:sz="0" w:space="0" w:color="auto"/>
            <w:left w:val="none" w:sz="0" w:space="0" w:color="auto"/>
            <w:bottom w:val="none" w:sz="0" w:space="0" w:color="auto"/>
            <w:right w:val="none" w:sz="0" w:space="0" w:color="auto"/>
          </w:divBdr>
          <w:divsChild>
            <w:div w:id="1478066061">
              <w:marLeft w:val="0"/>
              <w:marRight w:val="0"/>
              <w:marTop w:val="0"/>
              <w:marBottom w:val="0"/>
              <w:divBdr>
                <w:top w:val="none" w:sz="0" w:space="0" w:color="auto"/>
                <w:left w:val="none" w:sz="0" w:space="0" w:color="auto"/>
                <w:bottom w:val="none" w:sz="0" w:space="0" w:color="auto"/>
                <w:right w:val="none" w:sz="0" w:space="0" w:color="auto"/>
              </w:divBdr>
              <w:divsChild>
                <w:div w:id="131579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132275">
      <w:bodyDiv w:val="1"/>
      <w:marLeft w:val="0"/>
      <w:marRight w:val="0"/>
      <w:marTop w:val="0"/>
      <w:marBottom w:val="0"/>
      <w:divBdr>
        <w:top w:val="none" w:sz="0" w:space="0" w:color="auto"/>
        <w:left w:val="none" w:sz="0" w:space="0" w:color="auto"/>
        <w:bottom w:val="none" w:sz="0" w:space="0" w:color="auto"/>
        <w:right w:val="none" w:sz="0" w:space="0" w:color="auto"/>
      </w:divBdr>
      <w:divsChild>
        <w:div w:id="322316600">
          <w:marLeft w:val="0"/>
          <w:marRight w:val="0"/>
          <w:marTop w:val="0"/>
          <w:marBottom w:val="0"/>
          <w:divBdr>
            <w:top w:val="none" w:sz="0" w:space="0" w:color="auto"/>
            <w:left w:val="none" w:sz="0" w:space="0" w:color="auto"/>
            <w:bottom w:val="none" w:sz="0" w:space="0" w:color="auto"/>
            <w:right w:val="none" w:sz="0" w:space="0" w:color="auto"/>
          </w:divBdr>
          <w:divsChild>
            <w:div w:id="1214997191">
              <w:marLeft w:val="0"/>
              <w:marRight w:val="0"/>
              <w:marTop w:val="0"/>
              <w:marBottom w:val="0"/>
              <w:divBdr>
                <w:top w:val="none" w:sz="0" w:space="0" w:color="auto"/>
                <w:left w:val="none" w:sz="0" w:space="0" w:color="auto"/>
                <w:bottom w:val="none" w:sz="0" w:space="0" w:color="auto"/>
                <w:right w:val="none" w:sz="0" w:space="0" w:color="auto"/>
              </w:divBdr>
              <w:divsChild>
                <w:div w:id="210148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043246">
      <w:bodyDiv w:val="1"/>
      <w:marLeft w:val="0"/>
      <w:marRight w:val="0"/>
      <w:marTop w:val="0"/>
      <w:marBottom w:val="0"/>
      <w:divBdr>
        <w:top w:val="none" w:sz="0" w:space="0" w:color="auto"/>
        <w:left w:val="none" w:sz="0" w:space="0" w:color="auto"/>
        <w:bottom w:val="none" w:sz="0" w:space="0" w:color="auto"/>
        <w:right w:val="none" w:sz="0" w:space="0" w:color="auto"/>
      </w:divBdr>
      <w:divsChild>
        <w:div w:id="1146437215">
          <w:marLeft w:val="0"/>
          <w:marRight w:val="0"/>
          <w:marTop w:val="0"/>
          <w:marBottom w:val="0"/>
          <w:divBdr>
            <w:top w:val="none" w:sz="0" w:space="0" w:color="auto"/>
            <w:left w:val="none" w:sz="0" w:space="0" w:color="auto"/>
            <w:bottom w:val="none" w:sz="0" w:space="0" w:color="auto"/>
            <w:right w:val="none" w:sz="0" w:space="0" w:color="auto"/>
          </w:divBdr>
          <w:divsChild>
            <w:div w:id="1314142267">
              <w:marLeft w:val="0"/>
              <w:marRight w:val="0"/>
              <w:marTop w:val="0"/>
              <w:marBottom w:val="0"/>
              <w:divBdr>
                <w:top w:val="none" w:sz="0" w:space="0" w:color="auto"/>
                <w:left w:val="none" w:sz="0" w:space="0" w:color="auto"/>
                <w:bottom w:val="none" w:sz="0" w:space="0" w:color="auto"/>
                <w:right w:val="none" w:sz="0" w:space="0" w:color="auto"/>
              </w:divBdr>
              <w:divsChild>
                <w:div w:id="108495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625883">
      <w:bodyDiv w:val="1"/>
      <w:marLeft w:val="0"/>
      <w:marRight w:val="0"/>
      <w:marTop w:val="0"/>
      <w:marBottom w:val="0"/>
      <w:divBdr>
        <w:top w:val="none" w:sz="0" w:space="0" w:color="auto"/>
        <w:left w:val="none" w:sz="0" w:space="0" w:color="auto"/>
        <w:bottom w:val="none" w:sz="0" w:space="0" w:color="auto"/>
        <w:right w:val="none" w:sz="0" w:space="0" w:color="auto"/>
      </w:divBdr>
      <w:divsChild>
        <w:div w:id="1911233537">
          <w:marLeft w:val="0"/>
          <w:marRight w:val="0"/>
          <w:marTop w:val="0"/>
          <w:marBottom w:val="0"/>
          <w:divBdr>
            <w:top w:val="none" w:sz="0" w:space="0" w:color="auto"/>
            <w:left w:val="none" w:sz="0" w:space="0" w:color="auto"/>
            <w:bottom w:val="none" w:sz="0" w:space="0" w:color="auto"/>
            <w:right w:val="none" w:sz="0" w:space="0" w:color="auto"/>
          </w:divBdr>
          <w:divsChild>
            <w:div w:id="1198738023">
              <w:marLeft w:val="0"/>
              <w:marRight w:val="0"/>
              <w:marTop w:val="0"/>
              <w:marBottom w:val="0"/>
              <w:divBdr>
                <w:top w:val="none" w:sz="0" w:space="0" w:color="auto"/>
                <w:left w:val="none" w:sz="0" w:space="0" w:color="auto"/>
                <w:bottom w:val="none" w:sz="0" w:space="0" w:color="auto"/>
                <w:right w:val="none" w:sz="0" w:space="0" w:color="auto"/>
              </w:divBdr>
              <w:divsChild>
                <w:div w:id="1979138918">
                  <w:marLeft w:val="0"/>
                  <w:marRight w:val="0"/>
                  <w:marTop w:val="0"/>
                  <w:marBottom w:val="0"/>
                  <w:divBdr>
                    <w:top w:val="none" w:sz="0" w:space="0" w:color="auto"/>
                    <w:left w:val="none" w:sz="0" w:space="0" w:color="auto"/>
                    <w:bottom w:val="none" w:sz="0" w:space="0" w:color="auto"/>
                    <w:right w:val="none" w:sz="0" w:space="0" w:color="auto"/>
                  </w:divBdr>
                  <w:divsChild>
                    <w:div w:id="49368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571662">
      <w:bodyDiv w:val="1"/>
      <w:marLeft w:val="0"/>
      <w:marRight w:val="0"/>
      <w:marTop w:val="0"/>
      <w:marBottom w:val="0"/>
      <w:divBdr>
        <w:top w:val="none" w:sz="0" w:space="0" w:color="auto"/>
        <w:left w:val="none" w:sz="0" w:space="0" w:color="auto"/>
        <w:bottom w:val="none" w:sz="0" w:space="0" w:color="auto"/>
        <w:right w:val="none" w:sz="0" w:space="0" w:color="auto"/>
      </w:divBdr>
      <w:divsChild>
        <w:div w:id="1876237970">
          <w:marLeft w:val="0"/>
          <w:marRight w:val="0"/>
          <w:marTop w:val="0"/>
          <w:marBottom w:val="0"/>
          <w:divBdr>
            <w:top w:val="none" w:sz="0" w:space="0" w:color="auto"/>
            <w:left w:val="none" w:sz="0" w:space="0" w:color="auto"/>
            <w:bottom w:val="none" w:sz="0" w:space="0" w:color="auto"/>
            <w:right w:val="none" w:sz="0" w:space="0" w:color="auto"/>
          </w:divBdr>
          <w:divsChild>
            <w:div w:id="1851480800">
              <w:marLeft w:val="0"/>
              <w:marRight w:val="0"/>
              <w:marTop w:val="0"/>
              <w:marBottom w:val="0"/>
              <w:divBdr>
                <w:top w:val="none" w:sz="0" w:space="0" w:color="auto"/>
                <w:left w:val="none" w:sz="0" w:space="0" w:color="auto"/>
                <w:bottom w:val="none" w:sz="0" w:space="0" w:color="auto"/>
                <w:right w:val="none" w:sz="0" w:space="0" w:color="auto"/>
              </w:divBdr>
              <w:divsChild>
                <w:div w:id="78126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219387">
      <w:bodyDiv w:val="1"/>
      <w:marLeft w:val="0"/>
      <w:marRight w:val="0"/>
      <w:marTop w:val="0"/>
      <w:marBottom w:val="0"/>
      <w:divBdr>
        <w:top w:val="none" w:sz="0" w:space="0" w:color="auto"/>
        <w:left w:val="none" w:sz="0" w:space="0" w:color="auto"/>
        <w:bottom w:val="none" w:sz="0" w:space="0" w:color="auto"/>
        <w:right w:val="none" w:sz="0" w:space="0" w:color="auto"/>
      </w:divBdr>
      <w:divsChild>
        <w:div w:id="1418133509">
          <w:marLeft w:val="0"/>
          <w:marRight w:val="0"/>
          <w:marTop w:val="0"/>
          <w:marBottom w:val="0"/>
          <w:divBdr>
            <w:top w:val="none" w:sz="0" w:space="0" w:color="auto"/>
            <w:left w:val="none" w:sz="0" w:space="0" w:color="auto"/>
            <w:bottom w:val="none" w:sz="0" w:space="0" w:color="auto"/>
            <w:right w:val="none" w:sz="0" w:space="0" w:color="auto"/>
          </w:divBdr>
          <w:divsChild>
            <w:div w:id="1777746697">
              <w:marLeft w:val="0"/>
              <w:marRight w:val="0"/>
              <w:marTop w:val="0"/>
              <w:marBottom w:val="0"/>
              <w:divBdr>
                <w:top w:val="none" w:sz="0" w:space="0" w:color="auto"/>
                <w:left w:val="none" w:sz="0" w:space="0" w:color="auto"/>
                <w:bottom w:val="none" w:sz="0" w:space="0" w:color="auto"/>
                <w:right w:val="none" w:sz="0" w:space="0" w:color="auto"/>
              </w:divBdr>
              <w:divsChild>
                <w:div w:id="213243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148277">
      <w:bodyDiv w:val="1"/>
      <w:marLeft w:val="0"/>
      <w:marRight w:val="0"/>
      <w:marTop w:val="0"/>
      <w:marBottom w:val="0"/>
      <w:divBdr>
        <w:top w:val="none" w:sz="0" w:space="0" w:color="auto"/>
        <w:left w:val="none" w:sz="0" w:space="0" w:color="auto"/>
        <w:bottom w:val="none" w:sz="0" w:space="0" w:color="auto"/>
        <w:right w:val="none" w:sz="0" w:space="0" w:color="auto"/>
      </w:divBdr>
      <w:divsChild>
        <w:div w:id="1506478146">
          <w:marLeft w:val="0"/>
          <w:marRight w:val="0"/>
          <w:marTop w:val="0"/>
          <w:marBottom w:val="0"/>
          <w:divBdr>
            <w:top w:val="none" w:sz="0" w:space="0" w:color="auto"/>
            <w:left w:val="none" w:sz="0" w:space="0" w:color="auto"/>
            <w:bottom w:val="none" w:sz="0" w:space="0" w:color="auto"/>
            <w:right w:val="none" w:sz="0" w:space="0" w:color="auto"/>
          </w:divBdr>
          <w:divsChild>
            <w:div w:id="1156069582">
              <w:marLeft w:val="0"/>
              <w:marRight w:val="0"/>
              <w:marTop w:val="0"/>
              <w:marBottom w:val="0"/>
              <w:divBdr>
                <w:top w:val="none" w:sz="0" w:space="0" w:color="auto"/>
                <w:left w:val="none" w:sz="0" w:space="0" w:color="auto"/>
                <w:bottom w:val="none" w:sz="0" w:space="0" w:color="auto"/>
                <w:right w:val="none" w:sz="0" w:space="0" w:color="auto"/>
              </w:divBdr>
              <w:divsChild>
                <w:div w:id="78592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815366">
      <w:bodyDiv w:val="1"/>
      <w:marLeft w:val="0"/>
      <w:marRight w:val="0"/>
      <w:marTop w:val="0"/>
      <w:marBottom w:val="0"/>
      <w:divBdr>
        <w:top w:val="none" w:sz="0" w:space="0" w:color="auto"/>
        <w:left w:val="none" w:sz="0" w:space="0" w:color="auto"/>
        <w:bottom w:val="none" w:sz="0" w:space="0" w:color="auto"/>
        <w:right w:val="none" w:sz="0" w:space="0" w:color="auto"/>
      </w:divBdr>
      <w:divsChild>
        <w:div w:id="1771200368">
          <w:marLeft w:val="0"/>
          <w:marRight w:val="0"/>
          <w:marTop w:val="0"/>
          <w:marBottom w:val="0"/>
          <w:divBdr>
            <w:top w:val="none" w:sz="0" w:space="0" w:color="auto"/>
            <w:left w:val="none" w:sz="0" w:space="0" w:color="auto"/>
            <w:bottom w:val="none" w:sz="0" w:space="0" w:color="auto"/>
            <w:right w:val="none" w:sz="0" w:space="0" w:color="auto"/>
          </w:divBdr>
          <w:divsChild>
            <w:div w:id="39326984">
              <w:marLeft w:val="0"/>
              <w:marRight w:val="0"/>
              <w:marTop w:val="0"/>
              <w:marBottom w:val="0"/>
              <w:divBdr>
                <w:top w:val="none" w:sz="0" w:space="0" w:color="auto"/>
                <w:left w:val="none" w:sz="0" w:space="0" w:color="auto"/>
                <w:bottom w:val="none" w:sz="0" w:space="0" w:color="auto"/>
                <w:right w:val="none" w:sz="0" w:space="0" w:color="auto"/>
              </w:divBdr>
              <w:divsChild>
                <w:div w:id="70131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819857">
      <w:bodyDiv w:val="1"/>
      <w:marLeft w:val="0"/>
      <w:marRight w:val="0"/>
      <w:marTop w:val="0"/>
      <w:marBottom w:val="0"/>
      <w:divBdr>
        <w:top w:val="none" w:sz="0" w:space="0" w:color="auto"/>
        <w:left w:val="none" w:sz="0" w:space="0" w:color="auto"/>
        <w:bottom w:val="none" w:sz="0" w:space="0" w:color="auto"/>
        <w:right w:val="none" w:sz="0" w:space="0" w:color="auto"/>
      </w:divBdr>
      <w:divsChild>
        <w:div w:id="1119448581">
          <w:marLeft w:val="0"/>
          <w:marRight w:val="0"/>
          <w:marTop w:val="0"/>
          <w:marBottom w:val="0"/>
          <w:divBdr>
            <w:top w:val="none" w:sz="0" w:space="0" w:color="auto"/>
            <w:left w:val="none" w:sz="0" w:space="0" w:color="auto"/>
            <w:bottom w:val="none" w:sz="0" w:space="0" w:color="auto"/>
            <w:right w:val="none" w:sz="0" w:space="0" w:color="auto"/>
          </w:divBdr>
          <w:divsChild>
            <w:div w:id="1945574841">
              <w:marLeft w:val="0"/>
              <w:marRight w:val="0"/>
              <w:marTop w:val="0"/>
              <w:marBottom w:val="0"/>
              <w:divBdr>
                <w:top w:val="none" w:sz="0" w:space="0" w:color="auto"/>
                <w:left w:val="none" w:sz="0" w:space="0" w:color="auto"/>
                <w:bottom w:val="none" w:sz="0" w:space="0" w:color="auto"/>
                <w:right w:val="none" w:sz="0" w:space="0" w:color="auto"/>
              </w:divBdr>
              <w:divsChild>
                <w:div w:id="177544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867068">
      <w:bodyDiv w:val="1"/>
      <w:marLeft w:val="0"/>
      <w:marRight w:val="0"/>
      <w:marTop w:val="0"/>
      <w:marBottom w:val="0"/>
      <w:divBdr>
        <w:top w:val="none" w:sz="0" w:space="0" w:color="auto"/>
        <w:left w:val="none" w:sz="0" w:space="0" w:color="auto"/>
        <w:bottom w:val="none" w:sz="0" w:space="0" w:color="auto"/>
        <w:right w:val="none" w:sz="0" w:space="0" w:color="auto"/>
      </w:divBdr>
      <w:divsChild>
        <w:div w:id="175071972">
          <w:marLeft w:val="0"/>
          <w:marRight w:val="0"/>
          <w:marTop w:val="0"/>
          <w:marBottom w:val="0"/>
          <w:divBdr>
            <w:top w:val="none" w:sz="0" w:space="0" w:color="auto"/>
            <w:left w:val="none" w:sz="0" w:space="0" w:color="auto"/>
            <w:bottom w:val="none" w:sz="0" w:space="0" w:color="auto"/>
            <w:right w:val="none" w:sz="0" w:space="0" w:color="auto"/>
          </w:divBdr>
          <w:divsChild>
            <w:div w:id="1644653259">
              <w:marLeft w:val="0"/>
              <w:marRight w:val="0"/>
              <w:marTop w:val="0"/>
              <w:marBottom w:val="0"/>
              <w:divBdr>
                <w:top w:val="none" w:sz="0" w:space="0" w:color="auto"/>
                <w:left w:val="none" w:sz="0" w:space="0" w:color="auto"/>
                <w:bottom w:val="none" w:sz="0" w:space="0" w:color="auto"/>
                <w:right w:val="none" w:sz="0" w:space="0" w:color="auto"/>
              </w:divBdr>
              <w:divsChild>
                <w:div w:id="104236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158042">
      <w:bodyDiv w:val="1"/>
      <w:marLeft w:val="0"/>
      <w:marRight w:val="0"/>
      <w:marTop w:val="0"/>
      <w:marBottom w:val="0"/>
      <w:divBdr>
        <w:top w:val="none" w:sz="0" w:space="0" w:color="auto"/>
        <w:left w:val="none" w:sz="0" w:space="0" w:color="auto"/>
        <w:bottom w:val="none" w:sz="0" w:space="0" w:color="auto"/>
        <w:right w:val="none" w:sz="0" w:space="0" w:color="auto"/>
      </w:divBdr>
      <w:divsChild>
        <w:div w:id="236406718">
          <w:marLeft w:val="0"/>
          <w:marRight w:val="0"/>
          <w:marTop w:val="0"/>
          <w:marBottom w:val="0"/>
          <w:divBdr>
            <w:top w:val="none" w:sz="0" w:space="0" w:color="auto"/>
            <w:left w:val="none" w:sz="0" w:space="0" w:color="auto"/>
            <w:bottom w:val="none" w:sz="0" w:space="0" w:color="auto"/>
            <w:right w:val="none" w:sz="0" w:space="0" w:color="auto"/>
          </w:divBdr>
          <w:divsChild>
            <w:div w:id="116333817">
              <w:marLeft w:val="0"/>
              <w:marRight w:val="0"/>
              <w:marTop w:val="0"/>
              <w:marBottom w:val="0"/>
              <w:divBdr>
                <w:top w:val="none" w:sz="0" w:space="0" w:color="auto"/>
                <w:left w:val="none" w:sz="0" w:space="0" w:color="auto"/>
                <w:bottom w:val="none" w:sz="0" w:space="0" w:color="auto"/>
                <w:right w:val="none" w:sz="0" w:space="0" w:color="auto"/>
              </w:divBdr>
              <w:divsChild>
                <w:div w:id="208321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678084">
      <w:bodyDiv w:val="1"/>
      <w:marLeft w:val="0"/>
      <w:marRight w:val="0"/>
      <w:marTop w:val="0"/>
      <w:marBottom w:val="0"/>
      <w:divBdr>
        <w:top w:val="none" w:sz="0" w:space="0" w:color="auto"/>
        <w:left w:val="none" w:sz="0" w:space="0" w:color="auto"/>
        <w:bottom w:val="none" w:sz="0" w:space="0" w:color="auto"/>
        <w:right w:val="none" w:sz="0" w:space="0" w:color="auto"/>
      </w:divBdr>
      <w:divsChild>
        <w:div w:id="39137616">
          <w:marLeft w:val="0"/>
          <w:marRight w:val="0"/>
          <w:marTop w:val="0"/>
          <w:marBottom w:val="0"/>
          <w:divBdr>
            <w:top w:val="none" w:sz="0" w:space="0" w:color="auto"/>
            <w:left w:val="none" w:sz="0" w:space="0" w:color="auto"/>
            <w:bottom w:val="none" w:sz="0" w:space="0" w:color="auto"/>
            <w:right w:val="none" w:sz="0" w:space="0" w:color="auto"/>
          </w:divBdr>
          <w:divsChild>
            <w:div w:id="110058356">
              <w:marLeft w:val="0"/>
              <w:marRight w:val="0"/>
              <w:marTop w:val="0"/>
              <w:marBottom w:val="0"/>
              <w:divBdr>
                <w:top w:val="none" w:sz="0" w:space="0" w:color="auto"/>
                <w:left w:val="none" w:sz="0" w:space="0" w:color="auto"/>
                <w:bottom w:val="none" w:sz="0" w:space="0" w:color="auto"/>
                <w:right w:val="none" w:sz="0" w:space="0" w:color="auto"/>
              </w:divBdr>
              <w:divsChild>
                <w:div w:id="169221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550638">
      <w:bodyDiv w:val="1"/>
      <w:marLeft w:val="0"/>
      <w:marRight w:val="0"/>
      <w:marTop w:val="0"/>
      <w:marBottom w:val="0"/>
      <w:divBdr>
        <w:top w:val="none" w:sz="0" w:space="0" w:color="auto"/>
        <w:left w:val="none" w:sz="0" w:space="0" w:color="auto"/>
        <w:bottom w:val="none" w:sz="0" w:space="0" w:color="auto"/>
        <w:right w:val="none" w:sz="0" w:space="0" w:color="auto"/>
      </w:divBdr>
      <w:divsChild>
        <w:div w:id="934901481">
          <w:marLeft w:val="0"/>
          <w:marRight w:val="0"/>
          <w:marTop w:val="0"/>
          <w:marBottom w:val="0"/>
          <w:divBdr>
            <w:top w:val="none" w:sz="0" w:space="0" w:color="auto"/>
            <w:left w:val="none" w:sz="0" w:space="0" w:color="auto"/>
            <w:bottom w:val="none" w:sz="0" w:space="0" w:color="auto"/>
            <w:right w:val="none" w:sz="0" w:space="0" w:color="auto"/>
          </w:divBdr>
          <w:divsChild>
            <w:div w:id="1761834828">
              <w:marLeft w:val="0"/>
              <w:marRight w:val="0"/>
              <w:marTop w:val="0"/>
              <w:marBottom w:val="0"/>
              <w:divBdr>
                <w:top w:val="none" w:sz="0" w:space="0" w:color="auto"/>
                <w:left w:val="none" w:sz="0" w:space="0" w:color="auto"/>
                <w:bottom w:val="none" w:sz="0" w:space="0" w:color="auto"/>
                <w:right w:val="none" w:sz="0" w:space="0" w:color="auto"/>
              </w:divBdr>
              <w:divsChild>
                <w:div w:id="11393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064282">
      <w:bodyDiv w:val="1"/>
      <w:marLeft w:val="0"/>
      <w:marRight w:val="0"/>
      <w:marTop w:val="0"/>
      <w:marBottom w:val="0"/>
      <w:divBdr>
        <w:top w:val="none" w:sz="0" w:space="0" w:color="auto"/>
        <w:left w:val="none" w:sz="0" w:space="0" w:color="auto"/>
        <w:bottom w:val="none" w:sz="0" w:space="0" w:color="auto"/>
        <w:right w:val="none" w:sz="0" w:space="0" w:color="auto"/>
      </w:divBdr>
      <w:divsChild>
        <w:div w:id="35551280">
          <w:marLeft w:val="0"/>
          <w:marRight w:val="0"/>
          <w:marTop w:val="0"/>
          <w:marBottom w:val="0"/>
          <w:divBdr>
            <w:top w:val="none" w:sz="0" w:space="0" w:color="auto"/>
            <w:left w:val="none" w:sz="0" w:space="0" w:color="auto"/>
            <w:bottom w:val="none" w:sz="0" w:space="0" w:color="auto"/>
            <w:right w:val="none" w:sz="0" w:space="0" w:color="auto"/>
          </w:divBdr>
          <w:divsChild>
            <w:div w:id="832529038">
              <w:marLeft w:val="0"/>
              <w:marRight w:val="0"/>
              <w:marTop w:val="0"/>
              <w:marBottom w:val="0"/>
              <w:divBdr>
                <w:top w:val="none" w:sz="0" w:space="0" w:color="auto"/>
                <w:left w:val="none" w:sz="0" w:space="0" w:color="auto"/>
                <w:bottom w:val="none" w:sz="0" w:space="0" w:color="auto"/>
                <w:right w:val="none" w:sz="0" w:space="0" w:color="auto"/>
              </w:divBdr>
              <w:divsChild>
                <w:div w:id="161647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380582">
      <w:bodyDiv w:val="1"/>
      <w:marLeft w:val="0"/>
      <w:marRight w:val="0"/>
      <w:marTop w:val="0"/>
      <w:marBottom w:val="0"/>
      <w:divBdr>
        <w:top w:val="none" w:sz="0" w:space="0" w:color="auto"/>
        <w:left w:val="none" w:sz="0" w:space="0" w:color="auto"/>
        <w:bottom w:val="none" w:sz="0" w:space="0" w:color="auto"/>
        <w:right w:val="none" w:sz="0" w:space="0" w:color="auto"/>
      </w:divBdr>
      <w:divsChild>
        <w:div w:id="107555972">
          <w:marLeft w:val="0"/>
          <w:marRight w:val="0"/>
          <w:marTop w:val="0"/>
          <w:marBottom w:val="0"/>
          <w:divBdr>
            <w:top w:val="none" w:sz="0" w:space="0" w:color="auto"/>
            <w:left w:val="none" w:sz="0" w:space="0" w:color="auto"/>
            <w:bottom w:val="none" w:sz="0" w:space="0" w:color="auto"/>
            <w:right w:val="none" w:sz="0" w:space="0" w:color="auto"/>
          </w:divBdr>
          <w:divsChild>
            <w:div w:id="595791686">
              <w:marLeft w:val="0"/>
              <w:marRight w:val="0"/>
              <w:marTop w:val="0"/>
              <w:marBottom w:val="0"/>
              <w:divBdr>
                <w:top w:val="none" w:sz="0" w:space="0" w:color="auto"/>
                <w:left w:val="none" w:sz="0" w:space="0" w:color="auto"/>
                <w:bottom w:val="none" w:sz="0" w:space="0" w:color="auto"/>
                <w:right w:val="none" w:sz="0" w:space="0" w:color="auto"/>
              </w:divBdr>
              <w:divsChild>
                <w:div w:id="28285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168414">
      <w:bodyDiv w:val="1"/>
      <w:marLeft w:val="0"/>
      <w:marRight w:val="0"/>
      <w:marTop w:val="0"/>
      <w:marBottom w:val="0"/>
      <w:divBdr>
        <w:top w:val="none" w:sz="0" w:space="0" w:color="auto"/>
        <w:left w:val="none" w:sz="0" w:space="0" w:color="auto"/>
        <w:bottom w:val="none" w:sz="0" w:space="0" w:color="auto"/>
        <w:right w:val="none" w:sz="0" w:space="0" w:color="auto"/>
      </w:divBdr>
      <w:divsChild>
        <w:div w:id="42606307">
          <w:marLeft w:val="0"/>
          <w:marRight w:val="0"/>
          <w:marTop w:val="0"/>
          <w:marBottom w:val="0"/>
          <w:divBdr>
            <w:top w:val="none" w:sz="0" w:space="0" w:color="auto"/>
            <w:left w:val="none" w:sz="0" w:space="0" w:color="auto"/>
            <w:bottom w:val="none" w:sz="0" w:space="0" w:color="auto"/>
            <w:right w:val="none" w:sz="0" w:space="0" w:color="auto"/>
          </w:divBdr>
          <w:divsChild>
            <w:div w:id="1831283992">
              <w:marLeft w:val="0"/>
              <w:marRight w:val="0"/>
              <w:marTop w:val="0"/>
              <w:marBottom w:val="0"/>
              <w:divBdr>
                <w:top w:val="none" w:sz="0" w:space="0" w:color="auto"/>
                <w:left w:val="none" w:sz="0" w:space="0" w:color="auto"/>
                <w:bottom w:val="none" w:sz="0" w:space="0" w:color="auto"/>
                <w:right w:val="none" w:sz="0" w:space="0" w:color="auto"/>
              </w:divBdr>
              <w:divsChild>
                <w:div w:id="11607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361476">
      <w:bodyDiv w:val="1"/>
      <w:marLeft w:val="0"/>
      <w:marRight w:val="0"/>
      <w:marTop w:val="0"/>
      <w:marBottom w:val="0"/>
      <w:divBdr>
        <w:top w:val="none" w:sz="0" w:space="0" w:color="auto"/>
        <w:left w:val="none" w:sz="0" w:space="0" w:color="auto"/>
        <w:bottom w:val="none" w:sz="0" w:space="0" w:color="auto"/>
        <w:right w:val="none" w:sz="0" w:space="0" w:color="auto"/>
      </w:divBdr>
      <w:divsChild>
        <w:div w:id="990981506">
          <w:marLeft w:val="0"/>
          <w:marRight w:val="0"/>
          <w:marTop w:val="0"/>
          <w:marBottom w:val="0"/>
          <w:divBdr>
            <w:top w:val="none" w:sz="0" w:space="0" w:color="auto"/>
            <w:left w:val="none" w:sz="0" w:space="0" w:color="auto"/>
            <w:bottom w:val="none" w:sz="0" w:space="0" w:color="auto"/>
            <w:right w:val="none" w:sz="0" w:space="0" w:color="auto"/>
          </w:divBdr>
          <w:divsChild>
            <w:div w:id="2022973877">
              <w:marLeft w:val="0"/>
              <w:marRight w:val="0"/>
              <w:marTop w:val="0"/>
              <w:marBottom w:val="0"/>
              <w:divBdr>
                <w:top w:val="none" w:sz="0" w:space="0" w:color="auto"/>
                <w:left w:val="none" w:sz="0" w:space="0" w:color="auto"/>
                <w:bottom w:val="none" w:sz="0" w:space="0" w:color="auto"/>
                <w:right w:val="none" w:sz="0" w:space="0" w:color="auto"/>
              </w:divBdr>
              <w:divsChild>
                <w:div w:id="44033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947536">
      <w:bodyDiv w:val="1"/>
      <w:marLeft w:val="0"/>
      <w:marRight w:val="0"/>
      <w:marTop w:val="0"/>
      <w:marBottom w:val="0"/>
      <w:divBdr>
        <w:top w:val="none" w:sz="0" w:space="0" w:color="auto"/>
        <w:left w:val="none" w:sz="0" w:space="0" w:color="auto"/>
        <w:bottom w:val="none" w:sz="0" w:space="0" w:color="auto"/>
        <w:right w:val="none" w:sz="0" w:space="0" w:color="auto"/>
      </w:divBdr>
      <w:divsChild>
        <w:div w:id="1377587463">
          <w:marLeft w:val="0"/>
          <w:marRight w:val="0"/>
          <w:marTop w:val="0"/>
          <w:marBottom w:val="0"/>
          <w:divBdr>
            <w:top w:val="none" w:sz="0" w:space="0" w:color="auto"/>
            <w:left w:val="none" w:sz="0" w:space="0" w:color="auto"/>
            <w:bottom w:val="none" w:sz="0" w:space="0" w:color="auto"/>
            <w:right w:val="none" w:sz="0" w:space="0" w:color="auto"/>
          </w:divBdr>
          <w:divsChild>
            <w:div w:id="1035010734">
              <w:marLeft w:val="0"/>
              <w:marRight w:val="0"/>
              <w:marTop w:val="0"/>
              <w:marBottom w:val="0"/>
              <w:divBdr>
                <w:top w:val="none" w:sz="0" w:space="0" w:color="auto"/>
                <w:left w:val="none" w:sz="0" w:space="0" w:color="auto"/>
                <w:bottom w:val="none" w:sz="0" w:space="0" w:color="auto"/>
                <w:right w:val="none" w:sz="0" w:space="0" w:color="auto"/>
              </w:divBdr>
              <w:divsChild>
                <w:div w:id="298851044">
                  <w:marLeft w:val="0"/>
                  <w:marRight w:val="0"/>
                  <w:marTop w:val="0"/>
                  <w:marBottom w:val="0"/>
                  <w:divBdr>
                    <w:top w:val="none" w:sz="0" w:space="0" w:color="auto"/>
                    <w:left w:val="none" w:sz="0" w:space="0" w:color="auto"/>
                    <w:bottom w:val="none" w:sz="0" w:space="0" w:color="auto"/>
                    <w:right w:val="none" w:sz="0" w:space="0" w:color="auto"/>
                  </w:divBdr>
                </w:div>
              </w:divsChild>
            </w:div>
            <w:div w:id="1451587419">
              <w:marLeft w:val="0"/>
              <w:marRight w:val="0"/>
              <w:marTop w:val="0"/>
              <w:marBottom w:val="0"/>
              <w:divBdr>
                <w:top w:val="none" w:sz="0" w:space="0" w:color="auto"/>
                <w:left w:val="none" w:sz="0" w:space="0" w:color="auto"/>
                <w:bottom w:val="none" w:sz="0" w:space="0" w:color="auto"/>
                <w:right w:val="none" w:sz="0" w:space="0" w:color="auto"/>
              </w:divBdr>
              <w:divsChild>
                <w:div w:id="972905224">
                  <w:marLeft w:val="0"/>
                  <w:marRight w:val="0"/>
                  <w:marTop w:val="0"/>
                  <w:marBottom w:val="0"/>
                  <w:divBdr>
                    <w:top w:val="none" w:sz="0" w:space="0" w:color="auto"/>
                    <w:left w:val="none" w:sz="0" w:space="0" w:color="auto"/>
                    <w:bottom w:val="none" w:sz="0" w:space="0" w:color="auto"/>
                    <w:right w:val="none" w:sz="0" w:space="0" w:color="auto"/>
                  </w:divBdr>
                </w:div>
              </w:divsChild>
            </w:div>
            <w:div w:id="1638797631">
              <w:marLeft w:val="0"/>
              <w:marRight w:val="0"/>
              <w:marTop w:val="0"/>
              <w:marBottom w:val="0"/>
              <w:divBdr>
                <w:top w:val="none" w:sz="0" w:space="0" w:color="auto"/>
                <w:left w:val="none" w:sz="0" w:space="0" w:color="auto"/>
                <w:bottom w:val="none" w:sz="0" w:space="0" w:color="auto"/>
                <w:right w:val="none" w:sz="0" w:space="0" w:color="auto"/>
              </w:divBdr>
              <w:divsChild>
                <w:div w:id="64724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824996">
          <w:marLeft w:val="0"/>
          <w:marRight w:val="0"/>
          <w:marTop w:val="0"/>
          <w:marBottom w:val="0"/>
          <w:divBdr>
            <w:top w:val="none" w:sz="0" w:space="0" w:color="auto"/>
            <w:left w:val="none" w:sz="0" w:space="0" w:color="auto"/>
            <w:bottom w:val="none" w:sz="0" w:space="0" w:color="auto"/>
            <w:right w:val="none" w:sz="0" w:space="0" w:color="auto"/>
          </w:divBdr>
          <w:divsChild>
            <w:div w:id="668141616">
              <w:marLeft w:val="0"/>
              <w:marRight w:val="0"/>
              <w:marTop w:val="0"/>
              <w:marBottom w:val="0"/>
              <w:divBdr>
                <w:top w:val="none" w:sz="0" w:space="0" w:color="auto"/>
                <w:left w:val="none" w:sz="0" w:space="0" w:color="auto"/>
                <w:bottom w:val="none" w:sz="0" w:space="0" w:color="auto"/>
                <w:right w:val="none" w:sz="0" w:space="0" w:color="auto"/>
              </w:divBdr>
              <w:divsChild>
                <w:div w:id="671494529">
                  <w:marLeft w:val="0"/>
                  <w:marRight w:val="0"/>
                  <w:marTop w:val="0"/>
                  <w:marBottom w:val="0"/>
                  <w:divBdr>
                    <w:top w:val="none" w:sz="0" w:space="0" w:color="auto"/>
                    <w:left w:val="none" w:sz="0" w:space="0" w:color="auto"/>
                    <w:bottom w:val="none" w:sz="0" w:space="0" w:color="auto"/>
                    <w:right w:val="none" w:sz="0" w:space="0" w:color="auto"/>
                  </w:divBdr>
                </w:div>
              </w:divsChild>
            </w:div>
            <w:div w:id="1148281385">
              <w:marLeft w:val="0"/>
              <w:marRight w:val="0"/>
              <w:marTop w:val="0"/>
              <w:marBottom w:val="0"/>
              <w:divBdr>
                <w:top w:val="none" w:sz="0" w:space="0" w:color="auto"/>
                <w:left w:val="none" w:sz="0" w:space="0" w:color="auto"/>
                <w:bottom w:val="none" w:sz="0" w:space="0" w:color="auto"/>
                <w:right w:val="none" w:sz="0" w:space="0" w:color="auto"/>
              </w:divBdr>
              <w:divsChild>
                <w:div w:id="1497762011">
                  <w:marLeft w:val="0"/>
                  <w:marRight w:val="0"/>
                  <w:marTop w:val="0"/>
                  <w:marBottom w:val="0"/>
                  <w:divBdr>
                    <w:top w:val="none" w:sz="0" w:space="0" w:color="auto"/>
                    <w:left w:val="none" w:sz="0" w:space="0" w:color="auto"/>
                    <w:bottom w:val="none" w:sz="0" w:space="0" w:color="auto"/>
                    <w:right w:val="none" w:sz="0" w:space="0" w:color="auto"/>
                  </w:divBdr>
                </w:div>
              </w:divsChild>
            </w:div>
            <w:div w:id="1401637592">
              <w:marLeft w:val="0"/>
              <w:marRight w:val="0"/>
              <w:marTop w:val="0"/>
              <w:marBottom w:val="0"/>
              <w:divBdr>
                <w:top w:val="none" w:sz="0" w:space="0" w:color="auto"/>
                <w:left w:val="none" w:sz="0" w:space="0" w:color="auto"/>
                <w:bottom w:val="none" w:sz="0" w:space="0" w:color="auto"/>
                <w:right w:val="none" w:sz="0" w:space="0" w:color="auto"/>
              </w:divBdr>
              <w:divsChild>
                <w:div w:id="34335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938446">
      <w:bodyDiv w:val="1"/>
      <w:marLeft w:val="0"/>
      <w:marRight w:val="0"/>
      <w:marTop w:val="0"/>
      <w:marBottom w:val="0"/>
      <w:divBdr>
        <w:top w:val="none" w:sz="0" w:space="0" w:color="auto"/>
        <w:left w:val="none" w:sz="0" w:space="0" w:color="auto"/>
        <w:bottom w:val="none" w:sz="0" w:space="0" w:color="auto"/>
        <w:right w:val="none" w:sz="0" w:space="0" w:color="auto"/>
      </w:divBdr>
      <w:divsChild>
        <w:div w:id="346714309">
          <w:marLeft w:val="0"/>
          <w:marRight w:val="0"/>
          <w:marTop w:val="0"/>
          <w:marBottom w:val="0"/>
          <w:divBdr>
            <w:top w:val="none" w:sz="0" w:space="0" w:color="auto"/>
            <w:left w:val="none" w:sz="0" w:space="0" w:color="auto"/>
            <w:bottom w:val="none" w:sz="0" w:space="0" w:color="auto"/>
            <w:right w:val="none" w:sz="0" w:space="0" w:color="auto"/>
          </w:divBdr>
          <w:divsChild>
            <w:div w:id="244606293">
              <w:marLeft w:val="0"/>
              <w:marRight w:val="0"/>
              <w:marTop w:val="0"/>
              <w:marBottom w:val="0"/>
              <w:divBdr>
                <w:top w:val="none" w:sz="0" w:space="0" w:color="auto"/>
                <w:left w:val="none" w:sz="0" w:space="0" w:color="auto"/>
                <w:bottom w:val="none" w:sz="0" w:space="0" w:color="auto"/>
                <w:right w:val="none" w:sz="0" w:space="0" w:color="auto"/>
              </w:divBdr>
              <w:divsChild>
                <w:div w:id="19026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673212">
      <w:bodyDiv w:val="1"/>
      <w:marLeft w:val="0"/>
      <w:marRight w:val="0"/>
      <w:marTop w:val="0"/>
      <w:marBottom w:val="0"/>
      <w:divBdr>
        <w:top w:val="none" w:sz="0" w:space="0" w:color="auto"/>
        <w:left w:val="none" w:sz="0" w:space="0" w:color="auto"/>
        <w:bottom w:val="none" w:sz="0" w:space="0" w:color="auto"/>
        <w:right w:val="none" w:sz="0" w:space="0" w:color="auto"/>
      </w:divBdr>
      <w:divsChild>
        <w:div w:id="480078034">
          <w:marLeft w:val="0"/>
          <w:marRight w:val="0"/>
          <w:marTop w:val="0"/>
          <w:marBottom w:val="0"/>
          <w:divBdr>
            <w:top w:val="none" w:sz="0" w:space="0" w:color="auto"/>
            <w:left w:val="none" w:sz="0" w:space="0" w:color="auto"/>
            <w:bottom w:val="none" w:sz="0" w:space="0" w:color="auto"/>
            <w:right w:val="none" w:sz="0" w:space="0" w:color="auto"/>
          </w:divBdr>
          <w:divsChild>
            <w:div w:id="1925068427">
              <w:marLeft w:val="0"/>
              <w:marRight w:val="0"/>
              <w:marTop w:val="0"/>
              <w:marBottom w:val="0"/>
              <w:divBdr>
                <w:top w:val="none" w:sz="0" w:space="0" w:color="auto"/>
                <w:left w:val="none" w:sz="0" w:space="0" w:color="auto"/>
                <w:bottom w:val="none" w:sz="0" w:space="0" w:color="auto"/>
                <w:right w:val="none" w:sz="0" w:space="0" w:color="auto"/>
              </w:divBdr>
              <w:divsChild>
                <w:div w:id="108757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937995">
      <w:bodyDiv w:val="1"/>
      <w:marLeft w:val="0"/>
      <w:marRight w:val="0"/>
      <w:marTop w:val="0"/>
      <w:marBottom w:val="0"/>
      <w:divBdr>
        <w:top w:val="none" w:sz="0" w:space="0" w:color="auto"/>
        <w:left w:val="none" w:sz="0" w:space="0" w:color="auto"/>
        <w:bottom w:val="none" w:sz="0" w:space="0" w:color="auto"/>
        <w:right w:val="none" w:sz="0" w:space="0" w:color="auto"/>
      </w:divBdr>
      <w:divsChild>
        <w:div w:id="1865482773">
          <w:marLeft w:val="0"/>
          <w:marRight w:val="0"/>
          <w:marTop w:val="0"/>
          <w:marBottom w:val="0"/>
          <w:divBdr>
            <w:top w:val="none" w:sz="0" w:space="0" w:color="auto"/>
            <w:left w:val="none" w:sz="0" w:space="0" w:color="auto"/>
            <w:bottom w:val="none" w:sz="0" w:space="0" w:color="auto"/>
            <w:right w:val="none" w:sz="0" w:space="0" w:color="auto"/>
          </w:divBdr>
          <w:divsChild>
            <w:div w:id="1501195161">
              <w:marLeft w:val="0"/>
              <w:marRight w:val="0"/>
              <w:marTop w:val="0"/>
              <w:marBottom w:val="0"/>
              <w:divBdr>
                <w:top w:val="none" w:sz="0" w:space="0" w:color="auto"/>
                <w:left w:val="none" w:sz="0" w:space="0" w:color="auto"/>
                <w:bottom w:val="none" w:sz="0" w:space="0" w:color="auto"/>
                <w:right w:val="none" w:sz="0" w:space="0" w:color="auto"/>
              </w:divBdr>
              <w:divsChild>
                <w:div w:id="15239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10781">
      <w:bodyDiv w:val="1"/>
      <w:marLeft w:val="0"/>
      <w:marRight w:val="0"/>
      <w:marTop w:val="0"/>
      <w:marBottom w:val="0"/>
      <w:divBdr>
        <w:top w:val="none" w:sz="0" w:space="0" w:color="auto"/>
        <w:left w:val="none" w:sz="0" w:space="0" w:color="auto"/>
        <w:bottom w:val="none" w:sz="0" w:space="0" w:color="auto"/>
        <w:right w:val="none" w:sz="0" w:space="0" w:color="auto"/>
      </w:divBdr>
      <w:divsChild>
        <w:div w:id="1383752127">
          <w:marLeft w:val="0"/>
          <w:marRight w:val="0"/>
          <w:marTop w:val="0"/>
          <w:marBottom w:val="0"/>
          <w:divBdr>
            <w:top w:val="none" w:sz="0" w:space="0" w:color="auto"/>
            <w:left w:val="none" w:sz="0" w:space="0" w:color="auto"/>
            <w:bottom w:val="none" w:sz="0" w:space="0" w:color="auto"/>
            <w:right w:val="none" w:sz="0" w:space="0" w:color="auto"/>
          </w:divBdr>
          <w:divsChild>
            <w:div w:id="129134545">
              <w:marLeft w:val="0"/>
              <w:marRight w:val="0"/>
              <w:marTop w:val="0"/>
              <w:marBottom w:val="0"/>
              <w:divBdr>
                <w:top w:val="none" w:sz="0" w:space="0" w:color="auto"/>
                <w:left w:val="none" w:sz="0" w:space="0" w:color="auto"/>
                <w:bottom w:val="none" w:sz="0" w:space="0" w:color="auto"/>
                <w:right w:val="none" w:sz="0" w:space="0" w:color="auto"/>
              </w:divBdr>
              <w:divsChild>
                <w:div w:id="105758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413377">
      <w:bodyDiv w:val="1"/>
      <w:marLeft w:val="0"/>
      <w:marRight w:val="0"/>
      <w:marTop w:val="0"/>
      <w:marBottom w:val="0"/>
      <w:divBdr>
        <w:top w:val="none" w:sz="0" w:space="0" w:color="auto"/>
        <w:left w:val="none" w:sz="0" w:space="0" w:color="auto"/>
        <w:bottom w:val="none" w:sz="0" w:space="0" w:color="auto"/>
        <w:right w:val="none" w:sz="0" w:space="0" w:color="auto"/>
      </w:divBdr>
      <w:divsChild>
        <w:div w:id="1837453187">
          <w:marLeft w:val="0"/>
          <w:marRight w:val="0"/>
          <w:marTop w:val="0"/>
          <w:marBottom w:val="0"/>
          <w:divBdr>
            <w:top w:val="none" w:sz="0" w:space="0" w:color="auto"/>
            <w:left w:val="none" w:sz="0" w:space="0" w:color="auto"/>
            <w:bottom w:val="none" w:sz="0" w:space="0" w:color="auto"/>
            <w:right w:val="none" w:sz="0" w:space="0" w:color="auto"/>
          </w:divBdr>
          <w:divsChild>
            <w:div w:id="467625687">
              <w:marLeft w:val="0"/>
              <w:marRight w:val="0"/>
              <w:marTop w:val="0"/>
              <w:marBottom w:val="0"/>
              <w:divBdr>
                <w:top w:val="none" w:sz="0" w:space="0" w:color="auto"/>
                <w:left w:val="none" w:sz="0" w:space="0" w:color="auto"/>
                <w:bottom w:val="none" w:sz="0" w:space="0" w:color="auto"/>
                <w:right w:val="none" w:sz="0" w:space="0" w:color="auto"/>
              </w:divBdr>
              <w:divsChild>
                <w:div w:id="36552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346435">
      <w:bodyDiv w:val="1"/>
      <w:marLeft w:val="0"/>
      <w:marRight w:val="0"/>
      <w:marTop w:val="0"/>
      <w:marBottom w:val="0"/>
      <w:divBdr>
        <w:top w:val="none" w:sz="0" w:space="0" w:color="auto"/>
        <w:left w:val="none" w:sz="0" w:space="0" w:color="auto"/>
        <w:bottom w:val="none" w:sz="0" w:space="0" w:color="auto"/>
        <w:right w:val="none" w:sz="0" w:space="0" w:color="auto"/>
      </w:divBdr>
      <w:divsChild>
        <w:div w:id="424112743">
          <w:marLeft w:val="0"/>
          <w:marRight w:val="0"/>
          <w:marTop w:val="0"/>
          <w:marBottom w:val="0"/>
          <w:divBdr>
            <w:top w:val="none" w:sz="0" w:space="0" w:color="auto"/>
            <w:left w:val="none" w:sz="0" w:space="0" w:color="auto"/>
            <w:bottom w:val="none" w:sz="0" w:space="0" w:color="auto"/>
            <w:right w:val="none" w:sz="0" w:space="0" w:color="auto"/>
          </w:divBdr>
          <w:divsChild>
            <w:div w:id="1861890342">
              <w:marLeft w:val="0"/>
              <w:marRight w:val="0"/>
              <w:marTop w:val="0"/>
              <w:marBottom w:val="0"/>
              <w:divBdr>
                <w:top w:val="none" w:sz="0" w:space="0" w:color="auto"/>
                <w:left w:val="none" w:sz="0" w:space="0" w:color="auto"/>
                <w:bottom w:val="none" w:sz="0" w:space="0" w:color="auto"/>
                <w:right w:val="none" w:sz="0" w:space="0" w:color="auto"/>
              </w:divBdr>
              <w:divsChild>
                <w:div w:id="15337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66137">
      <w:bodyDiv w:val="1"/>
      <w:marLeft w:val="0"/>
      <w:marRight w:val="0"/>
      <w:marTop w:val="0"/>
      <w:marBottom w:val="0"/>
      <w:divBdr>
        <w:top w:val="none" w:sz="0" w:space="0" w:color="auto"/>
        <w:left w:val="none" w:sz="0" w:space="0" w:color="auto"/>
        <w:bottom w:val="none" w:sz="0" w:space="0" w:color="auto"/>
        <w:right w:val="none" w:sz="0" w:space="0" w:color="auto"/>
      </w:divBdr>
      <w:divsChild>
        <w:div w:id="1369648187">
          <w:marLeft w:val="0"/>
          <w:marRight w:val="0"/>
          <w:marTop w:val="0"/>
          <w:marBottom w:val="0"/>
          <w:divBdr>
            <w:top w:val="none" w:sz="0" w:space="0" w:color="auto"/>
            <w:left w:val="none" w:sz="0" w:space="0" w:color="auto"/>
            <w:bottom w:val="none" w:sz="0" w:space="0" w:color="auto"/>
            <w:right w:val="none" w:sz="0" w:space="0" w:color="auto"/>
          </w:divBdr>
          <w:divsChild>
            <w:div w:id="1389762440">
              <w:marLeft w:val="0"/>
              <w:marRight w:val="0"/>
              <w:marTop w:val="0"/>
              <w:marBottom w:val="0"/>
              <w:divBdr>
                <w:top w:val="none" w:sz="0" w:space="0" w:color="auto"/>
                <w:left w:val="none" w:sz="0" w:space="0" w:color="auto"/>
                <w:bottom w:val="none" w:sz="0" w:space="0" w:color="auto"/>
                <w:right w:val="none" w:sz="0" w:space="0" w:color="auto"/>
              </w:divBdr>
              <w:divsChild>
                <w:div w:id="196399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351922">
      <w:bodyDiv w:val="1"/>
      <w:marLeft w:val="0"/>
      <w:marRight w:val="0"/>
      <w:marTop w:val="0"/>
      <w:marBottom w:val="0"/>
      <w:divBdr>
        <w:top w:val="none" w:sz="0" w:space="0" w:color="auto"/>
        <w:left w:val="none" w:sz="0" w:space="0" w:color="auto"/>
        <w:bottom w:val="none" w:sz="0" w:space="0" w:color="auto"/>
        <w:right w:val="none" w:sz="0" w:space="0" w:color="auto"/>
      </w:divBdr>
      <w:divsChild>
        <w:div w:id="1478494335">
          <w:marLeft w:val="0"/>
          <w:marRight w:val="0"/>
          <w:marTop w:val="0"/>
          <w:marBottom w:val="0"/>
          <w:divBdr>
            <w:top w:val="none" w:sz="0" w:space="0" w:color="auto"/>
            <w:left w:val="none" w:sz="0" w:space="0" w:color="auto"/>
            <w:bottom w:val="none" w:sz="0" w:space="0" w:color="auto"/>
            <w:right w:val="none" w:sz="0" w:space="0" w:color="auto"/>
          </w:divBdr>
          <w:divsChild>
            <w:div w:id="273027442">
              <w:marLeft w:val="0"/>
              <w:marRight w:val="0"/>
              <w:marTop w:val="0"/>
              <w:marBottom w:val="0"/>
              <w:divBdr>
                <w:top w:val="none" w:sz="0" w:space="0" w:color="auto"/>
                <w:left w:val="none" w:sz="0" w:space="0" w:color="auto"/>
                <w:bottom w:val="none" w:sz="0" w:space="0" w:color="auto"/>
                <w:right w:val="none" w:sz="0" w:space="0" w:color="auto"/>
              </w:divBdr>
              <w:divsChild>
                <w:div w:id="104229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266102">
      <w:bodyDiv w:val="1"/>
      <w:marLeft w:val="0"/>
      <w:marRight w:val="0"/>
      <w:marTop w:val="0"/>
      <w:marBottom w:val="0"/>
      <w:divBdr>
        <w:top w:val="none" w:sz="0" w:space="0" w:color="auto"/>
        <w:left w:val="none" w:sz="0" w:space="0" w:color="auto"/>
        <w:bottom w:val="none" w:sz="0" w:space="0" w:color="auto"/>
        <w:right w:val="none" w:sz="0" w:space="0" w:color="auto"/>
      </w:divBdr>
      <w:divsChild>
        <w:div w:id="1236626119">
          <w:marLeft w:val="0"/>
          <w:marRight w:val="0"/>
          <w:marTop w:val="0"/>
          <w:marBottom w:val="0"/>
          <w:divBdr>
            <w:top w:val="none" w:sz="0" w:space="0" w:color="auto"/>
            <w:left w:val="none" w:sz="0" w:space="0" w:color="auto"/>
            <w:bottom w:val="none" w:sz="0" w:space="0" w:color="auto"/>
            <w:right w:val="none" w:sz="0" w:space="0" w:color="auto"/>
          </w:divBdr>
          <w:divsChild>
            <w:div w:id="1680082075">
              <w:marLeft w:val="0"/>
              <w:marRight w:val="0"/>
              <w:marTop w:val="0"/>
              <w:marBottom w:val="0"/>
              <w:divBdr>
                <w:top w:val="none" w:sz="0" w:space="0" w:color="auto"/>
                <w:left w:val="none" w:sz="0" w:space="0" w:color="auto"/>
                <w:bottom w:val="none" w:sz="0" w:space="0" w:color="auto"/>
                <w:right w:val="none" w:sz="0" w:space="0" w:color="auto"/>
              </w:divBdr>
              <w:divsChild>
                <w:div w:id="199872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877502">
      <w:bodyDiv w:val="1"/>
      <w:marLeft w:val="0"/>
      <w:marRight w:val="0"/>
      <w:marTop w:val="0"/>
      <w:marBottom w:val="0"/>
      <w:divBdr>
        <w:top w:val="none" w:sz="0" w:space="0" w:color="auto"/>
        <w:left w:val="none" w:sz="0" w:space="0" w:color="auto"/>
        <w:bottom w:val="none" w:sz="0" w:space="0" w:color="auto"/>
        <w:right w:val="none" w:sz="0" w:space="0" w:color="auto"/>
      </w:divBdr>
      <w:divsChild>
        <w:div w:id="970289380">
          <w:marLeft w:val="0"/>
          <w:marRight w:val="0"/>
          <w:marTop w:val="0"/>
          <w:marBottom w:val="0"/>
          <w:divBdr>
            <w:top w:val="none" w:sz="0" w:space="0" w:color="auto"/>
            <w:left w:val="none" w:sz="0" w:space="0" w:color="auto"/>
            <w:bottom w:val="none" w:sz="0" w:space="0" w:color="auto"/>
            <w:right w:val="none" w:sz="0" w:space="0" w:color="auto"/>
          </w:divBdr>
          <w:divsChild>
            <w:div w:id="1004865935">
              <w:marLeft w:val="0"/>
              <w:marRight w:val="0"/>
              <w:marTop w:val="0"/>
              <w:marBottom w:val="0"/>
              <w:divBdr>
                <w:top w:val="none" w:sz="0" w:space="0" w:color="auto"/>
                <w:left w:val="none" w:sz="0" w:space="0" w:color="auto"/>
                <w:bottom w:val="none" w:sz="0" w:space="0" w:color="auto"/>
                <w:right w:val="none" w:sz="0" w:space="0" w:color="auto"/>
              </w:divBdr>
              <w:divsChild>
                <w:div w:id="15453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752713">
      <w:bodyDiv w:val="1"/>
      <w:marLeft w:val="0"/>
      <w:marRight w:val="0"/>
      <w:marTop w:val="0"/>
      <w:marBottom w:val="0"/>
      <w:divBdr>
        <w:top w:val="none" w:sz="0" w:space="0" w:color="auto"/>
        <w:left w:val="none" w:sz="0" w:space="0" w:color="auto"/>
        <w:bottom w:val="none" w:sz="0" w:space="0" w:color="auto"/>
        <w:right w:val="none" w:sz="0" w:space="0" w:color="auto"/>
      </w:divBdr>
      <w:divsChild>
        <w:div w:id="145050002">
          <w:marLeft w:val="0"/>
          <w:marRight w:val="0"/>
          <w:marTop w:val="0"/>
          <w:marBottom w:val="0"/>
          <w:divBdr>
            <w:top w:val="none" w:sz="0" w:space="0" w:color="auto"/>
            <w:left w:val="none" w:sz="0" w:space="0" w:color="auto"/>
            <w:bottom w:val="none" w:sz="0" w:space="0" w:color="auto"/>
            <w:right w:val="none" w:sz="0" w:space="0" w:color="auto"/>
          </w:divBdr>
          <w:divsChild>
            <w:div w:id="474109855">
              <w:marLeft w:val="0"/>
              <w:marRight w:val="0"/>
              <w:marTop w:val="0"/>
              <w:marBottom w:val="0"/>
              <w:divBdr>
                <w:top w:val="none" w:sz="0" w:space="0" w:color="auto"/>
                <w:left w:val="none" w:sz="0" w:space="0" w:color="auto"/>
                <w:bottom w:val="none" w:sz="0" w:space="0" w:color="auto"/>
                <w:right w:val="none" w:sz="0" w:space="0" w:color="auto"/>
              </w:divBdr>
              <w:divsChild>
                <w:div w:id="2120756014">
                  <w:marLeft w:val="0"/>
                  <w:marRight w:val="0"/>
                  <w:marTop w:val="0"/>
                  <w:marBottom w:val="0"/>
                  <w:divBdr>
                    <w:top w:val="none" w:sz="0" w:space="0" w:color="auto"/>
                    <w:left w:val="none" w:sz="0" w:space="0" w:color="auto"/>
                    <w:bottom w:val="none" w:sz="0" w:space="0" w:color="auto"/>
                    <w:right w:val="none" w:sz="0" w:space="0" w:color="auto"/>
                  </w:divBdr>
                  <w:divsChild>
                    <w:div w:id="151580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815977">
      <w:bodyDiv w:val="1"/>
      <w:marLeft w:val="0"/>
      <w:marRight w:val="0"/>
      <w:marTop w:val="0"/>
      <w:marBottom w:val="0"/>
      <w:divBdr>
        <w:top w:val="none" w:sz="0" w:space="0" w:color="auto"/>
        <w:left w:val="none" w:sz="0" w:space="0" w:color="auto"/>
        <w:bottom w:val="none" w:sz="0" w:space="0" w:color="auto"/>
        <w:right w:val="none" w:sz="0" w:space="0" w:color="auto"/>
      </w:divBdr>
      <w:divsChild>
        <w:div w:id="394545797">
          <w:marLeft w:val="0"/>
          <w:marRight w:val="0"/>
          <w:marTop w:val="0"/>
          <w:marBottom w:val="0"/>
          <w:divBdr>
            <w:top w:val="none" w:sz="0" w:space="0" w:color="auto"/>
            <w:left w:val="none" w:sz="0" w:space="0" w:color="auto"/>
            <w:bottom w:val="none" w:sz="0" w:space="0" w:color="auto"/>
            <w:right w:val="none" w:sz="0" w:space="0" w:color="auto"/>
          </w:divBdr>
          <w:divsChild>
            <w:div w:id="782848119">
              <w:marLeft w:val="0"/>
              <w:marRight w:val="0"/>
              <w:marTop w:val="0"/>
              <w:marBottom w:val="0"/>
              <w:divBdr>
                <w:top w:val="none" w:sz="0" w:space="0" w:color="auto"/>
                <w:left w:val="none" w:sz="0" w:space="0" w:color="auto"/>
                <w:bottom w:val="none" w:sz="0" w:space="0" w:color="auto"/>
                <w:right w:val="none" w:sz="0" w:space="0" w:color="auto"/>
              </w:divBdr>
              <w:divsChild>
                <w:div w:id="119403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WWDA_AU" TargetMode="External"/><Relationship Id="rId18" Type="http://schemas.openxmlformats.org/officeDocument/2006/relationships/hyperlink" Target="http://neda.org.au/" TargetMode="External"/><Relationship Id="rId26" Type="http://schemas.openxmlformats.org/officeDocument/2006/relationships/hyperlink" Target="https://www.un.org/womenwatch/daw/beijing/fwcwn.html" TargetMode="External"/><Relationship Id="rId39" Type="http://schemas.openxmlformats.org/officeDocument/2006/relationships/hyperlink" Target="http://www.unwomen.org/-/media/headquarters/attachments/sections/csw/62/csw-conclusions-62-en.pdf?la=en&amp;vs=4713" TargetMode="External"/><Relationship Id="rId21" Type="http://schemas.openxmlformats.org/officeDocument/2006/relationships/hyperlink" Target="https://www.equalityrightsalliance.org.au/" TargetMode="External"/><Relationship Id="rId34" Type="http://schemas.openxmlformats.org/officeDocument/2006/relationships/hyperlink" Target="http://www.un.org/womenwatch/daw/beijing/fwcwn.html"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fpdn.org.au/" TargetMode="External"/><Relationship Id="rId20" Type="http://schemas.openxmlformats.org/officeDocument/2006/relationships/hyperlink" Target="https://awava.org.au/" TargetMode="External"/><Relationship Id="rId29" Type="http://schemas.openxmlformats.org/officeDocument/2006/relationships/hyperlink" Target="http://www.unwomen.org/en/csw"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wda.org.au" TargetMode="External"/><Relationship Id="rId24" Type="http://schemas.openxmlformats.org/officeDocument/2006/relationships/hyperlink" Target="https://www.nrwc.com.au/" TargetMode="External"/><Relationship Id="rId32" Type="http://schemas.openxmlformats.org/officeDocument/2006/relationships/hyperlink" Target="https://www.un.org/womenwatch/daw/beijing15/index.html" TargetMode="External"/><Relationship Id="rId37" Type="http://schemas.openxmlformats.org/officeDocument/2006/relationships/hyperlink" Target="http://www.unwomen.org/en/digital-library/publications/2015/01/beijing-declaration"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da.org.au/" TargetMode="External"/><Relationship Id="rId23" Type="http://schemas.openxmlformats.org/officeDocument/2006/relationships/hyperlink" Target="http://natsiwa.org.au/" TargetMode="External"/><Relationship Id="rId28" Type="http://schemas.openxmlformats.org/officeDocument/2006/relationships/hyperlink" Target="http://www.unwomen.org/en/csw" TargetMode="External"/><Relationship Id="rId36" Type="http://schemas.openxmlformats.org/officeDocument/2006/relationships/hyperlink" Target="https://sustainabledevelopment.un.org/post2015/transformingourworld" TargetMode="External"/><Relationship Id="rId10" Type="http://schemas.openxmlformats.org/officeDocument/2006/relationships/hyperlink" Target="mailto:carolyn@wwda.org.au" TargetMode="External"/><Relationship Id="rId19" Type="http://schemas.openxmlformats.org/officeDocument/2006/relationships/hyperlink" Target="https://nationalwomensalliances.org.au/" TargetMode="External"/><Relationship Id="rId31" Type="http://schemas.openxmlformats.org/officeDocument/2006/relationships/hyperlink" Target="https://www.un.org/womenwatch/daw/Review/english/49sess.htm"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dpoa.org.au/" TargetMode="External"/><Relationship Id="rId22" Type="http://schemas.openxmlformats.org/officeDocument/2006/relationships/hyperlink" Target="https://www.security4women.org.au/" TargetMode="External"/><Relationship Id="rId27" Type="http://schemas.openxmlformats.org/officeDocument/2006/relationships/hyperlink" Target="http://www.unwomen.org/en/digital-library/publications/2015/01/beijing-declaration" TargetMode="External"/><Relationship Id="rId30" Type="http://schemas.openxmlformats.org/officeDocument/2006/relationships/hyperlink" Target="https://www.un.org/womenwatch/daw/followup/beijing+5.htm" TargetMode="External"/><Relationship Id="rId35" Type="http://schemas.openxmlformats.org/officeDocument/2006/relationships/hyperlink" Target="http://www.unwomen.org/en/digital-library/publications/2015/01/beijing-declaration" TargetMode="External"/><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www.facebook.com/WWDA.Australia" TargetMode="External"/><Relationship Id="rId17" Type="http://schemas.openxmlformats.org/officeDocument/2006/relationships/hyperlink" Target="https://pwd.org.au/" TargetMode="External"/><Relationship Id="rId25" Type="http://schemas.openxmlformats.org/officeDocument/2006/relationships/hyperlink" Target="https://www.harmonyalliance.org.au/" TargetMode="External"/><Relationship Id="rId33" Type="http://schemas.openxmlformats.org/officeDocument/2006/relationships/hyperlink" Target="https://www.un.org/ga/search/view_doc.asp?symbol=E/CN.6/2015/3" TargetMode="External"/><Relationship Id="rId38" Type="http://schemas.openxmlformats.org/officeDocument/2006/relationships/hyperlink" Target="http://www.un.org/womenwatch/daw/followup/beijing+5.htm" TargetMode="External"/></Relationships>
</file>

<file path=word/_rels/endnotes.xml.rels><?xml version="1.0" encoding="UTF-8" standalone="yes"?>
<Relationships xmlns="http://schemas.openxmlformats.org/package/2006/relationships"><Relationship Id="rId117" Type="http://schemas.openxmlformats.org/officeDocument/2006/relationships/hyperlink" Target="https://probonoaustralia.com.au/news/2018/03/mental-illness-leading-cause-disability-australian-women/" TargetMode="External"/><Relationship Id="rId299" Type="http://schemas.openxmlformats.org/officeDocument/2006/relationships/hyperlink" Target="https://dfat.gov.au/about-us/publications/Documents/final-icescr-report.pdf" TargetMode="External"/><Relationship Id="rId21" Type="http://schemas.openxmlformats.org/officeDocument/2006/relationships/hyperlink" Target="https://www.aihw.gov.au/getmedia/088848dc-906d-4a8b-aa09-79df0f943984/aihw-aus-214-aw17.pdf.aspx?inline=true" TargetMode="External"/><Relationship Id="rId63" Type="http://schemas.openxmlformats.org/officeDocument/2006/relationships/hyperlink" Target="https://www.canberratimes.com.au/story/6045738/autism-cage-details-emerge-as-united-nations-investigates-abuse-of-children/" TargetMode="External"/><Relationship Id="rId159" Type="http://schemas.openxmlformats.org/officeDocument/2006/relationships/hyperlink" Target="http://wwda.org.au/wp-content/uploads/2013/12/WWDASubCRPD9thSession.pdf" TargetMode="External"/><Relationship Id="rId324" Type="http://schemas.openxmlformats.org/officeDocument/2006/relationships/hyperlink" Target="https://www.aph.gov.au/Parliamentary_Business/Committees/Senate/Community_Affairs/IndefiniteDetention45/Report" TargetMode="External"/><Relationship Id="rId366" Type="http://schemas.openxmlformats.org/officeDocument/2006/relationships/hyperlink" Target="https://tbinternet.ohchr.org/_layouts/15/treatybodyexternal/Download.aspx?symbolno=CEDAW/C/AUS/CO/8&amp;Lang=En" TargetMode="External"/><Relationship Id="rId170" Type="http://schemas.openxmlformats.org/officeDocument/2006/relationships/hyperlink" Target="https://www.abc.net.au/7.30/school-investigated-after-claims-boy-with-autism/7749660" TargetMode="External"/><Relationship Id="rId226" Type="http://schemas.openxmlformats.org/officeDocument/2006/relationships/hyperlink" Target="https://tbinternet.ohchr.org/_layouts/15/treatybodyexternal/Download.aspx?symbolno=CAT/C/AUS/4-5&amp;Lang=en" TargetMode="External"/><Relationship Id="rId268" Type="http://schemas.openxmlformats.org/officeDocument/2006/relationships/hyperlink" Target="http://wwda.org.au/wp-content/uploads/2013/12/Forgotten_Sisters.pdf" TargetMode="External"/><Relationship Id="rId32" Type="http://schemas.openxmlformats.org/officeDocument/2006/relationships/hyperlink" Target="https://www.dss.gov.au/our-responsibilities/disability-and-carers/program-services/government-international/national-disability-strategy-initiatives/livable-housing-design/livable-housing-design-guidelines" TargetMode="External"/><Relationship Id="rId74" Type="http://schemas.openxmlformats.org/officeDocument/2006/relationships/hyperlink" Target="https://www.humanrights.gov.au/news/speeches/gender-issues-girls-disabilities" TargetMode="External"/><Relationship Id="rId128" Type="http://schemas.openxmlformats.org/officeDocument/2006/relationships/hyperlink" Target="http://dpoa.org.au/wp-content/uploads/2016/06/ACDA-Election-Policy-Platform.pdf" TargetMode="External"/><Relationship Id="rId335" Type="http://schemas.openxmlformats.org/officeDocument/2006/relationships/hyperlink" Target="https://apo.org.au/sites/default/files/resource-files/2019/05/apo-nid238771-1362216.pdf" TargetMode="External"/><Relationship Id="rId377" Type="http://schemas.openxmlformats.org/officeDocument/2006/relationships/hyperlink" Target="http://wwda.org.au/wp-content/uploads/2016/10/Position_Statement_4_-_Sexual_and_Reproductive_Rights_FINAL_WEB.pdf" TargetMode="External"/><Relationship Id="rId5" Type="http://schemas.openxmlformats.org/officeDocument/2006/relationships/hyperlink" Target="https://www.aihw.gov.au/getmedia/088848dc-906d-4a8b-aa09-79df0f943984/aihw-aus-214-aw17.pdf.aspx?inline=true" TargetMode="External"/><Relationship Id="rId181" Type="http://schemas.openxmlformats.org/officeDocument/2006/relationships/hyperlink" Target="https://www.refworld.org/docid/593a8c924.html" TargetMode="External"/><Relationship Id="rId237" Type="http://schemas.openxmlformats.org/officeDocument/2006/relationships/hyperlink" Target="https://www.aihw.gov.au/getmedia/088848dc-906d-4a8b-aa09-79df0f943984/aihw-aus-214-aw17.pdf.aspx?inline=true" TargetMode="External"/><Relationship Id="rId279" Type="http://schemas.openxmlformats.org/officeDocument/2006/relationships/hyperlink" Target="https://tbinternet.ohchr.org/_layouts/15/treatybodyexternal/Download.aspx?symbolno=CEDAW/C/AUS/CO/8&amp;Lang=En" TargetMode="External"/><Relationship Id="rId43" Type="http://schemas.openxmlformats.org/officeDocument/2006/relationships/hyperlink" Target="https://www.unwomen.org/en/docs/2010/2/beijing-followup-report-2010-e-2010-4" TargetMode="External"/><Relationship Id="rId139" Type="http://schemas.openxmlformats.org/officeDocument/2006/relationships/hyperlink" Target="https://undocs.org/en/CCPR/C/AUS/CO/6" TargetMode="External"/><Relationship Id="rId290" Type="http://schemas.openxmlformats.org/officeDocument/2006/relationships/hyperlink" Target="https://www.dss.gov.au/our-responsibilities/disability-and-carers/publications-articles/policy-research/national-disability-strategy-2010-2020" TargetMode="External"/><Relationship Id="rId304" Type="http://schemas.openxmlformats.org/officeDocument/2006/relationships/hyperlink" Target="https://reproductiverights.org/sites/default/files/documents/TCIDT.pdf" TargetMode="External"/><Relationship Id="rId346" Type="http://schemas.openxmlformats.org/officeDocument/2006/relationships/hyperlink" Target="https://undocs.org/CEDAW/C/AUS/8" TargetMode="External"/><Relationship Id="rId388" Type="http://schemas.openxmlformats.org/officeDocument/2006/relationships/hyperlink" Target="https://tbinternet.ohchr.org/_layouts/15/treatybodyexternal/Download.aspx?symbolno=CAT/C/AUS/4-5&amp;Lang=en" TargetMode="External"/><Relationship Id="rId85" Type="http://schemas.openxmlformats.org/officeDocument/2006/relationships/hyperlink" Target="https://www.abc.net.au/news/2017-02-08/study-finds-intellectually-disabled-two-times-preventable-death/8248772" TargetMode="External"/><Relationship Id="rId150" Type="http://schemas.openxmlformats.org/officeDocument/2006/relationships/hyperlink" Target="http://wwda.org.au/wp-content/uploads/2016/12/Position_Statement_1_-_Violence_FINAL_WEB.pdf" TargetMode="External"/><Relationship Id="rId192" Type="http://schemas.openxmlformats.org/officeDocument/2006/relationships/hyperlink" Target="https://dfat.gov.au/about-us/publications/Documents/final-icescr-report.pdf" TargetMode="External"/><Relationship Id="rId206" Type="http://schemas.openxmlformats.org/officeDocument/2006/relationships/hyperlink" Target="https://www.canberratimes.com.au/story/6050994/canberra-family-split-as-right-to-live-in-australia-is-revoked/" TargetMode="External"/><Relationship Id="rId248" Type="http://schemas.openxmlformats.org/officeDocument/2006/relationships/hyperlink" Target="https://www.humanrights.gov.au/our-work/disability-rights/publications/willing-work-national-inquiry-employment-discrimination" TargetMode="External"/><Relationship Id="rId12" Type="http://schemas.openxmlformats.org/officeDocument/2006/relationships/hyperlink" Target="http://wwda.org.au/wp-content/uploads/2013/12/WWDABeijingSub0909.pdf" TargetMode="External"/><Relationship Id="rId108" Type="http://schemas.openxmlformats.org/officeDocument/2006/relationships/hyperlink" Target="http://www.naclc.org.au/resources/ICESCR%20Final%20Submission%20May17.pdf" TargetMode="External"/><Relationship Id="rId315" Type="http://schemas.openxmlformats.org/officeDocument/2006/relationships/hyperlink" Target="http://a4.org.au/node/372" TargetMode="External"/><Relationship Id="rId357" Type="http://schemas.openxmlformats.org/officeDocument/2006/relationships/hyperlink" Target="https://undocs.org/CRC/C/AUS/CO/5-6" TargetMode="External"/><Relationship Id="rId54" Type="http://schemas.openxmlformats.org/officeDocument/2006/relationships/hyperlink" Target="https://www.aihw.gov.au/getmedia/34f09557-0acf-4adf-837d-eada7b74d466/Education-20905.pdf.aspx" TargetMode="External"/><Relationship Id="rId96" Type="http://schemas.openxmlformats.org/officeDocument/2006/relationships/hyperlink" Target="http://www.nswcid.org.au/images/Advocacy/Intellectual_disability_health_bid_200219.pdf" TargetMode="External"/><Relationship Id="rId161" Type="http://schemas.openxmlformats.org/officeDocument/2006/relationships/hyperlink" Target="https://www.abs.gov.au/ausstats/abs@.nsf/Latestproducts/4430.0Main%20Features802015?opendocument&amp;tabname=Summary&amp;prodno=4430.0&amp;issue=2015&amp;num=&amp;view=" TargetMode="External"/><Relationship Id="rId217" Type="http://schemas.openxmlformats.org/officeDocument/2006/relationships/hyperlink" Target="https://undocs.org/CEDAW/C/AUS/8" TargetMode="External"/><Relationship Id="rId259" Type="http://schemas.openxmlformats.org/officeDocument/2006/relationships/hyperlink" Target="http://wwda.org.au/wp-content/uploads/2013/12/STV_Outcomes_Paper.pdf" TargetMode="External"/><Relationship Id="rId23" Type="http://schemas.openxmlformats.org/officeDocument/2006/relationships/hyperlink" Target="http://wwda.org.au/wp-content/uploads/2013/12/WWDABeijingSub0909.pdf" TargetMode="External"/><Relationship Id="rId119" Type="http://schemas.openxmlformats.org/officeDocument/2006/relationships/hyperlink" Target="https://www.aihw.gov.au/about-our-data/our-data-collections/specialist-homelessness-services-collection" TargetMode="External"/><Relationship Id="rId270" Type="http://schemas.openxmlformats.org/officeDocument/2006/relationships/hyperlink" Target="https://tbinternet.ohchr.org/_layouts/15/treatybodyexternal/Download.aspx?symbolno=CRPD/C/GC/1&amp;Lang=en" TargetMode="External"/><Relationship Id="rId326" Type="http://schemas.openxmlformats.org/officeDocument/2006/relationships/hyperlink" Target="https://www.mhdcd.unsw.edu.au/sites/www.mhdcd.unsw.edu.au/files/u18/pdf/a_predictable_and_preventable_path_2nov15.pdf" TargetMode="External"/><Relationship Id="rId65" Type="http://schemas.openxmlformats.org/officeDocument/2006/relationships/hyperlink" Target="https://probonoaustralia.com.au/news/2018/05/action-must-taken-stop-bullying-students-disability/" TargetMode="External"/><Relationship Id="rId130" Type="http://schemas.openxmlformats.org/officeDocument/2006/relationships/hyperlink" Target="https://theconversation.com/women-rural-and-disadvantaged-australians-may-be-missing-out-on-care-in-the-ndis-120081" TargetMode="External"/><Relationship Id="rId368" Type="http://schemas.openxmlformats.org/officeDocument/2006/relationships/hyperlink" Target="https://www.unwomen.org/en/digital-library/publications/2015/02/beijing-synthesis-report" TargetMode="External"/><Relationship Id="rId172" Type="http://schemas.openxmlformats.org/officeDocument/2006/relationships/hyperlink" Target="https://www.canberratimes.com.au/story/6045738/autism-cage-details-emerge-as-united-nations-investigates-abuse-of-children/" TargetMode="External"/><Relationship Id="rId228" Type="http://schemas.openxmlformats.org/officeDocument/2006/relationships/hyperlink" Target="https://www.unwomen.org/en/digital-library/publications/2015/02/beijing-synthesis-report" TargetMode="External"/><Relationship Id="rId281" Type="http://schemas.openxmlformats.org/officeDocument/2006/relationships/hyperlink" Target="https://undocs.org/CRC/C/AUS/CO/5-6" TargetMode="External"/><Relationship Id="rId337" Type="http://schemas.openxmlformats.org/officeDocument/2006/relationships/hyperlink" Target="https://www.aph.gov.au/Parliamentary_Business/Committees/Joint/National_Disability_Insurance_Scheme/MentalHealth/Report" TargetMode="External"/><Relationship Id="rId34" Type="http://schemas.openxmlformats.org/officeDocument/2006/relationships/hyperlink" Target="https://undocs.org/CRPD/C/AUS/CO/2-3" TargetMode="External"/><Relationship Id="rId76" Type="http://schemas.openxmlformats.org/officeDocument/2006/relationships/hyperlink" Target="https://tbinternet.ohchr.org/_layouts/15/treatybodyexternal/Download.aspx?symbolno=CEDAW/C/AUS/CO/8&amp;Lang=En" TargetMode="External"/><Relationship Id="rId141" Type="http://schemas.openxmlformats.org/officeDocument/2006/relationships/hyperlink" Target="https://undocs.org/en/CERD/C/AUS/CO/18-20" TargetMode="External"/><Relationship Id="rId379" Type="http://schemas.openxmlformats.org/officeDocument/2006/relationships/hyperlink" Target="https://undocs.org/CRPD/C/AUS/CO/2-3" TargetMode="External"/><Relationship Id="rId7" Type="http://schemas.openxmlformats.org/officeDocument/2006/relationships/hyperlink" Target="https://www.aihw.gov.au/getmedia/088848dc-906d-4a8b-aa09-79df0f943984/aihw-aus-214-aw17.pdf.aspx?inline=true" TargetMode="External"/><Relationship Id="rId183" Type="http://schemas.openxmlformats.org/officeDocument/2006/relationships/hyperlink" Target="http://wwda.org.au/wp-content/uploads/2013/12/CSW56MeekoshaPaper.pdf" TargetMode="External"/><Relationship Id="rId239" Type="http://schemas.openxmlformats.org/officeDocument/2006/relationships/hyperlink" Target="https://www.aihw.gov.au/getmedia/088848dc-906d-4a8b-aa09-79df0f943984/aihw-aus-214-aw17.pdf.aspx?inline=true" TargetMode="External"/><Relationship Id="rId250" Type="http://schemas.openxmlformats.org/officeDocument/2006/relationships/hyperlink" Target="https://www.abs.gov.au/ausstats/abs@.nsf/Latestproducts/4430.0Main%20Features802015?opendocument&amp;tabname=Summary&amp;prodno=4430.0&amp;issue=2015&amp;num=&amp;view=" TargetMode="External"/><Relationship Id="rId292" Type="http://schemas.openxmlformats.org/officeDocument/2006/relationships/hyperlink" Target="http://wwda.org.au/wp-content/uploads/2013/12/WWDA_Sub_NDS_Review2014.pdf" TargetMode="External"/><Relationship Id="rId306" Type="http://schemas.openxmlformats.org/officeDocument/2006/relationships/hyperlink" Target="https://documents-dds-ny.un.org/doc/UNDOC/GEN/N12/451/20/PDF/N1245120.pdf?OpenElement" TargetMode="External"/><Relationship Id="rId45" Type="http://schemas.openxmlformats.org/officeDocument/2006/relationships/hyperlink" Target="https://www.aihw.gov.au/getmedia/34f09557-0acf-4adf-837d-eada7b74d466/Education-20905.pdf.aspx" TargetMode="External"/><Relationship Id="rId87" Type="http://schemas.openxmlformats.org/officeDocument/2006/relationships/hyperlink" Target="https://www.aihw.gov.au/reports/australias-health/australias-health-2018/contents/table-of-contents" TargetMode="External"/><Relationship Id="rId110" Type="http://schemas.openxmlformats.org/officeDocument/2006/relationships/hyperlink" Target="http://wwda.org.au/wp-content/uploads/2013/12/parentingpolicypaper09.pdf" TargetMode="External"/><Relationship Id="rId348" Type="http://schemas.openxmlformats.org/officeDocument/2006/relationships/hyperlink" Target="https://undocs.org/en/E/C.12/AUS/CO/5" TargetMode="External"/><Relationship Id="rId152" Type="http://schemas.openxmlformats.org/officeDocument/2006/relationships/hyperlink" Target="http://wwda.org.au/wp-content/uploads/2013/12/STV_Background_Paper_FINAL.pdf" TargetMode="External"/><Relationship Id="rId194" Type="http://schemas.openxmlformats.org/officeDocument/2006/relationships/hyperlink" Target="https://tbinternet.ohchr.org/_layouts/15/treatybodyexternal/Download.aspx?symbolno=CCPR%2FC%2FAUS%2F6&amp;Lang=en" TargetMode="External"/><Relationship Id="rId208" Type="http://schemas.openxmlformats.org/officeDocument/2006/relationships/hyperlink" Target="https://www.change.org/p/department-of-immigration-and-border-protection-please-do-not-deport-daughter-of-2-full-time-doctors-because-of-her-developmental-delay" TargetMode="External"/><Relationship Id="rId261" Type="http://schemas.openxmlformats.org/officeDocument/2006/relationships/hyperlink" Target="https://www.refworld.org/docid/57c977344.html" TargetMode="External"/><Relationship Id="rId14" Type="http://schemas.openxmlformats.org/officeDocument/2006/relationships/hyperlink" Target="https://pwd.org.au/wp-content/uploads/2019/06/CRPD_Civil_Society_Report_Word.pdf" TargetMode="External"/><Relationship Id="rId56" Type="http://schemas.openxmlformats.org/officeDocument/2006/relationships/hyperlink" Target="https://www.abc.net.au/7.30/school-investigated-after-claims-boy-with-autism/7749660" TargetMode="External"/><Relationship Id="rId317" Type="http://schemas.openxmlformats.org/officeDocument/2006/relationships/hyperlink" Target="https://providers.dhhs.vic.gov.au/disability-mental-health-and-medication-implications-practice-word" TargetMode="External"/><Relationship Id="rId359" Type="http://schemas.openxmlformats.org/officeDocument/2006/relationships/hyperlink" Target="http://adaptation.ei.columbia.edu/files/2018/02/Disability-and-Climate-Resilience-Lit-review-.pdf" TargetMode="External"/><Relationship Id="rId98" Type="http://schemas.openxmlformats.org/officeDocument/2006/relationships/hyperlink" Target="http://wwda.org.au/wp-content/uploads/2013/12/WWDAPolicyPaper2010.pdf" TargetMode="External"/><Relationship Id="rId121" Type="http://schemas.openxmlformats.org/officeDocument/2006/relationships/hyperlink" Target="http://www.naclc.org.au/cb_pages/files/Submissions/Final-UPR-Submission-for-website.pdf" TargetMode="External"/><Relationship Id="rId163" Type="http://schemas.openxmlformats.org/officeDocument/2006/relationships/hyperlink" Target="https://www.aihw.gov.au/reports/domestic-violence/family-domestic-sexual-violence-in-australia-2018/contents/summary" TargetMode="External"/><Relationship Id="rId219" Type="http://schemas.openxmlformats.org/officeDocument/2006/relationships/hyperlink" Target="https://undocs.org/CRC/C/AUS/CO/5-6" TargetMode="External"/><Relationship Id="rId370" Type="http://schemas.openxmlformats.org/officeDocument/2006/relationships/hyperlink" Target="https://www.refworld.org/docid/57c977344.html" TargetMode="External"/><Relationship Id="rId230" Type="http://schemas.openxmlformats.org/officeDocument/2006/relationships/hyperlink" Target="http://www.abs.gov.au/ausstats/abs@.nsf/mf/4433.0.55.006" TargetMode="External"/><Relationship Id="rId25" Type="http://schemas.openxmlformats.org/officeDocument/2006/relationships/hyperlink" Target="https://www.aihw.gov.au/getmedia/088848dc-906d-4a8b-aa09-79df0f943984/aihw-aus-214-aw17.pdf.aspx?inline=true" TargetMode="External"/><Relationship Id="rId67" Type="http://schemas.openxmlformats.org/officeDocument/2006/relationships/hyperlink" Target="https://www.aihw.gov.au/reports/australias-health/australias-health-2018/contents/table-of-contents" TargetMode="External"/><Relationship Id="rId272" Type="http://schemas.openxmlformats.org/officeDocument/2006/relationships/hyperlink" Target="http://wwda.org.au/wp-content/uploads/2013/12/issues_paper_srr_women_and_girls_with_disabilities_final.pdf" TargetMode="External"/><Relationship Id="rId328" Type="http://schemas.openxmlformats.org/officeDocument/2006/relationships/hyperlink" Target="https://www.pc.gov.au/research/ongoing/report-on-government-services/2019" TargetMode="External"/><Relationship Id="rId132" Type="http://schemas.openxmlformats.org/officeDocument/2006/relationships/hyperlink" Target="https://undocs.org/CRPD/C/AUS/CO/2-3" TargetMode="External"/><Relationship Id="rId174" Type="http://schemas.openxmlformats.org/officeDocument/2006/relationships/hyperlink" Target="https://www.aph.gov.au/Parliamentary_Business/Committees/Senate/Education_and_Employment/students_with_disability/Report" TargetMode="External"/><Relationship Id="rId381" Type="http://schemas.openxmlformats.org/officeDocument/2006/relationships/hyperlink" Target="https://undocs.org/CEDAW/C/AUS/8" TargetMode="External"/><Relationship Id="rId241" Type="http://schemas.openxmlformats.org/officeDocument/2006/relationships/hyperlink" Target="https://www.pc.gov.au/inquiries/completed/disability-agreement/issues/disability-agreement-issues.pdf" TargetMode="External"/><Relationship Id="rId36" Type="http://schemas.openxmlformats.org/officeDocument/2006/relationships/hyperlink" Target="https://undocs.org/CEDAW/C/AUS/8" TargetMode="External"/><Relationship Id="rId283" Type="http://schemas.openxmlformats.org/officeDocument/2006/relationships/hyperlink" Target="https://tbinternet.ohchr.org/_layouts/15/treatybodyexternal/Download.aspx?symbolno=CCPR%2FC%2FAUS%2F6&amp;Lang=en" TargetMode="External"/><Relationship Id="rId339" Type="http://schemas.openxmlformats.org/officeDocument/2006/relationships/hyperlink" Target="http://static1.squarespace.com/static/580025f66b8f5b2dabbe4291/581699b035a11a8bfc26b877/58169ac135a11a8bfc26d290/1477876417788/Aus-voluntary-commitments.pdf?format=original" TargetMode="External"/><Relationship Id="rId78" Type="http://schemas.openxmlformats.org/officeDocument/2006/relationships/hyperlink" Target="https://undocs.org/en/E/C.12/AUS/CO/5" TargetMode="External"/><Relationship Id="rId101" Type="http://schemas.openxmlformats.org/officeDocument/2006/relationships/hyperlink" Target="https://pwd.org.au/wp-content/uploads/2019/06/CRPD_Civil_Society_Report_Word.pdf" TargetMode="External"/><Relationship Id="rId143" Type="http://schemas.openxmlformats.org/officeDocument/2006/relationships/hyperlink" Target="https://www.aihw.gov.au/reports/domestic-violence/family-domestic-sexual-violence-in-australia-2018/contents/summary" TargetMode="External"/><Relationship Id="rId185" Type="http://schemas.openxmlformats.org/officeDocument/2006/relationships/hyperlink" Target="https://www.dss.gov.au/women/programs-services/reducing-violence/the-national-plan-to-reduce-violence-against-women-and-their-children-2010-2022" TargetMode="External"/><Relationship Id="rId350" Type="http://schemas.openxmlformats.org/officeDocument/2006/relationships/hyperlink" Target="https://undocs.org/en/CCPR/C/AUS/CO/6" TargetMode="External"/><Relationship Id="rId9" Type="http://schemas.openxmlformats.org/officeDocument/2006/relationships/hyperlink" Target="http://dpoa.org.au/dpo-australia-election-platform/" TargetMode="External"/><Relationship Id="rId210" Type="http://schemas.openxmlformats.org/officeDocument/2006/relationships/hyperlink" Target="https://www.refworld.org/docid/593a8c924.html" TargetMode="External"/><Relationship Id="rId252" Type="http://schemas.openxmlformats.org/officeDocument/2006/relationships/hyperlink" Target="https://undocs.org/CRPD/C/AUS/CO/2-3" TargetMode="External"/><Relationship Id="rId294" Type="http://schemas.openxmlformats.org/officeDocument/2006/relationships/hyperlink" Target="https://undocs.org/CRPD/C/AUS/CO/2-3" TargetMode="External"/><Relationship Id="rId308" Type="http://schemas.openxmlformats.org/officeDocument/2006/relationships/hyperlink" Target="https://www.aph.gov.au/Parliamentary_Business/Committees/Senate/Community_Affairs/Involuntary_Sterilisation/Submissions" TargetMode="External"/><Relationship Id="rId47" Type="http://schemas.openxmlformats.org/officeDocument/2006/relationships/hyperlink" Target="https://theconversation.com/how-schools-avoid-enrolling-children-with-disabilities-53494" TargetMode="External"/><Relationship Id="rId68" Type="http://schemas.openxmlformats.org/officeDocument/2006/relationships/hyperlink" Target="https://www.aihw.gov.au/getmedia/088848dc-906d-4a8b-aa09-79df0f943984/aihw-aus-214-aw17.pdf.aspx?inline=true" TargetMode="External"/><Relationship Id="rId89" Type="http://schemas.openxmlformats.org/officeDocument/2006/relationships/hyperlink" Target="https://www.aihw.gov.au/reports/australias-health/australias-health-2018/contents/table-of-contents" TargetMode="External"/><Relationship Id="rId112" Type="http://schemas.openxmlformats.org/officeDocument/2006/relationships/hyperlink" Target="http://wwda.org.au/wp-content/uploads/2016/10/Position_Statement_4_-_Sexual_and_Reproductive_Rights_FINAL_WEB.pdf" TargetMode="External"/><Relationship Id="rId133" Type="http://schemas.openxmlformats.org/officeDocument/2006/relationships/hyperlink" Target="https://tbinternet.ohchr.org/_layouts/15/treatybodyexternal/Download.aspx?symbolno=CRPD/C/AUS/2-3&amp;Lang=en" TargetMode="External"/><Relationship Id="rId154" Type="http://schemas.openxmlformats.org/officeDocument/2006/relationships/hyperlink" Target="http://www.who.int/disabilities/violence/en/" TargetMode="External"/><Relationship Id="rId175" Type="http://schemas.openxmlformats.org/officeDocument/2006/relationships/hyperlink" Target="https://aic.gov.au/publications/rip/rip10" TargetMode="External"/><Relationship Id="rId340" Type="http://schemas.openxmlformats.org/officeDocument/2006/relationships/hyperlink" Target="https://www.lawcouncil.asn.au/policy-agenda/human-rights/australias-international-human-rights-obligations" TargetMode="External"/><Relationship Id="rId361" Type="http://schemas.openxmlformats.org/officeDocument/2006/relationships/hyperlink" Target="https://www.aph.gov.au/Parliamentary_Business/Committees/Senate/Community_Affairs/AccessibleCommunities/Report" TargetMode="External"/><Relationship Id="rId196" Type="http://schemas.openxmlformats.org/officeDocument/2006/relationships/hyperlink" Target="http://wwda.org.au/wp-content/uploads/2013/12/STV_Outcomes_Paper.pdf" TargetMode="External"/><Relationship Id="rId200" Type="http://schemas.openxmlformats.org/officeDocument/2006/relationships/hyperlink" Target="https://www.legislation.gov.au/Series/C1958A00062" TargetMode="External"/><Relationship Id="rId382" Type="http://schemas.openxmlformats.org/officeDocument/2006/relationships/hyperlink" Target="https://undocs.org/en/CRC/C/AUS/CO/4" TargetMode="External"/><Relationship Id="rId16" Type="http://schemas.openxmlformats.org/officeDocument/2006/relationships/hyperlink" Target="https://www.theguardian.com/australia-news/2019/apr/10/record-number-of-sick-or-disabled-newstart-recipients-as-coalition-seeks-savings" TargetMode="External"/><Relationship Id="rId221" Type="http://schemas.openxmlformats.org/officeDocument/2006/relationships/hyperlink" Target="https://undocs.org/en/E/C.12/AUS/CO/5" TargetMode="External"/><Relationship Id="rId242" Type="http://schemas.openxmlformats.org/officeDocument/2006/relationships/hyperlink" Target="http://wwda.org.au/wp-content/uploads/2013/12/WWDA_Sub_NDS_Review2014.pdf" TargetMode="External"/><Relationship Id="rId263" Type="http://schemas.openxmlformats.org/officeDocument/2006/relationships/hyperlink" Target="https://www.refworld.org/docid/56c581e04.html" TargetMode="External"/><Relationship Id="rId284" Type="http://schemas.openxmlformats.org/officeDocument/2006/relationships/hyperlink" Target="https://www.unwomen.org/en/digital-library/publications/2015/02/beijing-synthesis-report" TargetMode="External"/><Relationship Id="rId319" Type="http://schemas.openxmlformats.org/officeDocument/2006/relationships/hyperlink" Target="https://pwd.org.au/wp-content/uploads/2019/06/CRPD_Civil_Society_Report_Word.pdf" TargetMode="External"/><Relationship Id="rId37" Type="http://schemas.openxmlformats.org/officeDocument/2006/relationships/hyperlink" Target="https://tbinternet.ohchr.org/_layouts/15/treatybodyexternal/Download.aspx?symbolno=CEDAW/C/AUS/CO/8&amp;Lang=En" TargetMode="External"/><Relationship Id="rId58" Type="http://schemas.openxmlformats.org/officeDocument/2006/relationships/hyperlink" Target="https://www.canberratimes.com.au/story/6045738/autism-cage-details-emerge-as-united-nations-investigates-abuse-of-children/" TargetMode="External"/><Relationship Id="rId79" Type="http://schemas.openxmlformats.org/officeDocument/2006/relationships/hyperlink" Target="https://dfat.gov.au/about-us/publications/Documents/final-icescr-report.pdf" TargetMode="External"/><Relationship Id="rId102" Type="http://schemas.openxmlformats.org/officeDocument/2006/relationships/hyperlink" Target="http://wwda.org.au/wp-content/uploads/2013/12/WWDAPolicyPaper2010.pdf" TargetMode="External"/><Relationship Id="rId123" Type="http://schemas.openxmlformats.org/officeDocument/2006/relationships/hyperlink" Target="https://www.ruralhealth.org.au/sites/default/files/publications/fact-sheet-31-womens-health-rural-australia.pdf" TargetMode="External"/><Relationship Id="rId144" Type="http://schemas.openxmlformats.org/officeDocument/2006/relationships/hyperlink" Target="http://wwda.org.au/wp-content/uploads/2016/12/Position_Statement_1_-_Violence_FINAL_WEB.pdf" TargetMode="External"/><Relationship Id="rId330" Type="http://schemas.openxmlformats.org/officeDocument/2006/relationships/hyperlink" Target="https://apo.org.au/sites/default/files/resource-files/2019/05/apo-nid238771-1362216.pdf" TargetMode="External"/><Relationship Id="rId90" Type="http://schemas.openxmlformats.org/officeDocument/2006/relationships/hyperlink" Target="http://theconversation.com/why-are-we-losing-so-many-indigenous-children-to-suicide-114284" TargetMode="External"/><Relationship Id="rId165" Type="http://schemas.openxmlformats.org/officeDocument/2006/relationships/hyperlink" Target="http://wwda.org.au/wp-content/uploads/2013/12/ACDA_Sub_Sen_Inquiry_Violence_Institutions.pdf" TargetMode="External"/><Relationship Id="rId186" Type="http://schemas.openxmlformats.org/officeDocument/2006/relationships/hyperlink" Target="http://www.aph.gov.au/Parliamentary_Business/Committees/Senate/Community_Affairs/Violence_abuse_neglect/Report" TargetMode="External"/><Relationship Id="rId351" Type="http://schemas.openxmlformats.org/officeDocument/2006/relationships/hyperlink" Target="https://tbinternet.ohchr.org/_layouts/15/treatybodyexternal/Download.aspx?symbolno=CCPR%2FC%2FAUS%2F6&amp;Lang=en" TargetMode="External"/><Relationship Id="rId372" Type="http://schemas.openxmlformats.org/officeDocument/2006/relationships/hyperlink" Target="https://www.respect.gov.au/" TargetMode="External"/><Relationship Id="rId211" Type="http://schemas.openxmlformats.org/officeDocument/2006/relationships/hyperlink" Target="https://www.sbs.com.au/news/exclusive-government-quietly-relaxes-controversial-visa-policy-affecting-people-with-disabilities" TargetMode="External"/><Relationship Id="rId232" Type="http://schemas.openxmlformats.org/officeDocument/2006/relationships/hyperlink" Target="https://www.aihw.gov.au/getmedia/088848dc-906d-4a8b-aa09-79df0f943984/aihw-aus-214-aw17.pdf.aspx?inline=true" TargetMode="External"/><Relationship Id="rId253" Type="http://schemas.openxmlformats.org/officeDocument/2006/relationships/hyperlink" Target="https://tbinternet.ohchr.org/_layouts/15/treatybodyexternal/Download.aspx?symbolno=CEDAW/C/AUS/CO/8&amp;Lang=En" TargetMode="External"/><Relationship Id="rId274" Type="http://schemas.openxmlformats.org/officeDocument/2006/relationships/hyperlink" Target="https://undocs.org/en/CRPD/C/GC/7" TargetMode="External"/><Relationship Id="rId295" Type="http://schemas.openxmlformats.org/officeDocument/2006/relationships/hyperlink" Target="https://undocs.org/CEDAW/C/AUS/8" TargetMode="External"/><Relationship Id="rId309" Type="http://schemas.openxmlformats.org/officeDocument/2006/relationships/hyperlink" Target="http://wwda.org.au/wp-content/uploads/2016/10/Position_Statement_4_-_Sexual_and_Reproductive_Rights_FINAL_WEB.pdf" TargetMode="External"/><Relationship Id="rId27" Type="http://schemas.openxmlformats.org/officeDocument/2006/relationships/hyperlink" Target="https://www.aihw.gov.au/getmedia/088848dc-906d-4a8b-aa09-79df0f943984/aihw-aus-214-aw17.pdf.aspx?inline=true" TargetMode="External"/><Relationship Id="rId48" Type="http://schemas.openxmlformats.org/officeDocument/2006/relationships/hyperlink" Target="https://www.aihw.gov.au/getmedia/34f09557-0acf-4adf-837d-eada7b74d466/Education-20905.pdf.aspx" TargetMode="External"/><Relationship Id="rId69" Type="http://schemas.openxmlformats.org/officeDocument/2006/relationships/hyperlink" Target="https://www.aph.gov.au/Parliamentary_Business/Committees/Senate/Education_and_Employment/students_with_disability/Report" TargetMode="External"/><Relationship Id="rId113" Type="http://schemas.openxmlformats.org/officeDocument/2006/relationships/hyperlink" Target="http://wwda.org.au/wp-content/uploads/2016/10/Position_Statement_4_-_Sexual_and_Reproductive_Rights_FINAL_WEB.pdf" TargetMode="External"/><Relationship Id="rId134" Type="http://schemas.openxmlformats.org/officeDocument/2006/relationships/hyperlink" Target="https://tbinternet.ohchr.org/_layouts/15/treatybodyexternal/Download.aspx?symbolno=CEDAW/C/AUS/CO/8&amp;Lang=En" TargetMode="External"/><Relationship Id="rId320" Type="http://schemas.openxmlformats.org/officeDocument/2006/relationships/hyperlink" Target="http://wwda.org.au/wp-content/uploads/2016/12/Position_Statement_2_-_Decision_Making_FINAL_WEB.pdf" TargetMode="External"/><Relationship Id="rId80" Type="http://schemas.openxmlformats.org/officeDocument/2006/relationships/hyperlink" Target="https://www.unwomen.org/en/digital-library/publications/2015/02/beijing-synthesis-report" TargetMode="External"/><Relationship Id="rId155" Type="http://schemas.openxmlformats.org/officeDocument/2006/relationships/hyperlink" Target="http://www.braininjuryaustralia.org.au/" TargetMode="External"/><Relationship Id="rId176" Type="http://schemas.openxmlformats.org/officeDocument/2006/relationships/hyperlink" Target="https://www.refworld.org/docid/593a8c924.html" TargetMode="External"/><Relationship Id="rId197" Type="http://schemas.openxmlformats.org/officeDocument/2006/relationships/hyperlink" Target="https://tbinternet.ohchr.org/_layouts/15/treatybodyexternal/Download.aspx?symbolno=CAT/C/AUS/4-5&amp;Lang=en" TargetMode="External"/><Relationship Id="rId341" Type="http://schemas.openxmlformats.org/officeDocument/2006/relationships/hyperlink" Target="https://www.ag.gov.au/RightsAndProtections/HumanRights/United-Nations-Human-Rights-Reporting/Pages/Australias-Universal-Periodic-Review.aspx" TargetMode="External"/><Relationship Id="rId362" Type="http://schemas.openxmlformats.org/officeDocument/2006/relationships/hyperlink" Target="https://www.unisdr.org/we/coordinate/sendai-framework" TargetMode="External"/><Relationship Id="rId383" Type="http://schemas.openxmlformats.org/officeDocument/2006/relationships/hyperlink" Target="https://undocs.org/CRC/C/AUS/CO/5-6" TargetMode="External"/><Relationship Id="rId201" Type="http://schemas.openxmlformats.org/officeDocument/2006/relationships/hyperlink" Target="https://www.refworld.org/docid/593a8c924.html" TargetMode="External"/><Relationship Id="rId222" Type="http://schemas.openxmlformats.org/officeDocument/2006/relationships/hyperlink" Target="https://dfat.gov.au/about-us/publications/Documents/final-icescr-report.pdf" TargetMode="External"/><Relationship Id="rId243" Type="http://schemas.openxmlformats.org/officeDocument/2006/relationships/hyperlink" Target="http://wwda.org.au/wp-content/uploads/2013/12/WWDA_Sub_NDS_Review2014.pdf" TargetMode="External"/><Relationship Id="rId264" Type="http://schemas.openxmlformats.org/officeDocument/2006/relationships/hyperlink" Target="http://wwda.org.au/wp-content/uploads/2015/04/Think-Piece_WWD.pdf" TargetMode="External"/><Relationship Id="rId285" Type="http://schemas.openxmlformats.org/officeDocument/2006/relationships/hyperlink" Target="https://www.unfpa.org/gender/resources_faq.htm" TargetMode="External"/><Relationship Id="rId17" Type="http://schemas.openxmlformats.org/officeDocument/2006/relationships/hyperlink" Target="https://www.theguardian.com/australia-news/2019/may/07/ask-a-policy-expert-why-is-it-so-hard-to-get-on-the-disability-support-pension" TargetMode="External"/><Relationship Id="rId38" Type="http://schemas.openxmlformats.org/officeDocument/2006/relationships/hyperlink" Target="https://undocs.org/CRC/C/AUS/CO/5-6" TargetMode="External"/><Relationship Id="rId59" Type="http://schemas.openxmlformats.org/officeDocument/2006/relationships/hyperlink" Target="https://www.aph.gov.au/Parliamentary_Business/Committees/Senate/Community_Affairs/Violence_abuse_neglect/Report" TargetMode="External"/><Relationship Id="rId103" Type="http://schemas.openxmlformats.org/officeDocument/2006/relationships/hyperlink" Target="http://aaddm.com.au/wp-content/uploads/AADDM-The-Importance-of-Physical-and-Mental-Health-for-People-with-Intellectual-Disability-in-the-Criminal-Justice-System.-2017.pdf" TargetMode="External"/><Relationship Id="rId124" Type="http://schemas.openxmlformats.org/officeDocument/2006/relationships/hyperlink" Target="http://wwda.org.au/wp-content/uploads/2013/12/CSW56MeekoshaPaper.pdf" TargetMode="External"/><Relationship Id="rId310" Type="http://schemas.openxmlformats.org/officeDocument/2006/relationships/hyperlink" Target="http://www.aph.gov.au/Parliamentary_Business/Committees/Senate/Community_Affairs/Involuntary_Sterilisation/Sec_Report/index" TargetMode="External"/><Relationship Id="rId70" Type="http://schemas.openxmlformats.org/officeDocument/2006/relationships/hyperlink" Target="https://www.aph.gov.au/Parliamentary_Business/Committees/Senate/Education_and_Employment/students_with_disability/Report" TargetMode="External"/><Relationship Id="rId91" Type="http://schemas.openxmlformats.org/officeDocument/2006/relationships/hyperlink" Target="https://www.abs.gov.au/ausstats/abs@.nsf/Lookup/by%20Subject/3303.0~2017~Main%20Features~Intentional%20self-harm%20in%20Aboriginal%20and%20Torres%20Strait%20Islander%20people~10" TargetMode="External"/><Relationship Id="rId145" Type="http://schemas.openxmlformats.org/officeDocument/2006/relationships/hyperlink" Target="http://wwda.org.au/wp-content/uploads/2016/12/Position_Statement_1_-_Violence_FINAL_WEB.pdf" TargetMode="External"/><Relationship Id="rId166" Type="http://schemas.openxmlformats.org/officeDocument/2006/relationships/hyperlink" Target="https://aifs.gov.au/cfca/publications/domestic-and-family-violence-regional-rural-and-remote-communities" TargetMode="External"/><Relationship Id="rId187" Type="http://schemas.openxmlformats.org/officeDocument/2006/relationships/hyperlink" Target="https://undocs.org/CRPD/C/AUS/CO/2-3" TargetMode="External"/><Relationship Id="rId331" Type="http://schemas.openxmlformats.org/officeDocument/2006/relationships/hyperlink" Target="https://www.aph.gov.au/Parliamentary_Business/Committees/Senate/Legal_and_Constitutional_Affairs/Completed_inquiries/2010-13/justicereinvestment/report/index" TargetMode="External"/><Relationship Id="rId352" Type="http://schemas.openxmlformats.org/officeDocument/2006/relationships/hyperlink" Target="https://tbinternet.ohchr.org/_layouts/15/treatybodyexternal/Download.aspx?symbolno=CAT/C/AUS/CO/4-5&amp;Lang=En" TargetMode="External"/><Relationship Id="rId373" Type="http://schemas.openxmlformats.org/officeDocument/2006/relationships/hyperlink" Target="https://www.un.org/en/ga/search/view_doc.asp?symbol=A/RES/72/162" TargetMode="External"/><Relationship Id="rId1" Type="http://schemas.openxmlformats.org/officeDocument/2006/relationships/hyperlink" Target="https://www.abs.gov.au/ausstats/abs@.nsf/mf/4446.0" TargetMode="External"/><Relationship Id="rId212" Type="http://schemas.openxmlformats.org/officeDocument/2006/relationships/hyperlink" Target="https://www.refworld.org/docid/593a8c924.html" TargetMode="External"/><Relationship Id="rId233" Type="http://schemas.openxmlformats.org/officeDocument/2006/relationships/hyperlink" Target="https://www.humanrights.gov.au/our-work/disability-rights/publications/willing-work-national-inquiry-employment-discrimination" TargetMode="External"/><Relationship Id="rId254" Type="http://schemas.openxmlformats.org/officeDocument/2006/relationships/hyperlink" Target="https://undocs.org/CEDAW/C/AUS/8" TargetMode="External"/><Relationship Id="rId28" Type="http://schemas.openxmlformats.org/officeDocument/2006/relationships/hyperlink" Target="https://www.ag.gov.au/Consultations/Documents/Convention-on-the-rights-of-persons-with-disabilities/Australias-draft-combined-second-and-third-periodic-report.pdf" TargetMode="External"/><Relationship Id="rId49" Type="http://schemas.openxmlformats.org/officeDocument/2006/relationships/hyperlink" Target="https://www.aph.gov.au/Parliamentary_Business/Committees/Senate/Education_and_Employment/students_with_disability/Report/c05" TargetMode="External"/><Relationship Id="rId114" Type="http://schemas.openxmlformats.org/officeDocument/2006/relationships/hyperlink" Target="http://wwda.org.au/wp-content/uploads/2016/10/Position_Statement_4_-_Sexual_and_Reproductive_Rights_FINAL_WEB.pdf" TargetMode="External"/><Relationship Id="rId275" Type="http://schemas.openxmlformats.org/officeDocument/2006/relationships/hyperlink" Target="https://undocs.org/en/CRPD/C/GC/7" TargetMode="External"/><Relationship Id="rId296" Type="http://schemas.openxmlformats.org/officeDocument/2006/relationships/hyperlink" Target="https://tbinternet.ohchr.org/_layouts/15/treatybodyexternal/Download.aspx?symbolno=CEDAW/C/AUS/CO/8&amp;Lang=En" TargetMode="External"/><Relationship Id="rId300" Type="http://schemas.openxmlformats.org/officeDocument/2006/relationships/hyperlink" Target="https://undocs.org/en/CCPR/C/AUS/CO/6" TargetMode="External"/><Relationship Id="rId60" Type="http://schemas.openxmlformats.org/officeDocument/2006/relationships/hyperlink" Target="https://www.aph.gov.au/Parliamentary_Business/Committees/Senate/Education_and_Employment/students_with_disability/Report" TargetMode="External"/><Relationship Id="rId81" Type="http://schemas.openxmlformats.org/officeDocument/2006/relationships/hyperlink" Target="https://www.aihw.gov.au/reports/australias-health/australias-health-2018/contents/table-of-contents" TargetMode="External"/><Relationship Id="rId135" Type="http://schemas.openxmlformats.org/officeDocument/2006/relationships/hyperlink" Target="https://undocs.org/CEDAW/C/AUS/8" TargetMode="External"/><Relationship Id="rId156" Type="http://schemas.openxmlformats.org/officeDocument/2006/relationships/hyperlink" Target="https://www.news.com.au/lifestyle/real-life/news-life/the-terrible-injury-often-overlooked-in-domestic-violence/news-story/07e51cbd3d067c55db6fd0fa4918b07d" TargetMode="External"/><Relationship Id="rId177" Type="http://schemas.openxmlformats.org/officeDocument/2006/relationships/hyperlink" Target="http://www.neda.org.au/sites/default/files/2017-06/People%20living%20with%20Disability%20in%20Immigration%20Detention-%20FINAL.pdf" TargetMode="External"/><Relationship Id="rId198" Type="http://schemas.openxmlformats.org/officeDocument/2006/relationships/hyperlink" Target="https://tbinternet.ohchr.org/_layouts/15/treatybodyexternal/Download.aspx?symbolno=CAT/C/AUS/CO/4-5&amp;Lang=En" TargetMode="External"/><Relationship Id="rId321" Type="http://schemas.openxmlformats.org/officeDocument/2006/relationships/hyperlink" Target="https://www.alrc.gov.au/sites/default/files/pdfs/publications/alrc_124_whole_pdf_file.pdf" TargetMode="External"/><Relationship Id="rId342" Type="http://schemas.openxmlformats.org/officeDocument/2006/relationships/hyperlink" Target="https://www.ag.gov.au/About/CommitteesandCouncils/Council-of-Attorneys-General/Pages/default.aspx" TargetMode="External"/><Relationship Id="rId363" Type="http://schemas.openxmlformats.org/officeDocument/2006/relationships/hyperlink" Target="https://www.unisdr.org/we/coordinate/sendai-framework" TargetMode="External"/><Relationship Id="rId384" Type="http://schemas.openxmlformats.org/officeDocument/2006/relationships/hyperlink" Target="https://undocs.org/en/E/C.12/AUS/CO/5" TargetMode="External"/><Relationship Id="rId202" Type="http://schemas.openxmlformats.org/officeDocument/2006/relationships/hyperlink" Target="https://www.abc.net.au/news/2019-04-21/family-from-maldives-fight-sons-deportation-disabilty/11019598" TargetMode="External"/><Relationship Id="rId223" Type="http://schemas.openxmlformats.org/officeDocument/2006/relationships/hyperlink" Target="https://undocs.org/en/CCPR/C/AUS/CO/6" TargetMode="External"/><Relationship Id="rId244" Type="http://schemas.openxmlformats.org/officeDocument/2006/relationships/hyperlink" Target="http://wwda.org.au/wp-content/uploads/2013/12/WWDABeijingSub0909.pdf" TargetMode="External"/><Relationship Id="rId18" Type="http://schemas.openxmlformats.org/officeDocument/2006/relationships/hyperlink" Target="https://disabilityemployment.org.au/file/3c98910c97782a8d4f6bf3ef6c3d207901fb6fd4/vh_disability_summary_web1.pdf" TargetMode="External"/><Relationship Id="rId39" Type="http://schemas.openxmlformats.org/officeDocument/2006/relationships/hyperlink" Target="https://undocs.org/en/E/C.12/AUS/CO/5" TargetMode="External"/><Relationship Id="rId265" Type="http://schemas.openxmlformats.org/officeDocument/2006/relationships/hyperlink" Target="http://wwda.org.au/wp-content/uploads/2013/12/WWDAPolicyPaper2010.pdf" TargetMode="External"/><Relationship Id="rId286" Type="http://schemas.openxmlformats.org/officeDocument/2006/relationships/hyperlink" Target="http://wwda.org.au/wp-content/uploads/2013/12/WWDA_Sub_NDS_Review2014.pdf" TargetMode="External"/><Relationship Id="rId50" Type="http://schemas.openxmlformats.org/officeDocument/2006/relationships/hyperlink" Target="https://www.aph.gov.au/Parliamentary_Business/Committees/Senate/Education_and_Employment/students_with_disability/Report" TargetMode="External"/><Relationship Id="rId104" Type="http://schemas.openxmlformats.org/officeDocument/2006/relationships/hyperlink" Target="http://wwda.org.au/wp-content/uploads/2013/12/wwdahrsub1.pdf" TargetMode="External"/><Relationship Id="rId125" Type="http://schemas.openxmlformats.org/officeDocument/2006/relationships/hyperlink" Target="https://www.ndis.gov.au/" TargetMode="External"/><Relationship Id="rId146" Type="http://schemas.openxmlformats.org/officeDocument/2006/relationships/hyperlink" Target="https://www.ohchr.org/Documents/HRBodies/HRCouncil/RegularSession/Session22/A.HRC.22.53_English.pdf" TargetMode="External"/><Relationship Id="rId167" Type="http://schemas.openxmlformats.org/officeDocument/2006/relationships/hyperlink" Target="https://www.cyda.org.au/enabling-and-protecting" TargetMode="External"/><Relationship Id="rId188" Type="http://schemas.openxmlformats.org/officeDocument/2006/relationships/hyperlink" Target="https://tbinternet.ohchr.org/_layouts/15/treatybodyexternal/Download.aspx?symbolno=CEDAW/C/AUS/CO/8&amp;Lang=En" TargetMode="External"/><Relationship Id="rId311" Type="http://schemas.openxmlformats.org/officeDocument/2006/relationships/hyperlink" Target="https://www.aph.gov.au/Parliamentary_Business/Committees/Senate/Community_Affairs/Involuntary_Sterilisation/Government_Response" TargetMode="External"/><Relationship Id="rId332" Type="http://schemas.openxmlformats.org/officeDocument/2006/relationships/hyperlink" Target="https://www.aph.gov.au/Parliamentary_Business/Committees/Senate/Community_Affairs/IndefiniteDetention45/Report" TargetMode="External"/><Relationship Id="rId353" Type="http://schemas.openxmlformats.org/officeDocument/2006/relationships/hyperlink" Target="https://tbinternet.ohchr.org/_layouts/15/treatybodyexternal/Download.aspx?symbolno=CAT/C/AUS/4-5&amp;Lang=en" TargetMode="External"/><Relationship Id="rId374" Type="http://schemas.openxmlformats.org/officeDocument/2006/relationships/hyperlink" Target="http://wwda.org.au/wp-content/uploads/2016/10/Position_Statement_4_-_Sexual_and_Reproductive_Rights_FINAL_WEB.pdf" TargetMode="External"/><Relationship Id="rId71" Type="http://schemas.openxmlformats.org/officeDocument/2006/relationships/hyperlink" Target="https://www.aph.gov.au/Parliamentary_Business/Committees/Senate/Education_and_Employment/students_with_disability/Report" TargetMode="External"/><Relationship Id="rId92" Type="http://schemas.openxmlformats.org/officeDocument/2006/relationships/hyperlink" Target="https://www.smh.com.au/healthcare/leaders-urged-to-declare-aboriginal-child-suicides-a-national-crisis-20190319-p515fh.html" TargetMode="External"/><Relationship Id="rId213" Type="http://schemas.openxmlformats.org/officeDocument/2006/relationships/hyperlink" Target="https://www.refworld.org/docid/593a8c924.html" TargetMode="External"/><Relationship Id="rId234" Type="http://schemas.openxmlformats.org/officeDocument/2006/relationships/hyperlink" Target="http://www.oecd.org/" TargetMode="External"/><Relationship Id="rId2" Type="http://schemas.openxmlformats.org/officeDocument/2006/relationships/hyperlink" Target="https://www.unfpa.org/publications/young-persons-disabilities" TargetMode="External"/><Relationship Id="rId29" Type="http://schemas.openxmlformats.org/officeDocument/2006/relationships/hyperlink" Target="http://www.aph.gov.au/Parliamentary_Business/Committees/Senate/Community_Affairs/Young_people_in_aged_care/Report" TargetMode="External"/><Relationship Id="rId255" Type="http://schemas.openxmlformats.org/officeDocument/2006/relationships/hyperlink" Target="https://undocs.org/en/E/C.12/AUS/CO/5" TargetMode="External"/><Relationship Id="rId276" Type="http://schemas.openxmlformats.org/officeDocument/2006/relationships/hyperlink" Target="https://undocs.org/en/CRPD/C/GC/7" TargetMode="External"/><Relationship Id="rId297" Type="http://schemas.openxmlformats.org/officeDocument/2006/relationships/hyperlink" Target="https://undocs.org/CRC/C/AUS/CO/5-6" TargetMode="External"/><Relationship Id="rId40" Type="http://schemas.openxmlformats.org/officeDocument/2006/relationships/hyperlink" Target="https://dfat.gov.au/about-us/publications/Documents/final-icescr-report.pdf" TargetMode="External"/><Relationship Id="rId115" Type="http://schemas.openxmlformats.org/officeDocument/2006/relationships/hyperlink" Target="http://wwda.org.au/wp-content/uploads/2016/10/Position_Statement_4_-_Sexual_and_Reproductive_Rights_FINAL_WEB.pdf" TargetMode="External"/><Relationship Id="rId136" Type="http://schemas.openxmlformats.org/officeDocument/2006/relationships/hyperlink" Target="https://undocs.org/CRC/C/AUS/CO/5-6" TargetMode="External"/><Relationship Id="rId157" Type="http://schemas.openxmlformats.org/officeDocument/2006/relationships/hyperlink" Target="https://www.humanrightscommission.vic.gov.au/our-resources-and-publications/reports/item/894-beyond-doubt-the-experiences-of-people-with-disabilities-reporting-crime" TargetMode="External"/><Relationship Id="rId178" Type="http://schemas.openxmlformats.org/officeDocument/2006/relationships/hyperlink" Target="https://www.refworld.org/docid/593a8c924.html" TargetMode="External"/><Relationship Id="rId301" Type="http://schemas.openxmlformats.org/officeDocument/2006/relationships/hyperlink" Target="https://tbinternet.ohchr.org/_layouts/15/treatybodyexternal/Download.aspx?symbolno=CCPR%2FC%2FAUS%2F6&amp;Lang=en" TargetMode="External"/><Relationship Id="rId322" Type="http://schemas.openxmlformats.org/officeDocument/2006/relationships/hyperlink" Target="https://www.humanrights.gov.au/sites/default/files/AHRC_Submission_on_indefinite_detention2016.pdf" TargetMode="External"/><Relationship Id="rId343" Type="http://schemas.openxmlformats.org/officeDocument/2006/relationships/hyperlink" Target="https://www.homeaffairs.gov.au/help-and-support/how-to-engage-us/committees-and-fora/ministerial-council-police-emergency-management" TargetMode="External"/><Relationship Id="rId364" Type="http://schemas.openxmlformats.org/officeDocument/2006/relationships/hyperlink" Target="https://www.homeaffairs.gov.au/emergency/files/national-disaster-risk-reduction-framework.pdf" TargetMode="External"/><Relationship Id="rId61" Type="http://schemas.openxmlformats.org/officeDocument/2006/relationships/hyperlink" Target="https://www.abc.net.au/7.30/school-investigated-after-claims-boy-with-autism/7749660" TargetMode="External"/><Relationship Id="rId82" Type="http://schemas.openxmlformats.org/officeDocument/2006/relationships/hyperlink" Target="https://www.aihw.gov.au/reports/australias-health/australias-health-2018/contents/table-of-contents" TargetMode="External"/><Relationship Id="rId199" Type="http://schemas.openxmlformats.org/officeDocument/2006/relationships/hyperlink" Target="https://www.unwomen.org/en/digital-library/publications/2015/02/beijing-synthesis-report" TargetMode="External"/><Relationship Id="rId203" Type="http://schemas.openxmlformats.org/officeDocument/2006/relationships/hyperlink" Target="https://www.sbs.com.au/news/family-facing-deportation-from-australia-due-to-son-s-disability-fear-he-could-die-if-they-leave" TargetMode="External"/><Relationship Id="rId385" Type="http://schemas.openxmlformats.org/officeDocument/2006/relationships/hyperlink" Target="https://undocs.org/en/CCPR/C/AUS/CO/6" TargetMode="External"/><Relationship Id="rId19" Type="http://schemas.openxmlformats.org/officeDocument/2006/relationships/hyperlink" Target="https://www.pc.gov.au/research/ongoing/report-on-government-services/2019" TargetMode="External"/><Relationship Id="rId224" Type="http://schemas.openxmlformats.org/officeDocument/2006/relationships/hyperlink" Target="https://tbinternet.ohchr.org/_layouts/15/treatybodyexternal/Download.aspx?symbolno=CCPR%2FC%2FAUS%2F6&amp;Lang=en" TargetMode="External"/><Relationship Id="rId245" Type="http://schemas.openxmlformats.org/officeDocument/2006/relationships/hyperlink" Target="https://www.aph.gov.au/Parliamentary_Business/Committees/House_of_Representatives_committees?url=ewr/payequity/report.htm" TargetMode="External"/><Relationship Id="rId266" Type="http://schemas.openxmlformats.org/officeDocument/2006/relationships/hyperlink" Target="https://www.refworld.org/docid/56c581e04.html" TargetMode="External"/><Relationship Id="rId287" Type="http://schemas.openxmlformats.org/officeDocument/2006/relationships/hyperlink" Target="http://wwda.org.au/wp-content/uploads/2019/04/WWDA_Election_Platform_2019_Final.pdf" TargetMode="External"/><Relationship Id="rId30" Type="http://schemas.openxmlformats.org/officeDocument/2006/relationships/hyperlink" Target="https://www.abc.net.au/news/2019-03-24/the-young-people-forced-to-live-in-aged-care-homes/10932856" TargetMode="External"/><Relationship Id="rId105" Type="http://schemas.openxmlformats.org/officeDocument/2006/relationships/hyperlink" Target="http://www.wwda.org.au/subs2006.htm" TargetMode="External"/><Relationship Id="rId126" Type="http://schemas.openxmlformats.org/officeDocument/2006/relationships/hyperlink" Target="https://www.aph.gov.au/Parliamentary_Business/Committees/Joint/National_Disability_Insurance_Scheme/MentalHealth/Report" TargetMode="External"/><Relationship Id="rId147" Type="http://schemas.openxmlformats.org/officeDocument/2006/relationships/hyperlink" Target="http://wwda.org.au/wp-content/uploads/2013/12/WWDA_Sub_NDS_Review2014.pdf" TargetMode="External"/><Relationship Id="rId168" Type="http://schemas.openxmlformats.org/officeDocument/2006/relationships/hyperlink" Target="https://epubs.scu.edu.au/cgi/viewcontent.cgi?article=2314&amp;context=educ_pubs" TargetMode="External"/><Relationship Id="rId312" Type="http://schemas.openxmlformats.org/officeDocument/2006/relationships/hyperlink" Target="http://wwda.org.au/crpd-cedaw-joint-statement-reprorights/" TargetMode="External"/><Relationship Id="rId333" Type="http://schemas.openxmlformats.org/officeDocument/2006/relationships/hyperlink" Target="https://www.aihw.gov.au/reports/australias-health/australias-health-2018/contents/table-of-contents" TargetMode="External"/><Relationship Id="rId354" Type="http://schemas.openxmlformats.org/officeDocument/2006/relationships/hyperlink" Target="https://www.unwomen.org/en/digital-library/publications/2015/02/beijing-synthesis-report" TargetMode="External"/><Relationship Id="rId51" Type="http://schemas.openxmlformats.org/officeDocument/2006/relationships/hyperlink" Target="https://www.cyda.org.au/inclusion-in-education" TargetMode="External"/><Relationship Id="rId72" Type="http://schemas.openxmlformats.org/officeDocument/2006/relationships/hyperlink" Target="https://www.unwomen.org/en/docs/2010/2/beijing-followup-report-2010-e-2010-4" TargetMode="External"/><Relationship Id="rId93" Type="http://schemas.openxmlformats.org/officeDocument/2006/relationships/hyperlink" Target="https://www.lifeline.org.au/about-lifeline/lifeline-information/statistics-on-suicide-in-australia" TargetMode="External"/><Relationship Id="rId189" Type="http://schemas.openxmlformats.org/officeDocument/2006/relationships/hyperlink" Target="https://undocs.org/CEDAW/C/AUS/8" TargetMode="External"/><Relationship Id="rId375" Type="http://schemas.openxmlformats.org/officeDocument/2006/relationships/hyperlink" Target="https://www.unfpa.org/publications/young-persons-disabilities" TargetMode="External"/><Relationship Id="rId3" Type="http://schemas.openxmlformats.org/officeDocument/2006/relationships/hyperlink" Target="https://www.unwomen.org/en/digital-library/publications/2015/02/beijing-synthesis-report" TargetMode="External"/><Relationship Id="rId214" Type="http://schemas.openxmlformats.org/officeDocument/2006/relationships/hyperlink" Target="https://www.refworld.org/docid/593a8c924.html" TargetMode="External"/><Relationship Id="rId235" Type="http://schemas.openxmlformats.org/officeDocument/2006/relationships/hyperlink" Target="https://www.pwc.com.au/industry/government/assets/disability-in-australia.pdf" TargetMode="External"/><Relationship Id="rId256" Type="http://schemas.openxmlformats.org/officeDocument/2006/relationships/hyperlink" Target="https://dfat.gov.au/about-us/publications/Documents/final-icescr-report.pdf" TargetMode="External"/><Relationship Id="rId277" Type="http://schemas.openxmlformats.org/officeDocument/2006/relationships/hyperlink" Target="https://dfat.gov.au/international-relations/international-organisations/un/Documents/ga-doc-a-72-212-voluntary-pledges-hrc-australia.pdf" TargetMode="External"/><Relationship Id="rId298" Type="http://schemas.openxmlformats.org/officeDocument/2006/relationships/hyperlink" Target="https://undocs.org/en/E/C.12/AUS/CO/5" TargetMode="External"/><Relationship Id="rId116" Type="http://schemas.openxmlformats.org/officeDocument/2006/relationships/hyperlink" Target="https://probonoaustralia.com.au/news/2018/03/mental-illness-leading-cause-disability-australian-women/" TargetMode="External"/><Relationship Id="rId137" Type="http://schemas.openxmlformats.org/officeDocument/2006/relationships/hyperlink" Target="https://undocs.org/en/E/C.12/AUS/CO/5" TargetMode="External"/><Relationship Id="rId158" Type="http://schemas.openxmlformats.org/officeDocument/2006/relationships/hyperlink" Target="http://alhr.org.au/wp/wp-content/uploads/2014/11/141112-CAT-NGO-Report-Australia.pdf" TargetMode="External"/><Relationship Id="rId302" Type="http://schemas.openxmlformats.org/officeDocument/2006/relationships/hyperlink" Target="https://www.unwomen.org/en/digital-library/publications/2015/02/beijing-synthesis-report" TargetMode="External"/><Relationship Id="rId323" Type="http://schemas.openxmlformats.org/officeDocument/2006/relationships/hyperlink" Target="http://fpdn.org.au/wp-content/uploads/2016/10/FPDN-Senate-Inquiry-Indefinite-Detention-Submission_Final.pdf" TargetMode="External"/><Relationship Id="rId344" Type="http://schemas.openxmlformats.org/officeDocument/2006/relationships/hyperlink" Target="https://undocs.org/CRPD/C/AUS/CO/2-3" TargetMode="External"/><Relationship Id="rId20" Type="http://schemas.openxmlformats.org/officeDocument/2006/relationships/hyperlink" Target="https://www.aihw.gov.au/getmedia/088848dc-906d-4a8b-aa09-79df0f943984/aihw-aus-214-aw17.pdf.aspx?inline=true" TargetMode="External"/><Relationship Id="rId41" Type="http://schemas.openxmlformats.org/officeDocument/2006/relationships/hyperlink" Target="https://undocs.org/en/CERD/C/AUS/CO/18-20" TargetMode="External"/><Relationship Id="rId62" Type="http://schemas.openxmlformats.org/officeDocument/2006/relationships/hyperlink" Target="https://www.abc.net.au/7.30/school-accused-of-leaving-teen-with-autism-outside/7803478" TargetMode="External"/><Relationship Id="rId83" Type="http://schemas.openxmlformats.org/officeDocument/2006/relationships/hyperlink" Target="https://pwd.org.au/wp-content/uploads/2019/06/CRPD_Civil_Society_Report_Word.pdf" TargetMode="External"/><Relationship Id="rId179" Type="http://schemas.openxmlformats.org/officeDocument/2006/relationships/hyperlink" Target="http://dpoa.org.au/wp-content/uploads/2017/06/DPOA_Sub_LOI_CRPD.pdf" TargetMode="External"/><Relationship Id="rId365" Type="http://schemas.openxmlformats.org/officeDocument/2006/relationships/hyperlink" Target="https://undocs.org/CRPD/C/AUS/CO/2-3" TargetMode="External"/><Relationship Id="rId386" Type="http://schemas.openxmlformats.org/officeDocument/2006/relationships/hyperlink" Target="https://tbinternet.ohchr.org/_layouts/15/treatybodyexternal/Download.aspx?symbolno=CCPR%2FC%2FAUS%2F6&amp;Lang=en" TargetMode="External"/><Relationship Id="rId190" Type="http://schemas.openxmlformats.org/officeDocument/2006/relationships/hyperlink" Target="https://undocs.org/CRC/C/AUS/CO/5-6" TargetMode="External"/><Relationship Id="rId204" Type="http://schemas.openxmlformats.org/officeDocument/2006/relationships/hyperlink" Target="https://www.abc.net.au/news/2019-06-04/boy-down-syndrome-leukaemia-no-family-chinese-mother-is-deported/11170724" TargetMode="External"/><Relationship Id="rId225" Type="http://schemas.openxmlformats.org/officeDocument/2006/relationships/hyperlink" Target="https://tbinternet.ohchr.org/_layouts/15/treatybodyexternal/Download.aspx?symbolno=CAT/C/AUS/CO/4-5&amp;Lang=En" TargetMode="External"/><Relationship Id="rId246" Type="http://schemas.openxmlformats.org/officeDocument/2006/relationships/hyperlink" Target="https://www.pwc.com.au/industry/government/assets/disability-in-australia.pdf" TargetMode="External"/><Relationship Id="rId267" Type="http://schemas.openxmlformats.org/officeDocument/2006/relationships/hyperlink" Target="http://wwda.org.au/wp-content/uploads/2013/12/issues_paper_srr_women_and_girls_with_disabilities_final.pdf" TargetMode="External"/><Relationship Id="rId288" Type="http://schemas.openxmlformats.org/officeDocument/2006/relationships/hyperlink" Target="https://www.legislation.gov.au/Series/C2004A04426" TargetMode="External"/><Relationship Id="rId106" Type="http://schemas.openxmlformats.org/officeDocument/2006/relationships/hyperlink" Target="https://pwd.org.au/wp-content/uploads/2019/06/CRPD_Civil_Society_Report_Word.pdf" TargetMode="External"/><Relationship Id="rId127" Type="http://schemas.openxmlformats.org/officeDocument/2006/relationships/hyperlink" Target="https://www.aph.gov.au/Parliamentary_Business/Committees/Joint/National_Disability_Insurance_Scheme/General_NDIS/Progress_report" TargetMode="External"/><Relationship Id="rId313" Type="http://schemas.openxmlformats.org/officeDocument/2006/relationships/hyperlink" Target="http://wwda.org.au/wp-content/uploads/2013/12/ACDA_Sub_Sen_Inquiry_Violence_Institutions.pdf" TargetMode="External"/><Relationship Id="rId10" Type="http://schemas.openxmlformats.org/officeDocument/2006/relationships/hyperlink" Target="http://dpoa.org.au/wp-content/uploads/2017/05/ICESCR-Final-Submission-May17.pdf" TargetMode="External"/><Relationship Id="rId31" Type="http://schemas.openxmlformats.org/officeDocument/2006/relationships/hyperlink" Target="https://www.dss.gov.au/our-responsibilities/disability-and-carers/program-services/government-international/national-disability-strategy-initiatives/livable-housing-design/livable-housing-design-guidelines" TargetMode="External"/><Relationship Id="rId52" Type="http://schemas.openxmlformats.org/officeDocument/2006/relationships/hyperlink" Target="https://www.abc.net.au/7.30/australian-schools-failing-children-with/7092424" TargetMode="External"/><Relationship Id="rId73" Type="http://schemas.openxmlformats.org/officeDocument/2006/relationships/hyperlink" Target="http://wwda.org.au/wp-content/uploads/2013/12/WWDA_Sub_SenateInquiry_Sterilisation_March2013.pdf" TargetMode="External"/><Relationship Id="rId94" Type="http://schemas.openxmlformats.org/officeDocument/2006/relationships/hyperlink" Target="https://www.aihw.gov.au/reports/australias-health/australias-health-2018/contents/table-of-contents" TargetMode="External"/><Relationship Id="rId148" Type="http://schemas.openxmlformats.org/officeDocument/2006/relationships/hyperlink" Target="http://wwda.org.au/wp-content/uploads/2013/12/STV_Background_Paper_FINAL.pdf" TargetMode="External"/><Relationship Id="rId169" Type="http://schemas.openxmlformats.org/officeDocument/2006/relationships/hyperlink" Target="https://www.cyda.org.au/cyda-education-survey-2016" TargetMode="External"/><Relationship Id="rId334" Type="http://schemas.openxmlformats.org/officeDocument/2006/relationships/hyperlink" Target="https://apo.org.au/sites/default/files/resource-files/2019/05/apo-nid238771-1362216.pdf" TargetMode="External"/><Relationship Id="rId355" Type="http://schemas.openxmlformats.org/officeDocument/2006/relationships/hyperlink" Target="https://undocs.org/CRPD/C/AUS/CO/2-3" TargetMode="External"/><Relationship Id="rId376" Type="http://schemas.openxmlformats.org/officeDocument/2006/relationships/hyperlink" Target="http://wwda.org.au/wp-content/uploads/2013/12/ACDA_Sub_Sen_Inquiry_Violence_Institutions.pdf" TargetMode="External"/><Relationship Id="rId4" Type="http://schemas.openxmlformats.org/officeDocument/2006/relationships/hyperlink" Target="https://www.pwc.com.au/industry/government/assets/disability-in-australia.pdf" TargetMode="External"/><Relationship Id="rId180" Type="http://schemas.openxmlformats.org/officeDocument/2006/relationships/hyperlink" Target="https://www.refworld.org/docid/593a8c924.html" TargetMode="External"/><Relationship Id="rId215" Type="http://schemas.openxmlformats.org/officeDocument/2006/relationships/hyperlink" Target="https://www.refworld.org/docid/593a8c924.html" TargetMode="External"/><Relationship Id="rId236" Type="http://schemas.openxmlformats.org/officeDocument/2006/relationships/hyperlink" Target="https://www.humanrights.gov.au/our-work/disability-rights/publications/willing-work-national-inquiry-employment-discrimination" TargetMode="External"/><Relationship Id="rId257" Type="http://schemas.openxmlformats.org/officeDocument/2006/relationships/hyperlink" Target="https://www.unwomen.org/en/digital-library/publications/2015/02/beijing-synthesis-report" TargetMode="External"/><Relationship Id="rId278" Type="http://schemas.openxmlformats.org/officeDocument/2006/relationships/hyperlink" Target="https://undocs.org/CRPD/C/AUS/CO/2-3" TargetMode="External"/><Relationship Id="rId303" Type="http://schemas.openxmlformats.org/officeDocument/2006/relationships/hyperlink" Target="http://wwda.org.au/wp-content/uploads/2016/09/1800RESPECT_Report_FINAL.pdf" TargetMode="External"/><Relationship Id="rId42" Type="http://schemas.openxmlformats.org/officeDocument/2006/relationships/hyperlink" Target="https://www.unwomen.org/en/digital-library/publications/2015/02/beijing-synthesis-report" TargetMode="External"/><Relationship Id="rId84" Type="http://schemas.openxmlformats.org/officeDocument/2006/relationships/hyperlink" Target="https://www.abc.net.au/news/2017-02-08/study-finds-intellectually-disabled-two-times-preventable-death/8248772" TargetMode="External"/><Relationship Id="rId138" Type="http://schemas.openxmlformats.org/officeDocument/2006/relationships/hyperlink" Target="https://dfat.gov.au/about-us/publications/Documents/final-icescr-report.pdf" TargetMode="External"/><Relationship Id="rId345" Type="http://schemas.openxmlformats.org/officeDocument/2006/relationships/hyperlink" Target="https://tbinternet.ohchr.org/_layouts/15/treatybodyexternal/Download.aspx?symbolno=CEDAW/C/AUS/CO/8&amp;Lang=En" TargetMode="External"/><Relationship Id="rId387" Type="http://schemas.openxmlformats.org/officeDocument/2006/relationships/hyperlink" Target="https://tbinternet.ohchr.org/_layouts/15/treatybodyexternal/Download.aspx?symbolno=CAT/C/AUS/CO/4-5&amp;Lang=En" TargetMode="External"/><Relationship Id="rId191" Type="http://schemas.openxmlformats.org/officeDocument/2006/relationships/hyperlink" Target="https://undocs.org/en/E/C.12/AUS/CO/5" TargetMode="External"/><Relationship Id="rId205" Type="http://schemas.openxmlformats.org/officeDocument/2006/relationships/hyperlink" Target="https://thestringer.com.au/yet-another-example-of-disability-discrimination-australian-immigration-12070" TargetMode="External"/><Relationship Id="rId247" Type="http://schemas.openxmlformats.org/officeDocument/2006/relationships/hyperlink" Target="https://www.abs.gov.au/ausstats/abs@.nsf/mf/4433.0.55.006" TargetMode="External"/><Relationship Id="rId107" Type="http://schemas.openxmlformats.org/officeDocument/2006/relationships/hyperlink" Target="https://www.publicadvocate.vic.gov.au/our-services/publications-forms/research-reports/social-inclusion/parents-with-disability/328-opa-position-statement-the-removal-of-children-from-their-parent-with-a-disability" TargetMode="External"/><Relationship Id="rId289" Type="http://schemas.openxmlformats.org/officeDocument/2006/relationships/hyperlink" Target="https://www.dss.gov.au/our-responsibilities/disability-and-carers/publications-articles/policy-research/national-disability-strategy-2010-2020" TargetMode="External"/><Relationship Id="rId11" Type="http://schemas.openxmlformats.org/officeDocument/2006/relationships/hyperlink" Target="http://wwda.org.au/wp-content/uploads/2019/04/WWDA_Election_Platform_2019_Final.pdf" TargetMode="External"/><Relationship Id="rId53" Type="http://schemas.openxmlformats.org/officeDocument/2006/relationships/hyperlink" Target="https://www.aihw.gov.au/getmedia/34f09557-0acf-4adf-837d-eada7b74d466/Education-20905.pdf.aspx" TargetMode="External"/><Relationship Id="rId149" Type="http://schemas.openxmlformats.org/officeDocument/2006/relationships/hyperlink" Target="http://wwda.org.au/wp-content/uploads/2016/12/Position_Statement_1_-_Violence_FINAL_WEB.pdf" TargetMode="External"/><Relationship Id="rId314" Type="http://schemas.openxmlformats.org/officeDocument/2006/relationships/hyperlink" Target="https://providers.dhhs.vic.gov.au/chemical-restraint-what-disability-support-workers-need-know-word" TargetMode="External"/><Relationship Id="rId356" Type="http://schemas.openxmlformats.org/officeDocument/2006/relationships/hyperlink" Target="https://tbinternet.ohchr.org/_layouts/15/treatybodyexternal/Download.aspx?symbolno=CEDAW/C/AUS/CO/8&amp;Lang=En" TargetMode="External"/><Relationship Id="rId95" Type="http://schemas.openxmlformats.org/officeDocument/2006/relationships/hyperlink" Target="https://www.aihw.gov.au/reports/australias-health/australias-health-2018/contents/table-of-contents" TargetMode="External"/><Relationship Id="rId160" Type="http://schemas.openxmlformats.org/officeDocument/2006/relationships/hyperlink" Target="https://www.aph.gov.au/Parliamentary_Business/Committees/Joint/National_Disability_Insurance_Scheme/MentalHealth/Report" TargetMode="External"/><Relationship Id="rId216" Type="http://schemas.openxmlformats.org/officeDocument/2006/relationships/hyperlink" Target="https://undocs.org/CRPD/C/AUS/CO/2-3" TargetMode="External"/><Relationship Id="rId258" Type="http://schemas.openxmlformats.org/officeDocument/2006/relationships/hyperlink" Target="http://wwda.org.au/wp-content/uploads/2013/12/STV_Background_Paper_FINAL.pdf" TargetMode="External"/><Relationship Id="rId22" Type="http://schemas.openxmlformats.org/officeDocument/2006/relationships/hyperlink" Target="https://www.pc.gov.au/research/ongoing/report-on-government-services/2019" TargetMode="External"/><Relationship Id="rId64" Type="http://schemas.openxmlformats.org/officeDocument/2006/relationships/hyperlink" Target="https://www.cyda.org.au/education-survey-results-2017" TargetMode="External"/><Relationship Id="rId118" Type="http://schemas.openxmlformats.org/officeDocument/2006/relationships/hyperlink" Target="https://www1.health.gov.au/internet/publications/publishing.nsf/Content/mental-pubs-f-plan09-toc~mental-pubs-f-plan09-con~mental-pubs-f-plan09-con-mag" TargetMode="External"/><Relationship Id="rId325" Type="http://schemas.openxmlformats.org/officeDocument/2006/relationships/hyperlink" Target="http://www.disabilityjustice.edu.au/wp-content/uploads/2016/05/NoEndinSight.pdf" TargetMode="External"/><Relationship Id="rId367" Type="http://schemas.openxmlformats.org/officeDocument/2006/relationships/hyperlink" Target="https://undocs.org/CRC/C/AUS/CO/5-6" TargetMode="External"/><Relationship Id="rId171" Type="http://schemas.openxmlformats.org/officeDocument/2006/relationships/hyperlink" Target="https://www.abc.net.au/7.30/school-accused-of-leaving-teen-with-autism-outside/7803478" TargetMode="External"/><Relationship Id="rId227" Type="http://schemas.openxmlformats.org/officeDocument/2006/relationships/hyperlink" Target="https://undocs.org/en/CERD/C/AUS/CO/18-20" TargetMode="External"/><Relationship Id="rId269" Type="http://schemas.openxmlformats.org/officeDocument/2006/relationships/hyperlink" Target="http://wwda.org.au/wp-content/uploads/2013/12/ACDA_Sub_Sen_Inquiry_Violence_Institutions.pdf" TargetMode="External"/><Relationship Id="rId33" Type="http://schemas.openxmlformats.org/officeDocument/2006/relationships/hyperlink" Target="https://www.aph.gov.au/Parliamentary_Business/Committees/Senate/Community_Affairs/AccessibleCommunities/Report" TargetMode="External"/><Relationship Id="rId129" Type="http://schemas.openxmlformats.org/officeDocument/2006/relationships/hyperlink" Target="https://www.aihw.gov.au/getmedia/088848dc-906d-4a8b-aa09-79df0f943984/aihw-aus-214-aw17.pdf.aspx?inline=true" TargetMode="External"/><Relationship Id="rId280" Type="http://schemas.openxmlformats.org/officeDocument/2006/relationships/hyperlink" Target="https://undocs.org/CEDAW/C/AUS/8" TargetMode="External"/><Relationship Id="rId336" Type="http://schemas.openxmlformats.org/officeDocument/2006/relationships/hyperlink" Target="https://www.aph.gov.au/Parliamentary_Business/Committees/Senate/Legal_and_Constitutional_Affairs/Completed_inquiries/2010-13/justicereinvestment/report/index" TargetMode="External"/><Relationship Id="rId75" Type="http://schemas.openxmlformats.org/officeDocument/2006/relationships/hyperlink" Target="https://undocs.org/CRPD/C/AUS/CO/2-3" TargetMode="External"/><Relationship Id="rId140" Type="http://schemas.openxmlformats.org/officeDocument/2006/relationships/hyperlink" Target="https://tbinternet.ohchr.org/_layouts/15/treatybodyexternal/Download.aspx?symbolno=CCPR%2FC%2FAUS%2F6&amp;Lang=en" TargetMode="External"/><Relationship Id="rId182" Type="http://schemas.openxmlformats.org/officeDocument/2006/relationships/hyperlink" Target="http://wwda.org.au/wp-content/uploads/2013/12/STV_Background_Paper_FINAL.pdf" TargetMode="External"/><Relationship Id="rId378" Type="http://schemas.openxmlformats.org/officeDocument/2006/relationships/hyperlink" Target="https://www.unfpa.org/publications/young-persons-disabilities" TargetMode="External"/><Relationship Id="rId6" Type="http://schemas.openxmlformats.org/officeDocument/2006/relationships/hyperlink" Target="https://www.aihw.gov.au/getmedia/088848dc-906d-4a8b-aa09-79df0f943984/aihw-aus-214-aw17.pdf.aspx?inline=true" TargetMode="External"/><Relationship Id="rId238" Type="http://schemas.openxmlformats.org/officeDocument/2006/relationships/hyperlink" Target="https://www.aihw.gov.au/getmedia/088848dc-906d-4a8b-aa09-79df0f943984/aihw-aus-214-aw17.pdf.aspx?inline=true" TargetMode="External"/><Relationship Id="rId291" Type="http://schemas.openxmlformats.org/officeDocument/2006/relationships/hyperlink" Target="https://www.dss.gov.au/our-responsibilities/disability-and-carers/publications-articles/policy-research/national-disability-strategy-2010-2020" TargetMode="External"/><Relationship Id="rId305" Type="http://schemas.openxmlformats.org/officeDocument/2006/relationships/hyperlink" Target="https://www.ohchr.org/Documents/HRBodies/HRCouncil/RegularSession/Session22/A.HRC.22.53_English.pdf" TargetMode="External"/><Relationship Id="rId347" Type="http://schemas.openxmlformats.org/officeDocument/2006/relationships/hyperlink" Target="https://undocs.org/CRC/C/AUS/CO/5-6" TargetMode="External"/><Relationship Id="rId44" Type="http://schemas.openxmlformats.org/officeDocument/2006/relationships/hyperlink" Target="http://dpoa.org.au/2017-18-federal-budget-priorities/" TargetMode="External"/><Relationship Id="rId86" Type="http://schemas.openxmlformats.org/officeDocument/2006/relationships/hyperlink" Target="https://www.abs.gov.au/ausstats/abs@.nsf/Latestproducts/4430.0Main%20Features802015?opendocument&amp;tabname=Summary&amp;prodno=4430.0&amp;issue=2015&amp;num=&amp;view=" TargetMode="External"/><Relationship Id="rId151" Type="http://schemas.openxmlformats.org/officeDocument/2006/relationships/hyperlink" Target="http://wwda.org.au/wp-content/uploads/2016/12/Position_Statement_1_-_Violence_FINAL_WEB.pdf" TargetMode="External"/><Relationship Id="rId193" Type="http://schemas.openxmlformats.org/officeDocument/2006/relationships/hyperlink" Target="https://undocs.org/en/CCPR/C/AUS/CO/6" TargetMode="External"/><Relationship Id="rId207" Type="http://schemas.openxmlformats.org/officeDocument/2006/relationships/hyperlink" Target="https://www.sbs.com.au/news/blind-kenyan-father-ordered-to-leave-australia" TargetMode="External"/><Relationship Id="rId249" Type="http://schemas.openxmlformats.org/officeDocument/2006/relationships/hyperlink" Target="http://wwda.org.au/wp-content/uploads/2013/12/WWDA_Sub_NDS_Review2014.pdf" TargetMode="External"/><Relationship Id="rId13" Type="http://schemas.openxmlformats.org/officeDocument/2006/relationships/hyperlink" Target="https://www.anao.gov.au/work/performance-audit/qualifying-disability-support-pension" TargetMode="External"/><Relationship Id="rId109" Type="http://schemas.openxmlformats.org/officeDocument/2006/relationships/hyperlink" Target="http://wwda.org.au/wp-content/uploads/2013/12/parentingpolicypaper09.pdf" TargetMode="External"/><Relationship Id="rId260" Type="http://schemas.openxmlformats.org/officeDocument/2006/relationships/hyperlink" Target="http://wwda.org.au/wp-content/uploads/2013/12/ACDA_Sub_Sen_Inquiry_Violence_Institutions.pdf" TargetMode="External"/><Relationship Id="rId316" Type="http://schemas.openxmlformats.org/officeDocument/2006/relationships/hyperlink" Target="http://wwda.org.au/wp-content/uploads/2013/12/ACDA_Sub_Sen_Inquiry_Violence_Institutions.pdf" TargetMode="External"/><Relationship Id="rId55" Type="http://schemas.openxmlformats.org/officeDocument/2006/relationships/hyperlink" Target="https://www.cyda.org.au/cyda-education-survey-2016" TargetMode="External"/><Relationship Id="rId97" Type="http://schemas.openxmlformats.org/officeDocument/2006/relationships/hyperlink" Target="https://pwd.org.au/wp-content/uploads/2019/06/CRPD_Civil_Society_Report_Word.pdf" TargetMode="External"/><Relationship Id="rId120" Type="http://schemas.openxmlformats.org/officeDocument/2006/relationships/hyperlink" Target="https://www.aihw.gov.au/getmedia/088848dc-906d-4a8b-aa09-79df0f943984/aihw-aus-214-aw17.pdf.aspx?inline=true" TargetMode="External"/><Relationship Id="rId358" Type="http://schemas.openxmlformats.org/officeDocument/2006/relationships/hyperlink" Target="https://www.unwomen.org/en/digital-library/publications/2015/02/beijing-synthesis-report" TargetMode="External"/><Relationship Id="rId162" Type="http://schemas.openxmlformats.org/officeDocument/2006/relationships/hyperlink" Target="https://www.aihw.gov.au/reports/australias-health/australias-health-2018/contents/table-of-contents" TargetMode="External"/><Relationship Id="rId218" Type="http://schemas.openxmlformats.org/officeDocument/2006/relationships/hyperlink" Target="https://tbinternet.ohchr.org/_layouts/15/treatybodyexternal/Download.aspx?symbolno=CEDAW/C/AUS/CO/8&amp;Lang=En" TargetMode="External"/><Relationship Id="rId271" Type="http://schemas.openxmlformats.org/officeDocument/2006/relationships/hyperlink" Target="http://wwda.org.au/wp-content/uploads/2013/12/parentingpolicypaper09.pdf" TargetMode="External"/><Relationship Id="rId24" Type="http://schemas.openxmlformats.org/officeDocument/2006/relationships/hyperlink" Target="https://www.humanrights.gov.au/our-work/age-discrimination/projects/risk-homelessness-older-women" TargetMode="External"/><Relationship Id="rId66" Type="http://schemas.openxmlformats.org/officeDocument/2006/relationships/hyperlink" Target="https://www.abs.gov.au/ausstats/abs@.nsf/Latestproducts/4430.0Main%20Features802015?opendocument&amp;tabname=Summary&amp;prodno=4430.0&amp;issue=2015&amp;num=&amp;view=" TargetMode="External"/><Relationship Id="rId131" Type="http://schemas.openxmlformats.org/officeDocument/2006/relationships/hyperlink" Target="http://wwda.org.au/wp-content/uploads/2016/09/1800RESPECT_Report_FINAL.pdf" TargetMode="External"/><Relationship Id="rId327" Type="http://schemas.openxmlformats.org/officeDocument/2006/relationships/hyperlink" Target="https://pwd.org.au/wp-content/uploads/2019/06/CRPD_Civil_Society_Report_Word.pdf" TargetMode="External"/><Relationship Id="rId369" Type="http://schemas.openxmlformats.org/officeDocument/2006/relationships/hyperlink" Target="https://www.unfpa.org/publications/young-persons-disabilities" TargetMode="External"/><Relationship Id="rId173" Type="http://schemas.openxmlformats.org/officeDocument/2006/relationships/hyperlink" Target="https://www.aph.gov.au/Parliamentary_Business/Committees/Senate/Community_Affairs/Violence_abuse_neglect/Report" TargetMode="External"/><Relationship Id="rId229" Type="http://schemas.openxmlformats.org/officeDocument/2006/relationships/hyperlink" Target="http://www.abs.gov.au/ausstats/abs@.nsf/mf/4430.0.10.001" TargetMode="External"/><Relationship Id="rId380" Type="http://schemas.openxmlformats.org/officeDocument/2006/relationships/hyperlink" Target="https://tbinternet.ohchr.org/_layouts/15/treatybodyexternal/Download.aspx?symbolno=CEDAW/C/AUS/CO/8&amp;Lang=En" TargetMode="External"/><Relationship Id="rId240" Type="http://schemas.openxmlformats.org/officeDocument/2006/relationships/hyperlink" Target="https://www.aihw.gov.au/getmedia/088848dc-906d-4a8b-aa09-79df0f943984/aihw-aus-214-aw17.pdf.aspx?inline=true" TargetMode="External"/><Relationship Id="rId35" Type="http://schemas.openxmlformats.org/officeDocument/2006/relationships/hyperlink" Target="https://tbinternet.ohchr.org/_layouts/15/treatybodyexternal/Download.aspx?symbolno=CRPD/C/AUS/2-3&amp;Lang=en" TargetMode="External"/><Relationship Id="rId77" Type="http://schemas.openxmlformats.org/officeDocument/2006/relationships/hyperlink" Target="https://undocs.org/CRC/C/AUS/CO/5-6" TargetMode="External"/><Relationship Id="rId100" Type="http://schemas.openxmlformats.org/officeDocument/2006/relationships/hyperlink" Target="http://wwda.org.au/wp-content/uploads/2013/12/WWDAPolicyPaper2010.pdf" TargetMode="External"/><Relationship Id="rId282" Type="http://schemas.openxmlformats.org/officeDocument/2006/relationships/hyperlink" Target="https://undocs.org/en/CCPR/C/AUS/CO/6" TargetMode="External"/><Relationship Id="rId338" Type="http://schemas.openxmlformats.org/officeDocument/2006/relationships/hyperlink" Target="https://www.aph.gov.au/Parliamentary_Business/Committees/Senate/Legal_and_Constitutional_Affairs/Completed_inquiries/2010-13/justicereinvestment/report/index" TargetMode="External"/><Relationship Id="rId8" Type="http://schemas.openxmlformats.org/officeDocument/2006/relationships/hyperlink" Target="https://www.anao.gov.au/work/performance-audit/qualifying-disability-support-pension" TargetMode="External"/><Relationship Id="rId142" Type="http://schemas.openxmlformats.org/officeDocument/2006/relationships/hyperlink" Target="https://www.unwomen.org/en/digital-library/publications/2015/02/beijing-synthesis-report" TargetMode="External"/><Relationship Id="rId184" Type="http://schemas.openxmlformats.org/officeDocument/2006/relationships/hyperlink" Target="https://www.dss.gov.au/women/programs-services/reducing-violence/the-national-plan-to-reduce-violence-against-women-and-their-children-2010-2022" TargetMode="External"/><Relationship Id="rId251" Type="http://schemas.openxmlformats.org/officeDocument/2006/relationships/hyperlink" Target="https://www.jobaccess.gov.au/supported-wage-system-sws" TargetMode="External"/><Relationship Id="rId46" Type="http://schemas.openxmlformats.org/officeDocument/2006/relationships/hyperlink" Target="https://www.aihw.gov.au/getmedia/34f09557-0acf-4adf-837d-eada7b74d466/Education-20905.pdf.aspx" TargetMode="External"/><Relationship Id="rId293" Type="http://schemas.openxmlformats.org/officeDocument/2006/relationships/hyperlink" Target="https://www.aph.gov.au/Parliamentary_Business/Committees/Senate/Community_Affairs/AccessibleCommunities/Report" TargetMode="External"/><Relationship Id="rId307" Type="http://schemas.openxmlformats.org/officeDocument/2006/relationships/hyperlink" Target="http://wwda.org.au/wp-content/uploads/2013/12/WWDA_Sub_SenateInquiry_Sterilisation_March2013.pdf" TargetMode="External"/><Relationship Id="rId349" Type="http://schemas.openxmlformats.org/officeDocument/2006/relationships/hyperlink" Target="https://dfat.gov.au/about-us/publications/Documents/final-icescr-report.pdf" TargetMode="External"/><Relationship Id="rId88" Type="http://schemas.openxmlformats.org/officeDocument/2006/relationships/hyperlink" Target="https://www.aihw.gov.au/reports/australias-health/australias-health-2018/contents/table-of-contents" TargetMode="External"/><Relationship Id="rId111" Type="http://schemas.openxmlformats.org/officeDocument/2006/relationships/hyperlink" Target="https://www.themercury.com.au/lifestyle/motherhood-a-precious-gift-many-cant-afford/news-%20%20story/7b61d21e522ab4e70631d611231518bf" TargetMode="External"/><Relationship Id="rId153" Type="http://schemas.openxmlformats.org/officeDocument/2006/relationships/hyperlink" Target="http://wwda.org.au/wp-content/uploads/2013/12/STV_Background_Paper_FINAL.pdf" TargetMode="External"/><Relationship Id="rId195" Type="http://schemas.openxmlformats.org/officeDocument/2006/relationships/hyperlink" Target="http://wwda.org.au/wp-content/uploads/2013/12/STV_Background_Paper_FINAL.pdf" TargetMode="External"/><Relationship Id="rId209" Type="http://schemas.openxmlformats.org/officeDocument/2006/relationships/hyperlink" Target="https://www.aph.gov.au/parliamentary_business/committees/house_of_representatives_committees?url=mig/disability/report.htm" TargetMode="External"/><Relationship Id="rId360" Type="http://schemas.openxmlformats.org/officeDocument/2006/relationships/hyperlink" Target="http://adaptation.ei.columbia.edu/files/2018/02/Disability-and-Climate-Resilience-Lit-review-.pdf" TargetMode="External"/><Relationship Id="rId220" Type="http://schemas.openxmlformats.org/officeDocument/2006/relationships/hyperlink" Target="https://undocs.org/E/C.12/AUS/CO/4" TargetMode="External"/><Relationship Id="rId15" Type="http://schemas.openxmlformats.org/officeDocument/2006/relationships/hyperlink" Target="https://www.nssrn.org.au/social-security-rights-review/1-in-4-on-newstart-has-a-significant-disability/" TargetMode="External"/><Relationship Id="rId57" Type="http://schemas.openxmlformats.org/officeDocument/2006/relationships/hyperlink" Target="https://www.abc.net.au/7.30/school-accused-of-leaving-teen-with-autism-outside/7803478" TargetMode="External"/><Relationship Id="rId262" Type="http://schemas.openxmlformats.org/officeDocument/2006/relationships/hyperlink" Target="https://www.refworld.org/docid/4d467ea72.html" TargetMode="External"/><Relationship Id="rId318" Type="http://schemas.openxmlformats.org/officeDocument/2006/relationships/hyperlink" Target="https://www.abc.net.au/news/2019-02-22/first-fortnight-of-hearings-for-royal-commission-wrap-up/10837116" TargetMode="External"/><Relationship Id="rId99" Type="http://schemas.openxmlformats.org/officeDocument/2006/relationships/hyperlink" Target="https://www.who.int/social_determinants/sdh_definition/en/" TargetMode="External"/><Relationship Id="rId122" Type="http://schemas.openxmlformats.org/officeDocument/2006/relationships/hyperlink" Target="http://dpoa.org.au/wp-content/uploads/2017/06/DPOA_Sub_LOI_CRPD.pdf" TargetMode="External"/><Relationship Id="rId164" Type="http://schemas.openxmlformats.org/officeDocument/2006/relationships/hyperlink" Target="https://www.ourwatch.org.au/What-We-Do/Prevention-of-violence-against-Aboriginal-and-Torr" TargetMode="External"/><Relationship Id="rId371" Type="http://schemas.openxmlformats.org/officeDocument/2006/relationships/hyperlink" Target="https://www.theline.org.au/" TargetMode="External"/><Relationship Id="rId26" Type="http://schemas.openxmlformats.org/officeDocument/2006/relationships/hyperlink" Target="https://www.ag.gov.au/Consultations/Documents/Convention-on-the-rights-of-persons-with-disabilities/Australias-draft-combined-second-and-third-periodic-report.pdf" TargetMode="External"/><Relationship Id="rId231" Type="http://schemas.openxmlformats.org/officeDocument/2006/relationships/hyperlink" Target="https://www.pwc.com.au/industry/government/assets/disability-in-australia.pdf" TargetMode="External"/><Relationship Id="rId273" Type="http://schemas.openxmlformats.org/officeDocument/2006/relationships/hyperlink" Target="https://www.dta.gov.au/help-and-advice/about-digital-service-standard" TargetMode="External"/><Relationship Id="rId329" Type="http://schemas.openxmlformats.org/officeDocument/2006/relationships/hyperlink" Target="https://www.aihw.gov.au/reports/australias-health/australias-health-2018/contents/table-of-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2A81C-5D03-CE4A-850B-039E38DB6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28758</Words>
  <Characters>163926</Characters>
  <Application>Microsoft Office Word</Application>
  <DocSecurity>0</DocSecurity>
  <Lines>1366</Lines>
  <Paragraphs>384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Frohmader</dc:creator>
  <cp:lastModifiedBy>Project Officer - Women With Disabilities Australia</cp:lastModifiedBy>
  <cp:revision>2</cp:revision>
  <cp:lastPrinted>2019-08-29T01:40:00Z</cp:lastPrinted>
  <dcterms:created xsi:type="dcterms:W3CDTF">2020-06-17T03:57:00Z</dcterms:created>
  <dcterms:modified xsi:type="dcterms:W3CDTF">2020-06-17T03:57:00Z</dcterms:modified>
</cp:coreProperties>
</file>