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BD3" w:rsidRPr="002B6A18" w:rsidRDefault="00887BD3" w:rsidP="00887BD3">
      <w:pPr>
        <w:spacing w:after="0" w:line="240" w:lineRule="auto"/>
        <w:jc w:val="center"/>
        <w:rPr>
          <w:rFonts w:cs="Segoe UI"/>
          <w:sz w:val="48"/>
          <w:szCs w:val="48"/>
        </w:rPr>
      </w:pPr>
      <w:r w:rsidRPr="002B6A18">
        <w:rPr>
          <w:rFonts w:cs="Segoe UI"/>
          <w:sz w:val="48"/>
          <w:szCs w:val="48"/>
        </w:rPr>
        <w:t xml:space="preserve">Women </w:t>
      </w:r>
      <w:proofErr w:type="gramStart"/>
      <w:r w:rsidRPr="002B6A18">
        <w:rPr>
          <w:rFonts w:cs="Segoe UI"/>
          <w:sz w:val="48"/>
          <w:szCs w:val="48"/>
        </w:rPr>
        <w:t>With</w:t>
      </w:r>
      <w:proofErr w:type="gramEnd"/>
      <w:r w:rsidRPr="002B6A18">
        <w:rPr>
          <w:rFonts w:cs="Segoe UI"/>
          <w:sz w:val="48"/>
          <w:szCs w:val="48"/>
        </w:rPr>
        <w:t xml:space="preserve"> Disabilities Australia (WWDA)</w:t>
      </w:r>
    </w:p>
    <w:p w:rsidR="00887BD3" w:rsidRPr="00BF0A67" w:rsidRDefault="00887BD3" w:rsidP="00887BD3">
      <w:pPr>
        <w:spacing w:after="0" w:line="240" w:lineRule="auto"/>
        <w:rPr>
          <w:rFonts w:ascii="Verdana" w:hAnsi="Verdana"/>
          <w:sz w:val="20"/>
          <w:szCs w:val="20"/>
        </w:rPr>
      </w:pPr>
    </w:p>
    <w:p w:rsidR="00887BD3" w:rsidRPr="00BF0A67" w:rsidRDefault="00887BD3" w:rsidP="00887BD3">
      <w:pPr>
        <w:spacing w:after="0" w:line="240" w:lineRule="auto"/>
        <w:jc w:val="center"/>
        <w:rPr>
          <w:rFonts w:ascii="Verdana" w:hAnsi="Verdana"/>
          <w:noProof/>
          <w:sz w:val="20"/>
          <w:szCs w:val="20"/>
          <w:lang w:eastAsia="en-AU"/>
        </w:rPr>
      </w:pPr>
      <w:r>
        <w:rPr>
          <w:rFonts w:ascii="Verdana" w:hAnsi="Verdana"/>
          <w:noProof/>
          <w:sz w:val="20"/>
          <w:szCs w:val="20"/>
          <w:lang w:eastAsia="en-AU"/>
        </w:rPr>
        <w:drawing>
          <wp:inline distT="0" distB="0" distL="0" distR="0" wp14:anchorId="61BACCBB" wp14:editId="564D043D">
            <wp:extent cx="4985468" cy="7052944"/>
            <wp:effectExtent l="0" t="0" r="5715" b="0"/>
            <wp:docPr id="4" name="Picture 4" descr="L:\WWDA Main\Sterilisation Senate Inquiry 2012\Images\subcoverresiz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WDA Main\Sterilisation Senate Inquiry 2012\Images\subcoverresize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3147" cy="7077954"/>
                    </a:xfrm>
                    <a:prstGeom prst="rect">
                      <a:avLst/>
                    </a:prstGeom>
                    <a:noFill/>
                    <a:ln>
                      <a:noFill/>
                    </a:ln>
                  </pic:spPr>
                </pic:pic>
              </a:graphicData>
            </a:graphic>
          </wp:inline>
        </w:drawing>
      </w:r>
    </w:p>
    <w:p w:rsidR="00887BD3" w:rsidRPr="00BF0A67" w:rsidRDefault="00887BD3" w:rsidP="00887BD3">
      <w:pPr>
        <w:spacing w:after="0" w:line="240" w:lineRule="auto"/>
        <w:jc w:val="center"/>
        <w:rPr>
          <w:rFonts w:ascii="Verdana" w:hAnsi="Verdana" w:cs="Segoe UI"/>
          <w:sz w:val="20"/>
          <w:szCs w:val="20"/>
        </w:rPr>
      </w:pPr>
    </w:p>
    <w:p w:rsidR="00AB637B" w:rsidRDefault="00AB637B" w:rsidP="00887BD3">
      <w:pPr>
        <w:spacing w:after="0" w:line="240" w:lineRule="auto"/>
        <w:jc w:val="center"/>
        <w:rPr>
          <w:rFonts w:eastAsia="Dotum" w:cs="Segoe UI"/>
          <w:sz w:val="48"/>
          <w:szCs w:val="48"/>
        </w:rPr>
      </w:pPr>
      <w:r>
        <w:rPr>
          <w:rFonts w:eastAsia="Dotum" w:cs="Segoe UI"/>
          <w:sz w:val="48"/>
          <w:szCs w:val="48"/>
        </w:rPr>
        <w:t>Dehumanised:</w:t>
      </w:r>
    </w:p>
    <w:p w:rsidR="00887BD3" w:rsidRPr="00137AF3" w:rsidRDefault="00AB637B" w:rsidP="00887BD3">
      <w:pPr>
        <w:spacing w:after="0" w:line="240" w:lineRule="auto"/>
        <w:jc w:val="center"/>
        <w:rPr>
          <w:rFonts w:eastAsia="Dotum" w:cs="Segoe UI"/>
          <w:bCs/>
          <w:sz w:val="48"/>
          <w:szCs w:val="48"/>
        </w:rPr>
      </w:pPr>
      <w:r>
        <w:rPr>
          <w:rFonts w:eastAsia="Dotum" w:cs="Segoe UI"/>
          <w:sz w:val="48"/>
          <w:szCs w:val="48"/>
        </w:rPr>
        <w:t>T</w:t>
      </w:r>
      <w:r w:rsidR="00887BD3" w:rsidRPr="00137AF3">
        <w:rPr>
          <w:rFonts w:eastAsia="Dotum" w:cs="Segoe UI"/>
          <w:bCs/>
          <w:sz w:val="48"/>
          <w:szCs w:val="48"/>
        </w:rPr>
        <w:t xml:space="preserve">he </w:t>
      </w:r>
      <w:r>
        <w:rPr>
          <w:rFonts w:eastAsia="Dotum" w:cs="Segoe UI"/>
          <w:bCs/>
          <w:sz w:val="48"/>
          <w:szCs w:val="48"/>
        </w:rPr>
        <w:t>Forced</w:t>
      </w:r>
      <w:r w:rsidR="00887BD3" w:rsidRPr="00137AF3">
        <w:rPr>
          <w:rFonts w:eastAsia="Dotum" w:cs="Segoe UI"/>
          <w:bCs/>
          <w:sz w:val="48"/>
          <w:szCs w:val="48"/>
        </w:rPr>
        <w:t xml:space="preserve"> </w:t>
      </w:r>
      <w:r>
        <w:rPr>
          <w:rFonts w:eastAsia="Dotum" w:cs="Segoe UI"/>
          <w:bCs/>
          <w:sz w:val="48"/>
          <w:szCs w:val="48"/>
        </w:rPr>
        <w:t>S</w:t>
      </w:r>
      <w:r w:rsidR="00887BD3" w:rsidRPr="00137AF3">
        <w:rPr>
          <w:rFonts w:eastAsia="Dotum" w:cs="Segoe UI"/>
          <w:bCs/>
          <w:sz w:val="48"/>
          <w:szCs w:val="48"/>
        </w:rPr>
        <w:t xml:space="preserve">terilisation of </w:t>
      </w:r>
      <w:r>
        <w:rPr>
          <w:rFonts w:eastAsia="Dotum" w:cs="Segoe UI"/>
          <w:bCs/>
          <w:sz w:val="48"/>
          <w:szCs w:val="48"/>
        </w:rPr>
        <w:t>Women and Girls</w:t>
      </w:r>
      <w:r w:rsidR="00887BD3" w:rsidRPr="00137AF3">
        <w:rPr>
          <w:rFonts w:eastAsia="Dotum" w:cs="Segoe UI"/>
          <w:bCs/>
          <w:sz w:val="48"/>
          <w:szCs w:val="48"/>
        </w:rPr>
        <w:t xml:space="preserve"> with </w:t>
      </w:r>
      <w:r>
        <w:rPr>
          <w:rFonts w:eastAsia="Dotum" w:cs="Segoe UI"/>
          <w:bCs/>
          <w:sz w:val="48"/>
          <w:szCs w:val="48"/>
        </w:rPr>
        <w:t>D</w:t>
      </w:r>
      <w:r w:rsidR="00887BD3" w:rsidRPr="00137AF3">
        <w:rPr>
          <w:rFonts w:eastAsia="Dotum" w:cs="Segoe UI"/>
          <w:bCs/>
          <w:sz w:val="48"/>
          <w:szCs w:val="48"/>
        </w:rPr>
        <w:t>isabilities in Australia</w:t>
      </w:r>
    </w:p>
    <w:p w:rsidR="002C017E" w:rsidRPr="00BF0A67" w:rsidRDefault="002C017E" w:rsidP="00BF0A67">
      <w:pPr>
        <w:spacing w:after="0" w:line="240" w:lineRule="auto"/>
        <w:rPr>
          <w:rFonts w:ascii="Verdana" w:hAnsi="Verdana"/>
          <w:sz w:val="20"/>
          <w:szCs w:val="20"/>
        </w:rPr>
      </w:pPr>
      <w:r w:rsidRPr="00BF0A67">
        <w:rPr>
          <w:rFonts w:ascii="Verdana" w:hAnsi="Verdana"/>
          <w:sz w:val="20"/>
          <w:szCs w:val="20"/>
        </w:rPr>
        <w:br w:type="page"/>
      </w:r>
    </w:p>
    <w:p w:rsidR="004D6C67" w:rsidRPr="00B005AF" w:rsidRDefault="004D6C67" w:rsidP="00A82A6C">
      <w:pPr>
        <w:pStyle w:val="Title"/>
        <w:spacing w:after="0"/>
      </w:pPr>
      <w:r w:rsidRPr="00B005AF">
        <w:lastRenderedPageBreak/>
        <w:t>Publishing Information</w:t>
      </w:r>
    </w:p>
    <w:p w:rsidR="00A82A6C" w:rsidRDefault="00A82A6C" w:rsidP="00494D5D">
      <w:pPr>
        <w:spacing w:after="0" w:line="240" w:lineRule="auto"/>
        <w:rPr>
          <w:rFonts w:ascii="Verdana" w:eastAsia="Dotum" w:hAnsi="Verdana" w:cs="Segoe UI"/>
          <w:sz w:val="28"/>
          <w:szCs w:val="28"/>
        </w:rPr>
      </w:pPr>
    </w:p>
    <w:p w:rsidR="00AB637B" w:rsidRPr="00AB637B" w:rsidRDefault="00AB637B" w:rsidP="00AB637B">
      <w:pPr>
        <w:spacing w:after="0" w:line="240" w:lineRule="auto"/>
        <w:rPr>
          <w:rFonts w:ascii="Verdana" w:eastAsia="Dotum" w:hAnsi="Verdana" w:cs="Segoe UI"/>
          <w:i/>
          <w:sz w:val="28"/>
          <w:szCs w:val="28"/>
        </w:rPr>
      </w:pPr>
      <w:r w:rsidRPr="00AB637B">
        <w:rPr>
          <w:rFonts w:ascii="Verdana" w:eastAsia="Dotum" w:hAnsi="Verdana" w:cs="Segoe UI"/>
          <w:i/>
          <w:sz w:val="28"/>
          <w:szCs w:val="28"/>
        </w:rPr>
        <w:t>‘Dehumanised: The Forced Sterilisation of Women and Girls with Disabilities in Australia’</w:t>
      </w:r>
    </w:p>
    <w:p w:rsidR="00AB637B" w:rsidRPr="00E60DE8" w:rsidRDefault="00AB637B" w:rsidP="00494D5D">
      <w:pPr>
        <w:spacing w:after="0" w:line="240" w:lineRule="auto"/>
        <w:rPr>
          <w:rFonts w:ascii="Verdana" w:eastAsia="Dotum" w:hAnsi="Verdana" w:cs="Segoe UI"/>
          <w:sz w:val="28"/>
          <w:szCs w:val="28"/>
        </w:rPr>
      </w:pPr>
    </w:p>
    <w:p w:rsidR="00E76D4F" w:rsidRPr="00E60DE8" w:rsidRDefault="00494D5D" w:rsidP="00494D5D">
      <w:pPr>
        <w:spacing w:after="0" w:line="240" w:lineRule="auto"/>
        <w:rPr>
          <w:rFonts w:ascii="Verdana" w:eastAsia="Dotum" w:hAnsi="Verdana" w:cs="Segoe UI"/>
          <w:sz w:val="28"/>
          <w:szCs w:val="28"/>
        </w:rPr>
      </w:pPr>
      <w:r w:rsidRPr="00E60DE8">
        <w:rPr>
          <w:rFonts w:ascii="Verdana" w:eastAsia="Dotum" w:hAnsi="Verdana" w:cs="Segoe UI"/>
          <w:sz w:val="28"/>
          <w:szCs w:val="28"/>
        </w:rPr>
        <w:t xml:space="preserve">WWDA </w:t>
      </w:r>
      <w:r w:rsidR="00E76D4F" w:rsidRPr="00E60DE8">
        <w:rPr>
          <w:rFonts w:ascii="Verdana" w:eastAsia="Dotum" w:hAnsi="Verdana" w:cs="Segoe UI"/>
          <w:sz w:val="28"/>
          <w:szCs w:val="28"/>
        </w:rPr>
        <w:t xml:space="preserve">Submission to the Senate Inquiry into </w:t>
      </w:r>
      <w:r w:rsidR="00E76D4F" w:rsidRPr="00E60DE8">
        <w:rPr>
          <w:rFonts w:ascii="Verdana" w:eastAsia="Dotum" w:hAnsi="Verdana" w:cs="Segoe UI"/>
          <w:bCs/>
          <w:sz w:val="28"/>
          <w:szCs w:val="28"/>
        </w:rPr>
        <w:t>the involuntary or coerced sterilisation of people with disabilities in Australia</w:t>
      </w:r>
    </w:p>
    <w:p w:rsidR="00E76D4F" w:rsidRPr="00E60DE8" w:rsidRDefault="00E76D4F" w:rsidP="00494D5D">
      <w:pPr>
        <w:spacing w:after="0" w:line="240" w:lineRule="auto"/>
        <w:rPr>
          <w:rFonts w:ascii="Verdana" w:hAnsi="Verdana" w:cs="Segoe UI"/>
          <w:sz w:val="20"/>
          <w:szCs w:val="20"/>
        </w:rPr>
      </w:pPr>
    </w:p>
    <w:p w:rsidR="00E76D4F" w:rsidRPr="00E60DE8" w:rsidRDefault="00B005AF" w:rsidP="00494D5D">
      <w:pPr>
        <w:spacing w:after="0" w:line="240" w:lineRule="auto"/>
        <w:rPr>
          <w:rFonts w:ascii="Verdana" w:hAnsi="Verdana" w:cs="Segoe UI"/>
          <w:sz w:val="20"/>
          <w:szCs w:val="20"/>
        </w:rPr>
      </w:pPr>
      <w:r w:rsidRPr="00E60DE8">
        <w:rPr>
          <w:rFonts w:ascii="Verdana" w:hAnsi="Verdana" w:cs="Segoe UI"/>
          <w:sz w:val="20"/>
          <w:szCs w:val="20"/>
        </w:rPr>
        <w:t>B</w:t>
      </w:r>
      <w:r w:rsidR="00E76D4F" w:rsidRPr="00E60DE8">
        <w:rPr>
          <w:rFonts w:ascii="Verdana" w:hAnsi="Verdana" w:cs="Segoe UI"/>
          <w:sz w:val="20"/>
          <w:szCs w:val="20"/>
        </w:rPr>
        <w:t xml:space="preserve">y Carolyn </w:t>
      </w:r>
      <w:proofErr w:type="spellStart"/>
      <w:r w:rsidR="00E76D4F" w:rsidRPr="00E60DE8">
        <w:rPr>
          <w:rFonts w:ascii="Verdana" w:hAnsi="Verdana" w:cs="Segoe UI"/>
          <w:sz w:val="20"/>
          <w:szCs w:val="20"/>
        </w:rPr>
        <w:t>Frohmader</w:t>
      </w:r>
      <w:proofErr w:type="spellEnd"/>
      <w:r w:rsidR="00E76D4F" w:rsidRPr="00E60DE8">
        <w:rPr>
          <w:rFonts w:ascii="Verdana" w:hAnsi="Verdana" w:cs="Segoe UI"/>
          <w:sz w:val="20"/>
          <w:szCs w:val="20"/>
        </w:rPr>
        <w:t xml:space="preserve"> for Women </w:t>
      </w:r>
      <w:proofErr w:type="gramStart"/>
      <w:r w:rsidR="00E76D4F" w:rsidRPr="00E60DE8">
        <w:rPr>
          <w:rFonts w:ascii="Verdana" w:hAnsi="Verdana" w:cs="Segoe UI"/>
          <w:sz w:val="20"/>
          <w:szCs w:val="20"/>
        </w:rPr>
        <w:t>With</w:t>
      </w:r>
      <w:proofErr w:type="gramEnd"/>
      <w:r w:rsidR="00E76D4F" w:rsidRPr="00E60DE8">
        <w:rPr>
          <w:rFonts w:ascii="Verdana" w:hAnsi="Verdana" w:cs="Segoe UI"/>
          <w:sz w:val="20"/>
          <w:szCs w:val="20"/>
        </w:rPr>
        <w:t xml:space="preserve"> Disabilities Australia (WWDA)</w:t>
      </w:r>
    </w:p>
    <w:p w:rsidR="003E51CD" w:rsidRPr="00E60DE8" w:rsidRDefault="003E51CD" w:rsidP="00494D5D">
      <w:pPr>
        <w:spacing w:after="0" w:line="240" w:lineRule="auto"/>
        <w:rPr>
          <w:rFonts w:ascii="Verdana" w:hAnsi="Verdana" w:cs="Segoe UI"/>
          <w:sz w:val="20"/>
          <w:szCs w:val="20"/>
        </w:rPr>
      </w:pPr>
    </w:p>
    <w:p w:rsidR="00E76D4F" w:rsidRDefault="00E76D4F" w:rsidP="00494D5D">
      <w:pPr>
        <w:spacing w:after="0" w:line="240" w:lineRule="auto"/>
        <w:rPr>
          <w:rFonts w:ascii="Verdana" w:hAnsi="Verdana" w:cs="Segoe UI"/>
        </w:rPr>
      </w:pPr>
      <w:r w:rsidRPr="00E60DE8">
        <w:rPr>
          <w:rFonts w:ascii="Verdana" w:hAnsi="Verdana" w:cs="Segoe UI"/>
        </w:rPr>
        <w:t xml:space="preserve">© Women </w:t>
      </w:r>
      <w:proofErr w:type="gramStart"/>
      <w:r w:rsidRPr="00E60DE8">
        <w:rPr>
          <w:rFonts w:ascii="Verdana" w:hAnsi="Verdana" w:cs="Segoe UI"/>
        </w:rPr>
        <w:t>With</w:t>
      </w:r>
      <w:proofErr w:type="gramEnd"/>
      <w:r w:rsidRPr="00E60DE8">
        <w:rPr>
          <w:rFonts w:ascii="Verdana" w:hAnsi="Verdana" w:cs="Segoe UI"/>
        </w:rPr>
        <w:t xml:space="preserve"> Disabilities Australia (WWDA) </w:t>
      </w:r>
      <w:r w:rsidR="00B005AF" w:rsidRPr="00E60DE8">
        <w:rPr>
          <w:rFonts w:ascii="Verdana" w:hAnsi="Verdana" w:cs="Segoe UI"/>
        </w:rPr>
        <w:t>March</w:t>
      </w:r>
      <w:r w:rsidRPr="00E60DE8">
        <w:rPr>
          <w:rFonts w:ascii="Verdana" w:hAnsi="Verdana" w:cs="Segoe UI"/>
        </w:rPr>
        <w:t xml:space="preserve"> 2013</w:t>
      </w:r>
    </w:p>
    <w:p w:rsidR="00B75FA9" w:rsidRPr="00B75FA9" w:rsidRDefault="00B75FA9" w:rsidP="00494D5D">
      <w:pPr>
        <w:spacing w:after="0" w:line="240" w:lineRule="auto"/>
        <w:rPr>
          <w:rFonts w:ascii="Verdana" w:hAnsi="Verdana" w:cs="Segoe UI"/>
          <w:sz w:val="16"/>
          <w:szCs w:val="16"/>
        </w:rPr>
      </w:pPr>
    </w:p>
    <w:p w:rsidR="00DE12B9" w:rsidRPr="00B75FA9" w:rsidRDefault="00B75FA9" w:rsidP="00AB637B">
      <w:pPr>
        <w:spacing w:after="0" w:line="240" w:lineRule="auto"/>
        <w:jc w:val="both"/>
        <w:rPr>
          <w:rFonts w:ascii="Verdana" w:hAnsi="Verdana" w:cs="Segoe UI"/>
        </w:rPr>
      </w:pPr>
      <w:bookmarkStart w:id="0" w:name="_GoBack"/>
      <w:bookmarkEnd w:id="0"/>
      <w:r w:rsidRPr="00B75FA9">
        <w:rPr>
          <w:rFonts w:ascii="Verdana" w:hAnsi="Verdana" w:cs="Segoe UI"/>
        </w:rPr>
        <w:t>ISBN: 978-0-9876035-0-0</w:t>
      </w:r>
    </w:p>
    <w:p w:rsidR="00B75FA9" w:rsidRDefault="00B75FA9" w:rsidP="00AB637B">
      <w:pPr>
        <w:spacing w:after="0" w:line="240" w:lineRule="auto"/>
        <w:jc w:val="both"/>
        <w:rPr>
          <w:rFonts w:ascii="Verdana" w:hAnsi="Verdana" w:cs="Segoe UI"/>
          <w:sz w:val="18"/>
          <w:szCs w:val="18"/>
        </w:rPr>
      </w:pPr>
    </w:p>
    <w:p w:rsidR="00E76D4F" w:rsidRPr="00E60DE8" w:rsidRDefault="00E76D4F" w:rsidP="00DE12B9">
      <w:pPr>
        <w:spacing w:after="0" w:line="240" w:lineRule="auto"/>
        <w:ind w:left="720"/>
        <w:jc w:val="both"/>
        <w:rPr>
          <w:rFonts w:ascii="Verdana" w:hAnsi="Verdana" w:cs="Segoe UI"/>
          <w:sz w:val="18"/>
          <w:szCs w:val="18"/>
        </w:rPr>
      </w:pPr>
      <w:r w:rsidRPr="00E60DE8">
        <w:rPr>
          <w:rFonts w:ascii="Verdana" w:hAnsi="Verdana" w:cs="Segoe UI"/>
          <w:sz w:val="18"/>
          <w:szCs w:val="18"/>
        </w:rPr>
        <w:t xml:space="preserve">This work is copyright. Apart from any use as permitted under the Copyright Act 1968, no part may be reproduced without written permission from Women </w:t>
      </w:r>
      <w:proofErr w:type="gramStart"/>
      <w:r w:rsidRPr="00E60DE8">
        <w:rPr>
          <w:rFonts w:ascii="Verdana" w:hAnsi="Verdana" w:cs="Segoe UI"/>
          <w:sz w:val="18"/>
          <w:szCs w:val="18"/>
        </w:rPr>
        <w:t>With</w:t>
      </w:r>
      <w:proofErr w:type="gramEnd"/>
      <w:r w:rsidRPr="00E60DE8">
        <w:rPr>
          <w:rFonts w:ascii="Verdana" w:hAnsi="Verdana" w:cs="Segoe UI"/>
          <w:sz w:val="18"/>
          <w:szCs w:val="18"/>
        </w:rPr>
        <w:t xml:space="preserve"> Disabilities Australia (WWDA).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 </w:t>
      </w:r>
    </w:p>
    <w:p w:rsidR="00E76D4F" w:rsidRPr="00E60DE8" w:rsidRDefault="00E76D4F" w:rsidP="00F66819">
      <w:pPr>
        <w:spacing w:after="0" w:line="240" w:lineRule="auto"/>
        <w:rPr>
          <w:rFonts w:ascii="Verdana" w:hAnsi="Verdana" w:cs="Segoe UI"/>
          <w:sz w:val="20"/>
          <w:szCs w:val="20"/>
        </w:rPr>
      </w:pPr>
    </w:p>
    <w:p w:rsidR="005245B9" w:rsidRPr="00E60DE8" w:rsidRDefault="005245B9" w:rsidP="005245B9">
      <w:pPr>
        <w:spacing w:after="0"/>
        <w:rPr>
          <w:rFonts w:ascii="Verdana" w:hAnsi="Verdana" w:cs="Segoe UI"/>
          <w:sz w:val="20"/>
          <w:szCs w:val="20"/>
        </w:rPr>
      </w:pPr>
    </w:p>
    <w:p w:rsidR="005245B9" w:rsidRPr="00AB637B" w:rsidRDefault="00877EFA" w:rsidP="005245B9">
      <w:pPr>
        <w:spacing w:after="0" w:line="240" w:lineRule="auto"/>
        <w:rPr>
          <w:rFonts w:ascii="Verdana" w:hAnsi="Verdana" w:cs="Segoe UI"/>
          <w:b/>
          <w:u w:val="single"/>
        </w:rPr>
      </w:pPr>
      <w:r w:rsidRPr="00AB637B">
        <w:rPr>
          <w:rFonts w:ascii="Verdana" w:hAnsi="Verdana" w:cs="Segoe UI"/>
          <w:u w:val="single"/>
        </w:rPr>
        <w:t xml:space="preserve">About </w:t>
      </w:r>
      <w:r w:rsidR="005245B9" w:rsidRPr="00AB637B">
        <w:rPr>
          <w:rFonts w:ascii="Verdana" w:hAnsi="Verdana" w:cs="Segoe UI"/>
          <w:u w:val="single"/>
        </w:rPr>
        <w:t xml:space="preserve">Women </w:t>
      </w:r>
      <w:proofErr w:type="gramStart"/>
      <w:r w:rsidR="005245B9" w:rsidRPr="00AB637B">
        <w:rPr>
          <w:rFonts w:ascii="Verdana" w:hAnsi="Verdana" w:cs="Segoe UI"/>
          <w:u w:val="single"/>
        </w:rPr>
        <w:t>With</w:t>
      </w:r>
      <w:proofErr w:type="gramEnd"/>
      <w:r w:rsidR="005245B9" w:rsidRPr="00AB637B">
        <w:rPr>
          <w:rFonts w:ascii="Verdana" w:hAnsi="Verdana" w:cs="Segoe UI"/>
          <w:u w:val="single"/>
        </w:rPr>
        <w:t xml:space="preserve"> Disabilities Australia (WWDA)</w:t>
      </w:r>
    </w:p>
    <w:p w:rsidR="005245B9" w:rsidRPr="00E60DE8" w:rsidRDefault="005245B9" w:rsidP="005245B9">
      <w:pPr>
        <w:widowControl w:val="0"/>
        <w:spacing w:after="0" w:line="240" w:lineRule="auto"/>
        <w:jc w:val="both"/>
        <w:rPr>
          <w:rFonts w:ascii="Verdana" w:hAnsi="Verdana" w:cs="Segoe UI"/>
          <w:sz w:val="19"/>
          <w:szCs w:val="19"/>
        </w:rPr>
      </w:pPr>
    </w:p>
    <w:p w:rsidR="005245B9" w:rsidRPr="000A0C3E" w:rsidRDefault="005245B9" w:rsidP="005245B9">
      <w:pPr>
        <w:widowControl w:val="0"/>
        <w:spacing w:after="0" w:line="240" w:lineRule="auto"/>
        <w:ind w:left="720"/>
        <w:jc w:val="both"/>
        <w:rPr>
          <w:rFonts w:ascii="Verdana" w:hAnsi="Verdana" w:cs="Segoe UI"/>
          <w:sz w:val="18"/>
          <w:szCs w:val="18"/>
        </w:rPr>
      </w:pPr>
      <w:r w:rsidRPr="000A0C3E">
        <w:rPr>
          <w:rFonts w:ascii="Verdana" w:hAnsi="Verdana" w:cs="Segoe UI"/>
          <w:sz w:val="18"/>
          <w:szCs w:val="18"/>
        </w:rPr>
        <w:t xml:space="preserve">Women </w:t>
      </w:r>
      <w:proofErr w:type="gramStart"/>
      <w:r w:rsidRPr="000A0C3E">
        <w:rPr>
          <w:rFonts w:ascii="Verdana" w:hAnsi="Verdana" w:cs="Segoe UI"/>
          <w:sz w:val="18"/>
          <w:szCs w:val="18"/>
        </w:rPr>
        <w:t>With</w:t>
      </w:r>
      <w:proofErr w:type="gramEnd"/>
      <w:r w:rsidRPr="000A0C3E">
        <w:rPr>
          <w:rFonts w:ascii="Verdana" w:hAnsi="Verdana" w:cs="Segoe UI"/>
          <w:sz w:val="18"/>
          <w:szCs w:val="18"/>
        </w:rPr>
        <w:t xml:space="preserve"> Disabilities Australia (WWDA)</w:t>
      </w:r>
      <w:r w:rsidRPr="000A0C3E">
        <w:rPr>
          <w:rStyle w:val="FootnoteReference"/>
          <w:rFonts w:ascii="Verdana" w:hAnsi="Verdana" w:cs="Segoe UI"/>
          <w:sz w:val="18"/>
          <w:szCs w:val="18"/>
        </w:rPr>
        <w:footnoteReference w:id="1"/>
      </w:r>
      <w:r w:rsidRPr="000A0C3E">
        <w:rPr>
          <w:rFonts w:ascii="Verdana" w:hAnsi="Verdana" w:cs="Segoe UI"/>
          <w:sz w:val="18"/>
          <w:szCs w:val="18"/>
        </w:rPr>
        <w:t xml:space="preserve"> is the peak non-government organisation (NGO) for women with all types of disabilities in Australia. WWDA is run by women with disabilities, for women with disabilities, and represents more than 2 million disabled women in Australia. WWDA’s work is grounded in a rights based framework which links gender and disability issues to a full range of civil, political, economic, social and cultural rights. Promoting the reproductive rights of women and girls with disabilities, along with promoting their rights to freedom from violence and exploitation, and to freedom from torture or cruel, inhuman or degrading treatment are key policy priorities of WWDA.</w:t>
      </w:r>
      <w:r w:rsidRPr="000A0C3E">
        <w:rPr>
          <w:rStyle w:val="FootnoteReference"/>
          <w:rFonts w:ascii="Verdana" w:hAnsi="Verdana" w:cs="Segoe UI"/>
          <w:sz w:val="18"/>
          <w:szCs w:val="18"/>
        </w:rPr>
        <w:footnoteReference w:id="2"/>
      </w:r>
    </w:p>
    <w:p w:rsidR="00E76D4F" w:rsidRDefault="00E76D4F" w:rsidP="002C017E">
      <w:pPr>
        <w:widowControl w:val="0"/>
        <w:spacing w:after="0" w:line="240" w:lineRule="auto"/>
        <w:rPr>
          <w:rFonts w:ascii="Verdana" w:hAnsi="Verdana" w:cs="Segoe UI"/>
          <w:sz w:val="19"/>
          <w:szCs w:val="19"/>
        </w:rPr>
      </w:pPr>
    </w:p>
    <w:p w:rsidR="00DE12B9" w:rsidRDefault="00DE12B9" w:rsidP="00DE12B9">
      <w:pPr>
        <w:widowControl w:val="0"/>
        <w:spacing w:after="0" w:line="240" w:lineRule="auto"/>
        <w:jc w:val="center"/>
        <w:rPr>
          <w:rFonts w:ascii="Verdana" w:hAnsi="Verdana" w:cs="Segoe UI"/>
          <w:sz w:val="19"/>
          <w:szCs w:val="19"/>
        </w:rPr>
      </w:pPr>
      <w:r>
        <w:rPr>
          <w:rFonts w:ascii="Calibri" w:hAnsi="Calibri" w:cs="Calibri"/>
          <w:noProof/>
          <w:lang w:eastAsia="en-AU"/>
        </w:rPr>
        <w:drawing>
          <wp:inline distT="0" distB="0" distL="0" distR="0">
            <wp:extent cx="1404518" cy="732021"/>
            <wp:effectExtent l="0" t="0" r="5715" b="0"/>
            <wp:docPr id="2" name="Picture 2" descr="Description: Description: Description: 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Description: wwda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4826" cy="732181"/>
                    </a:xfrm>
                    <a:prstGeom prst="rect">
                      <a:avLst/>
                    </a:prstGeom>
                    <a:noFill/>
                    <a:ln>
                      <a:noFill/>
                    </a:ln>
                  </pic:spPr>
                </pic:pic>
              </a:graphicData>
            </a:graphic>
          </wp:inline>
        </w:drawing>
      </w:r>
    </w:p>
    <w:p w:rsidR="00DE12B9" w:rsidRPr="00AB637B" w:rsidRDefault="00DE12B9" w:rsidP="002C017E">
      <w:pPr>
        <w:widowControl w:val="0"/>
        <w:spacing w:after="0" w:line="240" w:lineRule="auto"/>
        <w:rPr>
          <w:rFonts w:ascii="Verdana" w:hAnsi="Verdana" w:cs="Segoe UI"/>
          <w:sz w:val="18"/>
          <w:szCs w:val="18"/>
        </w:rPr>
      </w:pPr>
    </w:p>
    <w:p w:rsidR="00E76D4F" w:rsidRPr="00E60DE8" w:rsidRDefault="00E76D4F" w:rsidP="00DE12B9">
      <w:pPr>
        <w:widowControl w:val="0"/>
        <w:spacing w:after="0" w:line="240" w:lineRule="auto"/>
        <w:jc w:val="center"/>
        <w:rPr>
          <w:rFonts w:ascii="Verdana" w:hAnsi="Verdana" w:cs="Segoe UI"/>
          <w:sz w:val="20"/>
          <w:szCs w:val="20"/>
        </w:rPr>
      </w:pPr>
      <w:r w:rsidRPr="00E60DE8">
        <w:rPr>
          <w:rFonts w:ascii="Verdana" w:eastAsia="Dotum" w:hAnsi="Verdana" w:cs="Segoe UI"/>
        </w:rPr>
        <w:t>Contact Details:</w:t>
      </w:r>
    </w:p>
    <w:p w:rsidR="00E76D4F" w:rsidRPr="00AB637B" w:rsidRDefault="00E76D4F" w:rsidP="00DE12B9">
      <w:pPr>
        <w:spacing w:after="0" w:line="240" w:lineRule="auto"/>
        <w:jc w:val="center"/>
        <w:rPr>
          <w:rFonts w:ascii="Verdana" w:hAnsi="Verdana" w:cs="Segoe UI"/>
          <w:sz w:val="16"/>
          <w:szCs w:val="16"/>
        </w:rPr>
      </w:pPr>
    </w:p>
    <w:p w:rsidR="00E76D4F" w:rsidRPr="00E60DE8" w:rsidRDefault="00E76D4F" w:rsidP="00DE12B9">
      <w:pPr>
        <w:spacing w:after="0" w:line="240" w:lineRule="auto"/>
        <w:jc w:val="center"/>
        <w:rPr>
          <w:rFonts w:ascii="Verdana" w:hAnsi="Verdana" w:cs="Segoe UI"/>
          <w:sz w:val="18"/>
          <w:szCs w:val="18"/>
        </w:rPr>
      </w:pPr>
      <w:r w:rsidRPr="00E60DE8">
        <w:rPr>
          <w:rFonts w:ascii="Verdana" w:hAnsi="Verdana" w:cs="Segoe UI"/>
          <w:sz w:val="18"/>
          <w:szCs w:val="18"/>
        </w:rPr>
        <w:t xml:space="preserve">Women </w:t>
      </w:r>
      <w:proofErr w:type="gramStart"/>
      <w:r w:rsidRPr="00E60DE8">
        <w:rPr>
          <w:rFonts w:ascii="Verdana" w:hAnsi="Verdana" w:cs="Segoe UI"/>
          <w:sz w:val="18"/>
          <w:szCs w:val="18"/>
        </w:rPr>
        <w:t>With</w:t>
      </w:r>
      <w:proofErr w:type="gramEnd"/>
      <w:r w:rsidRPr="00E60DE8">
        <w:rPr>
          <w:rFonts w:ascii="Verdana" w:hAnsi="Verdana" w:cs="Segoe UI"/>
          <w:sz w:val="18"/>
          <w:szCs w:val="18"/>
        </w:rPr>
        <w:t xml:space="preserve"> Disabilities Australia (WWDA)</w:t>
      </w:r>
    </w:p>
    <w:p w:rsidR="00E76D4F" w:rsidRPr="00E60DE8" w:rsidRDefault="00E76D4F" w:rsidP="00DE12B9">
      <w:pPr>
        <w:spacing w:after="0" w:line="240" w:lineRule="auto"/>
        <w:jc w:val="center"/>
        <w:rPr>
          <w:rFonts w:ascii="Verdana" w:hAnsi="Verdana" w:cs="Segoe UI"/>
          <w:sz w:val="18"/>
          <w:szCs w:val="18"/>
        </w:rPr>
      </w:pPr>
      <w:r w:rsidRPr="00E60DE8">
        <w:rPr>
          <w:rFonts w:ascii="Verdana" w:hAnsi="Verdana" w:cs="Segoe UI"/>
          <w:sz w:val="18"/>
          <w:szCs w:val="18"/>
        </w:rPr>
        <w:t>PO Box 605, Rosny Park 7018 TASMANIA, AUSTRALIA</w:t>
      </w:r>
    </w:p>
    <w:p w:rsidR="00E76D4F" w:rsidRPr="00E60DE8" w:rsidRDefault="00E76D4F" w:rsidP="00DE12B9">
      <w:pPr>
        <w:spacing w:after="0" w:line="240" w:lineRule="auto"/>
        <w:jc w:val="center"/>
        <w:rPr>
          <w:rFonts w:ascii="Verdana" w:hAnsi="Verdana" w:cs="Segoe UI"/>
          <w:sz w:val="18"/>
          <w:szCs w:val="18"/>
        </w:rPr>
      </w:pPr>
      <w:r w:rsidRPr="00E60DE8">
        <w:rPr>
          <w:rFonts w:ascii="Verdana" w:hAnsi="Verdana" w:cs="Segoe UI"/>
          <w:sz w:val="18"/>
          <w:szCs w:val="18"/>
        </w:rPr>
        <w:t>Ph: +61 3 62448288 Fax: +61 3 62448255</w:t>
      </w:r>
    </w:p>
    <w:p w:rsidR="00E76D4F" w:rsidRPr="00B005AF" w:rsidRDefault="00E76D4F" w:rsidP="00DE12B9">
      <w:pPr>
        <w:spacing w:after="0" w:line="240" w:lineRule="auto"/>
        <w:jc w:val="center"/>
        <w:rPr>
          <w:rFonts w:ascii="Verdana" w:hAnsi="Verdana" w:cs="Segoe UI"/>
          <w:sz w:val="18"/>
          <w:szCs w:val="18"/>
        </w:rPr>
      </w:pPr>
      <w:r w:rsidRPr="00B005AF">
        <w:rPr>
          <w:rFonts w:ascii="Verdana" w:hAnsi="Verdana" w:cs="Segoe UI"/>
          <w:sz w:val="18"/>
          <w:szCs w:val="18"/>
        </w:rPr>
        <w:t xml:space="preserve">Email: </w:t>
      </w:r>
      <w:hyperlink r:id="rId11" w:history="1">
        <w:r w:rsidRPr="00B005AF">
          <w:rPr>
            <w:rStyle w:val="Hyperlink"/>
            <w:rFonts w:ascii="Verdana" w:hAnsi="Verdana" w:cs="Segoe UI"/>
            <w:sz w:val="18"/>
            <w:szCs w:val="18"/>
          </w:rPr>
          <w:t>wwda@wwda.org.au</w:t>
        </w:r>
      </w:hyperlink>
    </w:p>
    <w:p w:rsidR="00E76D4F" w:rsidRPr="00B005AF" w:rsidRDefault="00E76D4F" w:rsidP="00DE12B9">
      <w:pPr>
        <w:spacing w:after="0" w:line="240" w:lineRule="auto"/>
        <w:jc w:val="center"/>
        <w:rPr>
          <w:rStyle w:val="Hyperlink"/>
          <w:rFonts w:ascii="Verdana" w:hAnsi="Verdana" w:cs="Segoe UI"/>
          <w:sz w:val="18"/>
          <w:szCs w:val="18"/>
        </w:rPr>
      </w:pPr>
      <w:r w:rsidRPr="00B005AF">
        <w:rPr>
          <w:rFonts w:ascii="Verdana" w:hAnsi="Verdana" w:cs="Segoe UI"/>
          <w:sz w:val="18"/>
          <w:szCs w:val="18"/>
        </w:rPr>
        <w:t xml:space="preserve">Web: </w:t>
      </w:r>
      <w:hyperlink r:id="rId12" w:history="1">
        <w:r w:rsidRPr="00B005AF">
          <w:rPr>
            <w:rStyle w:val="Hyperlink"/>
            <w:rFonts w:ascii="Verdana" w:hAnsi="Verdana" w:cs="Segoe UI"/>
            <w:sz w:val="18"/>
            <w:szCs w:val="18"/>
          </w:rPr>
          <w:t>www.wwda.org.au</w:t>
        </w:r>
      </w:hyperlink>
    </w:p>
    <w:p w:rsidR="00E76D4F" w:rsidRPr="00B005AF" w:rsidRDefault="00E76D4F" w:rsidP="00DE12B9">
      <w:pPr>
        <w:widowControl w:val="0"/>
        <w:spacing w:after="0" w:line="240" w:lineRule="auto"/>
        <w:jc w:val="center"/>
        <w:rPr>
          <w:rFonts w:ascii="Verdana" w:hAnsi="Verdana" w:cs="Segoe UI"/>
          <w:sz w:val="18"/>
          <w:szCs w:val="18"/>
        </w:rPr>
      </w:pPr>
    </w:p>
    <w:p w:rsidR="00E76D4F" w:rsidRPr="00B005AF" w:rsidRDefault="00E76D4F" w:rsidP="00DE12B9">
      <w:pPr>
        <w:widowControl w:val="0"/>
        <w:spacing w:after="0" w:line="240" w:lineRule="auto"/>
        <w:jc w:val="center"/>
        <w:rPr>
          <w:rFonts w:ascii="Verdana" w:hAnsi="Verdana" w:cs="Segoe UI"/>
          <w:sz w:val="18"/>
          <w:szCs w:val="18"/>
        </w:rPr>
      </w:pPr>
      <w:r w:rsidRPr="00B005AF">
        <w:rPr>
          <w:rFonts w:ascii="Verdana" w:hAnsi="Verdana" w:cs="Segoe UI"/>
          <w:sz w:val="18"/>
          <w:szCs w:val="18"/>
        </w:rPr>
        <w:t>WWDA on Facebook:</w:t>
      </w:r>
    </w:p>
    <w:p w:rsidR="00E76D4F" w:rsidRPr="00B005AF" w:rsidRDefault="00030F54" w:rsidP="00DE12B9">
      <w:pPr>
        <w:widowControl w:val="0"/>
        <w:spacing w:after="0" w:line="240" w:lineRule="auto"/>
        <w:jc w:val="center"/>
        <w:rPr>
          <w:rFonts w:ascii="Verdana" w:hAnsi="Verdana" w:cs="Segoe UI"/>
          <w:sz w:val="18"/>
          <w:szCs w:val="18"/>
        </w:rPr>
      </w:pPr>
      <w:hyperlink r:id="rId13" w:history="1">
        <w:r w:rsidR="00E76D4F" w:rsidRPr="00B005AF">
          <w:rPr>
            <w:rStyle w:val="Hyperlink"/>
            <w:rFonts w:ascii="Verdana" w:hAnsi="Verdana" w:cs="Segoe UI"/>
            <w:sz w:val="18"/>
            <w:szCs w:val="18"/>
          </w:rPr>
          <w:t>http://www.facebook.com/pages/Women-With-Disabilities-Australia-WWDA/202081393153894</w:t>
        </w:r>
      </w:hyperlink>
    </w:p>
    <w:p w:rsidR="00E76D4F" w:rsidRPr="00B005AF" w:rsidRDefault="00E76D4F" w:rsidP="00DE12B9">
      <w:pPr>
        <w:widowControl w:val="0"/>
        <w:spacing w:after="0" w:line="240" w:lineRule="auto"/>
        <w:jc w:val="center"/>
        <w:rPr>
          <w:rFonts w:ascii="Verdana" w:hAnsi="Verdana" w:cs="Segoe UI"/>
          <w:sz w:val="18"/>
          <w:szCs w:val="18"/>
        </w:rPr>
      </w:pPr>
    </w:p>
    <w:p w:rsidR="00E76D4F" w:rsidRPr="00AB637B" w:rsidRDefault="00E76D4F" w:rsidP="00DE12B9">
      <w:pPr>
        <w:widowControl w:val="0"/>
        <w:spacing w:after="0" w:line="240" w:lineRule="auto"/>
        <w:jc w:val="center"/>
        <w:rPr>
          <w:rFonts w:ascii="Verdana" w:hAnsi="Verdana" w:cs="Arial"/>
          <w:i/>
          <w:sz w:val="16"/>
          <w:szCs w:val="16"/>
        </w:rPr>
      </w:pPr>
      <w:r w:rsidRPr="00AB637B">
        <w:rPr>
          <w:rFonts w:ascii="Verdana" w:hAnsi="Verdana" w:cs="Arial"/>
          <w:i/>
          <w:sz w:val="16"/>
          <w:szCs w:val="16"/>
        </w:rPr>
        <w:t>Winner, National Human Rights Award 2001</w:t>
      </w:r>
    </w:p>
    <w:p w:rsidR="00E76D4F" w:rsidRPr="00AB637B" w:rsidRDefault="00E76D4F" w:rsidP="00DE12B9">
      <w:pPr>
        <w:widowControl w:val="0"/>
        <w:spacing w:after="0" w:line="240" w:lineRule="auto"/>
        <w:jc w:val="center"/>
        <w:rPr>
          <w:rFonts w:ascii="Verdana" w:hAnsi="Verdana" w:cs="Arial"/>
          <w:i/>
          <w:sz w:val="16"/>
          <w:szCs w:val="16"/>
        </w:rPr>
      </w:pPr>
      <w:r w:rsidRPr="00AB637B">
        <w:rPr>
          <w:rFonts w:ascii="Verdana" w:hAnsi="Verdana" w:cs="Arial"/>
          <w:i/>
          <w:sz w:val="16"/>
          <w:szCs w:val="16"/>
        </w:rPr>
        <w:t>Winner, National Violence Prevention Award 1999</w:t>
      </w:r>
    </w:p>
    <w:p w:rsidR="00E76D4F" w:rsidRPr="00AB637B" w:rsidRDefault="00E76D4F" w:rsidP="00DE12B9">
      <w:pPr>
        <w:widowControl w:val="0"/>
        <w:spacing w:after="0" w:line="240" w:lineRule="auto"/>
        <w:jc w:val="center"/>
        <w:rPr>
          <w:rFonts w:ascii="Verdana" w:hAnsi="Verdana" w:cs="Arial"/>
          <w:i/>
          <w:sz w:val="16"/>
          <w:szCs w:val="16"/>
        </w:rPr>
      </w:pPr>
      <w:r w:rsidRPr="00AB637B">
        <w:rPr>
          <w:rFonts w:ascii="Verdana" w:hAnsi="Verdana" w:cs="Arial"/>
          <w:i/>
          <w:sz w:val="16"/>
          <w:szCs w:val="16"/>
        </w:rPr>
        <w:t>Winner, Tasmanian Women's Safety Award 2008</w:t>
      </w:r>
    </w:p>
    <w:p w:rsidR="00E76D4F" w:rsidRPr="00AB637B" w:rsidRDefault="00E76D4F" w:rsidP="00DE12B9">
      <w:pPr>
        <w:widowControl w:val="0"/>
        <w:spacing w:after="0" w:line="240" w:lineRule="auto"/>
        <w:jc w:val="center"/>
        <w:rPr>
          <w:rFonts w:ascii="Verdana" w:hAnsi="Verdana" w:cs="Arial"/>
          <w:i/>
          <w:sz w:val="16"/>
          <w:szCs w:val="16"/>
        </w:rPr>
      </w:pPr>
      <w:r w:rsidRPr="00AB637B">
        <w:rPr>
          <w:rFonts w:ascii="Verdana" w:hAnsi="Verdana" w:cs="Arial"/>
          <w:i/>
          <w:sz w:val="16"/>
          <w:szCs w:val="16"/>
        </w:rPr>
        <w:t>Certificate of Merit, Australian Crime &amp; Violence Prevention Awards 2008</w:t>
      </w:r>
    </w:p>
    <w:p w:rsidR="00E76D4F" w:rsidRPr="00AB637B" w:rsidRDefault="00E76D4F" w:rsidP="00DE12B9">
      <w:pPr>
        <w:widowControl w:val="0"/>
        <w:spacing w:after="0" w:line="240" w:lineRule="auto"/>
        <w:jc w:val="center"/>
        <w:rPr>
          <w:rFonts w:ascii="Verdana" w:hAnsi="Verdana" w:cs="Arial"/>
          <w:i/>
          <w:sz w:val="16"/>
          <w:szCs w:val="16"/>
        </w:rPr>
      </w:pPr>
      <w:r w:rsidRPr="00AB637B">
        <w:rPr>
          <w:rFonts w:ascii="Verdana" w:hAnsi="Verdana" w:cs="Arial"/>
          <w:i/>
          <w:sz w:val="16"/>
          <w:szCs w:val="16"/>
        </w:rPr>
        <w:t>Nominee, French Republic's Human Rights Prize 2003</w:t>
      </w:r>
    </w:p>
    <w:p w:rsidR="00E76D4F" w:rsidRPr="00B005AF" w:rsidRDefault="00E76D4F" w:rsidP="00AB637B">
      <w:pPr>
        <w:widowControl w:val="0"/>
        <w:spacing w:after="0" w:line="240" w:lineRule="auto"/>
        <w:jc w:val="center"/>
        <w:rPr>
          <w:rStyle w:val="Hyperlink"/>
          <w:rFonts w:ascii="Verdana" w:hAnsi="Verdana" w:cs="Calibri"/>
          <w:color w:val="274422"/>
        </w:rPr>
      </w:pPr>
      <w:r w:rsidRPr="00AB637B">
        <w:rPr>
          <w:rFonts w:ascii="Verdana" w:hAnsi="Verdana" w:cs="Arial"/>
          <w:i/>
          <w:sz w:val="16"/>
          <w:szCs w:val="16"/>
        </w:rPr>
        <w:t>Nominee, UN Millennium Peace Prize for Women 2000</w:t>
      </w:r>
      <w:r w:rsidRPr="00B005AF">
        <w:rPr>
          <w:rStyle w:val="Hyperlink"/>
          <w:rFonts w:ascii="Verdana" w:hAnsi="Verdana" w:cs="Calibri"/>
          <w:color w:val="274422"/>
        </w:rPr>
        <w:br w:type="page"/>
      </w:r>
    </w:p>
    <w:p w:rsidR="004D6C67" w:rsidRDefault="004D6C67" w:rsidP="00A82A6C">
      <w:pPr>
        <w:pStyle w:val="Title"/>
        <w:spacing w:after="0"/>
        <w:rPr>
          <w:rFonts w:cs="Calibri"/>
          <w:bCs/>
          <w:sz w:val="16"/>
          <w:szCs w:val="16"/>
          <w:lang w:eastAsia="en-AU"/>
        </w:rPr>
      </w:pPr>
      <w:r>
        <w:rPr>
          <w:lang w:eastAsia="en-AU"/>
        </w:rPr>
        <w:lastRenderedPageBreak/>
        <w:t>C</w:t>
      </w:r>
      <w:r w:rsidRPr="00494D5D">
        <w:rPr>
          <w:lang w:eastAsia="en-AU"/>
        </w:rPr>
        <w:t>ontents</w:t>
      </w:r>
    </w:p>
    <w:p w:rsidR="00F66819" w:rsidRPr="00D91B9D" w:rsidRDefault="00F66819" w:rsidP="0004397F">
      <w:pPr>
        <w:spacing w:after="0" w:line="240" w:lineRule="auto"/>
        <w:rPr>
          <w:rFonts w:ascii="Verdana" w:hAnsi="Verdana"/>
          <w:sz w:val="18"/>
          <w:szCs w:val="18"/>
        </w:rPr>
      </w:pPr>
    </w:p>
    <w:p w:rsidR="00E76D4F" w:rsidRPr="00B005AF" w:rsidRDefault="0099333A" w:rsidP="0004397F">
      <w:pPr>
        <w:tabs>
          <w:tab w:val="left" w:pos="860"/>
          <w:tab w:val="right" w:pos="1134"/>
          <w:tab w:val="right" w:leader="dot" w:pos="9040"/>
          <w:tab w:val="left" w:pos="9639"/>
        </w:tabs>
        <w:spacing w:after="0" w:line="240" w:lineRule="auto"/>
        <w:jc w:val="both"/>
        <w:rPr>
          <w:rFonts w:ascii="Verdana" w:hAnsi="Verdana" w:cs="Segoe UI"/>
          <w:sz w:val="20"/>
          <w:szCs w:val="20"/>
        </w:rPr>
      </w:pPr>
      <w:r>
        <w:rPr>
          <w:rFonts w:ascii="Verdana" w:hAnsi="Verdana" w:cs="Segoe UI"/>
          <w:sz w:val="20"/>
          <w:szCs w:val="20"/>
        </w:rPr>
        <w:t>Acknowledgment</w:t>
      </w:r>
      <w:r>
        <w:rPr>
          <w:rFonts w:ascii="Verdana" w:hAnsi="Verdana" w:cs="Segoe UI"/>
          <w:sz w:val="20"/>
          <w:szCs w:val="20"/>
        </w:rPr>
        <w:tab/>
      </w:r>
      <w:r w:rsidR="00E76D4F" w:rsidRPr="00B005AF">
        <w:rPr>
          <w:rFonts w:ascii="Verdana" w:hAnsi="Verdana" w:cs="Segoe UI"/>
          <w:sz w:val="20"/>
          <w:szCs w:val="20"/>
        </w:rPr>
        <w:t>4</w:t>
      </w:r>
    </w:p>
    <w:p w:rsidR="0099333A" w:rsidRPr="00D91B9D" w:rsidRDefault="0099333A" w:rsidP="0004397F">
      <w:pPr>
        <w:spacing w:after="0" w:line="240" w:lineRule="auto"/>
        <w:rPr>
          <w:rFonts w:ascii="Verdana" w:hAnsi="Verdana"/>
          <w:sz w:val="18"/>
          <w:szCs w:val="18"/>
        </w:rPr>
      </w:pPr>
    </w:p>
    <w:p w:rsidR="0099333A" w:rsidRPr="00B005AF" w:rsidRDefault="0099333A" w:rsidP="0004397F">
      <w:pPr>
        <w:tabs>
          <w:tab w:val="left" w:pos="860"/>
          <w:tab w:val="right" w:pos="1134"/>
          <w:tab w:val="right" w:leader="dot" w:pos="9040"/>
          <w:tab w:val="left" w:pos="9639"/>
        </w:tabs>
        <w:spacing w:after="0" w:line="240" w:lineRule="auto"/>
        <w:jc w:val="both"/>
        <w:rPr>
          <w:rFonts w:ascii="Verdana" w:hAnsi="Verdana" w:cs="Segoe UI"/>
          <w:sz w:val="20"/>
          <w:szCs w:val="20"/>
        </w:rPr>
      </w:pPr>
      <w:r>
        <w:rPr>
          <w:rFonts w:ascii="Verdana" w:hAnsi="Verdana" w:cs="Segoe UI"/>
          <w:sz w:val="20"/>
          <w:szCs w:val="20"/>
        </w:rPr>
        <w:t>Overview</w:t>
      </w:r>
      <w:r>
        <w:rPr>
          <w:rFonts w:ascii="Verdana" w:hAnsi="Verdana" w:cs="Segoe UI"/>
          <w:sz w:val="20"/>
          <w:szCs w:val="20"/>
        </w:rPr>
        <w:tab/>
      </w:r>
      <w:r w:rsidRPr="00B005AF">
        <w:rPr>
          <w:rFonts w:ascii="Verdana" w:hAnsi="Verdana" w:cs="Segoe UI"/>
          <w:sz w:val="20"/>
          <w:szCs w:val="20"/>
        </w:rPr>
        <w:tab/>
      </w:r>
      <w:r w:rsidR="0034461C">
        <w:rPr>
          <w:rFonts w:ascii="Verdana" w:hAnsi="Verdana" w:cs="Segoe UI"/>
          <w:sz w:val="20"/>
          <w:szCs w:val="20"/>
        </w:rPr>
        <w:t>6</w:t>
      </w:r>
    </w:p>
    <w:p w:rsidR="0099333A" w:rsidRPr="00D91B9D" w:rsidRDefault="0099333A" w:rsidP="0004397F">
      <w:pPr>
        <w:spacing w:after="0" w:line="240" w:lineRule="auto"/>
        <w:rPr>
          <w:rFonts w:ascii="Verdana" w:hAnsi="Verdana"/>
          <w:sz w:val="18"/>
          <w:szCs w:val="18"/>
        </w:rPr>
      </w:pPr>
    </w:p>
    <w:p w:rsidR="0099333A" w:rsidRPr="00B005AF" w:rsidRDefault="0099333A" w:rsidP="0004397F">
      <w:pPr>
        <w:tabs>
          <w:tab w:val="left" w:pos="860"/>
          <w:tab w:val="right" w:pos="1134"/>
          <w:tab w:val="right" w:leader="dot" w:pos="9040"/>
          <w:tab w:val="left" w:pos="9639"/>
        </w:tabs>
        <w:spacing w:after="0" w:line="240" w:lineRule="auto"/>
        <w:jc w:val="both"/>
        <w:rPr>
          <w:rFonts w:ascii="Verdana" w:hAnsi="Verdana" w:cs="Segoe UI"/>
          <w:sz w:val="20"/>
          <w:szCs w:val="20"/>
        </w:rPr>
      </w:pPr>
      <w:r>
        <w:rPr>
          <w:rFonts w:ascii="Verdana" w:hAnsi="Verdana" w:cs="Segoe UI"/>
          <w:sz w:val="20"/>
          <w:szCs w:val="20"/>
        </w:rPr>
        <w:t>Key Recommendations</w:t>
      </w:r>
      <w:r w:rsidRPr="00B005AF">
        <w:rPr>
          <w:rFonts w:ascii="Verdana" w:hAnsi="Verdana" w:cs="Segoe UI"/>
          <w:sz w:val="20"/>
          <w:szCs w:val="20"/>
        </w:rPr>
        <w:tab/>
      </w:r>
      <w:r w:rsidR="0034461C">
        <w:rPr>
          <w:rFonts w:ascii="Verdana" w:hAnsi="Verdana" w:cs="Segoe UI"/>
          <w:sz w:val="20"/>
          <w:szCs w:val="20"/>
        </w:rPr>
        <w:t>12</w:t>
      </w:r>
    </w:p>
    <w:p w:rsidR="0099333A" w:rsidRPr="00D91B9D" w:rsidRDefault="0099333A" w:rsidP="0004397F">
      <w:pPr>
        <w:spacing w:after="0" w:line="240" w:lineRule="auto"/>
        <w:rPr>
          <w:rFonts w:ascii="Verdana" w:hAnsi="Verdana"/>
          <w:sz w:val="18"/>
          <w:szCs w:val="18"/>
        </w:rPr>
      </w:pPr>
    </w:p>
    <w:p w:rsidR="0099333A" w:rsidRPr="00B005AF" w:rsidRDefault="0099333A" w:rsidP="0004397F">
      <w:pPr>
        <w:tabs>
          <w:tab w:val="left" w:pos="860"/>
          <w:tab w:val="right" w:pos="1134"/>
          <w:tab w:val="right" w:leader="dot" w:pos="9040"/>
          <w:tab w:val="left" w:pos="9639"/>
        </w:tabs>
        <w:spacing w:after="0" w:line="240" w:lineRule="auto"/>
        <w:jc w:val="both"/>
        <w:rPr>
          <w:rFonts w:ascii="Verdana" w:hAnsi="Verdana" w:cs="Segoe UI"/>
          <w:sz w:val="20"/>
          <w:szCs w:val="20"/>
        </w:rPr>
      </w:pPr>
      <w:r>
        <w:rPr>
          <w:rFonts w:ascii="Verdana" w:hAnsi="Verdana" w:cs="Segoe UI"/>
          <w:sz w:val="20"/>
          <w:szCs w:val="20"/>
        </w:rPr>
        <w:t>Terminology</w:t>
      </w:r>
      <w:r w:rsidRPr="00B005AF">
        <w:rPr>
          <w:rFonts w:ascii="Verdana" w:hAnsi="Verdana" w:cs="Segoe UI"/>
          <w:sz w:val="20"/>
          <w:szCs w:val="20"/>
        </w:rPr>
        <w:tab/>
      </w:r>
      <w:r w:rsidR="0034461C">
        <w:rPr>
          <w:rFonts w:ascii="Verdana" w:hAnsi="Verdana" w:cs="Segoe UI"/>
          <w:sz w:val="20"/>
          <w:szCs w:val="20"/>
        </w:rPr>
        <w:t>18</w:t>
      </w:r>
    </w:p>
    <w:p w:rsidR="0099333A" w:rsidRPr="00D91B9D" w:rsidRDefault="0099333A" w:rsidP="0004397F">
      <w:pPr>
        <w:spacing w:after="0" w:line="240" w:lineRule="auto"/>
        <w:rPr>
          <w:rFonts w:ascii="Verdana" w:hAnsi="Verdana"/>
          <w:sz w:val="18"/>
          <w:szCs w:val="18"/>
        </w:rPr>
      </w:pPr>
    </w:p>
    <w:p w:rsidR="0099333A" w:rsidRPr="00B005AF" w:rsidRDefault="0099333A" w:rsidP="0004397F">
      <w:pPr>
        <w:tabs>
          <w:tab w:val="left" w:pos="860"/>
          <w:tab w:val="right" w:pos="1134"/>
          <w:tab w:val="right" w:leader="dot" w:pos="9040"/>
          <w:tab w:val="left" w:pos="9639"/>
        </w:tabs>
        <w:spacing w:after="0" w:line="240" w:lineRule="auto"/>
        <w:jc w:val="both"/>
        <w:rPr>
          <w:rFonts w:ascii="Verdana" w:hAnsi="Verdana" w:cs="Segoe UI"/>
          <w:sz w:val="20"/>
          <w:szCs w:val="20"/>
        </w:rPr>
      </w:pPr>
      <w:r>
        <w:rPr>
          <w:rFonts w:ascii="Verdana" w:hAnsi="Verdana" w:cs="Segoe UI"/>
          <w:sz w:val="20"/>
          <w:szCs w:val="20"/>
        </w:rPr>
        <w:t>Background and Status of the Issue in Australia</w:t>
      </w:r>
      <w:r w:rsidRPr="00B005AF">
        <w:rPr>
          <w:rFonts w:ascii="Verdana" w:hAnsi="Verdana" w:cs="Segoe UI"/>
          <w:sz w:val="20"/>
          <w:szCs w:val="20"/>
        </w:rPr>
        <w:tab/>
      </w:r>
      <w:r w:rsidR="0034461C">
        <w:rPr>
          <w:rFonts w:ascii="Verdana" w:hAnsi="Verdana" w:cs="Segoe UI"/>
          <w:sz w:val="20"/>
          <w:szCs w:val="20"/>
        </w:rPr>
        <w:t>20</w:t>
      </w:r>
    </w:p>
    <w:p w:rsidR="0099333A" w:rsidRPr="00D91B9D" w:rsidRDefault="0099333A" w:rsidP="0004397F">
      <w:pPr>
        <w:spacing w:after="0" w:line="240" w:lineRule="auto"/>
        <w:rPr>
          <w:rFonts w:ascii="Verdana" w:hAnsi="Verdana"/>
          <w:sz w:val="18"/>
          <w:szCs w:val="18"/>
        </w:rPr>
      </w:pPr>
    </w:p>
    <w:p w:rsidR="0099333A" w:rsidRPr="00B005AF" w:rsidRDefault="0099333A" w:rsidP="0004397F">
      <w:pPr>
        <w:tabs>
          <w:tab w:val="left" w:pos="860"/>
          <w:tab w:val="right" w:pos="1134"/>
          <w:tab w:val="right" w:leader="dot" w:pos="9040"/>
          <w:tab w:val="left" w:pos="9639"/>
        </w:tabs>
        <w:spacing w:after="0" w:line="240" w:lineRule="auto"/>
        <w:jc w:val="both"/>
        <w:rPr>
          <w:rFonts w:ascii="Verdana" w:hAnsi="Verdana" w:cs="Segoe UI"/>
          <w:sz w:val="20"/>
          <w:szCs w:val="20"/>
        </w:rPr>
      </w:pPr>
      <w:r>
        <w:rPr>
          <w:rFonts w:ascii="Verdana" w:hAnsi="Verdana" w:cs="Segoe UI"/>
          <w:sz w:val="20"/>
          <w:szCs w:val="20"/>
        </w:rPr>
        <w:t>Rationale Used to Justify Forced Sterilisation in Australia</w:t>
      </w:r>
      <w:r w:rsidRPr="00B005AF">
        <w:rPr>
          <w:rFonts w:ascii="Verdana" w:hAnsi="Verdana" w:cs="Segoe UI"/>
          <w:sz w:val="20"/>
          <w:szCs w:val="20"/>
        </w:rPr>
        <w:tab/>
      </w:r>
      <w:r w:rsidR="0034461C">
        <w:rPr>
          <w:rFonts w:ascii="Verdana" w:hAnsi="Verdana" w:cs="Segoe UI"/>
          <w:sz w:val="20"/>
          <w:szCs w:val="20"/>
        </w:rPr>
        <w:t>30</w:t>
      </w:r>
    </w:p>
    <w:p w:rsid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99333A" w:rsidRDefault="0099333A"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The Genetic/Eugenic Argument</w:t>
      </w:r>
      <w:r w:rsidRPr="00D91B9D">
        <w:rPr>
          <w:rFonts w:ascii="Verdana" w:hAnsi="Verdana" w:cs="Segoe UI"/>
          <w:sz w:val="18"/>
          <w:szCs w:val="18"/>
        </w:rPr>
        <w:tab/>
      </w:r>
      <w:r w:rsidR="0034461C">
        <w:rPr>
          <w:rFonts w:ascii="Verdana" w:hAnsi="Verdana" w:cs="Segoe UI"/>
          <w:sz w:val="18"/>
          <w:szCs w:val="18"/>
        </w:rPr>
        <w:t>30</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99333A" w:rsidRDefault="0099333A"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For the Good of the State, Family and/or Community</w:t>
      </w:r>
      <w:r w:rsidRPr="00D91B9D">
        <w:rPr>
          <w:rFonts w:ascii="Verdana" w:hAnsi="Verdana" w:cs="Segoe UI"/>
          <w:sz w:val="18"/>
          <w:szCs w:val="18"/>
        </w:rPr>
        <w:tab/>
      </w:r>
      <w:r w:rsidR="0034461C">
        <w:rPr>
          <w:rFonts w:ascii="Verdana" w:hAnsi="Verdana" w:cs="Segoe UI"/>
          <w:sz w:val="18"/>
          <w:szCs w:val="18"/>
        </w:rPr>
        <w:t>32</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99333A" w:rsidRDefault="0099333A"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Incapacity for Parenthood</w:t>
      </w:r>
      <w:r w:rsidRPr="00D91B9D">
        <w:rPr>
          <w:rFonts w:ascii="Verdana" w:hAnsi="Verdana" w:cs="Segoe UI"/>
          <w:sz w:val="18"/>
          <w:szCs w:val="18"/>
        </w:rPr>
        <w:tab/>
      </w:r>
      <w:r w:rsidR="0034461C">
        <w:rPr>
          <w:rFonts w:ascii="Verdana" w:hAnsi="Verdana" w:cs="Segoe UI"/>
          <w:sz w:val="18"/>
          <w:szCs w:val="18"/>
        </w:rPr>
        <w:t>36</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99333A" w:rsidRDefault="0099333A"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Incapacity to Develop and Evolve</w:t>
      </w:r>
      <w:r w:rsidRPr="00D91B9D">
        <w:rPr>
          <w:rFonts w:ascii="Verdana" w:hAnsi="Verdana" w:cs="Segoe UI"/>
          <w:sz w:val="18"/>
          <w:szCs w:val="18"/>
        </w:rPr>
        <w:tab/>
      </w:r>
      <w:r w:rsidR="0034461C">
        <w:rPr>
          <w:rFonts w:ascii="Verdana" w:hAnsi="Verdana" w:cs="Segoe UI"/>
          <w:sz w:val="18"/>
          <w:szCs w:val="18"/>
        </w:rPr>
        <w:t>38</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99333A" w:rsidRDefault="0099333A"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Prevention of Sexual Abuse</w:t>
      </w:r>
      <w:r w:rsidRPr="00D91B9D">
        <w:rPr>
          <w:rFonts w:ascii="Verdana" w:hAnsi="Verdana" w:cs="Segoe UI"/>
          <w:sz w:val="18"/>
          <w:szCs w:val="18"/>
        </w:rPr>
        <w:tab/>
      </w:r>
      <w:r w:rsidR="0034461C">
        <w:rPr>
          <w:rFonts w:ascii="Verdana" w:hAnsi="Verdana" w:cs="Segoe UI"/>
          <w:sz w:val="18"/>
          <w:szCs w:val="18"/>
        </w:rPr>
        <w:t>40</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99333A" w:rsidRPr="00D91B9D" w:rsidRDefault="0099333A"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The ‘Best Interest’ Argument</w:t>
      </w:r>
      <w:r w:rsidRPr="00D91B9D">
        <w:rPr>
          <w:rFonts w:ascii="Verdana" w:hAnsi="Verdana" w:cs="Segoe UI"/>
          <w:sz w:val="18"/>
          <w:szCs w:val="18"/>
        </w:rPr>
        <w:tab/>
      </w:r>
      <w:r w:rsidR="0034461C">
        <w:rPr>
          <w:rFonts w:ascii="Verdana" w:hAnsi="Verdana" w:cs="Segoe UI"/>
          <w:sz w:val="18"/>
          <w:szCs w:val="18"/>
        </w:rPr>
        <w:t>44</w:t>
      </w:r>
    </w:p>
    <w:p w:rsidR="0099333A" w:rsidRPr="00D91B9D" w:rsidRDefault="0099333A" w:rsidP="0004397F">
      <w:pPr>
        <w:spacing w:after="0" w:line="240" w:lineRule="auto"/>
        <w:rPr>
          <w:rFonts w:ascii="Verdana" w:hAnsi="Verdana"/>
          <w:sz w:val="18"/>
          <w:szCs w:val="18"/>
        </w:rPr>
      </w:pPr>
    </w:p>
    <w:p w:rsidR="0099333A" w:rsidRPr="00B005AF" w:rsidRDefault="0099333A" w:rsidP="0004397F">
      <w:pPr>
        <w:tabs>
          <w:tab w:val="left" w:pos="860"/>
          <w:tab w:val="right" w:pos="1134"/>
          <w:tab w:val="right" w:leader="dot" w:pos="9040"/>
          <w:tab w:val="left" w:pos="9639"/>
        </w:tabs>
        <w:spacing w:after="0" w:line="240" w:lineRule="auto"/>
        <w:jc w:val="both"/>
        <w:rPr>
          <w:rFonts w:ascii="Verdana" w:hAnsi="Verdana" w:cs="Segoe UI"/>
          <w:sz w:val="20"/>
          <w:szCs w:val="20"/>
        </w:rPr>
      </w:pPr>
      <w:r>
        <w:rPr>
          <w:rFonts w:ascii="Verdana" w:hAnsi="Verdana" w:cs="Segoe UI"/>
          <w:sz w:val="20"/>
          <w:szCs w:val="20"/>
        </w:rPr>
        <w:t>The Impact</w:t>
      </w:r>
      <w:r w:rsidRPr="00B005AF">
        <w:rPr>
          <w:rFonts w:ascii="Verdana" w:hAnsi="Verdana" w:cs="Segoe UI"/>
          <w:sz w:val="20"/>
          <w:szCs w:val="20"/>
        </w:rPr>
        <w:tab/>
      </w:r>
      <w:r w:rsidR="0034461C">
        <w:rPr>
          <w:rFonts w:ascii="Verdana" w:hAnsi="Verdana" w:cs="Segoe UI"/>
          <w:sz w:val="20"/>
          <w:szCs w:val="20"/>
        </w:rPr>
        <w:t>48</w:t>
      </w:r>
    </w:p>
    <w:p w:rsidR="0099333A" w:rsidRPr="00D91B9D" w:rsidRDefault="0099333A" w:rsidP="0004397F">
      <w:pPr>
        <w:spacing w:after="0" w:line="240" w:lineRule="auto"/>
        <w:rPr>
          <w:rFonts w:ascii="Verdana" w:hAnsi="Verdana"/>
          <w:sz w:val="18"/>
          <w:szCs w:val="18"/>
        </w:rPr>
      </w:pPr>
    </w:p>
    <w:p w:rsidR="0099333A" w:rsidRPr="00B005AF" w:rsidRDefault="0099333A" w:rsidP="0004397F">
      <w:pPr>
        <w:tabs>
          <w:tab w:val="left" w:pos="860"/>
          <w:tab w:val="right" w:pos="1134"/>
          <w:tab w:val="right" w:leader="dot" w:pos="9040"/>
          <w:tab w:val="left" w:pos="9639"/>
        </w:tabs>
        <w:spacing w:after="0" w:line="240" w:lineRule="auto"/>
        <w:jc w:val="both"/>
        <w:rPr>
          <w:rFonts w:ascii="Verdana" w:hAnsi="Verdana" w:cs="Segoe UI"/>
          <w:sz w:val="20"/>
          <w:szCs w:val="20"/>
        </w:rPr>
      </w:pPr>
      <w:r w:rsidRPr="0099333A">
        <w:rPr>
          <w:rFonts w:ascii="Verdana" w:hAnsi="Verdana" w:cs="Segoe UI"/>
          <w:sz w:val="20"/>
          <w:szCs w:val="20"/>
        </w:rPr>
        <w:t>Forced Sterilisation as a Violation of Human Rights</w:t>
      </w:r>
      <w:r w:rsidRPr="00B005AF">
        <w:rPr>
          <w:rFonts w:ascii="Verdana" w:hAnsi="Verdana" w:cs="Segoe UI"/>
          <w:sz w:val="20"/>
          <w:szCs w:val="20"/>
        </w:rPr>
        <w:tab/>
      </w:r>
      <w:r w:rsidR="0034461C">
        <w:rPr>
          <w:rFonts w:ascii="Verdana" w:hAnsi="Verdana" w:cs="Segoe UI"/>
          <w:sz w:val="20"/>
          <w:szCs w:val="20"/>
        </w:rPr>
        <w:t>55</w:t>
      </w:r>
    </w:p>
    <w:p w:rsid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99333A" w:rsidRDefault="0099333A"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 xml:space="preserve">The Convention on the Rights of Persons </w:t>
      </w:r>
      <w:proofErr w:type="gramStart"/>
      <w:r w:rsidRPr="00D91B9D">
        <w:rPr>
          <w:rFonts w:ascii="Verdana" w:hAnsi="Verdana" w:cs="Segoe UI"/>
          <w:sz w:val="18"/>
          <w:szCs w:val="18"/>
        </w:rPr>
        <w:t>With</w:t>
      </w:r>
      <w:proofErr w:type="gramEnd"/>
      <w:r w:rsidRPr="00D91B9D">
        <w:rPr>
          <w:rFonts w:ascii="Verdana" w:hAnsi="Verdana" w:cs="Segoe UI"/>
          <w:sz w:val="18"/>
          <w:szCs w:val="18"/>
        </w:rPr>
        <w:t xml:space="preserve"> Disabilities</w:t>
      </w:r>
      <w:r w:rsidRPr="00D91B9D">
        <w:rPr>
          <w:rFonts w:ascii="Verdana" w:hAnsi="Verdana" w:cs="Segoe UI"/>
          <w:sz w:val="18"/>
          <w:szCs w:val="18"/>
        </w:rPr>
        <w:tab/>
      </w:r>
      <w:r w:rsidR="0034461C">
        <w:rPr>
          <w:rFonts w:ascii="Verdana" w:hAnsi="Verdana" w:cs="Segoe UI"/>
          <w:sz w:val="18"/>
          <w:szCs w:val="18"/>
        </w:rPr>
        <w:t>56</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99333A" w:rsidRPr="00D91B9D" w:rsidRDefault="0099333A"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 xml:space="preserve">The Convention against Torture and Other Cruel, Inhuman or Degrading </w:t>
      </w:r>
    </w:p>
    <w:p w:rsidR="0099333A" w:rsidRDefault="0099333A"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Treatment or Punishment</w:t>
      </w:r>
      <w:r w:rsidRPr="00D91B9D">
        <w:rPr>
          <w:rFonts w:ascii="Verdana" w:hAnsi="Verdana" w:cs="Segoe UI"/>
          <w:sz w:val="18"/>
          <w:szCs w:val="18"/>
        </w:rPr>
        <w:tab/>
      </w:r>
      <w:r w:rsidR="0034461C">
        <w:rPr>
          <w:rFonts w:ascii="Verdana" w:hAnsi="Verdana" w:cs="Segoe UI"/>
          <w:sz w:val="18"/>
          <w:szCs w:val="18"/>
        </w:rPr>
        <w:t>58</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D91B9D"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 xml:space="preserve">The Convention on the Elimination of All Forms of Discrimination against </w:t>
      </w:r>
    </w:p>
    <w:p w:rsidR="0099333A"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Women (CEDAW)</w:t>
      </w:r>
      <w:r w:rsidR="0099333A" w:rsidRPr="00D91B9D">
        <w:rPr>
          <w:rFonts w:ascii="Verdana" w:hAnsi="Verdana" w:cs="Segoe UI"/>
          <w:sz w:val="18"/>
          <w:szCs w:val="18"/>
        </w:rPr>
        <w:tab/>
      </w:r>
      <w:r w:rsidR="0034461C">
        <w:rPr>
          <w:rFonts w:ascii="Verdana" w:hAnsi="Verdana" w:cs="Segoe UI"/>
          <w:sz w:val="18"/>
          <w:szCs w:val="18"/>
        </w:rPr>
        <w:t>60</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99333A"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The International Covenant on Civil and Political Rights (ICCPR)</w:t>
      </w:r>
      <w:r w:rsidR="0099333A" w:rsidRPr="00D91B9D">
        <w:rPr>
          <w:rFonts w:ascii="Verdana" w:hAnsi="Verdana" w:cs="Segoe UI"/>
          <w:sz w:val="18"/>
          <w:szCs w:val="18"/>
        </w:rPr>
        <w:tab/>
      </w:r>
      <w:r w:rsidR="0034461C">
        <w:rPr>
          <w:rFonts w:ascii="Verdana" w:hAnsi="Verdana" w:cs="Segoe UI"/>
          <w:sz w:val="18"/>
          <w:szCs w:val="18"/>
        </w:rPr>
        <w:t>63</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99333A"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The Convention on the Rights of the Child (CRC)</w:t>
      </w:r>
      <w:r w:rsidR="0099333A" w:rsidRPr="00D91B9D">
        <w:rPr>
          <w:rFonts w:ascii="Verdana" w:hAnsi="Verdana" w:cs="Segoe UI"/>
          <w:sz w:val="18"/>
          <w:szCs w:val="18"/>
        </w:rPr>
        <w:tab/>
      </w:r>
      <w:r w:rsidR="0034461C">
        <w:rPr>
          <w:rFonts w:ascii="Verdana" w:hAnsi="Verdana" w:cs="Segoe UI"/>
          <w:sz w:val="18"/>
          <w:szCs w:val="18"/>
        </w:rPr>
        <w:t>64</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99333A"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The International Covenant on Economic, Social and Cultural Rights (CESCR)</w:t>
      </w:r>
      <w:r w:rsidR="0099333A" w:rsidRPr="00D91B9D">
        <w:rPr>
          <w:rFonts w:ascii="Verdana" w:hAnsi="Verdana" w:cs="Segoe UI"/>
          <w:sz w:val="18"/>
          <w:szCs w:val="18"/>
        </w:rPr>
        <w:tab/>
      </w:r>
      <w:r w:rsidR="0034461C">
        <w:rPr>
          <w:rFonts w:ascii="Verdana" w:hAnsi="Verdana" w:cs="Segoe UI"/>
          <w:sz w:val="18"/>
          <w:szCs w:val="18"/>
        </w:rPr>
        <w:t>65</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04397F"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Pr>
          <w:rFonts w:ascii="Verdana" w:hAnsi="Verdana" w:cs="Segoe UI"/>
          <w:sz w:val="18"/>
          <w:szCs w:val="18"/>
        </w:rPr>
        <w:t xml:space="preserve">The </w:t>
      </w:r>
      <w:r w:rsidR="0004397F" w:rsidRPr="00D91B9D">
        <w:rPr>
          <w:rFonts w:ascii="Verdana" w:hAnsi="Verdana" w:cs="Segoe UI"/>
          <w:sz w:val="18"/>
          <w:szCs w:val="18"/>
        </w:rPr>
        <w:t xml:space="preserve">International Convention on the Elimination of All Forms of Racial </w:t>
      </w:r>
    </w:p>
    <w:p w:rsidR="0004397F"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Discrimination (ICERD)</w:t>
      </w:r>
      <w:r w:rsidRPr="00D91B9D">
        <w:rPr>
          <w:rFonts w:ascii="Verdana" w:hAnsi="Verdana" w:cs="Segoe UI"/>
          <w:sz w:val="18"/>
          <w:szCs w:val="18"/>
        </w:rPr>
        <w:tab/>
      </w:r>
      <w:r w:rsidR="0034461C">
        <w:rPr>
          <w:rFonts w:ascii="Verdana" w:hAnsi="Verdana" w:cs="Segoe UI"/>
          <w:sz w:val="18"/>
          <w:szCs w:val="18"/>
        </w:rPr>
        <w:t>68</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04397F"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Other Key International and National Standards and Frameworks</w:t>
      </w:r>
      <w:r w:rsidRPr="00D91B9D">
        <w:rPr>
          <w:rFonts w:ascii="Verdana" w:hAnsi="Verdana" w:cs="Segoe UI"/>
          <w:sz w:val="18"/>
          <w:szCs w:val="18"/>
        </w:rPr>
        <w:tab/>
      </w:r>
      <w:r w:rsidR="0034461C">
        <w:rPr>
          <w:rFonts w:ascii="Verdana" w:hAnsi="Verdana" w:cs="Segoe UI"/>
          <w:sz w:val="18"/>
          <w:szCs w:val="18"/>
        </w:rPr>
        <w:t>69</w:t>
      </w:r>
    </w:p>
    <w:p w:rsidR="00D91B9D" w:rsidRPr="00D91B9D" w:rsidRDefault="00D91B9D"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p>
    <w:p w:rsidR="0004397F" w:rsidRPr="00D91B9D"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Other Legal Precedents</w:t>
      </w:r>
      <w:r w:rsidRPr="00D91B9D">
        <w:rPr>
          <w:rFonts w:ascii="Verdana" w:hAnsi="Verdana" w:cs="Segoe UI"/>
          <w:sz w:val="18"/>
          <w:szCs w:val="18"/>
        </w:rPr>
        <w:tab/>
      </w:r>
      <w:r w:rsidR="0034461C">
        <w:rPr>
          <w:rFonts w:ascii="Verdana" w:hAnsi="Verdana" w:cs="Segoe UI"/>
          <w:sz w:val="18"/>
          <w:szCs w:val="18"/>
        </w:rPr>
        <w:t>70</w:t>
      </w:r>
    </w:p>
    <w:p w:rsidR="0004397F" w:rsidRPr="00D91B9D" w:rsidRDefault="0004397F" w:rsidP="0004397F">
      <w:pPr>
        <w:spacing w:after="0" w:line="240" w:lineRule="auto"/>
        <w:rPr>
          <w:rFonts w:ascii="Verdana" w:hAnsi="Verdana"/>
          <w:sz w:val="18"/>
          <w:szCs w:val="18"/>
        </w:rPr>
      </w:pPr>
    </w:p>
    <w:p w:rsidR="0004397F" w:rsidRPr="00B005AF" w:rsidRDefault="0004397F" w:rsidP="0004397F">
      <w:pPr>
        <w:tabs>
          <w:tab w:val="left" w:pos="860"/>
          <w:tab w:val="right" w:pos="1134"/>
          <w:tab w:val="right" w:leader="dot" w:pos="9040"/>
          <w:tab w:val="left" w:pos="9639"/>
        </w:tabs>
        <w:spacing w:after="0" w:line="240" w:lineRule="auto"/>
        <w:jc w:val="both"/>
        <w:rPr>
          <w:rFonts w:ascii="Verdana" w:hAnsi="Verdana" w:cs="Segoe UI"/>
          <w:sz w:val="20"/>
          <w:szCs w:val="20"/>
        </w:rPr>
      </w:pPr>
      <w:r w:rsidRPr="0004397F">
        <w:rPr>
          <w:rFonts w:ascii="Verdana" w:hAnsi="Verdana" w:cs="Segoe UI"/>
          <w:sz w:val="20"/>
          <w:szCs w:val="20"/>
        </w:rPr>
        <w:t>Redress &amp; Transitional Justice</w:t>
      </w:r>
      <w:r w:rsidRPr="00B005AF">
        <w:rPr>
          <w:rFonts w:ascii="Verdana" w:hAnsi="Verdana" w:cs="Segoe UI"/>
          <w:sz w:val="20"/>
          <w:szCs w:val="20"/>
        </w:rPr>
        <w:tab/>
      </w:r>
      <w:r w:rsidR="0034461C">
        <w:rPr>
          <w:rFonts w:ascii="Verdana" w:hAnsi="Verdana" w:cs="Segoe UI"/>
          <w:sz w:val="20"/>
          <w:szCs w:val="20"/>
        </w:rPr>
        <w:t>73</w:t>
      </w:r>
    </w:p>
    <w:p w:rsidR="0004397F" w:rsidRPr="00D91B9D" w:rsidRDefault="0004397F" w:rsidP="0004397F">
      <w:pPr>
        <w:spacing w:after="0" w:line="240" w:lineRule="auto"/>
        <w:rPr>
          <w:rFonts w:ascii="Verdana" w:hAnsi="Verdana"/>
          <w:sz w:val="18"/>
          <w:szCs w:val="18"/>
        </w:rPr>
      </w:pPr>
    </w:p>
    <w:p w:rsidR="0004397F" w:rsidRPr="00B005AF" w:rsidRDefault="0004397F" w:rsidP="0004397F">
      <w:pPr>
        <w:tabs>
          <w:tab w:val="left" w:pos="860"/>
          <w:tab w:val="right" w:pos="1134"/>
          <w:tab w:val="right" w:leader="dot" w:pos="9040"/>
          <w:tab w:val="left" w:pos="9639"/>
        </w:tabs>
        <w:spacing w:after="0" w:line="240" w:lineRule="auto"/>
        <w:jc w:val="both"/>
        <w:rPr>
          <w:rFonts w:ascii="Verdana" w:hAnsi="Verdana" w:cs="Segoe UI"/>
          <w:sz w:val="20"/>
          <w:szCs w:val="20"/>
        </w:rPr>
      </w:pPr>
      <w:r>
        <w:rPr>
          <w:rFonts w:ascii="Verdana" w:hAnsi="Verdana" w:cs="Segoe UI"/>
          <w:sz w:val="20"/>
          <w:szCs w:val="20"/>
        </w:rPr>
        <w:t xml:space="preserve">Conclusion </w:t>
      </w:r>
      <w:r w:rsidRPr="00B005AF">
        <w:rPr>
          <w:rFonts w:ascii="Verdana" w:hAnsi="Verdana" w:cs="Segoe UI"/>
          <w:sz w:val="20"/>
          <w:szCs w:val="20"/>
        </w:rPr>
        <w:tab/>
      </w:r>
      <w:r w:rsidR="0034461C">
        <w:rPr>
          <w:rFonts w:ascii="Verdana" w:hAnsi="Verdana" w:cs="Segoe UI"/>
          <w:sz w:val="20"/>
          <w:szCs w:val="20"/>
        </w:rPr>
        <w:t>80</w:t>
      </w:r>
    </w:p>
    <w:p w:rsidR="0004397F" w:rsidRPr="00D91B9D" w:rsidRDefault="0004397F" w:rsidP="0004397F">
      <w:pPr>
        <w:spacing w:after="0" w:line="240" w:lineRule="auto"/>
        <w:rPr>
          <w:rFonts w:ascii="Verdana" w:hAnsi="Verdana"/>
          <w:sz w:val="18"/>
          <w:szCs w:val="18"/>
        </w:rPr>
      </w:pPr>
    </w:p>
    <w:p w:rsidR="0004397F" w:rsidRPr="00B005AF" w:rsidRDefault="0004397F" w:rsidP="0004397F">
      <w:pPr>
        <w:tabs>
          <w:tab w:val="left" w:pos="860"/>
          <w:tab w:val="right" w:pos="1134"/>
          <w:tab w:val="right" w:leader="dot" w:pos="9040"/>
          <w:tab w:val="left" w:pos="9639"/>
        </w:tabs>
        <w:spacing w:after="0" w:line="240" w:lineRule="auto"/>
        <w:jc w:val="both"/>
        <w:rPr>
          <w:rFonts w:ascii="Verdana" w:hAnsi="Verdana" w:cs="Segoe UI"/>
          <w:sz w:val="20"/>
          <w:szCs w:val="20"/>
        </w:rPr>
      </w:pPr>
      <w:r>
        <w:rPr>
          <w:rFonts w:ascii="Verdana" w:hAnsi="Verdana" w:cs="Segoe UI"/>
          <w:sz w:val="20"/>
          <w:szCs w:val="20"/>
        </w:rPr>
        <w:t xml:space="preserve">Appendices </w:t>
      </w:r>
      <w:r w:rsidRPr="00B005AF">
        <w:rPr>
          <w:rFonts w:ascii="Verdana" w:hAnsi="Verdana" w:cs="Segoe UI"/>
          <w:sz w:val="20"/>
          <w:szCs w:val="20"/>
        </w:rPr>
        <w:tab/>
      </w:r>
      <w:r w:rsidR="0034461C">
        <w:rPr>
          <w:rFonts w:ascii="Verdana" w:hAnsi="Verdana" w:cs="Segoe UI"/>
          <w:sz w:val="20"/>
          <w:szCs w:val="20"/>
        </w:rPr>
        <w:t>81</w:t>
      </w:r>
    </w:p>
    <w:p w:rsidR="0004397F" w:rsidRPr="00D91B9D" w:rsidRDefault="0004397F" w:rsidP="00D91B9D">
      <w:pPr>
        <w:spacing w:after="0" w:line="240" w:lineRule="auto"/>
        <w:rPr>
          <w:rFonts w:ascii="Verdana" w:hAnsi="Verdana"/>
          <w:sz w:val="18"/>
          <w:szCs w:val="18"/>
        </w:rPr>
      </w:pPr>
    </w:p>
    <w:p w:rsidR="0004397F" w:rsidRPr="00D91B9D"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sz w:val="18"/>
          <w:szCs w:val="18"/>
        </w:rPr>
        <w:t>FIGO Guidelines on Female Contraceptive Sterilisation</w:t>
      </w:r>
      <w:r w:rsidRPr="00D91B9D">
        <w:rPr>
          <w:rFonts w:ascii="Verdana" w:hAnsi="Verdana" w:cs="Segoe UI"/>
          <w:sz w:val="18"/>
          <w:szCs w:val="18"/>
        </w:rPr>
        <w:tab/>
      </w:r>
      <w:r w:rsidR="0034461C">
        <w:rPr>
          <w:rFonts w:ascii="Verdana" w:hAnsi="Verdana" w:cs="Segoe UI"/>
          <w:sz w:val="18"/>
          <w:szCs w:val="18"/>
        </w:rPr>
        <w:t>81</w:t>
      </w:r>
    </w:p>
    <w:p w:rsidR="0004397F" w:rsidRPr="00D91B9D"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Letter to the Australian Government from the UN Special Rapporteurs</w:t>
      </w:r>
      <w:r w:rsidRPr="00D91B9D">
        <w:rPr>
          <w:rFonts w:ascii="Verdana" w:hAnsi="Verdana" w:cs="Segoe UI"/>
          <w:sz w:val="18"/>
          <w:szCs w:val="18"/>
        </w:rPr>
        <w:tab/>
      </w:r>
      <w:r w:rsidR="0034461C">
        <w:rPr>
          <w:rFonts w:ascii="Verdana" w:hAnsi="Verdana" w:cs="Segoe UI"/>
          <w:sz w:val="18"/>
          <w:szCs w:val="18"/>
        </w:rPr>
        <w:t>85</w:t>
      </w:r>
    </w:p>
    <w:p w:rsidR="0004397F" w:rsidRPr="00D91B9D"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sz w:val="18"/>
          <w:szCs w:val="18"/>
        </w:rPr>
        <w:t>Responses from the Australian Government to the UN Special Rapporteurs</w:t>
      </w:r>
      <w:r w:rsidRPr="00D91B9D">
        <w:rPr>
          <w:rFonts w:ascii="Verdana" w:hAnsi="Verdana" w:cs="Segoe UI"/>
          <w:sz w:val="18"/>
          <w:szCs w:val="18"/>
        </w:rPr>
        <w:tab/>
      </w:r>
      <w:r w:rsidR="0034461C">
        <w:rPr>
          <w:rFonts w:ascii="Verdana" w:hAnsi="Verdana" w:cs="Segoe UI"/>
          <w:sz w:val="18"/>
          <w:szCs w:val="18"/>
        </w:rPr>
        <w:t>88</w:t>
      </w:r>
    </w:p>
    <w:p w:rsidR="0004397F" w:rsidRPr="00D91B9D" w:rsidRDefault="0004397F" w:rsidP="0004397F">
      <w:pPr>
        <w:tabs>
          <w:tab w:val="left" w:pos="860"/>
          <w:tab w:val="right" w:pos="1134"/>
          <w:tab w:val="right" w:leader="dot" w:pos="9040"/>
          <w:tab w:val="left" w:pos="9639"/>
        </w:tabs>
        <w:spacing w:after="0" w:line="240" w:lineRule="auto"/>
        <w:ind w:left="720"/>
        <w:jc w:val="both"/>
        <w:rPr>
          <w:rFonts w:ascii="Verdana" w:hAnsi="Verdana" w:cs="Segoe UI"/>
          <w:sz w:val="18"/>
          <w:szCs w:val="18"/>
        </w:rPr>
      </w:pPr>
      <w:r w:rsidRPr="00D91B9D">
        <w:rPr>
          <w:rFonts w:ascii="Verdana" w:hAnsi="Verdana" w:cs="Segoe UI"/>
          <w:sz w:val="18"/>
          <w:szCs w:val="18"/>
        </w:rPr>
        <w:t>Senate Inquiry Terms of Reference</w:t>
      </w:r>
      <w:r w:rsidRPr="00D91B9D">
        <w:rPr>
          <w:rFonts w:ascii="Verdana" w:hAnsi="Verdana" w:cs="Segoe UI"/>
          <w:sz w:val="18"/>
          <w:szCs w:val="18"/>
        </w:rPr>
        <w:tab/>
      </w:r>
      <w:r w:rsidR="0034461C">
        <w:rPr>
          <w:rFonts w:ascii="Verdana" w:hAnsi="Verdana" w:cs="Segoe UI"/>
          <w:sz w:val="18"/>
          <w:szCs w:val="18"/>
        </w:rPr>
        <w:t>117</w:t>
      </w:r>
    </w:p>
    <w:p w:rsidR="00A34303" w:rsidRPr="00B005AF" w:rsidRDefault="00A34303">
      <w:pPr>
        <w:rPr>
          <w:rFonts w:ascii="Verdana" w:hAnsi="Verdana" w:cs="Segoe UI"/>
          <w:sz w:val="20"/>
          <w:szCs w:val="20"/>
        </w:rPr>
      </w:pPr>
      <w:r w:rsidRPr="00B005AF">
        <w:rPr>
          <w:rFonts w:ascii="Verdana" w:hAnsi="Verdana" w:cs="Segoe UI"/>
          <w:sz w:val="20"/>
          <w:szCs w:val="20"/>
        </w:rPr>
        <w:br w:type="page"/>
      </w:r>
    </w:p>
    <w:p w:rsidR="004D6C67" w:rsidRPr="00B005AF" w:rsidRDefault="003A02F0" w:rsidP="00A82A6C">
      <w:pPr>
        <w:pStyle w:val="Title"/>
        <w:spacing w:after="0"/>
        <w:rPr>
          <w:rFonts w:cs="Calibri"/>
          <w:bCs/>
          <w:sz w:val="16"/>
          <w:szCs w:val="16"/>
          <w:lang w:eastAsia="en-AU"/>
        </w:rPr>
      </w:pPr>
      <w:r>
        <w:rPr>
          <w:lang w:eastAsia="en-AU"/>
        </w:rPr>
        <w:lastRenderedPageBreak/>
        <w:t>Acknowledgment</w:t>
      </w:r>
    </w:p>
    <w:p w:rsidR="004D6C67" w:rsidRPr="00B005AF" w:rsidRDefault="004D6C67" w:rsidP="00A82A6C">
      <w:pPr>
        <w:spacing w:after="0" w:line="240" w:lineRule="auto"/>
        <w:rPr>
          <w:rFonts w:ascii="Verdana" w:hAnsi="Verdana" w:cs="Calibri"/>
          <w:bCs/>
          <w:sz w:val="20"/>
          <w:szCs w:val="20"/>
          <w:lang w:eastAsia="en-AU"/>
        </w:rPr>
      </w:pPr>
    </w:p>
    <w:p w:rsidR="004D6C67" w:rsidRDefault="004D6C67" w:rsidP="00A34303">
      <w:pPr>
        <w:spacing w:after="0" w:line="240" w:lineRule="auto"/>
        <w:rPr>
          <w:rFonts w:ascii="Verdana" w:hAnsi="Verdana" w:cs="Calibri"/>
          <w:bCs/>
          <w:sz w:val="20"/>
          <w:szCs w:val="20"/>
          <w:lang w:eastAsia="en-AU"/>
        </w:rPr>
      </w:pPr>
    </w:p>
    <w:p w:rsidR="0084006F" w:rsidRDefault="0084006F" w:rsidP="00A34303">
      <w:pPr>
        <w:spacing w:after="0" w:line="240" w:lineRule="auto"/>
        <w:rPr>
          <w:rFonts w:ascii="Verdana" w:hAnsi="Verdana" w:cs="Calibri"/>
          <w:bCs/>
          <w:sz w:val="20"/>
          <w:szCs w:val="20"/>
          <w:lang w:eastAsia="en-AU"/>
        </w:rPr>
      </w:pPr>
    </w:p>
    <w:p w:rsidR="0084006F" w:rsidRDefault="0084006F" w:rsidP="00A34303">
      <w:pPr>
        <w:spacing w:after="0" w:line="240" w:lineRule="auto"/>
        <w:rPr>
          <w:rFonts w:ascii="Verdana" w:hAnsi="Verdana" w:cs="Calibri"/>
          <w:bCs/>
          <w:sz w:val="20"/>
          <w:szCs w:val="20"/>
          <w:lang w:eastAsia="en-AU"/>
        </w:rPr>
      </w:pPr>
    </w:p>
    <w:p w:rsidR="0084006F" w:rsidRPr="00B005AF" w:rsidRDefault="0084006F" w:rsidP="00A34303">
      <w:pPr>
        <w:spacing w:after="0" w:line="240" w:lineRule="auto"/>
        <w:rPr>
          <w:rFonts w:ascii="Verdana" w:hAnsi="Verdana" w:cs="Calibri"/>
          <w:bCs/>
          <w:sz w:val="20"/>
          <w:szCs w:val="20"/>
          <w:lang w:eastAsia="en-AU"/>
        </w:rPr>
      </w:pPr>
    </w:p>
    <w:p w:rsidR="004D6C67" w:rsidRPr="00B005AF" w:rsidRDefault="00A34303" w:rsidP="00C95322">
      <w:pPr>
        <w:spacing w:after="0" w:line="360" w:lineRule="auto"/>
        <w:ind w:left="720" w:right="720"/>
        <w:jc w:val="both"/>
        <w:rPr>
          <w:rFonts w:ascii="Verdana" w:hAnsi="Verdana" w:cs="Segoe UI"/>
          <w:i/>
          <w:sz w:val="24"/>
          <w:szCs w:val="24"/>
        </w:rPr>
      </w:pPr>
      <w:r w:rsidRPr="00B005AF">
        <w:rPr>
          <w:rFonts w:ascii="Verdana" w:hAnsi="Verdana" w:cs="Segoe UI"/>
          <w:i/>
          <w:sz w:val="24"/>
          <w:szCs w:val="24"/>
        </w:rPr>
        <w:t>In presenting this Submission to the Senate Inquiry into the Involuntary or Coerced Sterilisation of People with Disabilities in Australia, WWDA wishes to acknowledge and thank all the women who have been involved with Women with Disabilities Australia (WWDA)</w:t>
      </w:r>
      <w:r w:rsidR="005C4378" w:rsidRPr="00B005AF">
        <w:rPr>
          <w:rFonts w:ascii="Verdana" w:hAnsi="Verdana" w:cs="Segoe UI"/>
          <w:i/>
          <w:sz w:val="24"/>
          <w:szCs w:val="24"/>
        </w:rPr>
        <w:t xml:space="preserve">. </w:t>
      </w:r>
    </w:p>
    <w:p w:rsidR="004D6C67" w:rsidRPr="00B005AF" w:rsidRDefault="004D6C67" w:rsidP="00C95322">
      <w:pPr>
        <w:spacing w:after="0" w:line="360" w:lineRule="auto"/>
        <w:ind w:left="720" w:right="720"/>
        <w:jc w:val="both"/>
        <w:rPr>
          <w:rFonts w:ascii="Verdana" w:hAnsi="Verdana" w:cs="Segoe UI"/>
          <w:i/>
          <w:sz w:val="24"/>
          <w:szCs w:val="24"/>
        </w:rPr>
      </w:pPr>
    </w:p>
    <w:p w:rsidR="00A34303" w:rsidRPr="00B005AF" w:rsidRDefault="005C4378" w:rsidP="00C95322">
      <w:pPr>
        <w:spacing w:after="0" w:line="360" w:lineRule="auto"/>
        <w:ind w:left="720" w:right="720"/>
        <w:jc w:val="both"/>
        <w:rPr>
          <w:rFonts w:ascii="Verdana" w:hAnsi="Verdana" w:cs="Segoe UI"/>
          <w:i/>
          <w:sz w:val="24"/>
          <w:szCs w:val="24"/>
        </w:rPr>
      </w:pPr>
      <w:r w:rsidRPr="00B005AF">
        <w:rPr>
          <w:rFonts w:ascii="Verdana" w:hAnsi="Verdana" w:cs="Segoe UI"/>
          <w:i/>
          <w:sz w:val="24"/>
          <w:szCs w:val="24"/>
        </w:rPr>
        <w:t>We</w:t>
      </w:r>
      <w:r w:rsidR="00A34303" w:rsidRPr="00B005AF">
        <w:rPr>
          <w:rFonts w:ascii="Verdana" w:hAnsi="Verdana" w:cs="Segoe UI"/>
          <w:i/>
          <w:sz w:val="24"/>
          <w:szCs w:val="24"/>
        </w:rPr>
        <w:t xml:space="preserve"> dedicate this work to all those who have suffered discrimination and the devastating life-long impact of forced or coerced sterilisation</w:t>
      </w:r>
      <w:r w:rsidR="004A25DA" w:rsidRPr="00B005AF">
        <w:rPr>
          <w:rFonts w:ascii="Verdana" w:hAnsi="Verdana" w:cs="Segoe UI"/>
          <w:i/>
          <w:sz w:val="24"/>
          <w:szCs w:val="24"/>
        </w:rPr>
        <w:t xml:space="preserve"> and other violations of their reproductive health rights</w:t>
      </w:r>
      <w:r w:rsidR="00A34303" w:rsidRPr="00B005AF">
        <w:rPr>
          <w:rFonts w:ascii="Verdana" w:hAnsi="Verdana" w:cs="Segoe UI"/>
          <w:i/>
          <w:sz w:val="24"/>
          <w:szCs w:val="24"/>
        </w:rPr>
        <w:t xml:space="preserve">. Although we can never take away the pain and trauma of those women </w:t>
      </w:r>
      <w:r w:rsidR="00C95322" w:rsidRPr="00B005AF">
        <w:rPr>
          <w:rFonts w:ascii="Verdana" w:hAnsi="Verdana" w:cs="Segoe UI"/>
          <w:i/>
          <w:sz w:val="24"/>
          <w:szCs w:val="24"/>
        </w:rPr>
        <w:t xml:space="preserve">and girls </w:t>
      </w:r>
      <w:r w:rsidR="00A34303" w:rsidRPr="00B005AF">
        <w:rPr>
          <w:rFonts w:ascii="Verdana" w:hAnsi="Verdana" w:cs="Segoe UI"/>
          <w:i/>
          <w:sz w:val="24"/>
          <w:szCs w:val="24"/>
        </w:rPr>
        <w:t xml:space="preserve">affected, we trust that our work will ensure that this gross violation of the human rights of </w:t>
      </w:r>
      <w:r w:rsidR="004A25DA" w:rsidRPr="00B005AF">
        <w:rPr>
          <w:rFonts w:ascii="Verdana" w:hAnsi="Verdana" w:cs="Segoe UI"/>
          <w:i/>
          <w:sz w:val="24"/>
          <w:szCs w:val="24"/>
        </w:rPr>
        <w:t xml:space="preserve">women and girls with disabilities </w:t>
      </w:r>
      <w:r w:rsidR="00A34303" w:rsidRPr="00B005AF">
        <w:rPr>
          <w:rFonts w:ascii="Verdana" w:hAnsi="Verdana" w:cs="Segoe UI"/>
          <w:i/>
          <w:sz w:val="24"/>
          <w:szCs w:val="24"/>
        </w:rPr>
        <w:t>will never be allowed to occur again.</w:t>
      </w:r>
    </w:p>
    <w:p w:rsidR="00C95322" w:rsidRPr="00B005AF" w:rsidRDefault="00C95322" w:rsidP="00C95322">
      <w:pPr>
        <w:spacing w:after="0" w:line="360" w:lineRule="auto"/>
        <w:ind w:left="720" w:right="720"/>
        <w:jc w:val="both"/>
        <w:rPr>
          <w:rFonts w:ascii="Verdana" w:hAnsi="Verdana" w:cs="Segoe UI"/>
          <w:i/>
          <w:sz w:val="24"/>
          <w:szCs w:val="24"/>
        </w:rPr>
      </w:pPr>
    </w:p>
    <w:p w:rsidR="00C95322" w:rsidRPr="00B005AF" w:rsidRDefault="00C95322" w:rsidP="00C95322">
      <w:pPr>
        <w:spacing w:after="0" w:line="360" w:lineRule="auto"/>
        <w:ind w:left="720" w:right="720"/>
        <w:jc w:val="both"/>
        <w:rPr>
          <w:rFonts w:ascii="Verdana" w:hAnsi="Verdana" w:cs="Segoe UI"/>
          <w:sz w:val="24"/>
          <w:szCs w:val="24"/>
        </w:rPr>
      </w:pPr>
      <w:r w:rsidRPr="00B005AF">
        <w:rPr>
          <w:rFonts w:ascii="Verdana" w:hAnsi="Verdana" w:cs="Segoe UI"/>
          <w:i/>
          <w:sz w:val="24"/>
          <w:szCs w:val="24"/>
        </w:rPr>
        <w:t xml:space="preserve">To our sisters in other countries who are also continuing the fight to stop the practice of forced and coerced sterilisation of women and girls, we hope our work can contribute in some small way to your efforts. </w:t>
      </w:r>
    </w:p>
    <w:p w:rsidR="00A34303" w:rsidRDefault="00A34303" w:rsidP="00A34303">
      <w:pPr>
        <w:spacing w:after="0" w:line="240" w:lineRule="auto"/>
        <w:jc w:val="both"/>
        <w:rPr>
          <w:rFonts w:ascii="Verdana" w:hAnsi="Verdana" w:cs="Segoe UI"/>
          <w:sz w:val="20"/>
          <w:szCs w:val="20"/>
        </w:rPr>
      </w:pPr>
    </w:p>
    <w:p w:rsidR="00E60DE8" w:rsidRDefault="00E60DE8">
      <w:pPr>
        <w:rPr>
          <w:rFonts w:ascii="Verdana" w:hAnsi="Verdana" w:cs="Segoe UI"/>
          <w:sz w:val="20"/>
          <w:szCs w:val="20"/>
        </w:rPr>
      </w:pPr>
      <w:r>
        <w:rPr>
          <w:rFonts w:ascii="Verdana" w:hAnsi="Verdana" w:cs="Segoe UI"/>
          <w:sz w:val="20"/>
          <w:szCs w:val="20"/>
        </w:rPr>
        <w:br w:type="page"/>
      </w:r>
    </w:p>
    <w:p w:rsidR="00E60DE8" w:rsidRPr="00BF0A67" w:rsidRDefault="00E60DE8" w:rsidP="00E60DE8">
      <w:pPr>
        <w:spacing w:after="0" w:line="240" w:lineRule="auto"/>
        <w:rPr>
          <w:rFonts w:ascii="Verdana" w:hAnsi="Verdana"/>
          <w:sz w:val="20"/>
          <w:szCs w:val="20"/>
        </w:rPr>
      </w:pPr>
    </w:p>
    <w:p w:rsidR="00E60DE8" w:rsidRDefault="00E60DE8" w:rsidP="00E60DE8">
      <w:pPr>
        <w:spacing w:after="0"/>
        <w:jc w:val="center"/>
      </w:pPr>
      <w:r>
        <w:rPr>
          <w:noProof/>
          <w:lang w:eastAsia="en-AU"/>
        </w:rPr>
        <w:drawing>
          <wp:inline distT="0" distB="0" distL="0" distR="0" wp14:anchorId="14D447EB" wp14:editId="2ED7CAE7">
            <wp:extent cx="4007457" cy="5610552"/>
            <wp:effectExtent l="0" t="0" r="0" b="0"/>
            <wp:docPr id="1" name="Picture 1" descr="L:\WWDA Main\Sterilisation Senate Inquiry 2012\Images\record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WDA Main\Sterilisation Senate Inquiry 2012\Images\record imag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7318" cy="5610358"/>
                    </a:xfrm>
                    <a:prstGeom prst="rect">
                      <a:avLst/>
                    </a:prstGeom>
                    <a:noFill/>
                    <a:ln>
                      <a:noFill/>
                    </a:ln>
                  </pic:spPr>
                </pic:pic>
              </a:graphicData>
            </a:graphic>
          </wp:inline>
        </w:drawing>
      </w:r>
    </w:p>
    <w:p w:rsidR="00E60DE8" w:rsidRPr="00BF0A67" w:rsidRDefault="00E60DE8" w:rsidP="00E60DE8">
      <w:pPr>
        <w:spacing w:after="0"/>
        <w:rPr>
          <w:rFonts w:ascii="Verdana" w:hAnsi="Verdana"/>
          <w:sz w:val="20"/>
          <w:szCs w:val="20"/>
        </w:rPr>
      </w:pPr>
    </w:p>
    <w:p w:rsidR="00E60DE8" w:rsidRPr="00BF0A67" w:rsidRDefault="00E60DE8" w:rsidP="00E60DE8">
      <w:pPr>
        <w:tabs>
          <w:tab w:val="left" w:pos="860"/>
          <w:tab w:val="right" w:pos="1134"/>
          <w:tab w:val="right" w:leader="dot" w:pos="9040"/>
          <w:tab w:val="left" w:pos="9639"/>
        </w:tabs>
        <w:spacing w:after="0" w:line="240" w:lineRule="auto"/>
        <w:jc w:val="both"/>
        <w:rPr>
          <w:rFonts w:ascii="Verdana" w:hAnsi="Verdana" w:cs="Calibri"/>
          <w:sz w:val="20"/>
          <w:szCs w:val="20"/>
        </w:rPr>
      </w:pPr>
    </w:p>
    <w:p w:rsidR="00E60DE8" w:rsidRPr="00BF0A67" w:rsidRDefault="00E60DE8" w:rsidP="00E60DE8">
      <w:pPr>
        <w:spacing w:after="0" w:line="360" w:lineRule="auto"/>
        <w:jc w:val="center"/>
        <w:rPr>
          <w:rFonts w:ascii="Verdana" w:hAnsi="Verdana" w:cs="Times New Roman"/>
          <w:sz w:val="40"/>
          <w:szCs w:val="40"/>
        </w:rPr>
      </w:pPr>
      <w:r w:rsidRPr="00BF0A67">
        <w:rPr>
          <w:rFonts w:ascii="Verdana" w:hAnsi="Verdana" w:cs="Times New Roman"/>
          <w:sz w:val="40"/>
          <w:szCs w:val="40"/>
        </w:rPr>
        <w:t>“I think there should be an Act that should go through Parliament, it must be a Sterilisation Act that stops girls and women with intellectual disabilities being sterilised.”</w:t>
      </w:r>
    </w:p>
    <w:p w:rsidR="00E60DE8" w:rsidRPr="003E51CD" w:rsidRDefault="00E60DE8" w:rsidP="00E60DE8">
      <w:pPr>
        <w:spacing w:after="0" w:line="240" w:lineRule="auto"/>
        <w:jc w:val="center"/>
        <w:rPr>
          <w:rFonts w:ascii="Verdana" w:hAnsi="Verdana" w:cs="Segoe UI"/>
          <w:i/>
          <w:sz w:val="16"/>
          <w:szCs w:val="16"/>
        </w:rPr>
      </w:pPr>
    </w:p>
    <w:p w:rsidR="00E60DE8" w:rsidRPr="003E51CD" w:rsidRDefault="00E60DE8" w:rsidP="00E60DE8">
      <w:pPr>
        <w:spacing w:after="0" w:line="240" w:lineRule="auto"/>
        <w:jc w:val="right"/>
        <w:rPr>
          <w:rFonts w:ascii="Verdana" w:hAnsi="Verdana" w:cs="Segoe UI"/>
          <w:sz w:val="16"/>
          <w:szCs w:val="16"/>
        </w:rPr>
      </w:pPr>
      <w:r w:rsidRPr="003E51CD">
        <w:rPr>
          <w:rFonts w:ascii="Verdana" w:hAnsi="Verdana" w:cs="Segoe UI"/>
          <w:sz w:val="16"/>
          <w:szCs w:val="16"/>
        </w:rPr>
        <w:t>Participant, STAR Conference on Sterilisation, 1990</w:t>
      </w:r>
      <w:r w:rsidRPr="003E51CD">
        <w:rPr>
          <w:rStyle w:val="FootnoteReference"/>
          <w:rFonts w:ascii="Verdana" w:hAnsi="Verdana" w:cs="Segoe UI"/>
          <w:sz w:val="16"/>
          <w:szCs w:val="16"/>
        </w:rPr>
        <w:footnoteReference w:id="3"/>
      </w:r>
    </w:p>
    <w:p w:rsidR="00E76D4F" w:rsidRPr="001F7B8A" w:rsidRDefault="00E76D4F">
      <w:pPr>
        <w:rPr>
          <w:rFonts w:ascii="Verdana" w:hAnsi="Verdana"/>
          <w:sz w:val="20"/>
          <w:szCs w:val="20"/>
        </w:rPr>
      </w:pPr>
      <w:r w:rsidRPr="00B005AF">
        <w:rPr>
          <w:rFonts w:ascii="Verdana" w:hAnsi="Verdana"/>
        </w:rPr>
        <w:br w:type="page"/>
      </w:r>
    </w:p>
    <w:p w:rsidR="004D6C67" w:rsidRPr="00B005AF" w:rsidRDefault="00691EA0" w:rsidP="00A82A6C">
      <w:pPr>
        <w:pStyle w:val="Title"/>
        <w:spacing w:after="0"/>
        <w:rPr>
          <w:rFonts w:cs="Calibri"/>
          <w:bCs/>
          <w:sz w:val="16"/>
          <w:szCs w:val="16"/>
          <w:lang w:eastAsia="en-AU"/>
        </w:rPr>
      </w:pPr>
      <w:r>
        <w:rPr>
          <w:lang w:eastAsia="en-AU"/>
        </w:rPr>
        <w:lastRenderedPageBreak/>
        <w:t>Overview</w:t>
      </w:r>
    </w:p>
    <w:p w:rsidR="004D6C67" w:rsidRPr="00B005AF" w:rsidRDefault="004D6C67" w:rsidP="00A82A6C">
      <w:pPr>
        <w:spacing w:after="0" w:line="360" w:lineRule="auto"/>
        <w:rPr>
          <w:rFonts w:ascii="Verdana" w:hAnsi="Verdana" w:cs="Calibri"/>
          <w:bCs/>
          <w:sz w:val="20"/>
          <w:szCs w:val="20"/>
          <w:lang w:eastAsia="en-AU"/>
        </w:rPr>
      </w:pPr>
    </w:p>
    <w:p w:rsidR="009846CF" w:rsidRPr="00B005AF" w:rsidRDefault="009846CF"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bCs/>
          <w:sz w:val="20"/>
          <w:szCs w:val="20"/>
        </w:rPr>
      </w:pPr>
      <w:r w:rsidRPr="00B005AF">
        <w:rPr>
          <w:rFonts w:ascii="Verdana" w:hAnsi="Verdana" w:cs="Segoe UI"/>
          <w:bCs/>
          <w:sz w:val="20"/>
          <w:szCs w:val="20"/>
        </w:rPr>
        <w:t xml:space="preserve">Australia is a country that prides itself on values and principles which provide the basis for a free and democratic society, including for example: </w:t>
      </w:r>
      <w:r w:rsidRPr="00B005AF">
        <w:rPr>
          <w:rFonts w:ascii="Verdana" w:hAnsi="Verdana" w:cs="Segoe UI"/>
          <w:sz w:val="20"/>
          <w:szCs w:val="20"/>
        </w:rPr>
        <w:t xml:space="preserve">the equal worth, dignity and freedom of the individual; equality under the law; equality of opportunity; equality of men and women; and the </w:t>
      </w:r>
      <w:r w:rsidRPr="00B005AF">
        <w:rPr>
          <w:rFonts w:ascii="Verdana" w:hAnsi="Verdana" w:cs="Segoe UI"/>
          <w:bCs/>
          <w:sz w:val="20"/>
          <w:szCs w:val="20"/>
        </w:rPr>
        <w:t>right of its citizens to participate fully in the economic, political and social life of the nation.</w:t>
      </w:r>
      <w:r w:rsidRPr="00B005AF">
        <w:rPr>
          <w:rFonts w:ascii="Verdana" w:hAnsi="Verdana"/>
          <w:sz w:val="20"/>
          <w:szCs w:val="20"/>
          <w:vertAlign w:val="superscript"/>
        </w:rPr>
        <w:footnoteReference w:id="4"/>
      </w:r>
      <w:r w:rsidRPr="00B005AF">
        <w:rPr>
          <w:rFonts w:ascii="Verdana" w:hAnsi="Verdana" w:cs="Segoe UI"/>
          <w:bCs/>
          <w:sz w:val="20"/>
          <w:szCs w:val="20"/>
        </w:rPr>
        <w:t xml:space="preserve"> However, these entitlements remain a distant goal for </w:t>
      </w:r>
      <w:r w:rsidR="00163F2F" w:rsidRPr="00B005AF">
        <w:rPr>
          <w:rFonts w:ascii="Verdana" w:hAnsi="Verdana" w:cs="Segoe UI"/>
          <w:bCs/>
          <w:sz w:val="20"/>
          <w:szCs w:val="20"/>
        </w:rPr>
        <w:t xml:space="preserve">many </w:t>
      </w:r>
      <w:r w:rsidRPr="00B005AF">
        <w:rPr>
          <w:rFonts w:ascii="Verdana" w:hAnsi="Verdana" w:cs="Segoe UI"/>
          <w:bCs/>
          <w:sz w:val="20"/>
          <w:szCs w:val="20"/>
        </w:rPr>
        <w:t xml:space="preserve">women </w:t>
      </w:r>
      <w:r w:rsidR="00BB13B9" w:rsidRPr="00B005AF">
        <w:rPr>
          <w:rFonts w:ascii="Verdana" w:hAnsi="Verdana" w:cs="Segoe UI"/>
          <w:bCs/>
          <w:sz w:val="20"/>
          <w:szCs w:val="20"/>
        </w:rPr>
        <w:t xml:space="preserve">and girls </w:t>
      </w:r>
      <w:r w:rsidRPr="00B005AF">
        <w:rPr>
          <w:rFonts w:ascii="Verdana" w:hAnsi="Verdana" w:cs="Segoe UI"/>
          <w:bCs/>
          <w:sz w:val="20"/>
          <w:szCs w:val="20"/>
        </w:rPr>
        <w:t xml:space="preserve">with disabilities. In </w:t>
      </w:r>
      <w:r w:rsidR="00163F2F" w:rsidRPr="00B005AF">
        <w:rPr>
          <w:rFonts w:ascii="Verdana" w:hAnsi="Verdana" w:cs="Segoe UI"/>
          <w:bCs/>
          <w:sz w:val="20"/>
          <w:szCs w:val="20"/>
        </w:rPr>
        <w:t xml:space="preserve">contemporary </w:t>
      </w:r>
      <w:r w:rsidRPr="00B005AF">
        <w:rPr>
          <w:rFonts w:ascii="Verdana" w:hAnsi="Verdana" w:cs="Segoe UI"/>
          <w:bCs/>
          <w:sz w:val="20"/>
          <w:szCs w:val="20"/>
        </w:rPr>
        <w:t xml:space="preserve">Australia, </w:t>
      </w:r>
      <w:r w:rsidR="00163F2F" w:rsidRPr="00B005AF">
        <w:rPr>
          <w:rFonts w:ascii="Verdana" w:hAnsi="Verdana" w:cs="Segoe UI"/>
          <w:bCs/>
          <w:sz w:val="20"/>
          <w:szCs w:val="20"/>
        </w:rPr>
        <w:t>many</w:t>
      </w:r>
      <w:r w:rsidRPr="00B005AF">
        <w:rPr>
          <w:rFonts w:ascii="Verdana" w:hAnsi="Verdana" w:cs="Segoe UI"/>
          <w:bCs/>
          <w:sz w:val="20"/>
          <w:szCs w:val="20"/>
        </w:rPr>
        <w:t xml:space="preserve"> are denied the most fundamental rights and freedoms, they are not treated with dignity and respect, </w:t>
      </w:r>
      <w:proofErr w:type="gramStart"/>
      <w:r w:rsidRPr="00B005AF">
        <w:rPr>
          <w:rFonts w:ascii="Verdana" w:hAnsi="Verdana" w:cs="Segoe UI"/>
          <w:bCs/>
          <w:sz w:val="20"/>
          <w:szCs w:val="20"/>
        </w:rPr>
        <w:t>they</w:t>
      </w:r>
      <w:proofErr w:type="gramEnd"/>
      <w:r w:rsidRPr="00B005AF">
        <w:rPr>
          <w:rFonts w:ascii="Verdana" w:hAnsi="Verdana" w:cs="Segoe UI"/>
          <w:bCs/>
          <w:sz w:val="20"/>
          <w:szCs w:val="20"/>
        </w:rPr>
        <w:t xml:space="preserve"> remain profoundly more disadvantaged than their male counterparts; are systematically denied opportunit</w:t>
      </w:r>
      <w:r w:rsidR="00163F2F" w:rsidRPr="00B005AF">
        <w:rPr>
          <w:rFonts w:ascii="Verdana" w:hAnsi="Verdana" w:cs="Segoe UI"/>
          <w:bCs/>
          <w:sz w:val="20"/>
          <w:szCs w:val="20"/>
        </w:rPr>
        <w:t xml:space="preserve">ies to develop, gain an education and live a full and meaningful life. They </w:t>
      </w:r>
      <w:r w:rsidRPr="00B005AF">
        <w:rPr>
          <w:rFonts w:ascii="Verdana" w:hAnsi="Verdana" w:cs="Segoe UI"/>
          <w:bCs/>
          <w:sz w:val="20"/>
          <w:szCs w:val="20"/>
        </w:rPr>
        <w:t>experience multiple forms of discrimination, and widespread, serious violation of their human rights.</w:t>
      </w:r>
    </w:p>
    <w:p w:rsidR="009846CF" w:rsidRPr="00B005AF" w:rsidRDefault="009846CF" w:rsidP="00B005AF">
      <w:pPr>
        <w:tabs>
          <w:tab w:val="left" w:pos="860"/>
          <w:tab w:val="right" w:pos="1134"/>
          <w:tab w:val="right" w:leader="dot" w:pos="9040"/>
          <w:tab w:val="left" w:pos="9639"/>
        </w:tabs>
        <w:spacing w:after="0" w:line="360" w:lineRule="auto"/>
        <w:jc w:val="both"/>
        <w:rPr>
          <w:rFonts w:ascii="Verdana" w:hAnsi="Verdana" w:cs="Segoe UI"/>
          <w:sz w:val="20"/>
          <w:szCs w:val="20"/>
        </w:rPr>
      </w:pPr>
    </w:p>
    <w:p w:rsidR="009846CF" w:rsidRPr="00B005AF" w:rsidRDefault="00BB13B9"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B005AF">
        <w:rPr>
          <w:rFonts w:ascii="Verdana" w:hAnsi="Verdana" w:cs="Segoe UI"/>
          <w:sz w:val="20"/>
          <w:szCs w:val="20"/>
        </w:rPr>
        <w:t xml:space="preserve">Denial of these rights </w:t>
      </w:r>
      <w:r w:rsidR="0002485C" w:rsidRPr="00B005AF">
        <w:rPr>
          <w:rFonts w:ascii="Verdana" w:hAnsi="Verdana" w:cs="Segoe UI"/>
          <w:bCs/>
          <w:sz w:val="20"/>
          <w:szCs w:val="20"/>
        </w:rPr>
        <w:t>and freedoms</w:t>
      </w:r>
      <w:r w:rsidR="0002485C" w:rsidRPr="00B005AF">
        <w:rPr>
          <w:rFonts w:ascii="Verdana" w:hAnsi="Verdana" w:cs="Segoe UI"/>
          <w:sz w:val="20"/>
          <w:szCs w:val="20"/>
        </w:rPr>
        <w:t xml:space="preserve"> </w:t>
      </w:r>
      <w:r w:rsidRPr="00B005AF">
        <w:rPr>
          <w:rFonts w:ascii="Verdana" w:hAnsi="Verdana" w:cs="Segoe UI"/>
          <w:sz w:val="20"/>
          <w:szCs w:val="20"/>
        </w:rPr>
        <w:t xml:space="preserve">is predicated on the assumption - usually implicit - that there are degrees of </w:t>
      </w:r>
      <w:r w:rsidR="00163F2F" w:rsidRPr="00B005AF">
        <w:rPr>
          <w:rFonts w:ascii="Verdana" w:hAnsi="Verdana" w:cs="Segoe UI"/>
          <w:sz w:val="20"/>
          <w:szCs w:val="20"/>
        </w:rPr>
        <w:t xml:space="preserve">being </w:t>
      </w:r>
      <w:proofErr w:type="gramStart"/>
      <w:r w:rsidRPr="00B005AF">
        <w:rPr>
          <w:rFonts w:ascii="Verdana" w:hAnsi="Verdana" w:cs="Segoe UI"/>
          <w:sz w:val="20"/>
          <w:szCs w:val="20"/>
        </w:rPr>
        <w:t>human,</w:t>
      </w:r>
      <w:proofErr w:type="gramEnd"/>
      <w:r w:rsidRPr="00B005AF">
        <w:rPr>
          <w:rFonts w:ascii="Verdana" w:hAnsi="Verdana" w:cs="Segoe UI"/>
          <w:sz w:val="20"/>
          <w:szCs w:val="20"/>
        </w:rPr>
        <w:t xml:space="preserve"> and that only the "fully human" are entitled to enjoy the advantages of our society and the full protection of its laws. Since ability and intelligence are highly valued in our society, they are closely associated with </w:t>
      </w:r>
      <w:r w:rsidR="00163F2F" w:rsidRPr="00B005AF">
        <w:rPr>
          <w:rFonts w:ascii="Verdana" w:hAnsi="Verdana" w:cs="Segoe UI"/>
          <w:sz w:val="20"/>
          <w:szCs w:val="20"/>
        </w:rPr>
        <w:t>being human</w:t>
      </w:r>
      <w:r w:rsidRPr="00B005AF">
        <w:rPr>
          <w:rFonts w:ascii="Verdana" w:hAnsi="Verdana" w:cs="Segoe UI"/>
          <w:sz w:val="20"/>
          <w:szCs w:val="20"/>
        </w:rPr>
        <w:t xml:space="preserve">. </w:t>
      </w:r>
      <w:r w:rsidR="00163F2F" w:rsidRPr="00B005AF">
        <w:rPr>
          <w:rFonts w:ascii="Verdana" w:hAnsi="Verdana" w:cs="Segoe UI"/>
          <w:sz w:val="20"/>
          <w:szCs w:val="20"/>
        </w:rPr>
        <w:t xml:space="preserve">‘Diminished ability and intelligence’, </w:t>
      </w:r>
      <w:r w:rsidRPr="00B005AF">
        <w:rPr>
          <w:rFonts w:ascii="Verdana" w:hAnsi="Verdana" w:cs="Segoe UI"/>
          <w:sz w:val="20"/>
          <w:szCs w:val="20"/>
        </w:rPr>
        <w:t xml:space="preserve">on the other hand, is equated with </w:t>
      </w:r>
      <w:r w:rsidR="00163F2F" w:rsidRPr="00B005AF">
        <w:rPr>
          <w:rFonts w:ascii="Verdana" w:hAnsi="Verdana" w:cs="Segoe UI"/>
          <w:sz w:val="20"/>
          <w:szCs w:val="20"/>
        </w:rPr>
        <w:t>lower forms of life</w:t>
      </w:r>
      <w:r w:rsidRPr="00B005AF">
        <w:rPr>
          <w:rFonts w:ascii="Verdana" w:hAnsi="Verdana" w:cs="Segoe UI"/>
          <w:sz w:val="20"/>
          <w:szCs w:val="20"/>
        </w:rPr>
        <w:t xml:space="preserve">. </w:t>
      </w:r>
      <w:r w:rsidR="00554EC2" w:rsidRPr="00B005AF">
        <w:rPr>
          <w:rFonts w:ascii="Verdana" w:hAnsi="Verdana" w:cs="Segoe UI"/>
          <w:sz w:val="20"/>
          <w:szCs w:val="20"/>
        </w:rPr>
        <w:t>Women</w:t>
      </w:r>
      <w:r w:rsidRPr="00B005AF">
        <w:rPr>
          <w:rFonts w:ascii="Verdana" w:hAnsi="Verdana" w:cs="Segoe UI"/>
          <w:sz w:val="20"/>
          <w:szCs w:val="20"/>
        </w:rPr>
        <w:t xml:space="preserve"> with disabilities have typically been perceived as sub-human - lacking such basic human needs as the need for love, intimacy, identity and freedom. Dehumani</w:t>
      </w:r>
      <w:r w:rsidR="00163F2F" w:rsidRPr="00B005AF">
        <w:rPr>
          <w:rFonts w:ascii="Verdana" w:hAnsi="Verdana" w:cs="Segoe UI"/>
          <w:sz w:val="20"/>
          <w:szCs w:val="20"/>
        </w:rPr>
        <w:t>s</w:t>
      </w:r>
      <w:r w:rsidRPr="00B005AF">
        <w:rPr>
          <w:rFonts w:ascii="Verdana" w:hAnsi="Verdana" w:cs="Segoe UI"/>
          <w:sz w:val="20"/>
          <w:szCs w:val="20"/>
        </w:rPr>
        <w:t>ing conditions</w:t>
      </w:r>
      <w:r w:rsidR="0002485C" w:rsidRPr="00B005AF">
        <w:rPr>
          <w:rFonts w:ascii="Verdana" w:hAnsi="Verdana" w:cs="Segoe UI"/>
          <w:sz w:val="20"/>
          <w:szCs w:val="20"/>
        </w:rPr>
        <w:t xml:space="preserve"> </w:t>
      </w:r>
      <w:r w:rsidRPr="00B005AF">
        <w:rPr>
          <w:rFonts w:ascii="Verdana" w:hAnsi="Verdana" w:cs="Segoe UI"/>
          <w:sz w:val="20"/>
          <w:szCs w:val="20"/>
        </w:rPr>
        <w:t>-</w:t>
      </w:r>
      <w:r w:rsidR="0002485C" w:rsidRPr="00B005AF">
        <w:rPr>
          <w:rFonts w:ascii="Verdana" w:hAnsi="Verdana" w:cs="Segoe UI"/>
          <w:sz w:val="20"/>
          <w:szCs w:val="20"/>
        </w:rPr>
        <w:t xml:space="preserve"> </w:t>
      </w:r>
      <w:r w:rsidRPr="00B005AF">
        <w:rPr>
          <w:rFonts w:ascii="Verdana" w:hAnsi="Verdana" w:cs="Segoe UI"/>
          <w:sz w:val="20"/>
          <w:szCs w:val="20"/>
        </w:rPr>
        <w:t>such as those which still pervade</w:t>
      </w:r>
      <w:r w:rsidR="0002485C" w:rsidRPr="00B005AF">
        <w:rPr>
          <w:rFonts w:ascii="Verdana" w:hAnsi="Verdana" w:cs="Segoe UI"/>
          <w:sz w:val="20"/>
          <w:szCs w:val="20"/>
        </w:rPr>
        <w:t xml:space="preserve"> </w:t>
      </w:r>
      <w:r w:rsidRPr="00B005AF">
        <w:rPr>
          <w:rFonts w:ascii="Verdana" w:hAnsi="Verdana" w:cs="Segoe UI"/>
          <w:sz w:val="20"/>
          <w:szCs w:val="20"/>
        </w:rPr>
        <w:t>many of our state institutions</w:t>
      </w:r>
      <w:r w:rsidR="0002485C" w:rsidRPr="00B005AF">
        <w:rPr>
          <w:rFonts w:ascii="Verdana" w:hAnsi="Verdana" w:cs="Segoe UI"/>
          <w:sz w:val="20"/>
          <w:szCs w:val="20"/>
        </w:rPr>
        <w:t xml:space="preserve"> </w:t>
      </w:r>
      <w:r w:rsidRPr="00B005AF">
        <w:rPr>
          <w:rFonts w:ascii="Verdana" w:hAnsi="Verdana" w:cs="Segoe UI"/>
          <w:sz w:val="20"/>
          <w:szCs w:val="20"/>
        </w:rPr>
        <w:t>-</w:t>
      </w:r>
      <w:r w:rsidR="0002485C" w:rsidRPr="00B005AF">
        <w:rPr>
          <w:rFonts w:ascii="Verdana" w:hAnsi="Verdana" w:cs="Segoe UI"/>
          <w:sz w:val="20"/>
          <w:szCs w:val="20"/>
        </w:rPr>
        <w:t xml:space="preserve"> </w:t>
      </w:r>
      <w:r w:rsidRPr="00B005AF">
        <w:rPr>
          <w:rFonts w:ascii="Verdana" w:hAnsi="Verdana" w:cs="Segoe UI"/>
          <w:sz w:val="20"/>
          <w:szCs w:val="20"/>
        </w:rPr>
        <w:t>have been rationali</w:t>
      </w:r>
      <w:r w:rsidR="0002485C" w:rsidRPr="00B005AF">
        <w:rPr>
          <w:rFonts w:ascii="Verdana" w:hAnsi="Verdana" w:cs="Segoe UI"/>
          <w:sz w:val="20"/>
          <w:szCs w:val="20"/>
        </w:rPr>
        <w:t>s</w:t>
      </w:r>
      <w:r w:rsidRPr="00B005AF">
        <w:rPr>
          <w:rFonts w:ascii="Verdana" w:hAnsi="Verdana" w:cs="Segoe UI"/>
          <w:sz w:val="20"/>
          <w:szCs w:val="20"/>
        </w:rPr>
        <w:t>ed on the basis</w:t>
      </w:r>
      <w:r w:rsidR="0002485C" w:rsidRPr="00B005AF">
        <w:rPr>
          <w:rFonts w:ascii="Verdana" w:hAnsi="Verdana" w:cs="Segoe UI"/>
          <w:sz w:val="20"/>
          <w:szCs w:val="20"/>
        </w:rPr>
        <w:t xml:space="preserve"> that </w:t>
      </w:r>
      <w:r w:rsidR="00554EC2" w:rsidRPr="00B005AF">
        <w:rPr>
          <w:rFonts w:ascii="Verdana" w:hAnsi="Verdana" w:cs="Segoe UI"/>
          <w:sz w:val="20"/>
          <w:szCs w:val="20"/>
        </w:rPr>
        <w:t>women</w:t>
      </w:r>
      <w:r w:rsidR="0002485C" w:rsidRPr="00B005AF">
        <w:rPr>
          <w:rFonts w:ascii="Verdana" w:hAnsi="Verdana" w:cs="Segoe UI"/>
          <w:sz w:val="20"/>
          <w:szCs w:val="20"/>
        </w:rPr>
        <w:t xml:space="preserve"> with disabilities </w:t>
      </w:r>
      <w:r w:rsidRPr="00B005AF">
        <w:rPr>
          <w:rFonts w:ascii="Verdana" w:hAnsi="Verdana" w:cs="Segoe UI"/>
          <w:sz w:val="20"/>
          <w:szCs w:val="20"/>
        </w:rPr>
        <w:t>do not have the same needs and feelings</w:t>
      </w:r>
      <w:r w:rsidR="0002485C" w:rsidRPr="00B005AF">
        <w:rPr>
          <w:rFonts w:ascii="Verdana" w:hAnsi="Verdana" w:cs="Segoe UI"/>
          <w:sz w:val="20"/>
          <w:szCs w:val="20"/>
        </w:rPr>
        <w:t xml:space="preserve"> </w:t>
      </w:r>
      <w:r w:rsidRPr="00B005AF">
        <w:rPr>
          <w:rFonts w:ascii="Verdana" w:hAnsi="Verdana" w:cs="Segoe UI"/>
          <w:sz w:val="20"/>
          <w:szCs w:val="20"/>
        </w:rPr>
        <w:t>as the "fully human"</w:t>
      </w:r>
      <w:r w:rsidR="00945840">
        <w:rPr>
          <w:rFonts w:ascii="Verdana" w:hAnsi="Verdana" w:cs="Segoe UI"/>
          <w:sz w:val="20"/>
          <w:szCs w:val="20"/>
        </w:rPr>
        <w:t>,</w:t>
      </w:r>
      <w:r w:rsidRPr="00B005AF">
        <w:rPr>
          <w:rFonts w:ascii="Verdana" w:hAnsi="Verdana" w:cs="Segoe UI"/>
          <w:sz w:val="20"/>
          <w:szCs w:val="20"/>
        </w:rPr>
        <w:t xml:space="preserve"> and hence that they do not need privacy,</w:t>
      </w:r>
      <w:r w:rsidR="0002485C" w:rsidRPr="00B005AF">
        <w:rPr>
          <w:rFonts w:ascii="Verdana" w:hAnsi="Verdana" w:cs="Segoe UI"/>
          <w:sz w:val="20"/>
          <w:szCs w:val="20"/>
        </w:rPr>
        <w:t xml:space="preserve"> </w:t>
      </w:r>
      <w:r w:rsidRPr="00B005AF">
        <w:rPr>
          <w:rFonts w:ascii="Verdana" w:hAnsi="Verdana" w:cs="Segoe UI"/>
          <w:sz w:val="20"/>
          <w:szCs w:val="20"/>
        </w:rPr>
        <w:t>personal property, recognition, intimacy or freedom of choice.</w:t>
      </w:r>
      <w:r w:rsidR="0002485C" w:rsidRPr="00B005AF">
        <w:rPr>
          <w:rFonts w:ascii="Verdana" w:hAnsi="Verdana" w:cs="Segoe UI"/>
          <w:sz w:val="20"/>
          <w:szCs w:val="20"/>
        </w:rPr>
        <w:t xml:space="preserve"> </w:t>
      </w:r>
      <w:r w:rsidRPr="00B005AF">
        <w:rPr>
          <w:rFonts w:ascii="Verdana" w:hAnsi="Verdana" w:cs="Segoe UI"/>
          <w:sz w:val="20"/>
          <w:szCs w:val="20"/>
        </w:rPr>
        <w:t>Viewed as "undesirable" and as potential threats to society,</w:t>
      </w:r>
      <w:r w:rsidR="0002485C" w:rsidRPr="00B005AF">
        <w:rPr>
          <w:rFonts w:ascii="Verdana" w:hAnsi="Verdana" w:cs="Segoe UI"/>
          <w:sz w:val="20"/>
          <w:szCs w:val="20"/>
        </w:rPr>
        <w:t xml:space="preserve"> </w:t>
      </w:r>
      <w:r w:rsidR="00554EC2" w:rsidRPr="00B005AF">
        <w:rPr>
          <w:rFonts w:ascii="Verdana" w:hAnsi="Verdana" w:cs="Segoe UI"/>
          <w:sz w:val="20"/>
          <w:szCs w:val="20"/>
        </w:rPr>
        <w:t>women</w:t>
      </w:r>
      <w:r w:rsidR="0002485C" w:rsidRPr="00B005AF">
        <w:rPr>
          <w:rFonts w:ascii="Verdana" w:hAnsi="Verdana" w:cs="Segoe UI"/>
          <w:sz w:val="20"/>
          <w:szCs w:val="20"/>
        </w:rPr>
        <w:t xml:space="preserve"> with disabilities </w:t>
      </w:r>
      <w:r w:rsidRPr="00B005AF">
        <w:rPr>
          <w:rFonts w:ascii="Verdana" w:hAnsi="Verdana" w:cs="Segoe UI"/>
          <w:sz w:val="20"/>
          <w:szCs w:val="20"/>
        </w:rPr>
        <w:t>have often been isolated in institutions</w:t>
      </w:r>
      <w:r w:rsidR="0002485C" w:rsidRPr="00B005AF">
        <w:rPr>
          <w:rFonts w:ascii="Verdana" w:hAnsi="Verdana" w:cs="Segoe UI"/>
          <w:sz w:val="20"/>
          <w:szCs w:val="20"/>
        </w:rPr>
        <w:t xml:space="preserve"> </w:t>
      </w:r>
      <w:r w:rsidRPr="00B005AF">
        <w:rPr>
          <w:rFonts w:ascii="Verdana" w:hAnsi="Verdana" w:cs="Segoe UI"/>
          <w:sz w:val="20"/>
          <w:szCs w:val="20"/>
        </w:rPr>
        <w:t xml:space="preserve">and otherwise prevented from fully participating in </w:t>
      </w:r>
      <w:r w:rsidR="00163F2F" w:rsidRPr="00B005AF">
        <w:rPr>
          <w:rFonts w:ascii="Verdana" w:hAnsi="Verdana" w:cs="Segoe UI"/>
          <w:sz w:val="20"/>
          <w:szCs w:val="20"/>
        </w:rPr>
        <w:t>society</w:t>
      </w:r>
      <w:r w:rsidRPr="00B005AF">
        <w:rPr>
          <w:rFonts w:ascii="Verdana" w:hAnsi="Verdana" w:cs="Segoe UI"/>
          <w:sz w:val="20"/>
          <w:szCs w:val="20"/>
        </w:rPr>
        <w:t>.</w:t>
      </w:r>
      <w:r w:rsidR="00554EC2" w:rsidRPr="00B005AF">
        <w:rPr>
          <w:rStyle w:val="FootnoteReference"/>
          <w:rFonts w:ascii="Verdana" w:hAnsi="Verdana" w:cs="Segoe UI"/>
          <w:sz w:val="20"/>
          <w:szCs w:val="20"/>
        </w:rPr>
        <w:footnoteReference w:id="5"/>
      </w:r>
    </w:p>
    <w:p w:rsidR="009846CF" w:rsidRPr="00B005AF" w:rsidRDefault="009846CF" w:rsidP="00B005AF">
      <w:pPr>
        <w:tabs>
          <w:tab w:val="left" w:pos="860"/>
          <w:tab w:val="right" w:pos="1134"/>
          <w:tab w:val="right" w:leader="dot" w:pos="9040"/>
          <w:tab w:val="left" w:pos="9639"/>
        </w:tabs>
        <w:spacing w:after="0" w:line="360" w:lineRule="auto"/>
        <w:jc w:val="both"/>
        <w:rPr>
          <w:rFonts w:ascii="Verdana" w:hAnsi="Verdana" w:cs="Segoe UI"/>
          <w:sz w:val="20"/>
          <w:szCs w:val="20"/>
        </w:rPr>
      </w:pPr>
    </w:p>
    <w:p w:rsidR="00130ECF" w:rsidRPr="00B005AF" w:rsidRDefault="00130ECF"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B005AF">
        <w:rPr>
          <w:rFonts w:ascii="Verdana" w:hAnsi="Verdana" w:cs="Segoe UI"/>
          <w:sz w:val="20"/>
          <w:szCs w:val="20"/>
        </w:rPr>
        <w:t xml:space="preserve">The right to bodily integrity and </w:t>
      </w:r>
      <w:r w:rsidR="008E4104" w:rsidRPr="00B005AF">
        <w:rPr>
          <w:rFonts w:ascii="Verdana" w:hAnsi="Verdana" w:cs="Segoe UI"/>
          <w:sz w:val="20"/>
          <w:szCs w:val="20"/>
        </w:rPr>
        <w:t xml:space="preserve">bodily autonomy, including the </w:t>
      </w:r>
      <w:r w:rsidRPr="00B005AF">
        <w:rPr>
          <w:rFonts w:ascii="Verdana" w:hAnsi="Verdana" w:cs="Segoe UI"/>
          <w:sz w:val="20"/>
          <w:szCs w:val="20"/>
        </w:rPr>
        <w:t>right of a woman to make her own reproductive choices</w:t>
      </w:r>
      <w:r w:rsidR="008E4104" w:rsidRPr="00B005AF">
        <w:rPr>
          <w:rFonts w:ascii="Verdana" w:hAnsi="Verdana" w:cs="Segoe UI"/>
          <w:sz w:val="20"/>
          <w:szCs w:val="20"/>
        </w:rPr>
        <w:t>,</w:t>
      </w:r>
      <w:r w:rsidRPr="00B005AF">
        <w:rPr>
          <w:rFonts w:ascii="Verdana" w:hAnsi="Verdana" w:cs="Segoe UI"/>
          <w:sz w:val="20"/>
          <w:szCs w:val="20"/>
        </w:rPr>
        <w:t xml:space="preserve"> are enshrined in a number of international human rights treaties and instruments to which Australia is a party. However, </w:t>
      </w:r>
      <w:r w:rsidR="006628E2" w:rsidRPr="00B005AF">
        <w:rPr>
          <w:rFonts w:ascii="Verdana" w:hAnsi="Verdana" w:cs="Segoe UI"/>
          <w:sz w:val="20"/>
          <w:szCs w:val="20"/>
        </w:rPr>
        <w:t xml:space="preserve">women and girls with disabilities in Australia have failed to </w:t>
      </w:r>
      <w:r w:rsidR="00141730" w:rsidRPr="00B005AF">
        <w:rPr>
          <w:rFonts w:ascii="Verdana" w:hAnsi="Verdana" w:cs="Segoe UI"/>
          <w:sz w:val="20"/>
          <w:szCs w:val="20"/>
        </w:rPr>
        <w:t xml:space="preserve">be afforded, or </w:t>
      </w:r>
      <w:r w:rsidR="006628E2" w:rsidRPr="00B005AF">
        <w:rPr>
          <w:rFonts w:ascii="Verdana" w:hAnsi="Verdana" w:cs="Segoe UI"/>
          <w:sz w:val="20"/>
          <w:szCs w:val="20"/>
        </w:rPr>
        <w:t>benefit from</w:t>
      </w:r>
      <w:r w:rsidR="00141730" w:rsidRPr="00B005AF">
        <w:rPr>
          <w:rFonts w:ascii="Verdana" w:hAnsi="Verdana" w:cs="Segoe UI"/>
          <w:sz w:val="20"/>
          <w:szCs w:val="20"/>
        </w:rPr>
        <w:t>,</w:t>
      </w:r>
      <w:r w:rsidR="006628E2" w:rsidRPr="00B005AF">
        <w:rPr>
          <w:rFonts w:ascii="Verdana" w:hAnsi="Verdana" w:cs="Segoe UI"/>
          <w:sz w:val="20"/>
          <w:szCs w:val="20"/>
        </w:rPr>
        <w:t xml:space="preserve"> these </w:t>
      </w:r>
      <w:r w:rsidR="00474867" w:rsidRPr="00B005AF">
        <w:rPr>
          <w:rFonts w:ascii="Verdana" w:hAnsi="Verdana" w:cs="Segoe UI"/>
          <w:sz w:val="20"/>
          <w:szCs w:val="20"/>
        </w:rPr>
        <w:t>provisions in international human rights law.</w:t>
      </w:r>
      <w:r w:rsidR="006628E2" w:rsidRPr="00B005AF">
        <w:rPr>
          <w:rFonts w:ascii="Verdana" w:hAnsi="Verdana" w:cs="Segoe UI"/>
          <w:sz w:val="20"/>
          <w:szCs w:val="20"/>
        </w:rPr>
        <w:t xml:space="preserve"> Instead, </w:t>
      </w:r>
      <w:r w:rsidRPr="00B005AF">
        <w:rPr>
          <w:rFonts w:ascii="Verdana" w:hAnsi="Verdana" w:cs="Segoe UI"/>
          <w:sz w:val="20"/>
          <w:szCs w:val="20"/>
        </w:rPr>
        <w:t xml:space="preserve">systemic prejudice and discrimination against </w:t>
      </w:r>
      <w:r w:rsidR="00BA0A98" w:rsidRPr="00B005AF">
        <w:rPr>
          <w:rFonts w:ascii="Verdana" w:hAnsi="Verdana" w:cs="Segoe UI"/>
          <w:sz w:val="20"/>
          <w:szCs w:val="20"/>
        </w:rPr>
        <w:t>them</w:t>
      </w:r>
      <w:r w:rsidRPr="00B005AF">
        <w:rPr>
          <w:rFonts w:ascii="Verdana" w:hAnsi="Verdana" w:cs="Segoe UI"/>
          <w:sz w:val="20"/>
          <w:szCs w:val="20"/>
        </w:rPr>
        <w:t xml:space="preserve"> continues to result in widespread denial of their right to </w:t>
      </w:r>
      <w:r w:rsidR="008E4104" w:rsidRPr="00B005AF">
        <w:rPr>
          <w:rFonts w:ascii="Verdana" w:hAnsi="Verdana" w:cs="Segoe UI"/>
          <w:sz w:val="20"/>
          <w:szCs w:val="20"/>
        </w:rPr>
        <w:t xml:space="preserve">make decisions about their own bodies, </w:t>
      </w:r>
      <w:r w:rsidRPr="00B005AF">
        <w:rPr>
          <w:rFonts w:ascii="Verdana" w:hAnsi="Verdana" w:cs="Segoe UI"/>
          <w:sz w:val="20"/>
          <w:szCs w:val="20"/>
        </w:rPr>
        <w:t xml:space="preserve">experience their sexuality, have sexual relationships, </w:t>
      </w:r>
      <w:r w:rsidR="00BA0A98" w:rsidRPr="00B005AF">
        <w:rPr>
          <w:rFonts w:ascii="Verdana" w:hAnsi="Verdana" w:cs="Segoe UI"/>
          <w:sz w:val="20"/>
          <w:szCs w:val="20"/>
        </w:rPr>
        <w:t xml:space="preserve">and </w:t>
      </w:r>
      <w:r w:rsidRPr="00B005AF">
        <w:rPr>
          <w:rFonts w:ascii="Verdana" w:hAnsi="Verdana" w:cs="Segoe UI"/>
          <w:sz w:val="20"/>
          <w:szCs w:val="20"/>
        </w:rPr>
        <w:t xml:space="preserve">found </w:t>
      </w:r>
      <w:r w:rsidRPr="00B005AF">
        <w:rPr>
          <w:rFonts w:ascii="Verdana" w:hAnsi="Verdana" w:cs="Segoe UI"/>
          <w:sz w:val="20"/>
          <w:szCs w:val="20"/>
        </w:rPr>
        <w:lastRenderedPageBreak/>
        <w:t>and maintain families</w:t>
      </w:r>
      <w:r w:rsidR="00BA0A98" w:rsidRPr="00B005AF">
        <w:rPr>
          <w:rFonts w:ascii="Verdana" w:hAnsi="Verdana" w:cs="Segoe UI"/>
          <w:sz w:val="20"/>
          <w:szCs w:val="20"/>
        </w:rPr>
        <w:t>.</w:t>
      </w:r>
      <w:r w:rsidRPr="00B005AF">
        <w:rPr>
          <w:rFonts w:ascii="Verdana" w:hAnsi="Verdana" w:cs="Segoe UI"/>
          <w:sz w:val="20"/>
          <w:szCs w:val="20"/>
        </w:rPr>
        <w:t xml:space="preserve"> In Australia there are women and girls with disabilities who have been and continue to be, denied these and other fundamental human rights through the ongoing </w:t>
      </w:r>
      <w:r w:rsidR="006628E2" w:rsidRPr="00B005AF">
        <w:rPr>
          <w:rFonts w:ascii="Verdana" w:hAnsi="Verdana" w:cs="Segoe UI"/>
          <w:sz w:val="20"/>
          <w:szCs w:val="20"/>
        </w:rPr>
        <w:t xml:space="preserve">Government sanctioned </w:t>
      </w:r>
      <w:r w:rsidRPr="00B005AF">
        <w:rPr>
          <w:rFonts w:ascii="Verdana" w:hAnsi="Verdana" w:cs="Segoe UI"/>
          <w:sz w:val="20"/>
          <w:szCs w:val="20"/>
        </w:rPr>
        <w:t>practice of ‘forced/involuntary’ and ‘coerced’ sterilisation.</w:t>
      </w:r>
      <w:r w:rsidRPr="00B005AF">
        <w:rPr>
          <w:rFonts w:ascii="Verdana" w:hAnsi="Verdana" w:cs="Segoe UI"/>
          <w:sz w:val="20"/>
          <w:szCs w:val="20"/>
          <w:vertAlign w:val="superscript"/>
        </w:rPr>
        <w:footnoteReference w:id="6"/>
      </w:r>
      <w:r w:rsidR="00F66819" w:rsidRPr="00B005AF">
        <w:rPr>
          <w:rFonts w:ascii="Verdana" w:hAnsi="Verdana" w:cs="Segoe UI"/>
          <w:sz w:val="20"/>
          <w:szCs w:val="20"/>
        </w:rPr>
        <w:t xml:space="preserve"> </w:t>
      </w:r>
    </w:p>
    <w:p w:rsidR="00130ECF" w:rsidRPr="00B005AF" w:rsidRDefault="00130ECF" w:rsidP="00B005AF">
      <w:pPr>
        <w:tabs>
          <w:tab w:val="left" w:pos="860"/>
          <w:tab w:val="right" w:pos="1134"/>
          <w:tab w:val="right" w:leader="dot" w:pos="9040"/>
          <w:tab w:val="left" w:pos="9639"/>
        </w:tabs>
        <w:spacing w:after="0" w:line="360" w:lineRule="auto"/>
        <w:jc w:val="both"/>
        <w:rPr>
          <w:rFonts w:ascii="Verdana" w:hAnsi="Verdana" w:cs="Segoe UI"/>
          <w:sz w:val="20"/>
          <w:szCs w:val="20"/>
        </w:rPr>
      </w:pPr>
    </w:p>
    <w:p w:rsidR="005245B9" w:rsidRPr="00B005AF" w:rsidRDefault="005245B9"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B005AF">
        <w:rPr>
          <w:rFonts w:ascii="Verdana" w:hAnsi="Verdana" w:cs="Segoe UI"/>
          <w:sz w:val="20"/>
          <w:szCs w:val="20"/>
        </w:rPr>
        <w:t>Forced</w:t>
      </w:r>
      <w:r w:rsidR="008E4104" w:rsidRPr="00B005AF">
        <w:rPr>
          <w:rFonts w:ascii="Verdana" w:hAnsi="Verdana" w:cs="Segoe UI"/>
          <w:sz w:val="20"/>
          <w:szCs w:val="20"/>
        </w:rPr>
        <w:t xml:space="preserve"> </w:t>
      </w:r>
      <w:r w:rsidRPr="00B005AF">
        <w:rPr>
          <w:rFonts w:ascii="Verdana" w:hAnsi="Verdana" w:cs="Segoe UI"/>
          <w:sz w:val="20"/>
          <w:szCs w:val="20"/>
        </w:rPr>
        <w:t xml:space="preserve">sterilisation – that is, </w:t>
      </w:r>
      <w:r w:rsidRPr="00945840">
        <w:rPr>
          <w:rFonts w:ascii="Verdana" w:hAnsi="Verdana" w:cs="Segoe UI"/>
          <w:sz w:val="20"/>
          <w:szCs w:val="20"/>
          <w:u w:val="single"/>
        </w:rPr>
        <w:t>sterilisation in the absence of the free and informed consent of the individual concerned</w:t>
      </w:r>
      <w:r w:rsidRPr="00B005AF">
        <w:rPr>
          <w:rFonts w:ascii="Verdana" w:hAnsi="Verdana" w:cs="Segoe UI"/>
          <w:sz w:val="20"/>
          <w:szCs w:val="20"/>
        </w:rPr>
        <w:t xml:space="preserve"> - </w:t>
      </w:r>
      <w:r w:rsidR="008E4104" w:rsidRPr="00B005AF">
        <w:rPr>
          <w:rFonts w:ascii="Verdana" w:hAnsi="Verdana" w:cs="Segoe UI"/>
          <w:sz w:val="20"/>
          <w:szCs w:val="20"/>
        </w:rPr>
        <w:t>including instances in which sterilisation has been authorised by a third party, without that individual’s consent</w:t>
      </w:r>
      <w:r w:rsidR="008E4104" w:rsidRPr="00B005AF">
        <w:rPr>
          <w:rStyle w:val="FootnoteReference"/>
          <w:rFonts w:ascii="Verdana" w:hAnsi="Verdana" w:cs="Segoe UI"/>
          <w:sz w:val="20"/>
          <w:szCs w:val="20"/>
        </w:rPr>
        <w:footnoteReference w:id="7"/>
      </w:r>
      <w:r w:rsidR="008E4104" w:rsidRPr="00B005AF">
        <w:rPr>
          <w:rFonts w:ascii="Verdana" w:hAnsi="Verdana" w:cs="Segoe UI"/>
          <w:sz w:val="20"/>
          <w:szCs w:val="20"/>
        </w:rPr>
        <w:t xml:space="preserve"> - </w:t>
      </w:r>
      <w:r w:rsidRPr="00B005AF">
        <w:rPr>
          <w:rFonts w:ascii="Verdana" w:hAnsi="Verdana" w:cs="Segoe UI"/>
          <w:sz w:val="20"/>
          <w:szCs w:val="20"/>
        </w:rPr>
        <w:t>is an act of violence,</w:t>
      </w:r>
      <w:r w:rsidR="00B64C8C" w:rsidRPr="00B005AF">
        <w:rPr>
          <w:rStyle w:val="FootnoteReference"/>
          <w:rFonts w:ascii="Verdana" w:hAnsi="Verdana" w:cs="Segoe UI"/>
          <w:sz w:val="20"/>
          <w:szCs w:val="20"/>
        </w:rPr>
        <w:footnoteReference w:id="8"/>
      </w:r>
      <w:r w:rsidRPr="00B005AF">
        <w:rPr>
          <w:rFonts w:ascii="Verdana" w:hAnsi="Verdana" w:cs="Segoe UI"/>
          <w:sz w:val="20"/>
          <w:szCs w:val="20"/>
        </w:rPr>
        <w:t xml:space="preserve"> a form of social control, and a clear and documented violation of the right to be free from torture.</w:t>
      </w:r>
      <w:r w:rsidRPr="00B005AF">
        <w:rPr>
          <w:rStyle w:val="FootnoteReference"/>
          <w:rFonts w:ascii="Verdana" w:hAnsi="Verdana" w:cs="Segoe UI"/>
          <w:sz w:val="20"/>
          <w:szCs w:val="20"/>
        </w:rPr>
        <w:footnoteReference w:id="9"/>
      </w:r>
      <w:r w:rsidRPr="00B005AF">
        <w:rPr>
          <w:rFonts w:ascii="Verdana" w:hAnsi="Verdana" w:cs="Segoe UI"/>
          <w:sz w:val="20"/>
          <w:szCs w:val="20"/>
        </w:rPr>
        <w:t xml:space="preserve"> </w:t>
      </w:r>
      <w:r w:rsidR="00D362C0" w:rsidRPr="00B005AF">
        <w:rPr>
          <w:rFonts w:ascii="Verdana" w:hAnsi="Verdana" w:cs="Segoe UI"/>
          <w:sz w:val="20"/>
          <w:szCs w:val="20"/>
        </w:rPr>
        <w:t>Forced sterilisation of girls and women with disabilities is internationally recognised as a harmful practice based on tradition, culture, religion or superstition.</w:t>
      </w:r>
      <w:r w:rsidR="00D362C0" w:rsidRPr="00B005AF">
        <w:rPr>
          <w:rStyle w:val="FootnoteReference"/>
          <w:rFonts w:ascii="Verdana" w:hAnsi="Verdana" w:cs="Segoe UI"/>
          <w:sz w:val="20"/>
          <w:szCs w:val="20"/>
        </w:rPr>
        <w:footnoteReference w:id="10"/>
      </w:r>
      <w:r w:rsidR="00D362C0" w:rsidRPr="00B005AF">
        <w:rPr>
          <w:rFonts w:ascii="Verdana" w:hAnsi="Verdana" w:cs="Segoe UI"/>
          <w:sz w:val="20"/>
          <w:szCs w:val="20"/>
        </w:rPr>
        <w:t xml:space="preserve"> </w:t>
      </w:r>
      <w:r w:rsidRPr="00B005AF">
        <w:rPr>
          <w:rFonts w:ascii="Verdana" w:hAnsi="Verdana" w:cs="Segoe UI"/>
          <w:sz w:val="20"/>
          <w:szCs w:val="20"/>
        </w:rPr>
        <w:t>Perpetrators</w:t>
      </w:r>
      <w:r w:rsidR="00F01165" w:rsidRPr="00B005AF">
        <w:rPr>
          <w:rStyle w:val="FootnoteReference"/>
          <w:rFonts w:ascii="Verdana" w:hAnsi="Verdana" w:cs="Segoe UI"/>
          <w:sz w:val="20"/>
          <w:szCs w:val="20"/>
        </w:rPr>
        <w:footnoteReference w:id="11"/>
      </w:r>
      <w:r w:rsidRPr="00B005AF">
        <w:rPr>
          <w:rFonts w:ascii="Verdana" w:hAnsi="Verdana" w:cs="Segoe UI"/>
          <w:sz w:val="20"/>
          <w:szCs w:val="20"/>
        </w:rPr>
        <w:t xml:space="preserve"> are seldom held accountable and women and girls with disabilities who have experienced this </w:t>
      </w:r>
      <w:r w:rsidR="00474867" w:rsidRPr="00B005AF">
        <w:rPr>
          <w:rFonts w:ascii="Verdana" w:hAnsi="Verdana" w:cs="Segoe UI"/>
          <w:sz w:val="20"/>
          <w:szCs w:val="20"/>
        </w:rPr>
        <w:t>violent abuse</w:t>
      </w:r>
      <w:r w:rsidR="00494D5D" w:rsidRPr="00B005AF">
        <w:rPr>
          <w:rFonts w:ascii="Verdana" w:hAnsi="Verdana" w:cs="Segoe UI"/>
          <w:sz w:val="20"/>
          <w:szCs w:val="20"/>
        </w:rPr>
        <w:t xml:space="preserve"> </w:t>
      </w:r>
      <w:r w:rsidRPr="00B005AF">
        <w:rPr>
          <w:rFonts w:ascii="Verdana" w:hAnsi="Verdana" w:cs="Segoe UI"/>
          <w:sz w:val="20"/>
          <w:szCs w:val="20"/>
        </w:rPr>
        <w:t>of their rights are rarely, if ever, able to obtain justice.</w:t>
      </w:r>
      <w:r w:rsidR="00D169FA" w:rsidRPr="00B005AF">
        <w:rPr>
          <w:rFonts w:ascii="Verdana" w:hAnsi="Verdana" w:cs="Segoe UI"/>
          <w:sz w:val="20"/>
          <w:szCs w:val="20"/>
        </w:rPr>
        <w:t xml:space="preserve"> </w:t>
      </w:r>
      <w:r w:rsidR="00BA0A98" w:rsidRPr="00B005AF">
        <w:rPr>
          <w:rFonts w:ascii="Verdana" w:hAnsi="Verdana" w:cs="Segoe UI"/>
          <w:sz w:val="20"/>
          <w:szCs w:val="20"/>
        </w:rPr>
        <w:t xml:space="preserve">Successive </w:t>
      </w:r>
      <w:r w:rsidR="00D169FA" w:rsidRPr="00B005AF">
        <w:rPr>
          <w:rFonts w:ascii="Verdana" w:hAnsi="Verdana" w:cs="Segoe UI"/>
          <w:sz w:val="20"/>
          <w:szCs w:val="20"/>
        </w:rPr>
        <w:t>Australian Government</w:t>
      </w:r>
      <w:r w:rsidR="00BA0A98" w:rsidRPr="00B005AF">
        <w:rPr>
          <w:rFonts w:ascii="Verdana" w:hAnsi="Verdana" w:cs="Segoe UI"/>
          <w:sz w:val="20"/>
          <w:szCs w:val="20"/>
        </w:rPr>
        <w:t>s</w:t>
      </w:r>
      <w:r w:rsidR="00D169FA" w:rsidRPr="00B005AF">
        <w:rPr>
          <w:rFonts w:ascii="Verdana" w:hAnsi="Verdana" w:cs="Segoe UI"/>
          <w:sz w:val="20"/>
          <w:szCs w:val="20"/>
        </w:rPr>
        <w:t xml:space="preserve"> </w:t>
      </w:r>
      <w:r w:rsidR="00BA0A98" w:rsidRPr="00B005AF">
        <w:rPr>
          <w:rFonts w:ascii="Verdana" w:hAnsi="Verdana" w:cs="Segoe UI"/>
          <w:sz w:val="20"/>
          <w:szCs w:val="20"/>
        </w:rPr>
        <w:t>have not</w:t>
      </w:r>
      <w:r w:rsidR="00D169FA" w:rsidRPr="00B005AF">
        <w:rPr>
          <w:rFonts w:ascii="Verdana" w:hAnsi="Verdana" w:cs="Segoe UI"/>
          <w:sz w:val="20"/>
          <w:szCs w:val="20"/>
        </w:rPr>
        <w:t xml:space="preserve"> acknowledge</w:t>
      </w:r>
      <w:r w:rsidR="00BA0A98" w:rsidRPr="00B005AF">
        <w:rPr>
          <w:rFonts w:ascii="Verdana" w:hAnsi="Verdana" w:cs="Segoe UI"/>
          <w:sz w:val="20"/>
          <w:szCs w:val="20"/>
        </w:rPr>
        <w:t>d</w:t>
      </w:r>
      <w:r w:rsidR="00D169FA" w:rsidRPr="00B005AF">
        <w:rPr>
          <w:rFonts w:ascii="Verdana" w:hAnsi="Verdana" w:cs="Segoe UI"/>
          <w:sz w:val="20"/>
          <w:szCs w:val="20"/>
        </w:rPr>
        <w:t xml:space="preserve"> this pervasive practice</w:t>
      </w:r>
      <w:r w:rsidR="00865520" w:rsidRPr="00B005AF">
        <w:rPr>
          <w:rFonts w:ascii="Verdana" w:hAnsi="Verdana" w:cs="Segoe UI"/>
          <w:sz w:val="20"/>
          <w:szCs w:val="20"/>
        </w:rPr>
        <w:t xml:space="preserve">, </w:t>
      </w:r>
      <w:r w:rsidR="00BA0A98" w:rsidRPr="00B005AF">
        <w:rPr>
          <w:rFonts w:ascii="Verdana" w:hAnsi="Verdana" w:cs="Segoe UI"/>
          <w:sz w:val="20"/>
          <w:szCs w:val="20"/>
        </w:rPr>
        <w:t xml:space="preserve">nor </w:t>
      </w:r>
      <w:r w:rsidR="00D169FA" w:rsidRPr="00B005AF">
        <w:rPr>
          <w:rFonts w:ascii="Verdana" w:hAnsi="Verdana" w:cs="Segoe UI"/>
          <w:sz w:val="20"/>
          <w:szCs w:val="20"/>
        </w:rPr>
        <w:t>express</w:t>
      </w:r>
      <w:r w:rsidR="00BA0A98" w:rsidRPr="00B005AF">
        <w:rPr>
          <w:rFonts w:ascii="Verdana" w:hAnsi="Verdana" w:cs="Segoe UI"/>
          <w:sz w:val="20"/>
          <w:szCs w:val="20"/>
        </w:rPr>
        <w:t>ed</w:t>
      </w:r>
      <w:r w:rsidR="00865520" w:rsidRPr="00B005AF">
        <w:rPr>
          <w:rFonts w:ascii="Verdana" w:hAnsi="Verdana" w:cs="Segoe UI"/>
          <w:sz w:val="20"/>
          <w:szCs w:val="20"/>
        </w:rPr>
        <w:t xml:space="preserve"> </w:t>
      </w:r>
      <w:r w:rsidR="00D169FA" w:rsidRPr="00B005AF">
        <w:rPr>
          <w:rFonts w:ascii="Verdana" w:hAnsi="Verdana" w:cs="Segoe UI"/>
          <w:sz w:val="20"/>
          <w:szCs w:val="20"/>
        </w:rPr>
        <w:t>regret</w:t>
      </w:r>
      <w:r w:rsidR="00865520" w:rsidRPr="00B005AF">
        <w:rPr>
          <w:rFonts w:ascii="Verdana" w:hAnsi="Verdana" w:cs="Segoe UI"/>
          <w:sz w:val="20"/>
          <w:szCs w:val="20"/>
        </w:rPr>
        <w:t xml:space="preserve">, </w:t>
      </w:r>
      <w:r w:rsidR="00BA0A98" w:rsidRPr="00B005AF">
        <w:rPr>
          <w:rFonts w:ascii="Verdana" w:hAnsi="Verdana" w:cs="Segoe UI"/>
          <w:sz w:val="20"/>
          <w:szCs w:val="20"/>
        </w:rPr>
        <w:t>nor</w:t>
      </w:r>
      <w:r w:rsidR="00865520" w:rsidRPr="00B005AF">
        <w:rPr>
          <w:rFonts w:ascii="Verdana" w:hAnsi="Verdana" w:cs="Segoe UI"/>
          <w:sz w:val="20"/>
          <w:szCs w:val="20"/>
        </w:rPr>
        <w:t xml:space="preserve"> offer</w:t>
      </w:r>
      <w:r w:rsidR="00141730" w:rsidRPr="00B005AF">
        <w:rPr>
          <w:rFonts w:ascii="Verdana" w:hAnsi="Verdana" w:cs="Segoe UI"/>
          <w:sz w:val="20"/>
          <w:szCs w:val="20"/>
        </w:rPr>
        <w:t>ed</w:t>
      </w:r>
      <w:r w:rsidR="00865520" w:rsidRPr="00B005AF">
        <w:rPr>
          <w:rFonts w:ascii="Verdana" w:hAnsi="Verdana" w:cs="Segoe UI"/>
          <w:sz w:val="20"/>
          <w:szCs w:val="20"/>
        </w:rPr>
        <w:t xml:space="preserve"> redress </w:t>
      </w:r>
      <w:r w:rsidR="00151C59" w:rsidRPr="00B005AF">
        <w:rPr>
          <w:rFonts w:ascii="Verdana" w:hAnsi="Verdana" w:cs="Segoe UI"/>
          <w:sz w:val="20"/>
          <w:szCs w:val="20"/>
        </w:rPr>
        <w:t>to</w:t>
      </w:r>
      <w:r w:rsidR="00865520" w:rsidRPr="00B005AF">
        <w:rPr>
          <w:rFonts w:ascii="Verdana" w:hAnsi="Verdana" w:cs="Segoe UI"/>
          <w:sz w:val="20"/>
          <w:szCs w:val="20"/>
        </w:rPr>
        <w:t xml:space="preserve"> the women and girls affected</w:t>
      </w:r>
      <w:r w:rsidR="00D169FA" w:rsidRPr="00B005AF">
        <w:rPr>
          <w:rFonts w:ascii="Verdana" w:hAnsi="Verdana" w:cs="Segoe UI"/>
          <w:sz w:val="20"/>
          <w:szCs w:val="20"/>
        </w:rPr>
        <w:t xml:space="preserve">. </w:t>
      </w:r>
    </w:p>
    <w:p w:rsidR="008E4104" w:rsidRPr="00B005AF" w:rsidRDefault="008E4104" w:rsidP="00B005AF">
      <w:pPr>
        <w:tabs>
          <w:tab w:val="left" w:pos="860"/>
          <w:tab w:val="right" w:pos="1134"/>
          <w:tab w:val="right" w:leader="dot" w:pos="9040"/>
          <w:tab w:val="left" w:pos="9639"/>
        </w:tabs>
        <w:spacing w:after="0" w:line="360" w:lineRule="auto"/>
        <w:jc w:val="both"/>
        <w:rPr>
          <w:rFonts w:ascii="Verdana" w:hAnsi="Verdana" w:cs="Segoe UI"/>
          <w:sz w:val="20"/>
          <w:szCs w:val="20"/>
        </w:rPr>
      </w:pPr>
    </w:p>
    <w:p w:rsidR="008E4104" w:rsidRPr="00B005AF" w:rsidRDefault="008E4104"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B005AF">
        <w:rPr>
          <w:rFonts w:ascii="Verdana" w:hAnsi="Verdana" w:cs="Segoe UI"/>
          <w:sz w:val="20"/>
          <w:szCs w:val="20"/>
          <w:u w:val="single"/>
        </w:rPr>
        <w:t>Forced sterilisation constitutes torture.</w:t>
      </w:r>
      <w:r w:rsidRPr="00B005AF">
        <w:rPr>
          <w:rStyle w:val="FootnoteReference"/>
          <w:rFonts w:ascii="Verdana" w:hAnsi="Verdana" w:cs="Segoe UI"/>
          <w:sz w:val="20"/>
          <w:szCs w:val="20"/>
        </w:rPr>
        <w:footnoteReference w:id="12"/>
      </w:r>
      <w:r w:rsidRPr="00B005AF">
        <w:rPr>
          <w:rFonts w:ascii="Verdana" w:hAnsi="Verdana" w:cs="Segoe UI"/>
          <w:sz w:val="20"/>
          <w:szCs w:val="20"/>
        </w:rPr>
        <w:t xml:space="preserve"> The right to be free from torture is one of the few absolute and non-</w:t>
      </w:r>
      <w:proofErr w:type="spellStart"/>
      <w:r w:rsidRPr="00B005AF">
        <w:rPr>
          <w:rFonts w:ascii="Verdana" w:hAnsi="Verdana" w:cs="Segoe UI"/>
          <w:sz w:val="20"/>
          <w:szCs w:val="20"/>
        </w:rPr>
        <w:t>derogable</w:t>
      </w:r>
      <w:proofErr w:type="spellEnd"/>
      <w:r w:rsidRPr="00B005AF">
        <w:rPr>
          <w:rFonts w:ascii="Verdana" w:hAnsi="Verdana" w:cs="Segoe UI"/>
          <w:sz w:val="20"/>
          <w:szCs w:val="20"/>
        </w:rPr>
        <w:t xml:space="preserve"> human rights, a matter of </w:t>
      </w:r>
      <w:r w:rsidRPr="00B005AF">
        <w:rPr>
          <w:rFonts w:ascii="Verdana" w:hAnsi="Verdana" w:cs="Segoe UI"/>
          <w:i/>
          <w:sz w:val="20"/>
          <w:szCs w:val="20"/>
        </w:rPr>
        <w:t xml:space="preserve">jus </w:t>
      </w:r>
      <w:proofErr w:type="spellStart"/>
      <w:r w:rsidRPr="00B005AF">
        <w:rPr>
          <w:rFonts w:ascii="Verdana" w:hAnsi="Verdana" w:cs="Segoe UI"/>
          <w:i/>
          <w:sz w:val="20"/>
          <w:szCs w:val="20"/>
        </w:rPr>
        <w:t>cogens</w:t>
      </w:r>
      <w:proofErr w:type="spellEnd"/>
      <w:r w:rsidRPr="00B005AF">
        <w:rPr>
          <w:rFonts w:ascii="Verdana" w:hAnsi="Verdana" w:cs="Segoe UI"/>
          <w:sz w:val="20"/>
          <w:szCs w:val="20"/>
        </w:rPr>
        <w:t>,</w:t>
      </w:r>
      <w:r w:rsidRPr="00B005AF">
        <w:rPr>
          <w:rStyle w:val="FootnoteReference"/>
          <w:rFonts w:ascii="Verdana" w:hAnsi="Verdana" w:cs="Segoe UI"/>
          <w:sz w:val="20"/>
          <w:szCs w:val="20"/>
        </w:rPr>
        <w:footnoteReference w:id="13"/>
      </w:r>
      <w:r w:rsidRPr="00B005AF">
        <w:rPr>
          <w:rFonts w:ascii="Verdana" w:hAnsi="Verdana" w:cs="Segoe UI"/>
          <w:sz w:val="20"/>
          <w:szCs w:val="20"/>
        </w:rPr>
        <w:t xml:space="preserve"> a peremptory norm of customary international law, and as such is binding on all States, irrespective </w:t>
      </w:r>
      <w:r w:rsidRPr="00B005AF">
        <w:rPr>
          <w:rFonts w:ascii="Verdana" w:hAnsi="Verdana" w:cs="Segoe UI"/>
          <w:sz w:val="20"/>
          <w:szCs w:val="20"/>
        </w:rPr>
        <w:lastRenderedPageBreak/>
        <w:t>of whether they have ratified specific treaties.</w:t>
      </w:r>
      <w:r w:rsidRPr="00B005AF">
        <w:rPr>
          <w:rStyle w:val="FootnoteReference"/>
          <w:rFonts w:ascii="Verdana" w:hAnsi="Verdana" w:cs="Segoe UI"/>
          <w:sz w:val="20"/>
          <w:szCs w:val="20"/>
        </w:rPr>
        <w:footnoteReference w:id="14"/>
      </w:r>
      <w:r w:rsidRPr="00B005AF">
        <w:rPr>
          <w:rFonts w:ascii="Verdana" w:hAnsi="Verdana" w:cs="Segoe UI"/>
          <w:sz w:val="20"/>
          <w:szCs w:val="20"/>
        </w:rPr>
        <w:t xml:space="preserve"> A State cannot justify its non-compliance with the absolute prohibition of torture, under </w:t>
      </w:r>
      <w:r w:rsidRPr="00B005AF">
        <w:rPr>
          <w:rFonts w:ascii="Verdana" w:hAnsi="Verdana" w:cs="Segoe UI"/>
          <w:sz w:val="20"/>
          <w:szCs w:val="20"/>
          <w:u w:val="single"/>
        </w:rPr>
        <w:t>any</w:t>
      </w:r>
      <w:r w:rsidRPr="00B005AF">
        <w:rPr>
          <w:rFonts w:ascii="Verdana" w:hAnsi="Verdana" w:cs="Segoe UI"/>
          <w:sz w:val="20"/>
          <w:szCs w:val="20"/>
        </w:rPr>
        <w:t xml:space="preserve"> circumstances.</w:t>
      </w:r>
      <w:r w:rsidR="00EA54D4" w:rsidRPr="00B005AF">
        <w:rPr>
          <w:rFonts w:ascii="Verdana" w:hAnsi="Verdana" w:cs="Segoe UI"/>
          <w:sz w:val="20"/>
          <w:szCs w:val="20"/>
        </w:rPr>
        <w:t xml:space="preserve"> The UN Special Rapporteur on Torture has recently clarified:</w:t>
      </w:r>
    </w:p>
    <w:p w:rsidR="008E4104" w:rsidRPr="00B005AF" w:rsidRDefault="008E4104" w:rsidP="00810799">
      <w:pPr>
        <w:pStyle w:val="ListParagraph"/>
        <w:spacing w:after="0" w:line="240" w:lineRule="auto"/>
        <w:jc w:val="both"/>
        <w:rPr>
          <w:rFonts w:ascii="Verdana" w:hAnsi="Verdana" w:cs="Segoe UI"/>
          <w:sz w:val="16"/>
          <w:szCs w:val="16"/>
        </w:rPr>
      </w:pPr>
    </w:p>
    <w:p w:rsidR="00EA54D4" w:rsidRPr="00B005AF" w:rsidRDefault="00EA54D4" w:rsidP="00A82A6C">
      <w:pPr>
        <w:pStyle w:val="ListParagraph"/>
        <w:spacing w:after="0" w:line="240" w:lineRule="auto"/>
        <w:ind w:left="1440" w:right="720"/>
        <w:jc w:val="both"/>
        <w:rPr>
          <w:rFonts w:ascii="Verdana" w:hAnsi="Verdana" w:cs="Segoe UI"/>
          <w:i/>
          <w:sz w:val="20"/>
          <w:szCs w:val="20"/>
        </w:rPr>
      </w:pPr>
      <w:r w:rsidRPr="00B005AF">
        <w:rPr>
          <w:rFonts w:ascii="Verdana" w:hAnsi="Verdana" w:cs="Segoe UI"/>
          <w:i/>
          <w:sz w:val="20"/>
          <w:szCs w:val="20"/>
        </w:rPr>
        <w:t>Forced interventions [including involuntary sterilization], often wrongfully justified by theories of incapacity and therapeutic necessity inconsistent with the Convention on the Rights of Persons with Disabilities, are legitimized under national laws, and may enjoy wide public support as being in the alleged “best interest” of the person concerned. Nevertheless, to the extent that they inflict severe pain and suffering, they violate the absolute prohibition of torture and cruel, inhuman and degrading treatment.</w:t>
      </w:r>
      <w:r w:rsidRPr="00B005AF">
        <w:rPr>
          <w:rStyle w:val="FootnoteReference"/>
          <w:rFonts w:ascii="Verdana" w:hAnsi="Verdana" w:cs="Segoe UI"/>
          <w:i/>
          <w:sz w:val="20"/>
          <w:szCs w:val="20"/>
        </w:rPr>
        <w:footnoteReference w:id="15"/>
      </w:r>
    </w:p>
    <w:p w:rsidR="00B64C8C" w:rsidRPr="00B005AF" w:rsidRDefault="00B64C8C" w:rsidP="00B005AF">
      <w:pPr>
        <w:pStyle w:val="ListParagraph"/>
        <w:spacing w:after="0" w:line="360" w:lineRule="auto"/>
        <w:jc w:val="both"/>
        <w:rPr>
          <w:rFonts w:ascii="Verdana" w:hAnsi="Verdana" w:cs="Segoe UI"/>
          <w:sz w:val="20"/>
          <w:szCs w:val="20"/>
        </w:rPr>
      </w:pPr>
    </w:p>
    <w:p w:rsidR="00945840" w:rsidRDefault="008E4104" w:rsidP="009B4B02">
      <w:pPr>
        <w:pStyle w:val="ListParagraph"/>
        <w:numPr>
          <w:ilvl w:val="0"/>
          <w:numId w:val="4"/>
        </w:numPr>
        <w:spacing w:after="0" w:line="360" w:lineRule="auto"/>
        <w:jc w:val="both"/>
        <w:rPr>
          <w:rFonts w:ascii="Verdana" w:hAnsi="Verdana" w:cs="Segoe UI"/>
          <w:sz w:val="20"/>
          <w:szCs w:val="20"/>
        </w:rPr>
      </w:pPr>
      <w:r w:rsidRPr="00B005AF">
        <w:rPr>
          <w:rFonts w:ascii="Verdana" w:hAnsi="Verdana" w:cs="Segoe UI"/>
          <w:sz w:val="20"/>
          <w:szCs w:val="20"/>
        </w:rPr>
        <w:t xml:space="preserve">Forced sterilisation breaches every international human rights treaty to which Australia is a party. Legal </w:t>
      </w:r>
      <w:proofErr w:type="gramStart"/>
      <w:r w:rsidRPr="00B005AF">
        <w:rPr>
          <w:rFonts w:ascii="Verdana" w:hAnsi="Verdana" w:cs="Segoe UI"/>
          <w:sz w:val="20"/>
          <w:szCs w:val="20"/>
        </w:rPr>
        <w:t>authorisation of forced sterilisation procedures directly implicate</w:t>
      </w:r>
      <w:proofErr w:type="gramEnd"/>
      <w:r w:rsidRPr="00B005AF">
        <w:rPr>
          <w:rFonts w:ascii="Verdana" w:hAnsi="Verdana" w:cs="Segoe UI"/>
          <w:sz w:val="20"/>
          <w:szCs w:val="20"/>
        </w:rPr>
        <w:t xml:space="preserve"> the Australian Government in the perpetration of torture against disabled women and girls. Any law which authorises forced sterilisation is a law which authorises violence against women, the consequence of which is severe pain and suffering,</w:t>
      </w:r>
      <w:r w:rsidRPr="00B005AF">
        <w:rPr>
          <w:rStyle w:val="FootnoteReference"/>
          <w:rFonts w:ascii="Verdana" w:hAnsi="Verdana" w:cs="Segoe UI"/>
          <w:sz w:val="20"/>
          <w:szCs w:val="20"/>
        </w:rPr>
        <w:footnoteReference w:id="16"/>
      </w:r>
      <w:r w:rsidRPr="00B005AF">
        <w:rPr>
          <w:rFonts w:ascii="Verdana" w:hAnsi="Verdana" w:cs="Segoe UI"/>
          <w:sz w:val="20"/>
          <w:szCs w:val="20"/>
        </w:rPr>
        <w:t xml:space="preserve"> </w:t>
      </w:r>
      <w:r w:rsidR="00BA0A98" w:rsidRPr="00B005AF">
        <w:rPr>
          <w:rFonts w:ascii="Verdana" w:hAnsi="Verdana" w:cs="Segoe UI"/>
          <w:sz w:val="20"/>
          <w:szCs w:val="20"/>
        </w:rPr>
        <w:t>including</w:t>
      </w:r>
      <w:r w:rsidRPr="00B005AF">
        <w:rPr>
          <w:rFonts w:ascii="Verdana" w:hAnsi="Verdana" w:cs="Segoe UI"/>
          <w:sz w:val="20"/>
          <w:szCs w:val="20"/>
        </w:rPr>
        <w:t xml:space="preserve"> </w:t>
      </w:r>
      <w:r w:rsidRPr="00B005AF">
        <w:rPr>
          <w:rFonts w:ascii="Verdana" w:hAnsi="Verdana" w:cs="Segoe UI"/>
          <w:i/>
          <w:sz w:val="20"/>
          <w:szCs w:val="20"/>
        </w:rPr>
        <w:t>‘drastic and emotionally painful consequences that are un-ending’</w:t>
      </w:r>
      <w:r w:rsidRPr="00B005AF">
        <w:rPr>
          <w:rFonts w:ascii="Verdana" w:hAnsi="Verdana" w:cs="Segoe UI"/>
          <w:sz w:val="20"/>
          <w:szCs w:val="20"/>
        </w:rPr>
        <w:t>.</w:t>
      </w:r>
      <w:r w:rsidRPr="00B005AF">
        <w:rPr>
          <w:rStyle w:val="FootnoteReference"/>
          <w:rFonts w:ascii="Verdana" w:hAnsi="Verdana" w:cs="Segoe UI"/>
          <w:sz w:val="20"/>
          <w:szCs w:val="20"/>
        </w:rPr>
        <w:footnoteReference w:id="17"/>
      </w:r>
      <w:r w:rsidR="00EF67F3" w:rsidRPr="00B005AF">
        <w:rPr>
          <w:rFonts w:ascii="Verdana" w:hAnsi="Verdana" w:cs="Segoe UI"/>
          <w:sz w:val="20"/>
          <w:szCs w:val="20"/>
        </w:rPr>
        <w:t xml:space="preserve"> </w:t>
      </w:r>
    </w:p>
    <w:p w:rsidR="00945840" w:rsidRDefault="00945840" w:rsidP="00945840">
      <w:pPr>
        <w:pStyle w:val="ListParagraph"/>
        <w:spacing w:after="0" w:line="360" w:lineRule="auto"/>
        <w:jc w:val="both"/>
        <w:rPr>
          <w:rFonts w:ascii="Verdana" w:hAnsi="Verdana" w:cs="Segoe UI"/>
          <w:sz w:val="20"/>
          <w:szCs w:val="20"/>
        </w:rPr>
      </w:pPr>
    </w:p>
    <w:p w:rsidR="00945840" w:rsidRDefault="00EF67F3" w:rsidP="009B4B02">
      <w:pPr>
        <w:pStyle w:val="ListParagraph"/>
        <w:numPr>
          <w:ilvl w:val="0"/>
          <w:numId w:val="4"/>
        </w:numPr>
        <w:spacing w:after="0" w:line="360" w:lineRule="auto"/>
        <w:jc w:val="both"/>
        <w:rPr>
          <w:rFonts w:ascii="Verdana" w:hAnsi="Verdana" w:cs="Segoe UI"/>
          <w:sz w:val="20"/>
          <w:szCs w:val="20"/>
        </w:rPr>
      </w:pPr>
      <w:r w:rsidRPr="00B005AF">
        <w:rPr>
          <w:rFonts w:ascii="Verdana" w:hAnsi="Verdana" w:cs="Segoe UI"/>
          <w:sz w:val="20"/>
          <w:szCs w:val="20"/>
        </w:rPr>
        <w:t xml:space="preserve">The UN Special Rapporteur on Torture has made it clear that the failure of the State to exercise due diligence to intervene to prevent torture and provide remedies to victims of torture </w:t>
      </w:r>
      <w:r w:rsidR="008B3F23" w:rsidRPr="00B005AF">
        <w:rPr>
          <w:rFonts w:ascii="Verdana" w:hAnsi="Verdana" w:cs="Segoe UI"/>
          <w:i/>
          <w:sz w:val="20"/>
          <w:szCs w:val="20"/>
        </w:rPr>
        <w:t>‘</w:t>
      </w:r>
      <w:r w:rsidRPr="00B005AF">
        <w:rPr>
          <w:rFonts w:ascii="Verdana" w:hAnsi="Verdana" w:cs="Segoe UI"/>
          <w:i/>
          <w:sz w:val="20"/>
          <w:szCs w:val="20"/>
        </w:rPr>
        <w:t>facilitates and enables non-state actors to commit acts impermissible under [the Convention against Torture and Other Cruel, Inhuman or Degrading Treatment or Punishment] with impunity</w:t>
      </w:r>
      <w:r w:rsidRPr="00B005AF">
        <w:rPr>
          <w:rFonts w:ascii="Verdana" w:hAnsi="Verdana" w:cs="Segoe UI"/>
          <w:sz w:val="20"/>
          <w:szCs w:val="20"/>
        </w:rPr>
        <w:t>,</w:t>
      </w:r>
      <w:r w:rsidR="008B3F23" w:rsidRPr="00B005AF">
        <w:rPr>
          <w:rFonts w:ascii="Verdana" w:hAnsi="Verdana" w:cs="Segoe UI"/>
          <w:sz w:val="20"/>
          <w:szCs w:val="20"/>
        </w:rPr>
        <w:t>’</w:t>
      </w:r>
      <w:r w:rsidRPr="00B005AF">
        <w:rPr>
          <w:rFonts w:ascii="Verdana" w:hAnsi="Verdana" w:cs="Segoe UI"/>
          <w:sz w:val="20"/>
          <w:szCs w:val="20"/>
        </w:rPr>
        <w:t xml:space="preserve"> and its indifference or inaction provides a form of encouragement and/or de facto permission.</w:t>
      </w:r>
      <w:r w:rsidRPr="00B005AF">
        <w:rPr>
          <w:rStyle w:val="FootnoteReference"/>
          <w:rFonts w:ascii="Verdana" w:hAnsi="Verdana" w:cs="Segoe UI"/>
          <w:sz w:val="20"/>
          <w:szCs w:val="20"/>
        </w:rPr>
        <w:footnoteReference w:id="18"/>
      </w:r>
      <w:r w:rsidRPr="00B005AF">
        <w:rPr>
          <w:rFonts w:ascii="Verdana" w:hAnsi="Verdana" w:cs="Segoe UI"/>
          <w:sz w:val="20"/>
          <w:szCs w:val="20"/>
        </w:rPr>
        <w:t xml:space="preserve"> The UN Committee Against Torture has also confirmed that States have a heightened obligation to protect vulnerable and/or marginalised individuals from torture and cruel inhuman and degrading treatment and to</w:t>
      </w:r>
      <w:r w:rsidR="00945840">
        <w:rPr>
          <w:rFonts w:ascii="Verdana" w:hAnsi="Verdana" w:cs="Segoe UI"/>
          <w:sz w:val="20"/>
          <w:szCs w:val="20"/>
        </w:rPr>
        <w:t>:</w:t>
      </w:r>
    </w:p>
    <w:p w:rsidR="00945840" w:rsidRPr="00810799" w:rsidRDefault="00945840" w:rsidP="00810799">
      <w:pPr>
        <w:pStyle w:val="ListParagraph"/>
        <w:spacing w:after="0" w:line="240" w:lineRule="auto"/>
        <w:rPr>
          <w:rFonts w:ascii="Verdana" w:hAnsi="Verdana" w:cs="Segoe UI"/>
          <w:sz w:val="16"/>
          <w:szCs w:val="16"/>
        </w:rPr>
      </w:pPr>
    </w:p>
    <w:p w:rsidR="008E4104" w:rsidRPr="00945840" w:rsidRDefault="008B3F23" w:rsidP="00810799">
      <w:pPr>
        <w:spacing w:after="0" w:line="240" w:lineRule="auto"/>
        <w:ind w:left="1440" w:right="720"/>
        <w:jc w:val="both"/>
        <w:rPr>
          <w:rFonts w:ascii="Verdana" w:hAnsi="Verdana" w:cs="Segoe UI"/>
          <w:sz w:val="20"/>
          <w:szCs w:val="20"/>
        </w:rPr>
      </w:pPr>
      <w:r w:rsidRPr="00945840">
        <w:rPr>
          <w:rFonts w:ascii="Verdana" w:hAnsi="Verdana" w:cs="Segoe UI"/>
          <w:i/>
          <w:sz w:val="20"/>
          <w:szCs w:val="20"/>
        </w:rPr>
        <w:t>‘</w:t>
      </w:r>
      <w:r w:rsidR="00EF67F3" w:rsidRPr="00945840">
        <w:rPr>
          <w:rFonts w:ascii="Verdana" w:hAnsi="Verdana" w:cs="Segoe UI"/>
          <w:i/>
          <w:sz w:val="20"/>
          <w:szCs w:val="20"/>
        </w:rPr>
        <w:t>adopt effective measures to prevent public authorities and other persons acting in an official capacity from directly committing, instigating, inciting, encouraging, acquiescing in or otherwise participating or being complicit in acts of torture.’</w:t>
      </w:r>
      <w:r w:rsidR="00EF67F3" w:rsidRPr="00B005AF">
        <w:rPr>
          <w:rStyle w:val="FootnoteReference"/>
          <w:rFonts w:ascii="Verdana" w:hAnsi="Verdana" w:cs="Segoe UI"/>
          <w:sz w:val="20"/>
          <w:szCs w:val="20"/>
        </w:rPr>
        <w:footnoteReference w:id="19"/>
      </w:r>
    </w:p>
    <w:p w:rsidR="008E4104" w:rsidRPr="00B005AF" w:rsidRDefault="008E4104" w:rsidP="00B005AF">
      <w:pPr>
        <w:tabs>
          <w:tab w:val="left" w:pos="860"/>
          <w:tab w:val="right" w:pos="1134"/>
          <w:tab w:val="right" w:leader="dot" w:pos="9040"/>
          <w:tab w:val="left" w:pos="9639"/>
        </w:tabs>
        <w:spacing w:after="0" w:line="360" w:lineRule="auto"/>
        <w:jc w:val="both"/>
        <w:rPr>
          <w:rFonts w:ascii="Verdana" w:hAnsi="Verdana" w:cs="Segoe UI"/>
          <w:sz w:val="20"/>
          <w:szCs w:val="20"/>
        </w:rPr>
      </w:pPr>
    </w:p>
    <w:p w:rsidR="00BA0A98" w:rsidRPr="00B005AF" w:rsidRDefault="00F01165"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B005AF">
        <w:rPr>
          <w:rFonts w:ascii="Verdana" w:hAnsi="Verdana" w:cs="Segoe UI"/>
          <w:sz w:val="20"/>
          <w:szCs w:val="20"/>
        </w:rPr>
        <w:t xml:space="preserve">For more than twenty years, women with disabilities and their allies have been </w:t>
      </w:r>
      <w:r w:rsidR="00A96F24" w:rsidRPr="00B005AF">
        <w:rPr>
          <w:rFonts w:ascii="Verdana" w:hAnsi="Verdana" w:cs="Segoe UI"/>
          <w:sz w:val="20"/>
          <w:szCs w:val="20"/>
        </w:rPr>
        <w:t>demanding</w:t>
      </w:r>
      <w:r w:rsidRPr="00B005AF">
        <w:rPr>
          <w:rFonts w:ascii="Verdana" w:hAnsi="Verdana" w:cs="Segoe UI"/>
          <w:sz w:val="20"/>
          <w:szCs w:val="20"/>
        </w:rPr>
        <w:t xml:space="preserve"> successive Australian Governments show national leadership and undertake wide ranging reforms to stop the forced and coerced sterilisation of women and girls with disabilities, and develop policies and programs that enable disabled women and girls to realise their human rights on an equal basis as others. These recommendations to the Australian Government for action have been </w:t>
      </w:r>
      <w:r w:rsidR="00A96F24" w:rsidRPr="00B005AF">
        <w:rPr>
          <w:rFonts w:ascii="Verdana" w:hAnsi="Verdana" w:cs="Segoe UI"/>
          <w:sz w:val="20"/>
          <w:szCs w:val="20"/>
        </w:rPr>
        <w:t xml:space="preserve">strongly </w:t>
      </w:r>
      <w:r w:rsidRPr="00B005AF">
        <w:rPr>
          <w:rFonts w:ascii="Verdana" w:hAnsi="Verdana" w:cs="Segoe UI"/>
          <w:sz w:val="20"/>
          <w:szCs w:val="20"/>
        </w:rPr>
        <w:t>echoed, supported and re-</w:t>
      </w:r>
      <w:r w:rsidRPr="00B005AF">
        <w:rPr>
          <w:rFonts w:ascii="Verdana" w:hAnsi="Verdana" w:cs="Segoe UI"/>
          <w:sz w:val="20"/>
          <w:szCs w:val="20"/>
        </w:rPr>
        <w:lastRenderedPageBreak/>
        <w:t xml:space="preserve">iterated by several international human rights treaty monitoring bodies </w:t>
      </w:r>
      <w:r w:rsidR="008E4104" w:rsidRPr="00B005AF">
        <w:rPr>
          <w:rFonts w:ascii="Verdana" w:hAnsi="Verdana" w:cs="Segoe UI"/>
          <w:sz w:val="20"/>
          <w:szCs w:val="20"/>
        </w:rPr>
        <w:t xml:space="preserve">and mechanisms </w:t>
      </w:r>
      <w:r w:rsidRPr="00B005AF">
        <w:rPr>
          <w:rFonts w:ascii="Verdana" w:hAnsi="Verdana" w:cs="Segoe UI"/>
          <w:sz w:val="20"/>
          <w:szCs w:val="20"/>
        </w:rPr>
        <w:t>since 2005.</w:t>
      </w:r>
      <w:r w:rsidR="00BA0A98" w:rsidRPr="00B005AF">
        <w:rPr>
          <w:rStyle w:val="FootnoteReference"/>
          <w:rFonts w:ascii="Verdana" w:hAnsi="Verdana" w:cs="Segoe UI"/>
          <w:sz w:val="20"/>
          <w:szCs w:val="20"/>
        </w:rPr>
        <w:footnoteReference w:id="20"/>
      </w:r>
      <w:r w:rsidR="00BA0A98" w:rsidRPr="00B005AF">
        <w:rPr>
          <w:rFonts w:ascii="Verdana" w:hAnsi="Verdana" w:cs="Segoe UI"/>
          <w:sz w:val="20"/>
          <w:szCs w:val="20"/>
        </w:rPr>
        <w:t xml:space="preserve"> That Australian Governments have chosen to ignore the voices of disabled women, as well as clear recommendations from the United Nations and international medical bodies, clearly demonstrates that disabled women and girls are not considered by our Governments as worthy of all that it means to be fully human. </w:t>
      </w:r>
    </w:p>
    <w:p w:rsidR="00BA0A98" w:rsidRPr="00B005AF" w:rsidRDefault="00BA0A98" w:rsidP="00B005AF">
      <w:pPr>
        <w:pStyle w:val="ListParagraph"/>
        <w:spacing w:line="360" w:lineRule="auto"/>
        <w:rPr>
          <w:rFonts w:ascii="Verdana" w:hAnsi="Verdana" w:cs="Segoe UI"/>
          <w:sz w:val="20"/>
          <w:szCs w:val="20"/>
        </w:rPr>
      </w:pPr>
    </w:p>
    <w:p w:rsidR="0087640E" w:rsidRPr="00B005AF" w:rsidRDefault="00BA0A98" w:rsidP="009B4B02">
      <w:pPr>
        <w:pStyle w:val="ListParagraph"/>
        <w:numPr>
          <w:ilvl w:val="0"/>
          <w:numId w:val="4"/>
        </w:numPr>
        <w:spacing w:after="0" w:line="360" w:lineRule="auto"/>
        <w:jc w:val="both"/>
        <w:rPr>
          <w:rFonts w:ascii="Verdana" w:hAnsi="Verdana" w:cs="Segoe UI"/>
          <w:sz w:val="20"/>
          <w:szCs w:val="20"/>
        </w:rPr>
      </w:pPr>
      <w:r w:rsidRPr="00B005AF">
        <w:rPr>
          <w:rFonts w:ascii="Verdana" w:eastAsia="Times New Roman" w:hAnsi="Verdana" w:cs="Segoe UI"/>
          <w:sz w:val="20"/>
          <w:szCs w:val="20"/>
          <w:lang w:val="en-US" w:eastAsia="en-AU"/>
        </w:rPr>
        <w:t>No group has ever been as severely restricted, or negatively treated, in respect of their reproductive rights, as women with disabilities.</w:t>
      </w:r>
      <w:r w:rsidRPr="00B005AF">
        <w:rPr>
          <w:rStyle w:val="FootnoteReference"/>
          <w:rFonts w:ascii="Verdana" w:eastAsia="Times New Roman" w:hAnsi="Verdana" w:cs="Segoe UI"/>
          <w:sz w:val="20"/>
          <w:szCs w:val="20"/>
          <w:lang w:val="en-US" w:eastAsia="en-AU"/>
        </w:rPr>
        <w:footnoteReference w:id="21"/>
      </w:r>
      <w:r w:rsidRPr="00B005AF">
        <w:rPr>
          <w:rFonts w:ascii="Verdana" w:eastAsia="Times New Roman" w:hAnsi="Verdana" w:cs="Segoe UI"/>
          <w:sz w:val="20"/>
          <w:szCs w:val="20"/>
          <w:lang w:val="en-US" w:eastAsia="en-AU"/>
        </w:rPr>
        <w:t xml:space="preserve"> </w:t>
      </w:r>
      <w:r w:rsidR="00F66819" w:rsidRPr="00B005AF">
        <w:rPr>
          <w:rFonts w:ascii="Verdana" w:eastAsia="Times New Roman" w:hAnsi="Verdana" w:cs="Segoe UI"/>
          <w:sz w:val="20"/>
          <w:szCs w:val="20"/>
          <w:lang w:eastAsia="en-AU"/>
        </w:rPr>
        <w:t xml:space="preserve">The practice of forced sterilisation is itself part of a broader pattern of denial of human and reproductive rights of </w:t>
      </w:r>
      <w:r w:rsidR="00A96F24" w:rsidRPr="00B005AF">
        <w:rPr>
          <w:rFonts w:ascii="Verdana" w:eastAsia="Times New Roman" w:hAnsi="Verdana" w:cs="Segoe UI"/>
          <w:sz w:val="20"/>
          <w:szCs w:val="20"/>
          <w:lang w:eastAsia="en-AU"/>
        </w:rPr>
        <w:t xml:space="preserve">Australian </w:t>
      </w:r>
      <w:r w:rsidR="00F66819" w:rsidRPr="00B005AF">
        <w:rPr>
          <w:rFonts w:ascii="Verdana" w:eastAsia="Times New Roman" w:hAnsi="Verdana" w:cs="Segoe UI"/>
          <w:sz w:val="20"/>
          <w:szCs w:val="20"/>
          <w:lang w:eastAsia="en-AU"/>
        </w:rPr>
        <w:t>disabled women and girls which also includes systematic exclusion from appropriate reproductive health care and sexual health screening, forced contraception and/or limited contraceptive choices, a focus on menstrual suppression, poorly managed pregnancy and birth, selective or coerced abortion and the denial of rights to parenting.</w:t>
      </w:r>
      <w:r w:rsidR="00F66819" w:rsidRPr="00B005AF">
        <w:rPr>
          <w:rStyle w:val="FootnoteReference"/>
          <w:rFonts w:ascii="Verdana" w:eastAsia="Times New Roman" w:hAnsi="Verdana" w:cs="Segoe UI"/>
          <w:sz w:val="20"/>
          <w:szCs w:val="20"/>
          <w:lang w:eastAsia="en-AU"/>
        </w:rPr>
        <w:footnoteReference w:id="22"/>
      </w:r>
      <w:r w:rsidR="00F66819" w:rsidRPr="00B005AF">
        <w:rPr>
          <w:rFonts w:ascii="Verdana" w:eastAsia="Times New Roman" w:hAnsi="Verdana" w:cs="Segoe UI"/>
          <w:sz w:val="20"/>
          <w:szCs w:val="20"/>
          <w:lang w:eastAsia="en-AU"/>
        </w:rPr>
        <w:t xml:space="preserve"> These practices are framed within </w:t>
      </w:r>
      <w:r w:rsidR="00F66819" w:rsidRPr="00B005AF">
        <w:rPr>
          <w:rFonts w:ascii="Verdana" w:hAnsi="Verdana" w:cs="Segoe UI"/>
          <w:sz w:val="20"/>
          <w:szCs w:val="20"/>
        </w:rPr>
        <w:t>traditional social attitudes that continue to characterise disability as a personal tragedy, a burden</w:t>
      </w:r>
      <w:r w:rsidR="00F66819" w:rsidRPr="00B005AF">
        <w:rPr>
          <w:rFonts w:ascii="Verdana" w:eastAsia="Times New Roman" w:hAnsi="Verdana" w:cs="Segoe UI"/>
          <w:sz w:val="20"/>
          <w:szCs w:val="20"/>
          <w:lang w:eastAsia="en-AU"/>
        </w:rPr>
        <w:t xml:space="preserve"> and/or a matter for medical management and rehabilitation</w:t>
      </w:r>
      <w:r w:rsidR="00F8669C">
        <w:rPr>
          <w:rFonts w:ascii="Verdana" w:eastAsia="Times New Roman" w:hAnsi="Verdana" w:cs="Segoe UI"/>
          <w:sz w:val="20"/>
          <w:szCs w:val="20"/>
          <w:lang w:eastAsia="en-AU"/>
        </w:rPr>
        <w:t>.</w:t>
      </w:r>
      <w:r w:rsidR="00F66819" w:rsidRPr="00B005AF">
        <w:rPr>
          <w:rStyle w:val="FootnoteReference"/>
          <w:rFonts w:ascii="Verdana" w:eastAsia="Times New Roman" w:hAnsi="Verdana" w:cs="Segoe UI"/>
          <w:sz w:val="20"/>
          <w:szCs w:val="20"/>
          <w:lang w:eastAsia="en-AU"/>
        </w:rPr>
        <w:footnoteReference w:id="23"/>
      </w:r>
      <w:r w:rsidR="00F66819" w:rsidRPr="00B005AF">
        <w:rPr>
          <w:rFonts w:ascii="Verdana" w:eastAsia="Times New Roman" w:hAnsi="Verdana" w:cs="Segoe UI"/>
          <w:sz w:val="20"/>
          <w:szCs w:val="20"/>
          <w:lang w:eastAsia="en-AU"/>
        </w:rPr>
        <w:t xml:space="preserve"> </w:t>
      </w:r>
    </w:p>
    <w:p w:rsidR="008D148C" w:rsidRPr="00B005AF" w:rsidRDefault="008D148C" w:rsidP="00B005AF">
      <w:pPr>
        <w:pStyle w:val="ListParagraph"/>
        <w:spacing w:after="0" w:line="360" w:lineRule="auto"/>
        <w:rPr>
          <w:rFonts w:ascii="Verdana" w:hAnsi="Verdana" w:cs="Segoe UI"/>
          <w:sz w:val="20"/>
          <w:szCs w:val="20"/>
        </w:rPr>
      </w:pPr>
    </w:p>
    <w:p w:rsidR="00A96F24" w:rsidRPr="00B005AF" w:rsidRDefault="00A96F24"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b/>
          <w:sz w:val="20"/>
          <w:szCs w:val="20"/>
        </w:rPr>
      </w:pPr>
      <w:r w:rsidRPr="00B005AF">
        <w:rPr>
          <w:rFonts w:ascii="Verdana" w:hAnsi="Verdana" w:cs="Segoe UI"/>
          <w:bCs/>
          <w:sz w:val="20"/>
          <w:szCs w:val="20"/>
        </w:rPr>
        <w:t xml:space="preserve">This Submission from Women With Disabilities Australia (WWDA) to the </w:t>
      </w:r>
      <w:r w:rsidRPr="00AB637B">
        <w:rPr>
          <w:rFonts w:ascii="Verdana" w:hAnsi="Verdana" w:cs="Segoe UI"/>
          <w:i/>
          <w:sz w:val="20"/>
          <w:szCs w:val="20"/>
        </w:rPr>
        <w:t xml:space="preserve">Senate Inquiry into the </w:t>
      </w:r>
      <w:r w:rsidR="00AB637B" w:rsidRPr="00AB637B">
        <w:rPr>
          <w:rFonts w:ascii="Verdana" w:hAnsi="Verdana" w:cs="Segoe UI"/>
          <w:i/>
          <w:sz w:val="20"/>
          <w:szCs w:val="20"/>
        </w:rPr>
        <w:t>I</w:t>
      </w:r>
      <w:r w:rsidRPr="00AB637B">
        <w:rPr>
          <w:rFonts w:ascii="Verdana" w:hAnsi="Verdana" w:cs="Segoe UI"/>
          <w:i/>
          <w:sz w:val="20"/>
          <w:szCs w:val="20"/>
        </w:rPr>
        <w:t xml:space="preserve">nvoluntary or </w:t>
      </w:r>
      <w:r w:rsidR="00AB637B" w:rsidRPr="00AB637B">
        <w:rPr>
          <w:rFonts w:ascii="Verdana" w:hAnsi="Verdana" w:cs="Segoe UI"/>
          <w:i/>
          <w:sz w:val="20"/>
          <w:szCs w:val="20"/>
        </w:rPr>
        <w:t>C</w:t>
      </w:r>
      <w:r w:rsidRPr="00AB637B">
        <w:rPr>
          <w:rFonts w:ascii="Verdana" w:hAnsi="Verdana" w:cs="Segoe UI"/>
          <w:i/>
          <w:sz w:val="20"/>
          <w:szCs w:val="20"/>
        </w:rPr>
        <w:t xml:space="preserve">oerced </w:t>
      </w:r>
      <w:r w:rsidR="00AB637B" w:rsidRPr="00AB637B">
        <w:rPr>
          <w:rFonts w:ascii="Verdana" w:hAnsi="Verdana" w:cs="Segoe UI"/>
          <w:i/>
          <w:sz w:val="20"/>
          <w:szCs w:val="20"/>
        </w:rPr>
        <w:t>S</w:t>
      </w:r>
      <w:r w:rsidRPr="00AB637B">
        <w:rPr>
          <w:rFonts w:ascii="Verdana" w:hAnsi="Verdana" w:cs="Segoe UI"/>
          <w:i/>
          <w:sz w:val="20"/>
          <w:szCs w:val="20"/>
        </w:rPr>
        <w:t xml:space="preserve">terilisation of </w:t>
      </w:r>
      <w:r w:rsidR="00AB637B" w:rsidRPr="00AB637B">
        <w:rPr>
          <w:rFonts w:ascii="Verdana" w:hAnsi="Verdana" w:cs="Segoe UI"/>
          <w:i/>
          <w:sz w:val="20"/>
          <w:szCs w:val="20"/>
        </w:rPr>
        <w:t>P</w:t>
      </w:r>
      <w:r w:rsidRPr="00AB637B">
        <w:rPr>
          <w:rFonts w:ascii="Verdana" w:hAnsi="Verdana" w:cs="Segoe UI"/>
          <w:i/>
          <w:sz w:val="20"/>
          <w:szCs w:val="20"/>
        </w:rPr>
        <w:t xml:space="preserve">eople with </w:t>
      </w:r>
      <w:r w:rsidR="00AB637B" w:rsidRPr="00AB637B">
        <w:rPr>
          <w:rFonts w:ascii="Verdana" w:hAnsi="Verdana" w:cs="Segoe UI"/>
          <w:i/>
          <w:sz w:val="20"/>
          <w:szCs w:val="20"/>
        </w:rPr>
        <w:t>D</w:t>
      </w:r>
      <w:r w:rsidRPr="00AB637B">
        <w:rPr>
          <w:rFonts w:ascii="Verdana" w:hAnsi="Verdana" w:cs="Segoe UI"/>
          <w:i/>
          <w:sz w:val="20"/>
          <w:szCs w:val="20"/>
        </w:rPr>
        <w:t>isabilities in Australia</w:t>
      </w:r>
      <w:r w:rsidRPr="00B005AF">
        <w:rPr>
          <w:rFonts w:ascii="Verdana" w:hAnsi="Verdana" w:cs="Segoe UI"/>
          <w:sz w:val="20"/>
          <w:szCs w:val="20"/>
        </w:rPr>
        <w:t xml:space="preserve"> supplements many of the submissions, reports, articles, and letters previously provided by WWDA to successive Australian Governments on this issue over the last twelve years. This Submission does not intend to replicate all that work,</w:t>
      </w:r>
      <w:r w:rsidRPr="00B005AF">
        <w:rPr>
          <w:rStyle w:val="FootnoteReference"/>
          <w:rFonts w:ascii="Verdana" w:hAnsi="Verdana" w:cs="Segoe UI"/>
          <w:sz w:val="20"/>
          <w:szCs w:val="20"/>
        </w:rPr>
        <w:footnoteReference w:id="24"/>
      </w:r>
      <w:r w:rsidRPr="00B005AF">
        <w:rPr>
          <w:rFonts w:ascii="Verdana" w:hAnsi="Verdana" w:cs="Segoe UI"/>
          <w:sz w:val="20"/>
          <w:szCs w:val="20"/>
        </w:rPr>
        <w:t xml:space="preserve"> but instead seeks to highlight key issues for consideration, in recognition that women and girls with disabilities have the right to </w:t>
      </w:r>
      <w:r w:rsidR="00581A1E" w:rsidRPr="00B005AF">
        <w:rPr>
          <w:rFonts w:ascii="Verdana" w:hAnsi="Verdana" w:cs="Segoe UI"/>
          <w:sz w:val="20"/>
          <w:szCs w:val="20"/>
        </w:rPr>
        <w:t xml:space="preserve">experience full and effective enjoyment of their human rights on an equal basis as others. </w:t>
      </w:r>
      <w:r w:rsidR="00F93517" w:rsidRPr="00B005AF">
        <w:rPr>
          <w:rFonts w:ascii="Verdana" w:hAnsi="Verdana" w:cs="Segoe UI"/>
          <w:sz w:val="20"/>
          <w:szCs w:val="20"/>
        </w:rPr>
        <w:t>Indeed, the right to be fully human.</w:t>
      </w:r>
      <w:r w:rsidR="00F93517" w:rsidRPr="00B005AF">
        <w:rPr>
          <w:rStyle w:val="FootnoteReference"/>
          <w:rFonts w:ascii="Verdana" w:hAnsi="Verdana" w:cs="Segoe UI"/>
          <w:sz w:val="20"/>
          <w:szCs w:val="20"/>
        </w:rPr>
        <w:footnoteReference w:id="25"/>
      </w:r>
    </w:p>
    <w:p w:rsidR="00DA01AC" w:rsidRDefault="00DA01AC" w:rsidP="001E76C0">
      <w:pPr>
        <w:pStyle w:val="ListParagraph"/>
        <w:spacing w:after="0" w:line="360" w:lineRule="auto"/>
        <w:jc w:val="both"/>
        <w:rPr>
          <w:rFonts w:ascii="Verdana" w:hAnsi="Verdana" w:cs="Segoe UI"/>
          <w:sz w:val="20"/>
          <w:szCs w:val="20"/>
        </w:rPr>
      </w:pPr>
    </w:p>
    <w:p w:rsidR="00581A1E" w:rsidRDefault="00581A1E" w:rsidP="009B4B02">
      <w:pPr>
        <w:pStyle w:val="ListParagraph"/>
        <w:numPr>
          <w:ilvl w:val="0"/>
          <w:numId w:val="4"/>
        </w:numPr>
        <w:spacing w:after="0" w:line="360" w:lineRule="auto"/>
        <w:jc w:val="both"/>
        <w:rPr>
          <w:rFonts w:ascii="Verdana" w:hAnsi="Verdana" w:cs="Segoe UI"/>
          <w:sz w:val="20"/>
          <w:szCs w:val="20"/>
        </w:rPr>
      </w:pPr>
      <w:r>
        <w:rPr>
          <w:rFonts w:ascii="Verdana" w:hAnsi="Verdana" w:cs="Segoe UI"/>
          <w:sz w:val="20"/>
          <w:szCs w:val="20"/>
        </w:rPr>
        <w:t xml:space="preserve">This Submission examines the background to the issue of forced and coerced sterilisation of </w:t>
      </w:r>
      <w:r w:rsidRPr="00B005AF">
        <w:rPr>
          <w:rFonts w:ascii="Verdana" w:hAnsi="Verdana" w:cs="Segoe UI"/>
          <w:sz w:val="20"/>
          <w:szCs w:val="20"/>
        </w:rPr>
        <w:t>women and girls with disabilities</w:t>
      </w:r>
      <w:r>
        <w:rPr>
          <w:rFonts w:ascii="Verdana" w:hAnsi="Verdana" w:cs="Segoe UI"/>
          <w:sz w:val="20"/>
          <w:szCs w:val="20"/>
        </w:rPr>
        <w:t xml:space="preserve"> in Australia and highlights the status of the issue in Australia today. It examines the rationale used to justify the forced sterilisation of disabled women and girls, including themes such as eugenics/genetics; for the good of the State, community or family; incapacity for parenthood; incapacity to develop and evolve; prevention of sexual abuse; and discourses around “best interest”. </w:t>
      </w:r>
      <w:r>
        <w:rPr>
          <w:rFonts w:ascii="Verdana" w:hAnsi="Verdana" w:cs="Segoe UI"/>
          <w:sz w:val="20"/>
          <w:szCs w:val="20"/>
        </w:rPr>
        <w:lastRenderedPageBreak/>
        <w:t xml:space="preserve">In doing so, this Submission analyses </w:t>
      </w:r>
      <w:r w:rsidR="009560F8">
        <w:rPr>
          <w:rFonts w:ascii="Verdana" w:hAnsi="Verdana" w:cs="Segoe UI"/>
          <w:sz w:val="20"/>
          <w:szCs w:val="20"/>
        </w:rPr>
        <w:t xml:space="preserve">Australian </w:t>
      </w:r>
      <w:r>
        <w:rPr>
          <w:rFonts w:ascii="Verdana" w:hAnsi="Verdana" w:cs="Segoe UI"/>
          <w:sz w:val="20"/>
          <w:szCs w:val="20"/>
        </w:rPr>
        <w:t xml:space="preserve">Court and Tribunal applications and authorisations for sterilisation of disabled women and girls, and demonstrates that in reality, applications </w:t>
      </w:r>
      <w:r w:rsidR="0074172B">
        <w:rPr>
          <w:rFonts w:ascii="Verdana" w:hAnsi="Verdana" w:cs="Segoe UI"/>
          <w:sz w:val="20"/>
          <w:szCs w:val="20"/>
        </w:rPr>
        <w:t xml:space="preserve">and authorisations </w:t>
      </w:r>
      <w:r>
        <w:rPr>
          <w:rFonts w:ascii="Verdana" w:hAnsi="Verdana" w:cs="Segoe UI"/>
          <w:sz w:val="20"/>
          <w:szCs w:val="20"/>
        </w:rPr>
        <w:t xml:space="preserve">for sterilisation have very little to do with the ‘best interests’ of </w:t>
      </w:r>
      <w:r w:rsidR="009560F8">
        <w:rPr>
          <w:rFonts w:ascii="Verdana" w:hAnsi="Verdana" w:cs="Segoe UI"/>
          <w:sz w:val="20"/>
          <w:szCs w:val="20"/>
        </w:rPr>
        <w:t xml:space="preserve">the </w:t>
      </w:r>
      <w:r>
        <w:rPr>
          <w:rFonts w:ascii="Verdana" w:hAnsi="Verdana" w:cs="Segoe UI"/>
          <w:sz w:val="20"/>
          <w:szCs w:val="20"/>
        </w:rPr>
        <w:t>individual concerned, and more to do with the interest</w:t>
      </w:r>
      <w:r w:rsidR="0074172B">
        <w:rPr>
          <w:rFonts w:ascii="Verdana" w:hAnsi="Verdana" w:cs="Segoe UI"/>
          <w:sz w:val="20"/>
          <w:szCs w:val="20"/>
        </w:rPr>
        <w:t>s</w:t>
      </w:r>
      <w:r>
        <w:rPr>
          <w:rFonts w:ascii="Verdana" w:hAnsi="Verdana" w:cs="Segoe UI"/>
          <w:sz w:val="20"/>
          <w:szCs w:val="20"/>
        </w:rPr>
        <w:t xml:space="preserve"> of others. This Submission demonstrates that the Australian Government’s current justification of the “best interest approach” in the sterilisation of disabled women and girls, has in effect, </w:t>
      </w:r>
      <w:r w:rsidRPr="00581A1E">
        <w:rPr>
          <w:rFonts w:ascii="Verdana" w:hAnsi="Verdana" w:cs="Segoe UI"/>
          <w:sz w:val="20"/>
          <w:szCs w:val="20"/>
        </w:rPr>
        <w:t>been used to perpetuate discriminatory attitudes against women and girls with disabilities, and has only served to facilitate the practice of forced sterilisation.</w:t>
      </w:r>
      <w:r>
        <w:rPr>
          <w:rFonts w:ascii="Verdana" w:hAnsi="Verdana" w:cs="Segoe UI"/>
          <w:sz w:val="20"/>
          <w:szCs w:val="20"/>
        </w:rPr>
        <w:t xml:space="preserve"> </w:t>
      </w:r>
    </w:p>
    <w:p w:rsidR="00581A1E" w:rsidRDefault="00581A1E" w:rsidP="001E76C0">
      <w:pPr>
        <w:pStyle w:val="ListParagraph"/>
        <w:spacing w:after="0" w:line="360" w:lineRule="auto"/>
        <w:jc w:val="both"/>
        <w:rPr>
          <w:rFonts w:ascii="Verdana" w:hAnsi="Verdana" w:cs="Segoe UI"/>
          <w:sz w:val="20"/>
          <w:szCs w:val="20"/>
        </w:rPr>
      </w:pPr>
    </w:p>
    <w:p w:rsidR="00F8669C" w:rsidRDefault="00F8669C" w:rsidP="00F8669C">
      <w:pPr>
        <w:pStyle w:val="ListParagraph"/>
        <w:numPr>
          <w:ilvl w:val="0"/>
          <w:numId w:val="4"/>
        </w:numPr>
        <w:spacing w:after="0" w:line="360" w:lineRule="auto"/>
        <w:jc w:val="both"/>
        <w:rPr>
          <w:rFonts w:ascii="Verdana" w:hAnsi="Verdana" w:cs="Segoe UI"/>
          <w:sz w:val="20"/>
          <w:szCs w:val="20"/>
        </w:rPr>
      </w:pPr>
      <w:r>
        <w:rPr>
          <w:rFonts w:ascii="Verdana" w:hAnsi="Verdana" w:cs="Segoe UI"/>
          <w:sz w:val="20"/>
          <w:szCs w:val="20"/>
        </w:rPr>
        <w:t xml:space="preserve">The impact of forced sterilisation on women and girls with disabilities is also highlighted in this Submission, and reaffirms that forced and coerced sterilisation has long-lasting physical, psychological and social effects and causes </w:t>
      </w:r>
      <w:r w:rsidRPr="00F8669C">
        <w:rPr>
          <w:rFonts w:ascii="Verdana" w:hAnsi="Verdana" w:cs="Segoe UI"/>
          <w:sz w:val="20"/>
          <w:szCs w:val="20"/>
        </w:rPr>
        <w:t>severe mental pain and suffering, extreme psychological trauma, including depression and grief</w:t>
      </w:r>
      <w:r>
        <w:rPr>
          <w:rFonts w:ascii="Verdana" w:hAnsi="Verdana" w:cs="Segoe UI"/>
          <w:sz w:val="20"/>
          <w:szCs w:val="20"/>
        </w:rPr>
        <w:t>. It also demonstrates that f</w:t>
      </w:r>
      <w:r w:rsidRPr="00F8669C">
        <w:rPr>
          <w:rFonts w:ascii="Verdana" w:hAnsi="Verdana" w:cs="Segoe UI"/>
          <w:sz w:val="20"/>
          <w:szCs w:val="20"/>
        </w:rPr>
        <w:t xml:space="preserve">or women with disabilities, the issue of forced sterilisation encompasses much broader issues of reproductive health, including for example: support for choices and services in menstrual management, contraception, abortion, sexual health management and screening, pregnancy, birth, parenting, menopause, sexuality, violence </w:t>
      </w:r>
      <w:r w:rsidR="0074172B">
        <w:rPr>
          <w:rFonts w:ascii="Verdana" w:hAnsi="Verdana" w:cs="Segoe UI"/>
          <w:sz w:val="20"/>
          <w:szCs w:val="20"/>
        </w:rPr>
        <w:t xml:space="preserve">and sexual assault </w:t>
      </w:r>
      <w:r w:rsidRPr="00F8669C">
        <w:rPr>
          <w:rFonts w:ascii="Verdana" w:hAnsi="Verdana" w:cs="Segoe UI"/>
          <w:sz w:val="20"/>
          <w:szCs w:val="20"/>
        </w:rPr>
        <w:t>prevention and more.</w:t>
      </w:r>
    </w:p>
    <w:p w:rsidR="00F8669C" w:rsidRDefault="00F8669C" w:rsidP="001E76C0">
      <w:pPr>
        <w:pStyle w:val="ListParagraph"/>
        <w:spacing w:after="0" w:line="360" w:lineRule="auto"/>
        <w:jc w:val="both"/>
        <w:rPr>
          <w:rFonts w:ascii="Verdana" w:hAnsi="Verdana" w:cs="Segoe UI"/>
          <w:sz w:val="20"/>
          <w:szCs w:val="20"/>
        </w:rPr>
      </w:pPr>
    </w:p>
    <w:p w:rsidR="00581A1E" w:rsidRDefault="00581A1E" w:rsidP="009B4B02">
      <w:pPr>
        <w:pStyle w:val="ListParagraph"/>
        <w:numPr>
          <w:ilvl w:val="0"/>
          <w:numId w:val="4"/>
        </w:numPr>
        <w:spacing w:after="0" w:line="360" w:lineRule="auto"/>
        <w:jc w:val="both"/>
        <w:rPr>
          <w:rFonts w:ascii="Verdana" w:hAnsi="Verdana" w:cs="Segoe UI"/>
          <w:sz w:val="20"/>
          <w:szCs w:val="20"/>
        </w:rPr>
      </w:pPr>
      <w:r>
        <w:rPr>
          <w:rFonts w:ascii="Verdana" w:hAnsi="Verdana" w:cs="Segoe UI"/>
          <w:sz w:val="20"/>
          <w:szCs w:val="20"/>
        </w:rPr>
        <w:t xml:space="preserve">This Submission looks in detail at forced sterilisation as a violation of human rights and provides an analysis of </w:t>
      </w:r>
      <w:r w:rsidR="000B408D">
        <w:rPr>
          <w:rFonts w:ascii="Verdana" w:hAnsi="Verdana" w:cs="Segoe UI"/>
          <w:sz w:val="20"/>
          <w:szCs w:val="20"/>
        </w:rPr>
        <w:t xml:space="preserve">how the practice contravenes every international human rights treaty to which Australia is a party. It examines the human rights treaty monitoring </w:t>
      </w:r>
      <w:proofErr w:type="gramStart"/>
      <w:r w:rsidR="000B408D">
        <w:rPr>
          <w:rFonts w:ascii="Verdana" w:hAnsi="Verdana" w:cs="Segoe UI"/>
          <w:sz w:val="20"/>
          <w:szCs w:val="20"/>
        </w:rPr>
        <w:t>bodies</w:t>
      </w:r>
      <w:proofErr w:type="gramEnd"/>
      <w:r w:rsidR="000B408D">
        <w:rPr>
          <w:rFonts w:ascii="Verdana" w:hAnsi="Verdana" w:cs="Segoe UI"/>
          <w:sz w:val="20"/>
          <w:szCs w:val="20"/>
        </w:rPr>
        <w:t xml:space="preserve"> responses to the practice of forced sterilisation around the world and clearly demonstrates that </w:t>
      </w:r>
      <w:r w:rsidR="009560F8">
        <w:rPr>
          <w:rFonts w:ascii="Verdana" w:hAnsi="Verdana" w:cs="Segoe UI"/>
          <w:sz w:val="20"/>
          <w:szCs w:val="20"/>
        </w:rPr>
        <w:t xml:space="preserve">Australia’s apathy and indifference to the issue </w:t>
      </w:r>
      <w:r w:rsidR="0089698B">
        <w:rPr>
          <w:rFonts w:ascii="Verdana" w:hAnsi="Verdana" w:cs="Segoe UI"/>
          <w:sz w:val="20"/>
          <w:szCs w:val="20"/>
        </w:rPr>
        <w:t xml:space="preserve">sees it lagging behind the rest of the developed world, at the expense of the human rights of disabled women and girls. </w:t>
      </w:r>
    </w:p>
    <w:p w:rsidR="000B408D" w:rsidRDefault="000B408D" w:rsidP="001E76C0">
      <w:pPr>
        <w:pStyle w:val="ListParagraph"/>
        <w:spacing w:after="0" w:line="360" w:lineRule="auto"/>
        <w:jc w:val="both"/>
        <w:rPr>
          <w:rFonts w:ascii="Verdana" w:hAnsi="Verdana" w:cs="Segoe UI"/>
          <w:sz w:val="20"/>
          <w:szCs w:val="20"/>
        </w:rPr>
      </w:pPr>
    </w:p>
    <w:p w:rsidR="00581A1E" w:rsidRDefault="0089698B" w:rsidP="009B4B02">
      <w:pPr>
        <w:pStyle w:val="ListParagraph"/>
        <w:numPr>
          <w:ilvl w:val="0"/>
          <w:numId w:val="4"/>
        </w:numPr>
        <w:spacing w:after="0" w:line="360" w:lineRule="auto"/>
        <w:jc w:val="both"/>
        <w:rPr>
          <w:rFonts w:ascii="Verdana" w:hAnsi="Verdana" w:cs="Segoe UI"/>
          <w:sz w:val="20"/>
          <w:szCs w:val="20"/>
        </w:rPr>
      </w:pPr>
      <w:r>
        <w:rPr>
          <w:rFonts w:ascii="Verdana" w:hAnsi="Verdana" w:cs="Segoe UI"/>
          <w:sz w:val="20"/>
          <w:szCs w:val="20"/>
        </w:rPr>
        <w:t>The Submission provides examples of several recent legal cases to highlight that the</w:t>
      </w:r>
      <w:r w:rsidRPr="000B408D">
        <w:rPr>
          <w:rFonts w:ascii="Verdana" w:hAnsi="Verdana" w:cs="Segoe UI"/>
          <w:sz w:val="20"/>
          <w:szCs w:val="20"/>
        </w:rPr>
        <w:t xml:space="preserve"> issue of forced </w:t>
      </w:r>
      <w:r w:rsidR="00AB637B">
        <w:rPr>
          <w:rFonts w:ascii="Verdana" w:hAnsi="Verdana" w:cs="Segoe UI"/>
          <w:sz w:val="20"/>
          <w:szCs w:val="20"/>
        </w:rPr>
        <w:t xml:space="preserve">and coerced </w:t>
      </w:r>
      <w:r w:rsidRPr="000B408D">
        <w:rPr>
          <w:rFonts w:ascii="Verdana" w:hAnsi="Verdana" w:cs="Segoe UI"/>
          <w:sz w:val="20"/>
          <w:szCs w:val="20"/>
        </w:rPr>
        <w:t xml:space="preserve">sterilisation of women and girls is increasingly being recognised in Courts </w:t>
      </w:r>
      <w:r>
        <w:rPr>
          <w:rFonts w:ascii="Verdana" w:hAnsi="Verdana" w:cs="Segoe UI"/>
          <w:sz w:val="20"/>
          <w:szCs w:val="20"/>
        </w:rPr>
        <w:t xml:space="preserve">around the world, </w:t>
      </w:r>
      <w:r w:rsidRPr="000B408D">
        <w:rPr>
          <w:rFonts w:ascii="Verdana" w:hAnsi="Verdana" w:cs="Segoe UI"/>
          <w:sz w:val="20"/>
          <w:szCs w:val="20"/>
        </w:rPr>
        <w:t>as a violation of women’s fundamental human rights.</w:t>
      </w:r>
      <w:r>
        <w:rPr>
          <w:rFonts w:ascii="Verdana" w:hAnsi="Verdana" w:cs="Segoe UI"/>
          <w:sz w:val="20"/>
          <w:szCs w:val="20"/>
        </w:rPr>
        <w:t xml:space="preserve"> </w:t>
      </w:r>
      <w:r w:rsidR="000B408D">
        <w:rPr>
          <w:rFonts w:ascii="Verdana" w:hAnsi="Verdana" w:cs="Segoe UI"/>
          <w:sz w:val="20"/>
          <w:szCs w:val="20"/>
        </w:rPr>
        <w:t>Importantly, WWDA’s Submission also examines redress and transitional justice for women and girls with disabilities who have been sterilised in the</w:t>
      </w:r>
      <w:r w:rsidR="000B408D" w:rsidRPr="000B408D">
        <w:rPr>
          <w:rFonts w:ascii="Verdana" w:hAnsi="Verdana" w:cs="Segoe UI"/>
          <w:sz w:val="20"/>
          <w:szCs w:val="20"/>
        </w:rPr>
        <w:t xml:space="preserve"> absence of their fully informed and free consent.</w:t>
      </w:r>
      <w:r w:rsidR="000B408D">
        <w:rPr>
          <w:rFonts w:ascii="Verdana" w:hAnsi="Verdana" w:cs="Segoe UI"/>
          <w:sz w:val="20"/>
          <w:szCs w:val="20"/>
        </w:rPr>
        <w:t xml:space="preserve"> In doing so, the Submission looks at the necessary components of redress and transitional justice, including for example: </w:t>
      </w:r>
      <w:r w:rsidR="000B408D" w:rsidRPr="000B408D">
        <w:rPr>
          <w:rFonts w:ascii="Verdana" w:hAnsi="Verdana" w:cs="Segoe UI"/>
          <w:sz w:val="20"/>
          <w:szCs w:val="20"/>
        </w:rPr>
        <w:t>measures of reparation, satisfaction and guarantees of non-repetition as well as compensation, rehabilitation and recovery.</w:t>
      </w:r>
      <w:r w:rsidR="000B408D">
        <w:rPr>
          <w:rFonts w:ascii="Verdana" w:hAnsi="Verdana" w:cs="Segoe UI"/>
          <w:sz w:val="20"/>
          <w:szCs w:val="20"/>
        </w:rPr>
        <w:t xml:space="preserve"> </w:t>
      </w:r>
    </w:p>
    <w:p w:rsidR="00581A1E" w:rsidRDefault="00581A1E" w:rsidP="001E76C0">
      <w:pPr>
        <w:pStyle w:val="ListParagraph"/>
        <w:spacing w:after="0" w:line="360" w:lineRule="auto"/>
        <w:jc w:val="both"/>
        <w:rPr>
          <w:rFonts w:ascii="Verdana" w:hAnsi="Verdana" w:cs="Segoe UI"/>
          <w:sz w:val="20"/>
          <w:szCs w:val="20"/>
        </w:rPr>
      </w:pPr>
    </w:p>
    <w:p w:rsidR="000B408D" w:rsidRDefault="000B408D" w:rsidP="009B4B02">
      <w:pPr>
        <w:pStyle w:val="ListParagraph"/>
        <w:numPr>
          <w:ilvl w:val="0"/>
          <w:numId w:val="4"/>
        </w:numPr>
        <w:spacing w:after="0" w:line="360" w:lineRule="auto"/>
        <w:jc w:val="both"/>
        <w:rPr>
          <w:rFonts w:ascii="Verdana" w:hAnsi="Verdana" w:cs="Segoe UI"/>
          <w:sz w:val="20"/>
          <w:szCs w:val="20"/>
        </w:rPr>
      </w:pPr>
      <w:r>
        <w:rPr>
          <w:rFonts w:ascii="Verdana" w:hAnsi="Verdana" w:cs="Segoe UI"/>
          <w:sz w:val="20"/>
          <w:szCs w:val="20"/>
        </w:rPr>
        <w:t xml:space="preserve">Given the </w:t>
      </w:r>
      <w:r w:rsidR="00D008E8">
        <w:rPr>
          <w:rFonts w:ascii="Verdana" w:hAnsi="Verdana" w:cs="Segoe UI"/>
          <w:sz w:val="20"/>
          <w:szCs w:val="20"/>
        </w:rPr>
        <w:t>magnitude</w:t>
      </w:r>
      <w:r>
        <w:rPr>
          <w:rFonts w:ascii="Verdana" w:hAnsi="Verdana" w:cs="Segoe UI"/>
          <w:sz w:val="20"/>
          <w:szCs w:val="20"/>
        </w:rPr>
        <w:t xml:space="preserve"> of the issue </w:t>
      </w:r>
      <w:r w:rsidR="00D008E8" w:rsidRPr="00D008E8">
        <w:rPr>
          <w:rFonts w:ascii="Verdana" w:hAnsi="Verdana" w:cs="Segoe UI"/>
          <w:sz w:val="20"/>
          <w:szCs w:val="20"/>
        </w:rPr>
        <w:t>of forced sterilisation</w:t>
      </w:r>
      <w:r w:rsidR="00D008E8">
        <w:rPr>
          <w:rFonts w:ascii="Verdana" w:hAnsi="Verdana" w:cs="Segoe UI"/>
          <w:sz w:val="20"/>
          <w:szCs w:val="20"/>
        </w:rPr>
        <w:t xml:space="preserve"> of women and girls with disabilities, in that it represents just one element of a much </w:t>
      </w:r>
      <w:r w:rsidR="00D008E8" w:rsidRPr="00D008E8">
        <w:rPr>
          <w:rFonts w:ascii="Verdana" w:hAnsi="Verdana" w:cs="Segoe UI"/>
          <w:sz w:val="20"/>
          <w:szCs w:val="20"/>
        </w:rPr>
        <w:t xml:space="preserve">broader pattern of denial of </w:t>
      </w:r>
      <w:r w:rsidR="00D008E8" w:rsidRPr="00D008E8">
        <w:rPr>
          <w:rFonts w:ascii="Verdana" w:hAnsi="Verdana" w:cs="Segoe UI"/>
          <w:sz w:val="20"/>
          <w:szCs w:val="20"/>
        </w:rPr>
        <w:lastRenderedPageBreak/>
        <w:t>human and reproductive rights of Australian disabled women and girls</w:t>
      </w:r>
      <w:r w:rsidR="00D008E8">
        <w:rPr>
          <w:rFonts w:ascii="Verdana" w:hAnsi="Verdana" w:cs="Segoe UI"/>
          <w:sz w:val="20"/>
          <w:szCs w:val="20"/>
        </w:rPr>
        <w:t xml:space="preserve">, it is outside the scope of this Submission to address in detail the wide-ranging and extensive raft of actions required to address the breadth and scope of issues involved. This Submission has, however, endeavoured to identify key recommendations for consideration, whilst acknowledging that much more intensive work is required. Critically, any work in this area, must be based on the understanding that women and girls with disabilities </w:t>
      </w:r>
      <w:r w:rsidR="00D008E8" w:rsidRPr="00D008E8">
        <w:rPr>
          <w:rFonts w:ascii="Verdana" w:hAnsi="Verdana" w:cs="Segoe UI"/>
          <w:sz w:val="20"/>
          <w:szCs w:val="20"/>
        </w:rPr>
        <w:t xml:space="preserve">must be at the forefront of </w:t>
      </w:r>
      <w:r w:rsidR="00D008E8">
        <w:rPr>
          <w:rFonts w:ascii="Verdana" w:hAnsi="Verdana" w:cs="Segoe UI"/>
          <w:sz w:val="20"/>
          <w:szCs w:val="20"/>
        </w:rPr>
        <w:t xml:space="preserve">any and </w:t>
      </w:r>
      <w:r w:rsidR="00D008E8" w:rsidRPr="00D008E8">
        <w:rPr>
          <w:rFonts w:ascii="Verdana" w:hAnsi="Verdana" w:cs="Segoe UI"/>
          <w:sz w:val="20"/>
          <w:szCs w:val="20"/>
        </w:rPr>
        <w:t>all consultative and decision-making processes.</w:t>
      </w:r>
      <w:r w:rsidR="00D008E8">
        <w:rPr>
          <w:rFonts w:ascii="Verdana" w:hAnsi="Verdana" w:cs="Segoe UI"/>
          <w:sz w:val="20"/>
          <w:szCs w:val="20"/>
        </w:rPr>
        <w:t xml:space="preserve"> </w:t>
      </w:r>
    </w:p>
    <w:p w:rsidR="00D008E8" w:rsidRDefault="00D008E8" w:rsidP="001E76C0">
      <w:pPr>
        <w:pStyle w:val="ListParagraph"/>
        <w:spacing w:after="0" w:line="360" w:lineRule="auto"/>
        <w:jc w:val="both"/>
        <w:rPr>
          <w:rFonts w:ascii="Verdana" w:hAnsi="Verdana" w:cs="Segoe UI"/>
          <w:sz w:val="20"/>
          <w:szCs w:val="20"/>
        </w:rPr>
      </w:pPr>
    </w:p>
    <w:p w:rsidR="009F260C" w:rsidRPr="00B005AF" w:rsidRDefault="009F260C" w:rsidP="009B4B02">
      <w:pPr>
        <w:pStyle w:val="ListParagraph"/>
        <w:numPr>
          <w:ilvl w:val="0"/>
          <w:numId w:val="4"/>
        </w:numPr>
        <w:spacing w:after="0" w:line="360" w:lineRule="auto"/>
        <w:jc w:val="both"/>
        <w:rPr>
          <w:rFonts w:ascii="Verdana" w:hAnsi="Verdana" w:cs="Segoe UI"/>
          <w:sz w:val="20"/>
          <w:szCs w:val="20"/>
        </w:rPr>
      </w:pPr>
      <w:r w:rsidRPr="00B005AF">
        <w:rPr>
          <w:rFonts w:ascii="Verdana" w:hAnsi="Verdana" w:cs="Segoe UI"/>
          <w:sz w:val="20"/>
          <w:szCs w:val="20"/>
        </w:rPr>
        <w:t xml:space="preserve">Forced sterilisation of women and girls with disabilities, and the inadequacy of Australian Governments’ responses to it, represent grave violations of multiple human rights. The Australian Government is obliged to exercise due diligence to: prevent the practice of forced and coerced sterilisation from taking place; investigate promptly, impartially and effectively all cases of forced sterilisation of women and girls with disabilities; remove any time limits for filing complaints; prosecute and punish the perpetrators, and, provide adequate redress to all victims of forced or coerced sterilisation. Meeting these obligations requires the Australian Government to take into account the marginalisation of disabled women and girls, whose rights are compromised due to deeply rooted power imbalances and structural inequalities, and to take all appropriate measures, including focused, gender-specific measures to ensure that disabled women and girls experience full and effective enjoyment of their human rights on an equal basis as others. </w:t>
      </w:r>
      <w:r w:rsidRPr="00B005AF">
        <w:rPr>
          <w:rFonts w:ascii="Verdana" w:hAnsi="Verdana" w:cs="Segoe UI"/>
          <w:sz w:val="20"/>
          <w:szCs w:val="20"/>
          <w:u w:val="single"/>
        </w:rPr>
        <w:t>Nothing less is acceptable.</w:t>
      </w:r>
    </w:p>
    <w:p w:rsidR="00D008E8" w:rsidRPr="00B005AF" w:rsidRDefault="00D008E8" w:rsidP="00B005AF">
      <w:pPr>
        <w:pStyle w:val="ListParagraph"/>
        <w:spacing w:after="0" w:line="360" w:lineRule="auto"/>
        <w:rPr>
          <w:rFonts w:ascii="Verdana" w:hAnsi="Verdana" w:cs="Segoe UI"/>
          <w:sz w:val="20"/>
          <w:szCs w:val="20"/>
        </w:rPr>
      </w:pPr>
    </w:p>
    <w:p w:rsidR="00CD6CDF" w:rsidRPr="00B005AF" w:rsidRDefault="00CD6CDF"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B005AF">
        <w:rPr>
          <w:rFonts w:ascii="Verdana" w:hAnsi="Verdana" w:cs="Segoe UI"/>
          <w:sz w:val="20"/>
          <w:szCs w:val="20"/>
        </w:rPr>
        <w:t xml:space="preserve">Whilst WWDA welcomes the </w:t>
      </w:r>
      <w:r w:rsidRPr="00AB637B">
        <w:rPr>
          <w:rFonts w:ascii="Verdana" w:hAnsi="Verdana" w:cs="Segoe UI"/>
          <w:i/>
          <w:sz w:val="20"/>
          <w:szCs w:val="20"/>
        </w:rPr>
        <w:t>Senate Inquiry into the Involuntary or Coerced Sterilisation of People with Disabilities in Australia</w:t>
      </w:r>
      <w:r w:rsidRPr="00B005AF">
        <w:rPr>
          <w:rFonts w:ascii="Verdana" w:hAnsi="Verdana" w:cs="Segoe UI"/>
          <w:sz w:val="20"/>
          <w:szCs w:val="20"/>
        </w:rPr>
        <w:t xml:space="preserve"> as a long-overdue initiative and commends the Senate for recognising the imperative to address this long neglected yet urgent human rights issue, we re-iterate that there are </w:t>
      </w:r>
      <w:r w:rsidRPr="001E76C0">
        <w:rPr>
          <w:rFonts w:ascii="Verdana" w:hAnsi="Verdana" w:cs="Segoe UI"/>
          <w:sz w:val="20"/>
          <w:szCs w:val="20"/>
          <w:u w:val="single"/>
        </w:rPr>
        <w:t>absolutely no grounds</w:t>
      </w:r>
      <w:r w:rsidRPr="00B005AF">
        <w:rPr>
          <w:rFonts w:ascii="Verdana" w:hAnsi="Verdana" w:cs="Segoe UI"/>
          <w:sz w:val="20"/>
          <w:szCs w:val="20"/>
        </w:rPr>
        <w:t xml:space="preserve"> or excuses which </w:t>
      </w:r>
      <w:r w:rsidR="00BA0A98" w:rsidRPr="00B005AF">
        <w:rPr>
          <w:rFonts w:ascii="Verdana" w:hAnsi="Verdana" w:cs="Segoe UI"/>
          <w:sz w:val="20"/>
          <w:szCs w:val="20"/>
        </w:rPr>
        <w:t xml:space="preserve">can be used to </w:t>
      </w:r>
      <w:r w:rsidRPr="00B005AF">
        <w:rPr>
          <w:rFonts w:ascii="Verdana" w:hAnsi="Verdana" w:cs="Segoe UI"/>
          <w:sz w:val="20"/>
          <w:szCs w:val="20"/>
        </w:rPr>
        <w:t xml:space="preserve">justify the torture of women and girls with disabilities by forced sterilisation. </w:t>
      </w:r>
    </w:p>
    <w:p w:rsidR="00304334" w:rsidRDefault="00304334" w:rsidP="00B005AF">
      <w:pPr>
        <w:pStyle w:val="ListParagraph"/>
        <w:spacing w:after="0" w:line="360" w:lineRule="auto"/>
        <w:rPr>
          <w:rFonts w:ascii="Verdana" w:hAnsi="Verdana" w:cs="Segoe UI"/>
          <w:sz w:val="20"/>
          <w:szCs w:val="20"/>
        </w:rPr>
      </w:pPr>
    </w:p>
    <w:p w:rsidR="00F55C1A" w:rsidRDefault="00F55C1A" w:rsidP="00B005AF">
      <w:pPr>
        <w:pStyle w:val="ListParagraph"/>
        <w:spacing w:after="0" w:line="360" w:lineRule="auto"/>
        <w:rPr>
          <w:rFonts w:ascii="Verdana" w:hAnsi="Verdana" w:cs="Segoe UI"/>
          <w:sz w:val="20"/>
          <w:szCs w:val="20"/>
        </w:rPr>
      </w:pPr>
    </w:p>
    <w:p w:rsidR="00F55C1A" w:rsidRDefault="00F55C1A" w:rsidP="00B005AF">
      <w:pPr>
        <w:pStyle w:val="ListParagraph"/>
        <w:spacing w:after="0" w:line="360" w:lineRule="auto"/>
        <w:rPr>
          <w:rFonts w:ascii="Verdana" w:hAnsi="Verdana" w:cs="Segoe UI"/>
          <w:sz w:val="20"/>
          <w:szCs w:val="20"/>
        </w:rPr>
        <w:sectPr w:rsidR="00F55C1A" w:rsidSect="00E93467">
          <w:footerReference w:type="default" r:id="rId15"/>
          <w:pgSz w:w="11906" w:h="16838"/>
          <w:pgMar w:top="1134" w:right="1134" w:bottom="1134" w:left="1134" w:header="708" w:footer="708" w:gutter="0"/>
          <w:cols w:space="708"/>
          <w:docGrid w:linePitch="360"/>
        </w:sectPr>
      </w:pPr>
    </w:p>
    <w:p w:rsidR="00691EA0" w:rsidRPr="00B005AF" w:rsidRDefault="00691EA0" w:rsidP="00691EA0">
      <w:pPr>
        <w:pStyle w:val="Title"/>
        <w:spacing w:after="0"/>
        <w:rPr>
          <w:rFonts w:cs="Calibri"/>
          <w:bCs/>
          <w:lang w:eastAsia="en-AU"/>
        </w:rPr>
      </w:pPr>
      <w:r w:rsidRPr="00B005AF">
        <w:rPr>
          <w:lang w:eastAsia="en-AU"/>
        </w:rPr>
        <w:lastRenderedPageBreak/>
        <w:t>Key Recommendations</w:t>
      </w:r>
    </w:p>
    <w:p w:rsidR="00691EA0" w:rsidRPr="00B005AF" w:rsidRDefault="00691EA0" w:rsidP="00691EA0">
      <w:pPr>
        <w:spacing w:after="0" w:line="360" w:lineRule="auto"/>
        <w:rPr>
          <w:rFonts w:ascii="Verdana" w:hAnsi="Verdana" w:cs="Calibri"/>
          <w:bCs/>
          <w:sz w:val="20"/>
          <w:szCs w:val="20"/>
          <w:lang w:eastAsia="en-AU"/>
        </w:rPr>
      </w:pPr>
    </w:p>
    <w:p w:rsidR="00691EA0" w:rsidRDefault="00691EA0" w:rsidP="00691EA0">
      <w:pPr>
        <w:spacing w:after="0" w:line="360" w:lineRule="auto"/>
        <w:jc w:val="both"/>
        <w:rPr>
          <w:rFonts w:ascii="Verdana" w:hAnsi="Verdana" w:cs="Calibri"/>
          <w:bCs/>
          <w:sz w:val="20"/>
          <w:szCs w:val="20"/>
          <w:lang w:eastAsia="en-AU"/>
        </w:rPr>
      </w:pPr>
      <w:r>
        <w:rPr>
          <w:rFonts w:ascii="Verdana" w:hAnsi="Verdana" w:cs="Calibri"/>
          <w:bCs/>
          <w:sz w:val="20"/>
          <w:szCs w:val="20"/>
          <w:lang w:eastAsia="en-AU"/>
        </w:rPr>
        <w:t xml:space="preserve">Based on the information provided in this Submission, coupled with WWDA’s extensive and dedicated work on this issue for more than twelve years, WWDA makes the following 18 Key Recommendations to the Australian Government through the </w:t>
      </w:r>
      <w:r w:rsidRPr="00AB637B">
        <w:rPr>
          <w:rFonts w:ascii="Verdana" w:hAnsi="Verdana" w:cs="Calibri"/>
          <w:bCs/>
          <w:i/>
          <w:sz w:val="20"/>
          <w:szCs w:val="20"/>
          <w:lang w:eastAsia="en-AU"/>
        </w:rPr>
        <w:t xml:space="preserve">Senate Inquiry into the </w:t>
      </w:r>
      <w:r w:rsidR="00AB637B" w:rsidRPr="00AB637B">
        <w:rPr>
          <w:rFonts w:ascii="Verdana" w:hAnsi="Verdana" w:cs="Calibri"/>
          <w:bCs/>
          <w:i/>
          <w:sz w:val="20"/>
          <w:szCs w:val="20"/>
          <w:lang w:eastAsia="en-AU"/>
        </w:rPr>
        <w:t>I</w:t>
      </w:r>
      <w:r w:rsidRPr="00AB637B">
        <w:rPr>
          <w:rFonts w:ascii="Verdana" w:hAnsi="Verdana" w:cs="Calibri"/>
          <w:bCs/>
          <w:i/>
          <w:sz w:val="20"/>
          <w:szCs w:val="20"/>
          <w:lang w:eastAsia="en-AU"/>
        </w:rPr>
        <w:t xml:space="preserve">nvoluntary or </w:t>
      </w:r>
      <w:r w:rsidR="00AB637B" w:rsidRPr="00AB637B">
        <w:rPr>
          <w:rFonts w:ascii="Verdana" w:hAnsi="Verdana" w:cs="Calibri"/>
          <w:bCs/>
          <w:i/>
          <w:sz w:val="20"/>
          <w:szCs w:val="20"/>
          <w:lang w:eastAsia="en-AU"/>
        </w:rPr>
        <w:t>C</w:t>
      </w:r>
      <w:r w:rsidRPr="00AB637B">
        <w:rPr>
          <w:rFonts w:ascii="Verdana" w:hAnsi="Verdana" w:cs="Calibri"/>
          <w:bCs/>
          <w:i/>
          <w:sz w:val="20"/>
          <w:szCs w:val="20"/>
          <w:lang w:eastAsia="en-AU"/>
        </w:rPr>
        <w:t xml:space="preserve">oerced </w:t>
      </w:r>
      <w:r w:rsidR="00AB637B" w:rsidRPr="00AB637B">
        <w:rPr>
          <w:rFonts w:ascii="Verdana" w:hAnsi="Verdana" w:cs="Calibri"/>
          <w:bCs/>
          <w:i/>
          <w:sz w:val="20"/>
          <w:szCs w:val="20"/>
          <w:lang w:eastAsia="en-AU"/>
        </w:rPr>
        <w:t>S</w:t>
      </w:r>
      <w:r w:rsidRPr="00AB637B">
        <w:rPr>
          <w:rFonts w:ascii="Verdana" w:hAnsi="Verdana" w:cs="Calibri"/>
          <w:bCs/>
          <w:i/>
          <w:sz w:val="20"/>
          <w:szCs w:val="20"/>
          <w:lang w:eastAsia="en-AU"/>
        </w:rPr>
        <w:t xml:space="preserve">terilisation of </w:t>
      </w:r>
      <w:r w:rsidR="00AB637B" w:rsidRPr="00AB637B">
        <w:rPr>
          <w:rFonts w:ascii="Verdana" w:hAnsi="Verdana" w:cs="Calibri"/>
          <w:bCs/>
          <w:i/>
          <w:sz w:val="20"/>
          <w:szCs w:val="20"/>
          <w:lang w:eastAsia="en-AU"/>
        </w:rPr>
        <w:t>P</w:t>
      </w:r>
      <w:r w:rsidRPr="00AB637B">
        <w:rPr>
          <w:rFonts w:ascii="Verdana" w:hAnsi="Verdana" w:cs="Calibri"/>
          <w:bCs/>
          <w:i/>
          <w:sz w:val="20"/>
          <w:szCs w:val="20"/>
          <w:lang w:eastAsia="en-AU"/>
        </w:rPr>
        <w:t xml:space="preserve">eople with </w:t>
      </w:r>
      <w:r w:rsidR="00AB637B" w:rsidRPr="00AB637B">
        <w:rPr>
          <w:rFonts w:ascii="Verdana" w:hAnsi="Verdana" w:cs="Calibri"/>
          <w:bCs/>
          <w:i/>
          <w:sz w:val="20"/>
          <w:szCs w:val="20"/>
          <w:lang w:eastAsia="en-AU"/>
        </w:rPr>
        <w:t>D</w:t>
      </w:r>
      <w:r w:rsidRPr="00AB637B">
        <w:rPr>
          <w:rFonts w:ascii="Verdana" w:hAnsi="Verdana" w:cs="Calibri"/>
          <w:bCs/>
          <w:i/>
          <w:sz w:val="20"/>
          <w:szCs w:val="20"/>
          <w:lang w:eastAsia="en-AU"/>
        </w:rPr>
        <w:t>isabilities in Australia</w:t>
      </w:r>
      <w:r>
        <w:rPr>
          <w:rFonts w:ascii="Verdana" w:hAnsi="Verdana" w:cs="Calibri"/>
          <w:bCs/>
          <w:sz w:val="20"/>
          <w:szCs w:val="20"/>
          <w:lang w:eastAsia="en-AU"/>
        </w:rPr>
        <w:t>:</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Recommendation 1</w:t>
      </w:r>
    </w:p>
    <w:p w:rsidR="00691EA0" w:rsidRDefault="00691EA0" w:rsidP="00691EA0">
      <w:pPr>
        <w:spacing w:after="0" w:line="240" w:lineRule="auto"/>
        <w:jc w:val="both"/>
        <w:rPr>
          <w:rFonts w:ascii="Verdana" w:hAnsi="Verdana" w:cs="Calibri"/>
          <w:bCs/>
          <w:sz w:val="20"/>
          <w:szCs w:val="20"/>
          <w:lang w:eastAsia="en-AU"/>
        </w:rPr>
      </w:pPr>
    </w:p>
    <w:p w:rsidR="00691EA0" w:rsidRPr="009E672F" w:rsidRDefault="00691EA0" w:rsidP="00691EA0">
      <w:pPr>
        <w:spacing w:after="0" w:line="360" w:lineRule="auto"/>
        <w:ind w:left="357"/>
        <w:jc w:val="both"/>
        <w:rPr>
          <w:rFonts w:ascii="Verdana" w:hAnsi="Verdana" w:cs="Calibri"/>
          <w:bCs/>
          <w:sz w:val="20"/>
          <w:szCs w:val="20"/>
          <w:lang w:eastAsia="en-AU"/>
        </w:rPr>
      </w:pPr>
      <w:r w:rsidRPr="009E672F">
        <w:rPr>
          <w:rFonts w:ascii="Verdana" w:hAnsi="Verdana" w:cs="Calibri"/>
          <w:bCs/>
          <w:sz w:val="20"/>
          <w:szCs w:val="20"/>
          <w:lang w:eastAsia="en-AU"/>
        </w:rPr>
        <w:t xml:space="preserve">As an immediate action, in keeping with the human rights treaties to which Australia is a party, and consistent with the recommendations to the Australian Government from the United Nations </w:t>
      </w:r>
      <w:r w:rsidRPr="009E672F">
        <w:rPr>
          <w:rFonts w:ascii="Verdana" w:hAnsi="Verdana" w:cs="Calibri"/>
          <w:bCs/>
          <w:i/>
          <w:sz w:val="20"/>
          <w:szCs w:val="20"/>
          <w:lang w:eastAsia="en-AU"/>
        </w:rPr>
        <w:t>Committee on the Elimination of Discrimination Against Women</w:t>
      </w:r>
      <w:r w:rsidRPr="009E672F">
        <w:rPr>
          <w:rFonts w:ascii="Verdana" w:hAnsi="Verdana" w:cs="Calibri"/>
          <w:bCs/>
          <w:sz w:val="20"/>
          <w:szCs w:val="20"/>
          <w:lang w:eastAsia="en-AU"/>
        </w:rPr>
        <w:t xml:space="preserve"> (CEDAW/C/AUS/CO/7), the </w:t>
      </w:r>
      <w:r w:rsidRPr="009E672F">
        <w:rPr>
          <w:rFonts w:ascii="Verdana" w:hAnsi="Verdana" w:cs="Calibri"/>
          <w:bCs/>
          <w:i/>
          <w:sz w:val="20"/>
          <w:szCs w:val="20"/>
          <w:lang w:eastAsia="en-AU"/>
        </w:rPr>
        <w:t>Committee on the Rights of the Child</w:t>
      </w:r>
      <w:r w:rsidRPr="009E672F">
        <w:rPr>
          <w:rFonts w:ascii="Verdana" w:hAnsi="Verdana" w:cs="Calibri"/>
          <w:bCs/>
          <w:sz w:val="20"/>
          <w:szCs w:val="20"/>
          <w:lang w:eastAsia="en-AU"/>
        </w:rPr>
        <w:t xml:space="preserve"> (CRC/C/15/Add.268; CRC/C/AUS/CO/4), the </w:t>
      </w:r>
      <w:r w:rsidRPr="009E672F">
        <w:rPr>
          <w:rFonts w:ascii="Verdana" w:hAnsi="Verdana" w:cs="Calibri"/>
          <w:bCs/>
          <w:i/>
          <w:sz w:val="20"/>
          <w:szCs w:val="20"/>
          <w:lang w:eastAsia="en-AU"/>
        </w:rPr>
        <w:t>Human Rights Council</w:t>
      </w:r>
      <w:r w:rsidRPr="009E672F">
        <w:rPr>
          <w:rFonts w:ascii="Verdana" w:hAnsi="Verdana" w:cs="Calibri"/>
          <w:bCs/>
          <w:sz w:val="20"/>
          <w:szCs w:val="20"/>
          <w:lang w:eastAsia="en-AU"/>
        </w:rPr>
        <w:t xml:space="preserve"> (A/HRC/17/10), along with the </w:t>
      </w:r>
      <w:r w:rsidRPr="009E672F">
        <w:rPr>
          <w:rFonts w:ascii="Verdana" w:hAnsi="Verdana" w:cs="Calibri"/>
          <w:bCs/>
          <w:i/>
          <w:sz w:val="20"/>
          <w:szCs w:val="20"/>
          <w:lang w:eastAsia="en-AU"/>
        </w:rPr>
        <w:t xml:space="preserve">International Federation of </w:t>
      </w:r>
      <w:proofErr w:type="spellStart"/>
      <w:r w:rsidRPr="009E672F">
        <w:rPr>
          <w:rFonts w:ascii="Verdana" w:hAnsi="Verdana" w:cs="Calibri"/>
          <w:bCs/>
          <w:i/>
          <w:sz w:val="20"/>
          <w:szCs w:val="20"/>
          <w:lang w:eastAsia="en-AU"/>
        </w:rPr>
        <w:t>Gynecology</w:t>
      </w:r>
      <w:proofErr w:type="spellEnd"/>
      <w:r w:rsidRPr="009E672F">
        <w:rPr>
          <w:rFonts w:ascii="Verdana" w:hAnsi="Verdana" w:cs="Calibri"/>
          <w:bCs/>
          <w:i/>
          <w:sz w:val="20"/>
          <w:szCs w:val="20"/>
          <w:lang w:eastAsia="en-AU"/>
        </w:rPr>
        <w:t xml:space="preserve"> and Obstetrics (FIGO) Guidelines on Female Contraceptive Sterilization</w:t>
      </w:r>
      <w:r w:rsidRPr="009E672F">
        <w:rPr>
          <w:rFonts w:ascii="Verdana" w:hAnsi="Verdana" w:cs="Calibri"/>
          <w:bCs/>
          <w:sz w:val="20"/>
          <w:szCs w:val="20"/>
          <w:lang w:eastAsia="en-AU"/>
        </w:rPr>
        <w:t xml:space="preserve"> (2011); recommendations of the </w:t>
      </w:r>
      <w:r w:rsidRPr="009E672F">
        <w:rPr>
          <w:rFonts w:ascii="Verdana" w:hAnsi="Verdana" w:cs="Calibri"/>
          <w:bCs/>
          <w:i/>
          <w:sz w:val="20"/>
          <w:szCs w:val="20"/>
          <w:lang w:eastAsia="en-AU"/>
        </w:rPr>
        <w:t>World Medical Association (WMA)</w:t>
      </w:r>
      <w:r w:rsidRPr="009E672F">
        <w:rPr>
          <w:rFonts w:ascii="Verdana" w:hAnsi="Verdana" w:cs="Calibri"/>
          <w:bCs/>
          <w:sz w:val="20"/>
          <w:szCs w:val="20"/>
          <w:lang w:eastAsia="en-AU"/>
        </w:rPr>
        <w:t xml:space="preserve"> (2011) and the </w:t>
      </w:r>
      <w:r w:rsidRPr="009E672F">
        <w:rPr>
          <w:rFonts w:ascii="Verdana" w:hAnsi="Verdana" w:cs="Calibri"/>
          <w:bCs/>
          <w:i/>
          <w:sz w:val="20"/>
          <w:szCs w:val="20"/>
          <w:lang w:eastAsia="en-AU"/>
        </w:rPr>
        <w:t>International Federation of Health and Human Rights Organisations (IFHHRO)</w:t>
      </w:r>
      <w:r w:rsidRPr="009E672F">
        <w:rPr>
          <w:rFonts w:ascii="Verdana" w:hAnsi="Verdana" w:cs="Calibri"/>
          <w:bCs/>
          <w:sz w:val="20"/>
          <w:szCs w:val="20"/>
          <w:lang w:eastAsia="en-AU"/>
        </w:rPr>
        <w:t xml:space="preserve"> (2011), and the February 2013 Recommendations of the </w:t>
      </w:r>
      <w:r w:rsidRPr="009E672F">
        <w:rPr>
          <w:rFonts w:ascii="Verdana" w:hAnsi="Verdana" w:cs="Calibri"/>
          <w:bCs/>
          <w:i/>
          <w:sz w:val="20"/>
          <w:szCs w:val="20"/>
          <w:lang w:eastAsia="en-AU"/>
        </w:rPr>
        <w:t>UN Special Rapporteur on Torture</w:t>
      </w:r>
      <w:r w:rsidRPr="009E672F">
        <w:rPr>
          <w:rFonts w:ascii="Verdana" w:hAnsi="Verdana" w:cs="Calibri"/>
          <w:bCs/>
          <w:sz w:val="20"/>
          <w:szCs w:val="20"/>
          <w:lang w:eastAsia="en-AU"/>
        </w:rPr>
        <w:t xml:space="preserve"> (A/HRC/22/53) </w:t>
      </w:r>
      <w:r w:rsidRPr="009E672F">
        <w:rPr>
          <w:rFonts w:ascii="Verdana" w:hAnsi="Verdana" w:cs="Calibri"/>
          <w:b/>
          <w:bCs/>
          <w:sz w:val="20"/>
          <w:szCs w:val="20"/>
          <w:lang w:eastAsia="en-AU"/>
        </w:rPr>
        <w:t>enact national legislation prohibiting, except where there is a serious threat to life, the use of sterilisation of girls, regardless of whether they have a disability, and of adult women with disabilities in the absence of their fully informed and free consent.</w:t>
      </w:r>
      <w:r w:rsidRPr="009E672F">
        <w:rPr>
          <w:rFonts w:ascii="Verdana" w:hAnsi="Verdana" w:cs="Calibri"/>
          <w:bCs/>
          <w:sz w:val="20"/>
          <w:szCs w:val="20"/>
          <w:lang w:eastAsia="en-AU"/>
        </w:rPr>
        <w:t xml:space="preserve"> Such legislation must prohibit the removal of a child or adult with a disability from Australia with the intention of having a forced sterilisation procedure performed.</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Recommendation 2</w:t>
      </w:r>
    </w:p>
    <w:p w:rsidR="00691EA0" w:rsidRDefault="00691EA0" w:rsidP="00691EA0">
      <w:pPr>
        <w:spacing w:after="0" w:line="240" w:lineRule="auto"/>
        <w:jc w:val="both"/>
        <w:rPr>
          <w:rFonts w:ascii="Verdana" w:hAnsi="Verdana" w:cs="Calibri"/>
          <w:bCs/>
          <w:sz w:val="20"/>
          <w:szCs w:val="20"/>
          <w:lang w:eastAsia="en-AU"/>
        </w:rPr>
      </w:pPr>
    </w:p>
    <w:p w:rsidR="00691EA0" w:rsidRPr="009E672F" w:rsidRDefault="00691EA0" w:rsidP="00691EA0">
      <w:pPr>
        <w:spacing w:after="0" w:line="360" w:lineRule="auto"/>
        <w:ind w:left="357"/>
        <w:jc w:val="both"/>
        <w:rPr>
          <w:rFonts w:ascii="Verdana" w:hAnsi="Verdana" w:cs="Calibri"/>
          <w:bCs/>
          <w:sz w:val="20"/>
          <w:szCs w:val="20"/>
          <w:lang w:eastAsia="en-AU"/>
        </w:rPr>
      </w:pPr>
      <w:r w:rsidRPr="009E672F">
        <w:rPr>
          <w:rFonts w:ascii="Verdana" w:hAnsi="Verdana" w:cs="Calibri"/>
          <w:bCs/>
          <w:sz w:val="20"/>
          <w:szCs w:val="20"/>
          <w:lang w:eastAsia="en-AU"/>
        </w:rPr>
        <w:t>In consultation with women with disabilities, and as a matter of urgency, establish and adequately resource a National Task Force</w:t>
      </w:r>
      <w:r>
        <w:rPr>
          <w:rStyle w:val="FootnoteReference"/>
          <w:rFonts w:ascii="Verdana" w:hAnsi="Verdana" w:cs="Calibri"/>
          <w:bCs/>
          <w:sz w:val="20"/>
          <w:szCs w:val="20"/>
          <w:lang w:eastAsia="en-AU"/>
        </w:rPr>
        <w:footnoteReference w:id="26"/>
      </w:r>
      <w:r w:rsidRPr="009E672F">
        <w:rPr>
          <w:rFonts w:ascii="Verdana" w:hAnsi="Verdana" w:cs="Calibri"/>
          <w:bCs/>
          <w:sz w:val="20"/>
          <w:szCs w:val="20"/>
          <w:lang w:eastAsia="en-AU"/>
        </w:rPr>
        <w:t xml:space="preserve"> to develop a </w:t>
      </w:r>
      <w:r w:rsidRPr="009E672F">
        <w:rPr>
          <w:rFonts w:ascii="Verdana" w:hAnsi="Verdana" w:cs="Calibri"/>
          <w:b/>
          <w:bCs/>
          <w:sz w:val="20"/>
          <w:szCs w:val="20"/>
          <w:lang w:eastAsia="en-AU"/>
        </w:rPr>
        <w:t>Policy and Framework for Transitional Justice and Redress</w:t>
      </w:r>
      <w:r w:rsidRPr="009E672F">
        <w:rPr>
          <w:rFonts w:ascii="Verdana" w:hAnsi="Verdana" w:cs="Calibri"/>
          <w:bCs/>
          <w:sz w:val="20"/>
          <w:szCs w:val="20"/>
          <w:lang w:eastAsia="en-AU"/>
        </w:rPr>
        <w:t xml:space="preserve"> to address the forced and coerced sterilisation of women and girls with disabilities in Australia. Such a policy and framework must be consistent with the </w:t>
      </w:r>
      <w:r w:rsidRPr="009E672F">
        <w:rPr>
          <w:rFonts w:ascii="Verdana" w:hAnsi="Verdana" w:cs="Calibri"/>
          <w:bCs/>
          <w:i/>
          <w:sz w:val="20"/>
          <w:szCs w:val="20"/>
          <w:lang w:eastAsia="en-AU"/>
        </w:rPr>
        <w:t>United Nations Basic Principles and Guidelines on the Right to a Remedy and Reparation for Victims of Gross Violations of International Human Rights Law and Serious Violations of International Humanitarian Law</w:t>
      </w:r>
      <w:r w:rsidRPr="009E672F">
        <w:rPr>
          <w:rFonts w:ascii="Verdana" w:hAnsi="Verdana" w:cs="Calibri"/>
          <w:bCs/>
          <w:sz w:val="20"/>
          <w:szCs w:val="20"/>
          <w:lang w:eastAsia="en-AU"/>
        </w:rPr>
        <w:t xml:space="preserve"> (A/RES/60/147), the </w:t>
      </w:r>
      <w:r w:rsidRPr="009E672F">
        <w:rPr>
          <w:rFonts w:ascii="Verdana" w:hAnsi="Verdana" w:cs="Calibri"/>
          <w:bCs/>
          <w:i/>
          <w:sz w:val="20"/>
          <w:szCs w:val="20"/>
          <w:lang w:eastAsia="en-AU"/>
        </w:rPr>
        <w:t>Convention on the Rights of Persons With Disabilities</w:t>
      </w:r>
      <w:r w:rsidRPr="009E672F">
        <w:rPr>
          <w:rFonts w:ascii="Verdana" w:hAnsi="Verdana" w:cs="Calibri"/>
          <w:bCs/>
          <w:sz w:val="20"/>
          <w:szCs w:val="20"/>
          <w:lang w:eastAsia="en-AU"/>
        </w:rPr>
        <w:t xml:space="preserve"> (A/RES/61/106) and other relevant international standards and frameworks.</w:t>
      </w:r>
      <w:r>
        <w:rPr>
          <w:rStyle w:val="FootnoteReference"/>
          <w:rFonts w:ascii="Verdana" w:hAnsi="Verdana" w:cs="Calibri"/>
          <w:bCs/>
          <w:sz w:val="20"/>
          <w:szCs w:val="20"/>
          <w:lang w:eastAsia="en-AU"/>
        </w:rPr>
        <w:footnoteReference w:id="27"/>
      </w:r>
      <w:r w:rsidRPr="009E672F">
        <w:rPr>
          <w:rFonts w:ascii="Verdana" w:hAnsi="Verdana" w:cs="Calibri"/>
          <w:bCs/>
          <w:sz w:val="20"/>
          <w:szCs w:val="20"/>
          <w:lang w:eastAsia="en-AU"/>
        </w:rPr>
        <w:t xml:space="preserve"> The following elements as articulated under the </w:t>
      </w:r>
      <w:r w:rsidRPr="00AB637B">
        <w:rPr>
          <w:rFonts w:ascii="Verdana" w:hAnsi="Verdana" w:cs="Calibri"/>
          <w:bCs/>
          <w:i/>
          <w:sz w:val="20"/>
          <w:szCs w:val="20"/>
          <w:lang w:eastAsia="en-AU"/>
        </w:rPr>
        <w:t xml:space="preserve">Convention </w:t>
      </w:r>
      <w:proofErr w:type="gramStart"/>
      <w:r w:rsidRPr="00AB637B">
        <w:rPr>
          <w:rFonts w:ascii="Verdana" w:hAnsi="Verdana" w:cs="Calibri"/>
          <w:bCs/>
          <w:i/>
          <w:sz w:val="20"/>
          <w:szCs w:val="20"/>
          <w:lang w:eastAsia="en-AU"/>
        </w:rPr>
        <w:t>Against</w:t>
      </w:r>
      <w:proofErr w:type="gramEnd"/>
      <w:r w:rsidRPr="00AB637B">
        <w:rPr>
          <w:rFonts w:ascii="Verdana" w:hAnsi="Verdana" w:cs="Calibri"/>
          <w:bCs/>
          <w:i/>
          <w:sz w:val="20"/>
          <w:szCs w:val="20"/>
          <w:lang w:eastAsia="en-AU"/>
        </w:rPr>
        <w:t xml:space="preserve"> Torture [and Other Cruel, Inhuman or Degrading Treatment or Punishment]</w:t>
      </w:r>
      <w:r w:rsidRPr="009E672F">
        <w:rPr>
          <w:rFonts w:ascii="Verdana" w:hAnsi="Verdana" w:cs="Calibri"/>
          <w:bCs/>
          <w:sz w:val="20"/>
          <w:szCs w:val="20"/>
          <w:lang w:eastAsia="en-AU"/>
        </w:rPr>
        <w:t xml:space="preserve">, must </w:t>
      </w:r>
      <w:r w:rsidRPr="009E672F">
        <w:rPr>
          <w:rFonts w:ascii="Verdana" w:hAnsi="Verdana" w:cs="Calibri"/>
          <w:bCs/>
          <w:sz w:val="20"/>
          <w:szCs w:val="20"/>
          <w:lang w:eastAsia="en-AU"/>
        </w:rPr>
        <w:lastRenderedPageBreak/>
        <w:t>be included: measures of reparation, satisfaction and guarantees of non-repetition as well as compensation, rehabilitation and recovery.</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Recommendation 3</w:t>
      </w:r>
    </w:p>
    <w:p w:rsidR="00691EA0" w:rsidRDefault="00691EA0" w:rsidP="00691EA0">
      <w:pPr>
        <w:spacing w:after="0" w:line="240" w:lineRule="auto"/>
        <w:jc w:val="both"/>
        <w:rPr>
          <w:rFonts w:ascii="Verdana" w:hAnsi="Verdana" w:cs="Calibri"/>
          <w:bCs/>
          <w:sz w:val="20"/>
          <w:szCs w:val="20"/>
          <w:lang w:eastAsia="en-AU"/>
        </w:rPr>
      </w:pPr>
    </w:p>
    <w:p w:rsidR="00691EA0" w:rsidRPr="009E672F" w:rsidRDefault="00691EA0" w:rsidP="00691EA0">
      <w:pPr>
        <w:spacing w:after="0" w:line="360" w:lineRule="auto"/>
        <w:ind w:left="357"/>
        <w:jc w:val="both"/>
        <w:rPr>
          <w:rFonts w:ascii="Verdana" w:hAnsi="Verdana" w:cs="Calibri"/>
          <w:bCs/>
          <w:sz w:val="20"/>
          <w:szCs w:val="20"/>
          <w:lang w:eastAsia="en-AU"/>
        </w:rPr>
      </w:pPr>
      <w:r w:rsidRPr="009E672F">
        <w:rPr>
          <w:rFonts w:ascii="Verdana" w:hAnsi="Verdana" w:cs="Calibri"/>
          <w:bCs/>
          <w:sz w:val="20"/>
          <w:szCs w:val="20"/>
          <w:lang w:eastAsia="en-AU"/>
        </w:rPr>
        <w:t xml:space="preserve">In developing measures </w:t>
      </w:r>
      <w:r w:rsidR="00AB637B">
        <w:rPr>
          <w:rFonts w:ascii="Verdana" w:hAnsi="Verdana" w:cs="Calibri"/>
          <w:bCs/>
          <w:sz w:val="20"/>
          <w:szCs w:val="20"/>
          <w:lang w:eastAsia="en-AU"/>
        </w:rPr>
        <w:t>of</w:t>
      </w:r>
      <w:r w:rsidRPr="009E672F">
        <w:rPr>
          <w:rFonts w:ascii="Verdana" w:hAnsi="Verdana" w:cs="Calibri"/>
          <w:bCs/>
          <w:sz w:val="20"/>
          <w:szCs w:val="20"/>
          <w:lang w:eastAsia="en-AU"/>
        </w:rPr>
        <w:t xml:space="preserve"> </w:t>
      </w:r>
      <w:r w:rsidRPr="009E672F">
        <w:rPr>
          <w:rFonts w:ascii="Verdana" w:hAnsi="Verdana" w:cs="Calibri"/>
          <w:b/>
          <w:bCs/>
          <w:sz w:val="20"/>
          <w:szCs w:val="20"/>
          <w:lang w:eastAsia="en-AU"/>
        </w:rPr>
        <w:t>rehabilitation and recovery</w:t>
      </w:r>
      <w:r w:rsidRPr="009E672F">
        <w:rPr>
          <w:rFonts w:ascii="Verdana" w:hAnsi="Verdana" w:cs="Calibri"/>
          <w:bCs/>
          <w:sz w:val="20"/>
          <w:szCs w:val="20"/>
          <w:lang w:eastAsia="en-AU"/>
        </w:rPr>
        <w:t xml:space="preserve"> for those affected by forced sterilisation practices and other violations of their reproductive rights and freedoms, women and girls with disabilities must be actively consulted to identify the full range of rehabilitation and recovery measures required, which may include for example: </w:t>
      </w:r>
    </w:p>
    <w:p w:rsidR="00691EA0" w:rsidRPr="000C427D" w:rsidRDefault="00691EA0" w:rsidP="00DE3FEA">
      <w:pPr>
        <w:pStyle w:val="ListParagraph"/>
        <w:numPr>
          <w:ilvl w:val="0"/>
          <w:numId w:val="11"/>
        </w:numPr>
        <w:spacing w:after="0" w:line="360" w:lineRule="auto"/>
        <w:jc w:val="both"/>
        <w:rPr>
          <w:rFonts w:ascii="Verdana" w:hAnsi="Verdana" w:cs="Calibri"/>
          <w:bCs/>
          <w:sz w:val="20"/>
          <w:szCs w:val="20"/>
          <w:lang w:eastAsia="en-AU"/>
        </w:rPr>
      </w:pPr>
      <w:r w:rsidRPr="000C427D">
        <w:rPr>
          <w:rFonts w:ascii="Verdana" w:hAnsi="Verdana" w:cs="Calibri"/>
          <w:bCs/>
          <w:sz w:val="20"/>
          <w:szCs w:val="20"/>
          <w:lang w:eastAsia="en-AU"/>
        </w:rPr>
        <w:t>specialised counselling, psychological, and social programs, services and supports;</w:t>
      </w:r>
    </w:p>
    <w:p w:rsidR="00691EA0" w:rsidRPr="000C427D" w:rsidRDefault="00691EA0" w:rsidP="00DE3FEA">
      <w:pPr>
        <w:pStyle w:val="ListParagraph"/>
        <w:numPr>
          <w:ilvl w:val="0"/>
          <w:numId w:val="11"/>
        </w:numPr>
        <w:spacing w:after="0" w:line="360" w:lineRule="auto"/>
        <w:jc w:val="both"/>
        <w:rPr>
          <w:rFonts w:ascii="Verdana" w:hAnsi="Verdana" w:cs="Calibri"/>
          <w:bCs/>
          <w:sz w:val="20"/>
          <w:szCs w:val="20"/>
          <w:lang w:eastAsia="en-AU"/>
        </w:rPr>
      </w:pPr>
      <w:r w:rsidRPr="000C427D">
        <w:rPr>
          <w:rFonts w:ascii="Verdana" w:hAnsi="Verdana" w:cs="Calibri"/>
          <w:bCs/>
          <w:sz w:val="20"/>
          <w:szCs w:val="20"/>
          <w:lang w:eastAsia="en-AU"/>
        </w:rPr>
        <w:t>provision of legal services, supports and assistance for survivors;</w:t>
      </w:r>
    </w:p>
    <w:p w:rsidR="00691EA0" w:rsidRPr="000C427D" w:rsidRDefault="00691EA0" w:rsidP="00DE3FEA">
      <w:pPr>
        <w:pStyle w:val="ListParagraph"/>
        <w:numPr>
          <w:ilvl w:val="0"/>
          <w:numId w:val="11"/>
        </w:numPr>
        <w:spacing w:after="0" w:line="360" w:lineRule="auto"/>
        <w:jc w:val="both"/>
        <w:rPr>
          <w:rFonts w:ascii="Verdana" w:hAnsi="Verdana" w:cs="Calibri"/>
          <w:bCs/>
          <w:sz w:val="20"/>
          <w:szCs w:val="20"/>
          <w:lang w:eastAsia="en-AU"/>
        </w:rPr>
      </w:pPr>
      <w:r w:rsidRPr="000C427D">
        <w:rPr>
          <w:rFonts w:ascii="Verdana" w:hAnsi="Verdana" w:cs="Calibri"/>
          <w:bCs/>
          <w:sz w:val="20"/>
          <w:szCs w:val="20"/>
          <w:lang w:eastAsia="en-AU"/>
        </w:rPr>
        <w:t xml:space="preserve">specialised women’s health, allied health and medical programs, services and supports; </w:t>
      </w:r>
    </w:p>
    <w:p w:rsidR="00691EA0" w:rsidRPr="000C427D" w:rsidRDefault="00691EA0" w:rsidP="00DE3FEA">
      <w:pPr>
        <w:pStyle w:val="ListParagraph"/>
        <w:numPr>
          <w:ilvl w:val="0"/>
          <w:numId w:val="11"/>
        </w:numPr>
        <w:spacing w:after="0" w:line="360" w:lineRule="auto"/>
        <w:jc w:val="both"/>
        <w:rPr>
          <w:rFonts w:ascii="Verdana" w:hAnsi="Verdana" w:cs="Calibri"/>
          <w:bCs/>
          <w:sz w:val="20"/>
          <w:szCs w:val="20"/>
          <w:lang w:eastAsia="en-AU"/>
        </w:rPr>
      </w:pPr>
      <w:r w:rsidRPr="000C427D">
        <w:rPr>
          <w:rFonts w:ascii="Verdana" w:hAnsi="Verdana" w:cs="Calibri"/>
          <w:bCs/>
          <w:sz w:val="20"/>
          <w:szCs w:val="20"/>
          <w:lang w:eastAsia="en-AU"/>
        </w:rPr>
        <w:t>specialised and targeted violence and sexual assault prevention services, programs and support;</w:t>
      </w:r>
    </w:p>
    <w:p w:rsidR="00691EA0" w:rsidRPr="000C427D" w:rsidRDefault="00691EA0" w:rsidP="00DE3FEA">
      <w:pPr>
        <w:pStyle w:val="ListParagraph"/>
        <w:numPr>
          <w:ilvl w:val="0"/>
          <w:numId w:val="11"/>
        </w:numPr>
        <w:spacing w:after="0" w:line="360" w:lineRule="auto"/>
        <w:jc w:val="both"/>
        <w:rPr>
          <w:rFonts w:ascii="Verdana" w:hAnsi="Verdana" w:cs="Calibri"/>
          <w:bCs/>
          <w:sz w:val="20"/>
          <w:szCs w:val="20"/>
          <w:lang w:eastAsia="en-AU"/>
        </w:rPr>
      </w:pPr>
      <w:r w:rsidRPr="000C427D">
        <w:rPr>
          <w:rFonts w:ascii="Verdana" w:hAnsi="Verdana" w:cs="Calibri"/>
          <w:bCs/>
          <w:sz w:val="20"/>
          <w:szCs w:val="20"/>
          <w:lang w:eastAsia="en-AU"/>
        </w:rPr>
        <w:t>specialised reproductive and sexual health education and training services and programs;</w:t>
      </w:r>
    </w:p>
    <w:p w:rsidR="00691EA0" w:rsidRPr="000C427D" w:rsidRDefault="00691EA0" w:rsidP="00DE3FEA">
      <w:pPr>
        <w:pStyle w:val="ListParagraph"/>
        <w:numPr>
          <w:ilvl w:val="0"/>
          <w:numId w:val="11"/>
        </w:numPr>
        <w:spacing w:after="0" w:line="360" w:lineRule="auto"/>
        <w:jc w:val="both"/>
        <w:rPr>
          <w:rFonts w:ascii="Verdana" w:hAnsi="Verdana" w:cs="Calibri"/>
          <w:bCs/>
          <w:sz w:val="20"/>
          <w:szCs w:val="20"/>
          <w:lang w:eastAsia="en-AU"/>
        </w:rPr>
      </w:pPr>
      <w:proofErr w:type="gramStart"/>
      <w:r w:rsidRPr="000C427D">
        <w:rPr>
          <w:rFonts w:ascii="Verdana" w:hAnsi="Verdana" w:cs="Calibri"/>
          <w:bCs/>
          <w:sz w:val="20"/>
          <w:szCs w:val="20"/>
          <w:lang w:eastAsia="en-AU"/>
        </w:rPr>
        <w:t>processes</w:t>
      </w:r>
      <w:proofErr w:type="gramEnd"/>
      <w:r w:rsidRPr="000C427D">
        <w:rPr>
          <w:rFonts w:ascii="Verdana" w:hAnsi="Verdana" w:cs="Calibri"/>
          <w:bCs/>
          <w:sz w:val="20"/>
          <w:szCs w:val="20"/>
          <w:lang w:eastAsia="en-AU"/>
        </w:rPr>
        <w:t xml:space="preserve"> for memorialising and documenting the experiences, stories and histories of those affected.</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Recommendation 4</w:t>
      </w:r>
    </w:p>
    <w:p w:rsidR="00691EA0" w:rsidRPr="00B005AF" w:rsidRDefault="00691EA0" w:rsidP="00691EA0">
      <w:pPr>
        <w:spacing w:after="0" w:line="240" w:lineRule="auto"/>
        <w:jc w:val="both"/>
        <w:rPr>
          <w:rFonts w:ascii="Verdana" w:hAnsi="Verdana" w:cs="Calibri"/>
          <w:bCs/>
          <w:sz w:val="20"/>
          <w:szCs w:val="20"/>
          <w:lang w:eastAsia="en-AU"/>
        </w:rPr>
      </w:pPr>
    </w:p>
    <w:p w:rsidR="00691EA0" w:rsidRPr="009E672F" w:rsidRDefault="00691EA0" w:rsidP="00691EA0">
      <w:pPr>
        <w:spacing w:after="0" w:line="360" w:lineRule="auto"/>
        <w:ind w:left="357"/>
        <w:jc w:val="both"/>
        <w:rPr>
          <w:rFonts w:ascii="Verdana" w:hAnsi="Verdana" w:cs="Calibri"/>
          <w:bCs/>
          <w:sz w:val="20"/>
          <w:szCs w:val="20"/>
          <w:lang w:eastAsia="en-AU"/>
        </w:rPr>
      </w:pPr>
      <w:r w:rsidRPr="009E672F">
        <w:rPr>
          <w:rFonts w:ascii="Verdana" w:hAnsi="Verdana" w:cs="Calibri"/>
          <w:bCs/>
          <w:sz w:val="20"/>
          <w:szCs w:val="20"/>
          <w:lang w:eastAsia="en-AU"/>
        </w:rPr>
        <w:t xml:space="preserve">Issue a </w:t>
      </w:r>
      <w:r w:rsidRPr="009E672F">
        <w:rPr>
          <w:rFonts w:ascii="Verdana" w:hAnsi="Verdana" w:cs="Calibri"/>
          <w:b/>
          <w:bCs/>
          <w:sz w:val="20"/>
          <w:szCs w:val="20"/>
          <w:lang w:eastAsia="en-AU"/>
        </w:rPr>
        <w:t>formal apology</w:t>
      </w:r>
      <w:r w:rsidRPr="009E672F">
        <w:rPr>
          <w:rFonts w:ascii="Verdana" w:hAnsi="Verdana" w:cs="Calibri"/>
          <w:bCs/>
          <w:sz w:val="20"/>
          <w:szCs w:val="20"/>
          <w:lang w:eastAsia="en-AU"/>
        </w:rPr>
        <w:t xml:space="preserve"> that identifies the discriminatory actions, policies, culture and attitudes that result in forced and coerced sterilisation of people with disabilities and that acknowledges, on behalf of the nation, the harm done to those who have been forcibly sterilised and experienced other violations of their reproductive rights. The formal apology must be developed in consultation with those affected and their allies, and satisfy the five criteria for formal apologies as articulated by the Canadian Law Commission, which include:</w:t>
      </w:r>
    </w:p>
    <w:p w:rsidR="00691EA0" w:rsidRPr="000C427D" w:rsidRDefault="00691EA0" w:rsidP="00DE3FEA">
      <w:pPr>
        <w:pStyle w:val="ListParagraph"/>
        <w:numPr>
          <w:ilvl w:val="0"/>
          <w:numId w:val="12"/>
        </w:numPr>
        <w:spacing w:after="0" w:line="360" w:lineRule="auto"/>
        <w:jc w:val="both"/>
        <w:rPr>
          <w:rFonts w:ascii="Verdana" w:hAnsi="Verdana" w:cs="Calibri"/>
          <w:bCs/>
          <w:sz w:val="20"/>
          <w:szCs w:val="20"/>
          <w:lang w:eastAsia="en-AU"/>
        </w:rPr>
      </w:pPr>
      <w:proofErr w:type="gramStart"/>
      <w:r w:rsidRPr="000C427D">
        <w:rPr>
          <w:rFonts w:ascii="Verdana" w:hAnsi="Verdana" w:cs="Calibri"/>
          <w:bCs/>
          <w:sz w:val="20"/>
          <w:szCs w:val="20"/>
          <w:lang w:eastAsia="en-AU"/>
        </w:rPr>
        <w:t>acknowledgment</w:t>
      </w:r>
      <w:proofErr w:type="gramEnd"/>
      <w:r w:rsidRPr="000C427D">
        <w:rPr>
          <w:rFonts w:ascii="Verdana" w:hAnsi="Verdana" w:cs="Calibri"/>
          <w:bCs/>
          <w:sz w:val="20"/>
          <w:szCs w:val="20"/>
          <w:lang w:eastAsia="en-AU"/>
        </w:rPr>
        <w:t xml:space="preserve"> of the wrong done or naming the offence.</w:t>
      </w:r>
    </w:p>
    <w:p w:rsidR="00691EA0" w:rsidRPr="000C427D" w:rsidRDefault="00691EA0" w:rsidP="00DE3FEA">
      <w:pPr>
        <w:pStyle w:val="ListParagraph"/>
        <w:numPr>
          <w:ilvl w:val="0"/>
          <w:numId w:val="12"/>
        </w:numPr>
        <w:spacing w:after="0" w:line="360" w:lineRule="auto"/>
        <w:jc w:val="both"/>
        <w:rPr>
          <w:rFonts w:ascii="Verdana" w:hAnsi="Verdana" w:cs="Calibri"/>
          <w:bCs/>
          <w:sz w:val="20"/>
          <w:szCs w:val="20"/>
          <w:lang w:eastAsia="en-AU"/>
        </w:rPr>
      </w:pPr>
      <w:proofErr w:type="gramStart"/>
      <w:r w:rsidRPr="000C427D">
        <w:rPr>
          <w:rFonts w:ascii="Verdana" w:hAnsi="Verdana" w:cs="Calibri"/>
          <w:bCs/>
          <w:sz w:val="20"/>
          <w:szCs w:val="20"/>
          <w:lang w:eastAsia="en-AU"/>
        </w:rPr>
        <w:t>accepting</w:t>
      </w:r>
      <w:proofErr w:type="gramEnd"/>
      <w:r w:rsidRPr="000C427D">
        <w:rPr>
          <w:rFonts w:ascii="Verdana" w:hAnsi="Verdana" w:cs="Calibri"/>
          <w:bCs/>
          <w:sz w:val="20"/>
          <w:szCs w:val="20"/>
          <w:lang w:eastAsia="en-AU"/>
        </w:rPr>
        <w:t xml:space="preserve"> responsibility for the wrong that was done.</w:t>
      </w:r>
    </w:p>
    <w:p w:rsidR="00691EA0" w:rsidRPr="000C427D" w:rsidRDefault="00691EA0" w:rsidP="00DE3FEA">
      <w:pPr>
        <w:pStyle w:val="ListParagraph"/>
        <w:numPr>
          <w:ilvl w:val="0"/>
          <w:numId w:val="12"/>
        </w:numPr>
        <w:spacing w:after="0" w:line="360" w:lineRule="auto"/>
        <w:jc w:val="both"/>
        <w:rPr>
          <w:rFonts w:ascii="Verdana" w:hAnsi="Verdana" w:cs="Calibri"/>
          <w:bCs/>
          <w:sz w:val="20"/>
          <w:szCs w:val="20"/>
          <w:lang w:eastAsia="en-AU"/>
        </w:rPr>
      </w:pPr>
      <w:proofErr w:type="gramStart"/>
      <w:r w:rsidRPr="000C427D">
        <w:rPr>
          <w:rFonts w:ascii="Verdana" w:hAnsi="Verdana" w:cs="Calibri"/>
          <w:bCs/>
          <w:sz w:val="20"/>
          <w:szCs w:val="20"/>
          <w:lang w:eastAsia="en-AU"/>
        </w:rPr>
        <w:t>the</w:t>
      </w:r>
      <w:proofErr w:type="gramEnd"/>
      <w:r w:rsidRPr="000C427D">
        <w:rPr>
          <w:rFonts w:ascii="Verdana" w:hAnsi="Verdana" w:cs="Calibri"/>
          <w:bCs/>
          <w:sz w:val="20"/>
          <w:szCs w:val="20"/>
          <w:lang w:eastAsia="en-AU"/>
        </w:rPr>
        <w:t xml:space="preserve"> expression of sincere regret and profound remorse.</w:t>
      </w:r>
    </w:p>
    <w:p w:rsidR="00691EA0" w:rsidRPr="000C427D" w:rsidRDefault="00691EA0" w:rsidP="00DE3FEA">
      <w:pPr>
        <w:pStyle w:val="ListParagraph"/>
        <w:numPr>
          <w:ilvl w:val="0"/>
          <w:numId w:val="12"/>
        </w:numPr>
        <w:spacing w:after="0" w:line="360" w:lineRule="auto"/>
        <w:jc w:val="both"/>
        <w:rPr>
          <w:rFonts w:ascii="Verdana" w:hAnsi="Verdana" w:cs="Calibri"/>
          <w:bCs/>
          <w:sz w:val="20"/>
          <w:szCs w:val="20"/>
          <w:lang w:eastAsia="en-AU"/>
        </w:rPr>
      </w:pPr>
      <w:proofErr w:type="gramStart"/>
      <w:r w:rsidRPr="000C427D">
        <w:rPr>
          <w:rFonts w:ascii="Verdana" w:hAnsi="Verdana" w:cs="Calibri"/>
          <w:bCs/>
          <w:sz w:val="20"/>
          <w:szCs w:val="20"/>
          <w:lang w:eastAsia="en-AU"/>
        </w:rPr>
        <w:t>the</w:t>
      </w:r>
      <w:proofErr w:type="gramEnd"/>
      <w:r w:rsidRPr="000C427D">
        <w:rPr>
          <w:rFonts w:ascii="Verdana" w:hAnsi="Verdana" w:cs="Calibri"/>
          <w:bCs/>
          <w:sz w:val="20"/>
          <w:szCs w:val="20"/>
          <w:lang w:eastAsia="en-AU"/>
        </w:rPr>
        <w:t xml:space="preserve"> assurance or promise that the wrong done will not recur.</w:t>
      </w:r>
    </w:p>
    <w:p w:rsidR="00691EA0" w:rsidRPr="000C427D" w:rsidRDefault="00691EA0" w:rsidP="00DE3FEA">
      <w:pPr>
        <w:pStyle w:val="ListParagraph"/>
        <w:numPr>
          <w:ilvl w:val="0"/>
          <w:numId w:val="12"/>
        </w:numPr>
        <w:spacing w:after="0" w:line="360" w:lineRule="auto"/>
        <w:jc w:val="both"/>
        <w:rPr>
          <w:rFonts w:ascii="Verdana" w:hAnsi="Verdana" w:cs="Calibri"/>
          <w:bCs/>
          <w:sz w:val="20"/>
          <w:szCs w:val="20"/>
          <w:lang w:eastAsia="en-AU"/>
        </w:rPr>
      </w:pPr>
      <w:proofErr w:type="gramStart"/>
      <w:r w:rsidRPr="000C427D">
        <w:rPr>
          <w:rFonts w:ascii="Verdana" w:hAnsi="Verdana" w:cs="Calibri"/>
          <w:bCs/>
          <w:sz w:val="20"/>
          <w:szCs w:val="20"/>
          <w:lang w:eastAsia="en-AU"/>
        </w:rPr>
        <w:t>reparation</w:t>
      </w:r>
      <w:proofErr w:type="gramEnd"/>
      <w:r w:rsidRPr="000C427D">
        <w:rPr>
          <w:rFonts w:ascii="Verdana" w:hAnsi="Verdana" w:cs="Calibri"/>
          <w:bCs/>
          <w:sz w:val="20"/>
          <w:szCs w:val="20"/>
          <w:lang w:eastAsia="en-AU"/>
        </w:rPr>
        <w:t xml:space="preserve"> through concrete measures.</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5</w:t>
      </w:r>
    </w:p>
    <w:p w:rsidR="00691EA0" w:rsidRPr="00B005AF" w:rsidRDefault="00691EA0" w:rsidP="00691EA0">
      <w:pPr>
        <w:spacing w:after="0" w:line="240" w:lineRule="auto"/>
        <w:jc w:val="both"/>
        <w:rPr>
          <w:rFonts w:ascii="Verdana" w:hAnsi="Verdana" w:cs="Calibri"/>
          <w:bCs/>
          <w:sz w:val="20"/>
          <w:szCs w:val="20"/>
          <w:lang w:eastAsia="en-AU"/>
        </w:rPr>
      </w:pPr>
    </w:p>
    <w:p w:rsidR="00691EA0" w:rsidRPr="009E672F" w:rsidRDefault="00691EA0" w:rsidP="00691EA0">
      <w:pPr>
        <w:spacing w:after="0" w:line="360" w:lineRule="auto"/>
        <w:ind w:left="357"/>
        <w:jc w:val="both"/>
        <w:rPr>
          <w:rFonts w:ascii="Verdana" w:hAnsi="Verdana" w:cs="Calibri"/>
          <w:bCs/>
          <w:sz w:val="20"/>
          <w:szCs w:val="20"/>
          <w:lang w:eastAsia="en-AU"/>
        </w:rPr>
      </w:pPr>
      <w:r w:rsidRPr="009E672F">
        <w:rPr>
          <w:rFonts w:ascii="Verdana" w:hAnsi="Verdana" w:cs="Calibri"/>
          <w:bCs/>
          <w:sz w:val="20"/>
          <w:szCs w:val="20"/>
          <w:lang w:eastAsia="en-AU"/>
        </w:rPr>
        <w:t xml:space="preserve">Provide </w:t>
      </w:r>
      <w:r w:rsidRPr="009E672F">
        <w:rPr>
          <w:rFonts w:ascii="Verdana" w:hAnsi="Verdana" w:cs="Calibri"/>
          <w:b/>
          <w:bCs/>
          <w:sz w:val="20"/>
          <w:szCs w:val="20"/>
          <w:lang w:eastAsia="en-AU"/>
        </w:rPr>
        <w:t>financial reparation</w:t>
      </w:r>
      <w:r w:rsidRPr="009E672F">
        <w:rPr>
          <w:rFonts w:ascii="Verdana" w:hAnsi="Verdana" w:cs="Calibri"/>
          <w:bCs/>
          <w:sz w:val="20"/>
          <w:szCs w:val="20"/>
          <w:lang w:eastAsia="en-AU"/>
        </w:rPr>
        <w:t xml:space="preserve"> to women and girls with disabilities who have been forcibly sterilised. In establishing a scheme for financial reparation, the Australian Government should examine similar models used in Canada, Sweden and the US, including the </w:t>
      </w:r>
      <w:r w:rsidRPr="009E672F">
        <w:rPr>
          <w:rFonts w:ascii="Verdana" w:hAnsi="Verdana" w:cs="Calibri"/>
          <w:bCs/>
          <w:i/>
          <w:sz w:val="20"/>
          <w:szCs w:val="20"/>
          <w:lang w:eastAsia="en-AU"/>
        </w:rPr>
        <w:t>North Carolina Justice for Sterilization Victims Foundation</w:t>
      </w:r>
      <w:r w:rsidRPr="009E672F">
        <w:rPr>
          <w:rFonts w:ascii="Verdana" w:hAnsi="Verdana" w:cs="Calibri"/>
          <w:bCs/>
          <w:sz w:val="20"/>
          <w:szCs w:val="20"/>
          <w:lang w:eastAsia="en-AU"/>
        </w:rPr>
        <w:t xml:space="preserve">, established in 2010.  </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lastRenderedPageBreak/>
        <w:t xml:space="preserve">Recommendation </w:t>
      </w:r>
      <w:r>
        <w:rPr>
          <w:rFonts w:asciiTheme="majorHAnsi" w:hAnsiTheme="majorHAnsi"/>
          <w:b/>
          <w:sz w:val="28"/>
          <w:szCs w:val="28"/>
          <w:u w:val="single"/>
        </w:rPr>
        <w:t>6</w:t>
      </w:r>
    </w:p>
    <w:p w:rsidR="00691EA0" w:rsidRDefault="00691EA0" w:rsidP="00691EA0">
      <w:pPr>
        <w:spacing w:after="0" w:line="240" w:lineRule="auto"/>
        <w:jc w:val="both"/>
        <w:rPr>
          <w:rFonts w:ascii="Verdana" w:hAnsi="Verdana" w:cs="Calibri"/>
          <w:bCs/>
          <w:sz w:val="20"/>
          <w:szCs w:val="20"/>
          <w:lang w:eastAsia="en-AU"/>
        </w:rPr>
      </w:pPr>
    </w:p>
    <w:p w:rsidR="00691EA0" w:rsidRPr="009E672F" w:rsidRDefault="00691EA0" w:rsidP="00691EA0">
      <w:pPr>
        <w:spacing w:after="0" w:line="360" w:lineRule="auto"/>
        <w:ind w:left="357"/>
        <w:jc w:val="both"/>
        <w:rPr>
          <w:rFonts w:ascii="Verdana" w:hAnsi="Verdana" w:cs="Calibri"/>
          <w:bCs/>
          <w:sz w:val="20"/>
          <w:szCs w:val="20"/>
          <w:lang w:eastAsia="en-AU"/>
        </w:rPr>
      </w:pPr>
      <w:r w:rsidRPr="009E672F">
        <w:rPr>
          <w:rFonts w:ascii="Verdana" w:hAnsi="Verdana" w:cs="Calibri"/>
          <w:bCs/>
          <w:sz w:val="20"/>
          <w:szCs w:val="20"/>
          <w:lang w:eastAsia="en-AU"/>
        </w:rPr>
        <w:t xml:space="preserve">In consultation with people with disabilities and their allies, and consistent with the </w:t>
      </w:r>
      <w:r w:rsidRPr="009E672F">
        <w:rPr>
          <w:rFonts w:ascii="Verdana" w:hAnsi="Verdana" w:cs="Calibri"/>
          <w:bCs/>
          <w:i/>
          <w:sz w:val="20"/>
          <w:szCs w:val="20"/>
          <w:lang w:eastAsia="en-AU"/>
        </w:rPr>
        <w:t xml:space="preserve">Convention on the Rights of Persons </w:t>
      </w:r>
      <w:proofErr w:type="gramStart"/>
      <w:r w:rsidRPr="009E672F">
        <w:rPr>
          <w:rFonts w:ascii="Verdana" w:hAnsi="Verdana" w:cs="Calibri"/>
          <w:bCs/>
          <w:i/>
          <w:sz w:val="20"/>
          <w:szCs w:val="20"/>
          <w:lang w:eastAsia="en-AU"/>
        </w:rPr>
        <w:t>With</w:t>
      </w:r>
      <w:proofErr w:type="gramEnd"/>
      <w:r w:rsidRPr="009E672F">
        <w:rPr>
          <w:rFonts w:ascii="Verdana" w:hAnsi="Verdana" w:cs="Calibri"/>
          <w:bCs/>
          <w:i/>
          <w:sz w:val="20"/>
          <w:szCs w:val="20"/>
          <w:lang w:eastAsia="en-AU"/>
        </w:rPr>
        <w:t xml:space="preserve"> Disabilities</w:t>
      </w:r>
      <w:r w:rsidRPr="009E672F">
        <w:rPr>
          <w:rFonts w:ascii="Verdana" w:hAnsi="Verdana" w:cs="Calibri"/>
          <w:bCs/>
          <w:sz w:val="20"/>
          <w:szCs w:val="20"/>
          <w:lang w:eastAsia="en-AU"/>
        </w:rPr>
        <w:t xml:space="preserve">, act to undertake the following </w:t>
      </w:r>
      <w:r w:rsidRPr="009E672F">
        <w:rPr>
          <w:rFonts w:ascii="Verdana" w:hAnsi="Verdana" w:cs="Calibri"/>
          <w:b/>
          <w:bCs/>
          <w:sz w:val="20"/>
          <w:szCs w:val="20"/>
          <w:lang w:eastAsia="en-AU"/>
        </w:rPr>
        <w:t>legislative reforms</w:t>
      </w:r>
      <w:r w:rsidRPr="009E672F">
        <w:rPr>
          <w:rFonts w:ascii="Verdana" w:hAnsi="Verdana" w:cs="Calibri"/>
          <w:bCs/>
          <w:sz w:val="20"/>
          <w:szCs w:val="20"/>
          <w:lang w:eastAsia="en-AU"/>
        </w:rPr>
        <w:t xml:space="preserve">: </w:t>
      </w:r>
    </w:p>
    <w:p w:rsidR="00691EA0" w:rsidRPr="000C427D" w:rsidRDefault="00691EA0" w:rsidP="00DE3FEA">
      <w:pPr>
        <w:pStyle w:val="ListParagraph"/>
        <w:numPr>
          <w:ilvl w:val="0"/>
          <w:numId w:val="13"/>
        </w:numPr>
        <w:tabs>
          <w:tab w:val="left" w:pos="860"/>
          <w:tab w:val="right" w:pos="1134"/>
          <w:tab w:val="right" w:leader="dot" w:pos="9040"/>
          <w:tab w:val="left" w:pos="9639"/>
        </w:tabs>
        <w:spacing w:after="0" w:line="360" w:lineRule="auto"/>
        <w:jc w:val="both"/>
        <w:rPr>
          <w:rFonts w:ascii="Verdana" w:hAnsi="Verdana" w:cs="Segoe UI"/>
          <w:sz w:val="20"/>
          <w:szCs w:val="20"/>
        </w:rPr>
      </w:pPr>
      <w:r w:rsidRPr="000C427D">
        <w:rPr>
          <w:rFonts w:ascii="Verdana" w:hAnsi="Verdana" w:cs="Segoe UI"/>
          <w:sz w:val="20"/>
          <w:szCs w:val="20"/>
        </w:rPr>
        <w:t xml:space="preserve">enact national legislation that replaces regimes of </w:t>
      </w:r>
      <w:r w:rsidRPr="000C427D">
        <w:rPr>
          <w:rFonts w:ascii="Verdana" w:hAnsi="Verdana" w:cs="Segoe UI"/>
          <w:sz w:val="20"/>
          <w:szCs w:val="20"/>
          <w:u w:val="single"/>
        </w:rPr>
        <w:t>substitute</w:t>
      </w:r>
      <w:r w:rsidRPr="000C427D">
        <w:rPr>
          <w:rFonts w:ascii="Verdana" w:hAnsi="Verdana" w:cs="Segoe UI"/>
          <w:sz w:val="20"/>
          <w:szCs w:val="20"/>
        </w:rPr>
        <w:t xml:space="preserve"> decision making for people with disabilities with </w:t>
      </w:r>
      <w:r w:rsidRPr="000C427D">
        <w:rPr>
          <w:rFonts w:ascii="Verdana" w:hAnsi="Verdana" w:cs="Segoe UI"/>
          <w:sz w:val="20"/>
          <w:szCs w:val="20"/>
          <w:u w:val="single"/>
        </w:rPr>
        <w:t>supported</w:t>
      </w:r>
      <w:r w:rsidRPr="000C427D">
        <w:rPr>
          <w:rFonts w:ascii="Verdana" w:hAnsi="Verdana" w:cs="Segoe UI"/>
          <w:sz w:val="20"/>
          <w:szCs w:val="20"/>
        </w:rPr>
        <w:t xml:space="preserve"> decision-making;</w:t>
      </w:r>
    </w:p>
    <w:p w:rsidR="00691EA0" w:rsidRPr="000C427D" w:rsidRDefault="00691EA0" w:rsidP="00DE3FEA">
      <w:pPr>
        <w:pStyle w:val="ListParagraph"/>
        <w:numPr>
          <w:ilvl w:val="0"/>
          <w:numId w:val="13"/>
        </w:numPr>
        <w:tabs>
          <w:tab w:val="left" w:pos="860"/>
          <w:tab w:val="right" w:pos="1134"/>
          <w:tab w:val="right" w:leader="dot" w:pos="9040"/>
          <w:tab w:val="left" w:pos="9639"/>
        </w:tabs>
        <w:spacing w:after="0" w:line="360" w:lineRule="auto"/>
        <w:jc w:val="both"/>
        <w:rPr>
          <w:rFonts w:ascii="Verdana" w:hAnsi="Verdana" w:cs="Segoe UI"/>
          <w:sz w:val="20"/>
          <w:szCs w:val="20"/>
        </w:rPr>
      </w:pPr>
      <w:r w:rsidRPr="000C427D">
        <w:rPr>
          <w:rFonts w:ascii="Verdana" w:hAnsi="Verdana" w:cs="Segoe UI"/>
          <w:sz w:val="20"/>
          <w:szCs w:val="20"/>
        </w:rPr>
        <w:t>repeal any laws, policies and practices which permit guardianship and trusteeship for adults (and replace regimes of substitute decision-making with supported decision making);</w:t>
      </w:r>
    </w:p>
    <w:p w:rsidR="00691EA0" w:rsidRPr="000C427D" w:rsidRDefault="00691EA0" w:rsidP="00DE3FEA">
      <w:pPr>
        <w:pStyle w:val="ListParagraph"/>
        <w:numPr>
          <w:ilvl w:val="0"/>
          <w:numId w:val="13"/>
        </w:numPr>
        <w:tabs>
          <w:tab w:val="left" w:pos="860"/>
          <w:tab w:val="right" w:pos="1134"/>
          <w:tab w:val="right" w:leader="dot" w:pos="9040"/>
          <w:tab w:val="left" w:pos="9639"/>
        </w:tabs>
        <w:spacing w:after="0" w:line="360" w:lineRule="auto"/>
        <w:jc w:val="both"/>
        <w:rPr>
          <w:rFonts w:ascii="Verdana" w:hAnsi="Verdana" w:cs="Segoe UI"/>
          <w:sz w:val="20"/>
          <w:szCs w:val="20"/>
        </w:rPr>
      </w:pPr>
      <w:r w:rsidRPr="000C427D">
        <w:rPr>
          <w:rFonts w:ascii="Verdana" w:hAnsi="Verdana" w:cs="Segoe UI"/>
          <w:sz w:val="20"/>
          <w:szCs w:val="20"/>
        </w:rPr>
        <w:t xml:space="preserve">ensure that the requirement for </w:t>
      </w:r>
      <w:r w:rsidR="00791C83">
        <w:rPr>
          <w:rFonts w:ascii="Verdana" w:hAnsi="Verdana" w:cs="Segoe UI"/>
          <w:sz w:val="20"/>
          <w:szCs w:val="20"/>
        </w:rPr>
        <w:t xml:space="preserve">prior, </w:t>
      </w:r>
      <w:r w:rsidRPr="000C427D">
        <w:rPr>
          <w:rFonts w:ascii="Verdana" w:hAnsi="Verdana" w:cs="Segoe UI"/>
          <w:sz w:val="20"/>
          <w:szCs w:val="20"/>
        </w:rPr>
        <w:t xml:space="preserve">full and informed consent in all interventions and treatments concerning people with disabilities is enshrined in relevant legal frameworks at national and state/territory levels; </w:t>
      </w:r>
    </w:p>
    <w:p w:rsidR="00691EA0" w:rsidRPr="000C427D" w:rsidRDefault="00691EA0" w:rsidP="00DE3FEA">
      <w:pPr>
        <w:pStyle w:val="ListParagraph"/>
        <w:numPr>
          <w:ilvl w:val="0"/>
          <w:numId w:val="13"/>
        </w:numPr>
        <w:tabs>
          <w:tab w:val="left" w:pos="860"/>
          <w:tab w:val="right" w:pos="1134"/>
          <w:tab w:val="right" w:leader="dot" w:pos="9040"/>
          <w:tab w:val="left" w:pos="9639"/>
        </w:tabs>
        <w:spacing w:after="0" w:line="360" w:lineRule="auto"/>
        <w:jc w:val="both"/>
        <w:rPr>
          <w:rFonts w:ascii="Verdana" w:hAnsi="Verdana" w:cs="Segoe UI"/>
          <w:sz w:val="20"/>
          <w:szCs w:val="20"/>
        </w:rPr>
      </w:pPr>
      <w:r w:rsidRPr="000C427D">
        <w:rPr>
          <w:rFonts w:ascii="Verdana" w:hAnsi="Verdana" w:cs="Segoe UI"/>
          <w:sz w:val="20"/>
          <w:szCs w:val="20"/>
        </w:rPr>
        <w:t xml:space="preserve">ensure that criteria that determine the grounds upon which treatment can be administered in the absence of free and informed consent is clarified in the law, and that no distinction between persons with or without disabilities is made; and, </w:t>
      </w:r>
    </w:p>
    <w:p w:rsidR="00691EA0" w:rsidRPr="000C427D" w:rsidRDefault="00691EA0" w:rsidP="00DE3FEA">
      <w:pPr>
        <w:pStyle w:val="ListParagraph"/>
        <w:numPr>
          <w:ilvl w:val="0"/>
          <w:numId w:val="13"/>
        </w:numPr>
        <w:tabs>
          <w:tab w:val="left" w:pos="860"/>
          <w:tab w:val="right" w:pos="1134"/>
          <w:tab w:val="right" w:leader="dot" w:pos="9040"/>
          <w:tab w:val="left" w:pos="9639"/>
        </w:tabs>
        <w:spacing w:after="0" w:line="360" w:lineRule="auto"/>
        <w:jc w:val="both"/>
        <w:rPr>
          <w:rFonts w:ascii="Verdana" w:hAnsi="Verdana" w:cs="Segoe UI"/>
          <w:sz w:val="20"/>
          <w:szCs w:val="20"/>
        </w:rPr>
      </w:pPr>
      <w:proofErr w:type="gramStart"/>
      <w:r w:rsidRPr="000C427D">
        <w:rPr>
          <w:rFonts w:ascii="Verdana" w:hAnsi="Verdana" w:cs="Segoe UI"/>
          <w:sz w:val="20"/>
          <w:szCs w:val="20"/>
        </w:rPr>
        <w:t>ensure</w:t>
      </w:r>
      <w:proofErr w:type="gramEnd"/>
      <w:r w:rsidRPr="000C427D">
        <w:rPr>
          <w:rFonts w:ascii="Verdana" w:hAnsi="Verdana" w:cs="Segoe UI"/>
          <w:sz w:val="20"/>
          <w:szCs w:val="20"/>
        </w:rPr>
        <w:t xml:space="preserve"> that any law or policy which restricts in any way, a disabled woman’s [and girls] right to full enjoyment of her sexual and reproductive health rights and freedoms, is amended as a matter of urgency.</w:t>
      </w:r>
      <w:r>
        <w:rPr>
          <w:rStyle w:val="FootnoteReference"/>
          <w:rFonts w:ascii="Verdana" w:hAnsi="Verdana" w:cs="Segoe UI"/>
          <w:sz w:val="20"/>
          <w:szCs w:val="20"/>
        </w:rPr>
        <w:footnoteReference w:id="28"/>
      </w:r>
      <w:r w:rsidRPr="000C427D">
        <w:rPr>
          <w:rFonts w:ascii="Verdana" w:hAnsi="Verdana" w:cs="Segoe UI"/>
          <w:sz w:val="20"/>
          <w:szCs w:val="20"/>
        </w:rPr>
        <w:t xml:space="preserve"> </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7</w:t>
      </w:r>
    </w:p>
    <w:p w:rsidR="00691EA0" w:rsidRDefault="00691EA0" w:rsidP="00691EA0">
      <w:pPr>
        <w:spacing w:after="0" w:line="240" w:lineRule="auto"/>
        <w:jc w:val="both"/>
        <w:rPr>
          <w:rFonts w:ascii="Verdana" w:hAnsi="Verdana" w:cs="Calibri"/>
          <w:bCs/>
          <w:sz w:val="20"/>
          <w:szCs w:val="20"/>
          <w:lang w:eastAsia="en-AU"/>
        </w:rPr>
      </w:pPr>
    </w:p>
    <w:p w:rsidR="00691EA0" w:rsidRPr="00EB52ED" w:rsidRDefault="00691EA0" w:rsidP="00691EA0">
      <w:pPr>
        <w:spacing w:after="0" w:line="360" w:lineRule="auto"/>
        <w:ind w:left="357"/>
        <w:jc w:val="both"/>
        <w:rPr>
          <w:rFonts w:ascii="Verdana" w:hAnsi="Verdana" w:cs="Calibri"/>
          <w:bCs/>
          <w:sz w:val="20"/>
          <w:szCs w:val="20"/>
          <w:lang w:eastAsia="en-AU"/>
        </w:rPr>
      </w:pPr>
      <w:r w:rsidRPr="00EB52ED">
        <w:rPr>
          <w:rFonts w:ascii="Verdana" w:hAnsi="Verdana" w:cs="Calibri"/>
          <w:bCs/>
          <w:sz w:val="20"/>
          <w:szCs w:val="20"/>
          <w:lang w:eastAsia="en-AU"/>
        </w:rPr>
        <w:t xml:space="preserve">In keeping with recommendations from the </w:t>
      </w:r>
      <w:r w:rsidRPr="00EB52ED">
        <w:rPr>
          <w:rFonts w:ascii="Verdana" w:hAnsi="Verdana" w:cs="Calibri"/>
          <w:bCs/>
          <w:i/>
          <w:sz w:val="20"/>
          <w:szCs w:val="20"/>
          <w:lang w:eastAsia="en-AU"/>
        </w:rPr>
        <w:t>Committee on the Elimination of Discrimination Against Women</w:t>
      </w:r>
      <w:r w:rsidRPr="00EB52ED">
        <w:rPr>
          <w:rFonts w:ascii="Verdana" w:hAnsi="Verdana" w:cs="Calibri"/>
          <w:bCs/>
          <w:sz w:val="20"/>
          <w:szCs w:val="20"/>
          <w:lang w:eastAsia="en-AU"/>
        </w:rPr>
        <w:t xml:space="preserve"> (CEDAW/C/AUS/CO/7), act to adopt urgent measures to ensure that women with disabilities are better represented in decision-making and leadership positions, and that structures, mechanisms and initiatives are established to enable and foster their participation and engagement. Inherent in this is the need for the Australian Government to undertake an </w:t>
      </w:r>
      <w:r w:rsidRPr="00EB52ED">
        <w:rPr>
          <w:rFonts w:ascii="Verdana" w:hAnsi="Verdana" w:cs="Calibri"/>
          <w:b/>
          <w:bCs/>
          <w:sz w:val="20"/>
          <w:szCs w:val="20"/>
          <w:u w:val="single"/>
          <w:lang w:eastAsia="en-AU"/>
        </w:rPr>
        <w:t>immediate and</w:t>
      </w:r>
      <w:r w:rsidRPr="00EB52ED">
        <w:rPr>
          <w:rFonts w:ascii="Verdana" w:hAnsi="Verdana" w:cs="Calibri"/>
          <w:bCs/>
          <w:sz w:val="20"/>
          <w:szCs w:val="20"/>
          <w:u w:val="single"/>
          <w:lang w:eastAsia="en-AU"/>
        </w:rPr>
        <w:t xml:space="preserve"> </w:t>
      </w:r>
      <w:r w:rsidRPr="00EB52ED">
        <w:rPr>
          <w:rFonts w:ascii="Verdana" w:hAnsi="Verdana" w:cs="Calibri"/>
          <w:b/>
          <w:bCs/>
          <w:sz w:val="20"/>
          <w:szCs w:val="20"/>
          <w:u w:val="single"/>
          <w:lang w:eastAsia="en-AU"/>
        </w:rPr>
        <w:t>urgent review</w:t>
      </w:r>
      <w:r w:rsidRPr="00EB52ED">
        <w:rPr>
          <w:rFonts w:ascii="Verdana" w:hAnsi="Verdana" w:cs="Calibri"/>
          <w:bCs/>
          <w:sz w:val="20"/>
          <w:szCs w:val="20"/>
          <w:lang w:eastAsia="en-AU"/>
        </w:rPr>
        <w:t xml:space="preserve"> of the level and adequacy of the annual funding provided by the Australian Government to Women </w:t>
      </w:r>
      <w:proofErr w:type="gramStart"/>
      <w:r w:rsidRPr="00EB52ED">
        <w:rPr>
          <w:rFonts w:ascii="Verdana" w:hAnsi="Verdana" w:cs="Calibri"/>
          <w:bCs/>
          <w:sz w:val="20"/>
          <w:szCs w:val="20"/>
          <w:lang w:eastAsia="en-AU"/>
        </w:rPr>
        <w:t>With</w:t>
      </w:r>
      <w:proofErr w:type="gramEnd"/>
      <w:r w:rsidRPr="00EB52ED">
        <w:rPr>
          <w:rFonts w:ascii="Verdana" w:hAnsi="Verdana" w:cs="Calibri"/>
          <w:bCs/>
          <w:sz w:val="20"/>
          <w:szCs w:val="20"/>
          <w:lang w:eastAsia="en-AU"/>
        </w:rPr>
        <w:t xml:space="preserve"> Disabilities Australia (WWDA) ($163,000) including its staffing levels (1 EFT).</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8</w:t>
      </w:r>
    </w:p>
    <w:p w:rsidR="00691EA0" w:rsidRDefault="00691EA0" w:rsidP="00691EA0">
      <w:pPr>
        <w:spacing w:after="0" w:line="240" w:lineRule="auto"/>
        <w:jc w:val="both"/>
        <w:rPr>
          <w:rFonts w:ascii="Verdana" w:hAnsi="Verdana" w:cs="Calibri"/>
          <w:bCs/>
          <w:sz w:val="20"/>
          <w:szCs w:val="20"/>
          <w:lang w:eastAsia="en-AU"/>
        </w:rPr>
      </w:pPr>
    </w:p>
    <w:p w:rsidR="00691EA0" w:rsidRPr="0029265A" w:rsidRDefault="00691EA0" w:rsidP="00691EA0">
      <w:pPr>
        <w:spacing w:after="0" w:line="360" w:lineRule="auto"/>
        <w:ind w:left="357"/>
        <w:jc w:val="both"/>
        <w:rPr>
          <w:rFonts w:ascii="Verdana" w:hAnsi="Verdana" w:cs="Calibri"/>
          <w:bCs/>
          <w:sz w:val="20"/>
          <w:szCs w:val="20"/>
          <w:lang w:eastAsia="en-AU"/>
        </w:rPr>
      </w:pPr>
      <w:r w:rsidRPr="0029265A">
        <w:rPr>
          <w:rFonts w:ascii="Verdana" w:hAnsi="Verdana" w:cs="Calibri"/>
          <w:bCs/>
          <w:sz w:val="20"/>
          <w:szCs w:val="20"/>
          <w:lang w:eastAsia="en-AU"/>
        </w:rPr>
        <w:t xml:space="preserve">Act immediately to commission and adequately resource a </w:t>
      </w:r>
      <w:r w:rsidRPr="0029265A">
        <w:rPr>
          <w:rFonts w:ascii="Verdana" w:hAnsi="Verdana" w:cs="Calibri"/>
          <w:b/>
          <w:bCs/>
          <w:sz w:val="20"/>
          <w:szCs w:val="20"/>
          <w:lang w:eastAsia="en-AU"/>
        </w:rPr>
        <w:t>National Public Inquiry</w:t>
      </w:r>
      <w:r w:rsidRPr="0029265A">
        <w:rPr>
          <w:rFonts w:ascii="Verdana" w:hAnsi="Verdana" w:cs="Calibri"/>
          <w:bCs/>
          <w:sz w:val="20"/>
          <w:szCs w:val="20"/>
          <w:lang w:eastAsia="en-AU"/>
        </w:rPr>
        <w:t xml:space="preserve"> into the removal and/or threat of removal of babies and children from parents with disabilities. Such an Inquiry must investigate reasons why in Australia today, </w:t>
      </w:r>
      <w:r w:rsidRPr="0029265A">
        <w:rPr>
          <w:rFonts w:ascii="Verdana" w:hAnsi="Verdana" w:cs="Calibri"/>
          <w:bCs/>
          <w:sz w:val="20"/>
          <w:szCs w:val="20"/>
          <w:lang w:val="en-US" w:eastAsia="en-AU"/>
        </w:rPr>
        <w:t xml:space="preserve">a parent with a disability is up to </w:t>
      </w:r>
      <w:r w:rsidRPr="0029265A">
        <w:rPr>
          <w:rFonts w:ascii="Verdana" w:hAnsi="Verdana" w:cs="Calibri"/>
          <w:bCs/>
          <w:sz w:val="20"/>
          <w:szCs w:val="20"/>
          <w:u w:val="single"/>
          <w:lang w:val="en-US" w:eastAsia="en-AU"/>
        </w:rPr>
        <w:t>ten times</w:t>
      </w:r>
      <w:r w:rsidRPr="0029265A">
        <w:rPr>
          <w:rFonts w:ascii="Verdana" w:hAnsi="Verdana" w:cs="Calibri"/>
          <w:bCs/>
          <w:sz w:val="20"/>
          <w:szCs w:val="20"/>
          <w:lang w:val="en-US" w:eastAsia="en-AU"/>
        </w:rPr>
        <w:t xml:space="preserve"> more likely than other parents to have a child removed from their care.</w:t>
      </w:r>
      <w:r w:rsidRPr="00B149E7">
        <w:rPr>
          <w:vertAlign w:val="superscript"/>
          <w:lang w:val="en-US" w:eastAsia="en-AU"/>
        </w:rPr>
        <w:footnoteReference w:id="29"/>
      </w:r>
      <w:r w:rsidRPr="0029265A">
        <w:rPr>
          <w:rFonts w:ascii="Verdana" w:hAnsi="Verdana" w:cs="Calibri"/>
          <w:bCs/>
          <w:sz w:val="20"/>
          <w:szCs w:val="20"/>
          <w:lang w:eastAsia="en-AU"/>
        </w:rPr>
        <w:t xml:space="preserve"> </w:t>
      </w:r>
      <w:r w:rsidRPr="0029265A">
        <w:rPr>
          <w:rFonts w:ascii="Verdana" w:hAnsi="Verdana" w:cs="Calibri"/>
          <w:bCs/>
          <w:sz w:val="20"/>
          <w:szCs w:val="20"/>
          <w:lang w:eastAsia="en-AU"/>
        </w:rPr>
        <w:lastRenderedPageBreak/>
        <w:t xml:space="preserve">The Inquiry must also address the over-representation of parents with intellectual disabilities in care and protection proceedings. </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9</w:t>
      </w:r>
    </w:p>
    <w:p w:rsidR="00691EA0" w:rsidRDefault="00691EA0" w:rsidP="00691EA0">
      <w:pPr>
        <w:spacing w:after="0" w:line="240" w:lineRule="auto"/>
        <w:jc w:val="both"/>
        <w:rPr>
          <w:rFonts w:ascii="Verdana" w:hAnsi="Verdana" w:cs="Calibri"/>
          <w:bCs/>
          <w:sz w:val="20"/>
          <w:szCs w:val="20"/>
          <w:lang w:eastAsia="en-AU"/>
        </w:rPr>
      </w:pPr>
    </w:p>
    <w:p w:rsidR="00691EA0" w:rsidRPr="0029265A" w:rsidRDefault="00691EA0" w:rsidP="00691EA0">
      <w:pPr>
        <w:spacing w:after="0" w:line="360" w:lineRule="auto"/>
        <w:ind w:left="360"/>
        <w:jc w:val="both"/>
        <w:rPr>
          <w:rFonts w:ascii="Verdana" w:hAnsi="Verdana" w:cs="Calibri"/>
          <w:bCs/>
          <w:sz w:val="20"/>
          <w:szCs w:val="20"/>
          <w:lang w:eastAsia="en-AU"/>
        </w:rPr>
      </w:pPr>
      <w:r w:rsidRPr="0029265A">
        <w:rPr>
          <w:rFonts w:ascii="Verdana" w:hAnsi="Verdana" w:cs="Calibri"/>
          <w:bCs/>
          <w:sz w:val="20"/>
          <w:szCs w:val="20"/>
          <w:lang w:eastAsia="en-AU"/>
        </w:rPr>
        <w:t xml:space="preserve">Act immediately on the urgent recommendation of the </w:t>
      </w:r>
      <w:r w:rsidRPr="0029265A">
        <w:rPr>
          <w:rFonts w:ascii="Verdana" w:hAnsi="Verdana" w:cs="Calibri"/>
          <w:bCs/>
          <w:i/>
          <w:sz w:val="20"/>
          <w:szCs w:val="20"/>
          <w:lang w:eastAsia="en-AU"/>
        </w:rPr>
        <w:t xml:space="preserve">Committee on the Elimination of Discrimination </w:t>
      </w:r>
      <w:proofErr w:type="gramStart"/>
      <w:r w:rsidRPr="0029265A">
        <w:rPr>
          <w:rFonts w:ascii="Verdana" w:hAnsi="Verdana" w:cs="Calibri"/>
          <w:bCs/>
          <w:i/>
          <w:sz w:val="20"/>
          <w:szCs w:val="20"/>
          <w:lang w:eastAsia="en-AU"/>
        </w:rPr>
        <w:t>Against</w:t>
      </w:r>
      <w:proofErr w:type="gramEnd"/>
      <w:r w:rsidRPr="0029265A">
        <w:rPr>
          <w:rFonts w:ascii="Verdana" w:hAnsi="Verdana" w:cs="Calibri"/>
          <w:bCs/>
          <w:i/>
          <w:sz w:val="20"/>
          <w:szCs w:val="20"/>
          <w:lang w:eastAsia="en-AU"/>
        </w:rPr>
        <w:t xml:space="preserve"> Women</w:t>
      </w:r>
      <w:r w:rsidRPr="0029265A">
        <w:rPr>
          <w:rFonts w:ascii="Verdana" w:hAnsi="Verdana" w:cs="Calibri"/>
          <w:bCs/>
          <w:sz w:val="20"/>
          <w:szCs w:val="20"/>
          <w:lang w:eastAsia="en-AU"/>
        </w:rPr>
        <w:t xml:space="preserve"> (CEDAW/C/AUS/CO/7), to address the violence, abuse, neglect and exploitation experienced by women and girls with disabilities living in institutions or supported accommodation. Inherent in this is the need to develop and resource targeted, gendered initiatives to build capacity of individuals and organisations to prevent violence against people with disabilities and to ensure appropriate responses when it does occur.</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10</w:t>
      </w:r>
    </w:p>
    <w:p w:rsidR="00691EA0" w:rsidRDefault="00691EA0" w:rsidP="00691EA0">
      <w:pPr>
        <w:spacing w:after="0" w:line="240" w:lineRule="auto"/>
        <w:jc w:val="both"/>
        <w:rPr>
          <w:rFonts w:ascii="Verdana" w:hAnsi="Verdana" w:cs="Calibri"/>
          <w:bCs/>
          <w:sz w:val="20"/>
          <w:szCs w:val="20"/>
          <w:lang w:eastAsia="en-AU"/>
        </w:rPr>
      </w:pPr>
    </w:p>
    <w:p w:rsidR="00691EA0" w:rsidRPr="0029265A" w:rsidRDefault="00691EA0" w:rsidP="00691EA0">
      <w:pPr>
        <w:spacing w:after="0" w:line="360" w:lineRule="auto"/>
        <w:ind w:left="360"/>
        <w:jc w:val="both"/>
        <w:rPr>
          <w:rFonts w:ascii="Verdana" w:hAnsi="Verdana" w:cs="Calibri"/>
          <w:bCs/>
          <w:sz w:val="20"/>
          <w:szCs w:val="20"/>
          <w:lang w:eastAsia="en-AU"/>
        </w:rPr>
      </w:pPr>
      <w:r w:rsidRPr="0029265A">
        <w:rPr>
          <w:rFonts w:ascii="Verdana" w:hAnsi="Verdana" w:cs="Calibri"/>
          <w:bCs/>
          <w:sz w:val="20"/>
          <w:szCs w:val="20"/>
          <w:lang w:eastAsia="en-AU"/>
        </w:rPr>
        <w:t xml:space="preserve">As a matter of urgency, and consistent with recommendations from other key Australian disabled people’s organisations, establish and adequately resource an independent, statutory, </w:t>
      </w:r>
      <w:r w:rsidRPr="0029265A">
        <w:rPr>
          <w:rFonts w:ascii="Verdana" w:hAnsi="Verdana" w:cs="Calibri"/>
          <w:b/>
          <w:bCs/>
          <w:sz w:val="20"/>
          <w:szCs w:val="20"/>
          <w:lang w:eastAsia="en-AU"/>
        </w:rPr>
        <w:t>national protection mechanism</w:t>
      </w:r>
      <w:r w:rsidRPr="0029265A">
        <w:rPr>
          <w:rFonts w:ascii="Verdana" w:hAnsi="Verdana" w:cs="Calibri"/>
          <w:bCs/>
          <w:sz w:val="20"/>
          <w:szCs w:val="20"/>
          <w:lang w:eastAsia="en-AU"/>
        </w:rPr>
        <w:t xml:space="preserve"> for ‘vulnerable’ and/or ‘targeted’ adults, where the requirement for mandatory reporting is legislated.</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11</w:t>
      </w:r>
    </w:p>
    <w:p w:rsidR="00691EA0" w:rsidRDefault="00691EA0" w:rsidP="00691EA0">
      <w:pPr>
        <w:spacing w:after="0" w:line="240" w:lineRule="auto"/>
        <w:jc w:val="both"/>
        <w:rPr>
          <w:rFonts w:ascii="Verdana" w:hAnsi="Verdana" w:cs="Calibri"/>
          <w:bCs/>
          <w:sz w:val="20"/>
          <w:szCs w:val="20"/>
          <w:lang w:eastAsia="en-AU"/>
        </w:rPr>
      </w:pPr>
    </w:p>
    <w:p w:rsidR="00691EA0" w:rsidRPr="0029265A" w:rsidRDefault="00691EA0" w:rsidP="00691EA0">
      <w:pPr>
        <w:spacing w:after="0" w:line="360" w:lineRule="auto"/>
        <w:ind w:left="360"/>
        <w:jc w:val="both"/>
        <w:rPr>
          <w:rFonts w:ascii="Verdana" w:hAnsi="Verdana" w:cs="Calibri"/>
          <w:bCs/>
          <w:sz w:val="20"/>
          <w:szCs w:val="20"/>
          <w:lang w:eastAsia="en-AU"/>
        </w:rPr>
      </w:pPr>
      <w:r w:rsidRPr="0029265A">
        <w:rPr>
          <w:rFonts w:ascii="Verdana" w:hAnsi="Verdana" w:cs="Calibri"/>
          <w:bCs/>
          <w:sz w:val="20"/>
          <w:szCs w:val="20"/>
          <w:lang w:eastAsia="en-AU"/>
        </w:rPr>
        <w:t xml:space="preserve">Commission and fund a three year </w:t>
      </w:r>
      <w:r w:rsidRPr="0029265A">
        <w:rPr>
          <w:rFonts w:ascii="Verdana" w:hAnsi="Verdana" w:cs="Calibri"/>
          <w:b/>
          <w:bCs/>
          <w:sz w:val="20"/>
          <w:szCs w:val="20"/>
          <w:lang w:eastAsia="en-AU"/>
        </w:rPr>
        <w:t>national research study</w:t>
      </w:r>
      <w:r w:rsidRPr="0029265A">
        <w:rPr>
          <w:rFonts w:ascii="Verdana" w:hAnsi="Verdana" w:cs="Calibri"/>
          <w:bCs/>
          <w:sz w:val="20"/>
          <w:szCs w:val="20"/>
          <w:lang w:eastAsia="en-AU"/>
        </w:rPr>
        <w:t xml:space="preserve"> on women and girls with disabilities’ right to reproductive freedom which:</w:t>
      </w:r>
    </w:p>
    <w:p w:rsidR="00691EA0" w:rsidRPr="005079BE" w:rsidRDefault="00691EA0" w:rsidP="00DE3FEA">
      <w:pPr>
        <w:pStyle w:val="ListParagraph"/>
        <w:numPr>
          <w:ilvl w:val="0"/>
          <w:numId w:val="7"/>
        </w:numPr>
        <w:spacing w:after="0" w:line="360" w:lineRule="auto"/>
        <w:jc w:val="both"/>
        <w:rPr>
          <w:rFonts w:ascii="Verdana" w:hAnsi="Verdana" w:cs="Calibri"/>
          <w:bCs/>
          <w:sz w:val="20"/>
          <w:szCs w:val="20"/>
          <w:lang w:eastAsia="en-AU"/>
        </w:rPr>
      </w:pPr>
      <w:r w:rsidRPr="005079BE">
        <w:rPr>
          <w:rFonts w:ascii="Verdana" w:hAnsi="Verdana" w:cs="Calibri"/>
          <w:bCs/>
          <w:sz w:val="20"/>
          <w:szCs w:val="20"/>
          <w:lang w:eastAsia="en-AU"/>
        </w:rPr>
        <w:t xml:space="preserve">investigates models of best practice in </w:t>
      </w:r>
      <w:r>
        <w:rPr>
          <w:rFonts w:ascii="Verdana" w:hAnsi="Verdana" w:cs="Calibri"/>
          <w:bCs/>
          <w:sz w:val="20"/>
          <w:szCs w:val="20"/>
          <w:lang w:eastAsia="en-AU"/>
        </w:rPr>
        <w:t xml:space="preserve">the </w:t>
      </w:r>
      <w:r w:rsidRPr="005079BE">
        <w:rPr>
          <w:rFonts w:ascii="Verdana" w:hAnsi="Verdana" w:cs="Calibri"/>
          <w:bCs/>
          <w:sz w:val="20"/>
          <w:szCs w:val="20"/>
          <w:lang w:eastAsia="en-AU"/>
        </w:rPr>
        <w:t>delivery of sexual and reproductive health programs and services for women and girls with disabilities, including on all matters relating to parenthood and relationships;</w:t>
      </w:r>
    </w:p>
    <w:p w:rsidR="00691EA0" w:rsidRPr="005079BE" w:rsidRDefault="00691EA0" w:rsidP="00DE3FEA">
      <w:pPr>
        <w:pStyle w:val="ListParagraph"/>
        <w:numPr>
          <w:ilvl w:val="0"/>
          <w:numId w:val="7"/>
        </w:numPr>
        <w:spacing w:after="0" w:line="360" w:lineRule="auto"/>
        <w:jc w:val="both"/>
        <w:rPr>
          <w:rFonts w:ascii="Verdana" w:hAnsi="Verdana" w:cs="Calibri"/>
          <w:bCs/>
          <w:sz w:val="20"/>
          <w:szCs w:val="20"/>
          <w:lang w:eastAsia="en-AU"/>
        </w:rPr>
      </w:pPr>
      <w:r w:rsidRPr="005079BE">
        <w:rPr>
          <w:rFonts w:ascii="Verdana" w:hAnsi="Verdana" w:cs="Calibri"/>
          <w:bCs/>
          <w:sz w:val="20"/>
          <w:szCs w:val="20"/>
          <w:lang w:eastAsia="en-AU"/>
        </w:rPr>
        <w:t xml:space="preserve">addresses the effects, including long-term effects, of forced </w:t>
      </w:r>
      <w:r>
        <w:rPr>
          <w:rFonts w:ascii="Verdana" w:hAnsi="Verdana" w:cs="Calibri"/>
          <w:bCs/>
          <w:sz w:val="20"/>
          <w:szCs w:val="20"/>
          <w:lang w:eastAsia="en-AU"/>
        </w:rPr>
        <w:t xml:space="preserve">and coerced </w:t>
      </w:r>
      <w:r w:rsidRPr="005079BE">
        <w:rPr>
          <w:rFonts w:ascii="Verdana" w:hAnsi="Verdana" w:cs="Calibri"/>
          <w:bCs/>
          <w:sz w:val="20"/>
          <w:szCs w:val="20"/>
          <w:lang w:eastAsia="en-AU"/>
        </w:rPr>
        <w:t>sterilisation for all women and girls with disabilities, including those with psychiatric, cognitive, sensory and physical disabilities;</w:t>
      </w:r>
    </w:p>
    <w:p w:rsidR="00691EA0" w:rsidRPr="005079BE" w:rsidRDefault="00691EA0" w:rsidP="00DE3FEA">
      <w:pPr>
        <w:pStyle w:val="ListParagraph"/>
        <w:numPr>
          <w:ilvl w:val="0"/>
          <w:numId w:val="7"/>
        </w:numPr>
        <w:spacing w:after="0" w:line="360" w:lineRule="auto"/>
        <w:jc w:val="both"/>
        <w:rPr>
          <w:rFonts w:ascii="Verdana" w:hAnsi="Verdana" w:cs="Calibri"/>
          <w:bCs/>
          <w:sz w:val="20"/>
          <w:szCs w:val="20"/>
          <w:lang w:eastAsia="en-AU"/>
        </w:rPr>
      </w:pPr>
      <w:proofErr w:type="gramStart"/>
      <w:r w:rsidRPr="005079BE">
        <w:rPr>
          <w:rFonts w:ascii="Verdana" w:hAnsi="Verdana" w:cs="Calibri"/>
          <w:bCs/>
          <w:sz w:val="20"/>
          <w:szCs w:val="20"/>
          <w:lang w:eastAsia="en-AU"/>
        </w:rPr>
        <w:t>investigates</w:t>
      </w:r>
      <w:proofErr w:type="gramEnd"/>
      <w:r w:rsidRPr="005079BE">
        <w:rPr>
          <w:rFonts w:ascii="Verdana" w:hAnsi="Verdana" w:cs="Calibri"/>
          <w:bCs/>
          <w:sz w:val="20"/>
          <w:szCs w:val="20"/>
          <w:lang w:eastAsia="en-AU"/>
        </w:rPr>
        <w:t xml:space="preserve"> the practice of menstrual suppression of girls and women with disabilities, including those in group homes and other forms of institutional care. Research into menstrual suppression practices must include:</w:t>
      </w:r>
    </w:p>
    <w:p w:rsidR="00691EA0" w:rsidRPr="005079BE" w:rsidRDefault="00691EA0" w:rsidP="00DE3FEA">
      <w:pPr>
        <w:pStyle w:val="ListParagraph"/>
        <w:numPr>
          <w:ilvl w:val="2"/>
          <w:numId w:val="7"/>
        </w:numPr>
        <w:spacing w:after="0" w:line="360" w:lineRule="auto"/>
        <w:jc w:val="both"/>
        <w:rPr>
          <w:rFonts w:ascii="Verdana" w:hAnsi="Verdana" w:cs="Calibri"/>
          <w:bCs/>
          <w:sz w:val="20"/>
          <w:szCs w:val="20"/>
          <w:lang w:eastAsia="en-AU"/>
        </w:rPr>
      </w:pPr>
      <w:r w:rsidRPr="005079BE">
        <w:rPr>
          <w:rFonts w:ascii="Verdana" w:hAnsi="Verdana" w:cs="Calibri"/>
          <w:bCs/>
          <w:sz w:val="20"/>
          <w:szCs w:val="20"/>
          <w:lang w:eastAsia="en-AU"/>
        </w:rPr>
        <w:t xml:space="preserve">investigation into the non-consensual </w:t>
      </w:r>
      <w:r>
        <w:rPr>
          <w:rFonts w:ascii="Verdana" w:hAnsi="Verdana" w:cs="Calibri"/>
          <w:bCs/>
          <w:sz w:val="20"/>
          <w:szCs w:val="20"/>
          <w:lang w:eastAsia="en-AU"/>
        </w:rPr>
        <w:t xml:space="preserve">and coerced </w:t>
      </w:r>
      <w:r w:rsidRPr="005079BE">
        <w:rPr>
          <w:rFonts w:ascii="Verdana" w:hAnsi="Verdana" w:cs="Calibri"/>
          <w:bCs/>
          <w:sz w:val="20"/>
          <w:szCs w:val="20"/>
          <w:lang w:eastAsia="en-AU"/>
        </w:rPr>
        <w:t>administration of Depo-Provera and other injectable contraceptives, the contraceptive pill, and other forms of contraception to women and girls with disabilities;</w:t>
      </w:r>
    </w:p>
    <w:p w:rsidR="00691EA0" w:rsidRPr="005079BE" w:rsidRDefault="00691EA0" w:rsidP="00DE3FEA">
      <w:pPr>
        <w:pStyle w:val="ListParagraph"/>
        <w:numPr>
          <w:ilvl w:val="2"/>
          <w:numId w:val="7"/>
        </w:numPr>
        <w:spacing w:after="0" w:line="360" w:lineRule="auto"/>
        <w:jc w:val="both"/>
        <w:rPr>
          <w:rFonts w:ascii="Verdana" w:hAnsi="Verdana" w:cs="Calibri"/>
          <w:bCs/>
          <w:sz w:val="20"/>
          <w:szCs w:val="20"/>
          <w:lang w:eastAsia="en-AU"/>
        </w:rPr>
      </w:pPr>
      <w:r w:rsidRPr="005079BE">
        <w:rPr>
          <w:rFonts w:ascii="Verdana" w:hAnsi="Verdana" w:cs="Calibri"/>
          <w:bCs/>
          <w:sz w:val="20"/>
          <w:szCs w:val="20"/>
          <w:lang w:eastAsia="en-AU"/>
        </w:rPr>
        <w:t>investigation into the use of contraception as a form of social control of girls and women with disabilities;</w:t>
      </w:r>
    </w:p>
    <w:p w:rsidR="00691EA0" w:rsidRPr="005079BE" w:rsidRDefault="00691EA0" w:rsidP="00DE3FEA">
      <w:pPr>
        <w:pStyle w:val="ListParagraph"/>
        <w:numPr>
          <w:ilvl w:val="2"/>
          <w:numId w:val="7"/>
        </w:numPr>
        <w:spacing w:after="0" w:line="360" w:lineRule="auto"/>
        <w:jc w:val="both"/>
        <w:rPr>
          <w:rFonts w:ascii="Verdana" w:hAnsi="Verdana" w:cs="Calibri"/>
          <w:bCs/>
          <w:sz w:val="20"/>
          <w:szCs w:val="20"/>
          <w:lang w:eastAsia="en-AU"/>
        </w:rPr>
      </w:pPr>
      <w:proofErr w:type="gramStart"/>
      <w:r w:rsidRPr="005079BE">
        <w:rPr>
          <w:rFonts w:ascii="Verdana" w:hAnsi="Verdana" w:cs="Calibri"/>
          <w:bCs/>
          <w:sz w:val="20"/>
          <w:szCs w:val="20"/>
          <w:lang w:eastAsia="en-AU"/>
        </w:rPr>
        <w:t>investigation</w:t>
      </w:r>
      <w:proofErr w:type="gramEnd"/>
      <w:r w:rsidRPr="005079BE">
        <w:rPr>
          <w:rFonts w:ascii="Verdana" w:hAnsi="Verdana" w:cs="Calibri"/>
          <w:bCs/>
          <w:sz w:val="20"/>
          <w:szCs w:val="20"/>
          <w:lang w:eastAsia="en-AU"/>
        </w:rPr>
        <w:t xml:space="preserve"> into the long term physical, psychological, and social effects of menstrual suppression practices.</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lastRenderedPageBreak/>
        <w:t xml:space="preserve">Recommendation </w:t>
      </w:r>
      <w:r>
        <w:rPr>
          <w:rFonts w:asciiTheme="majorHAnsi" w:hAnsiTheme="majorHAnsi"/>
          <w:b/>
          <w:sz w:val="28"/>
          <w:szCs w:val="28"/>
          <w:u w:val="single"/>
        </w:rPr>
        <w:t>12</w:t>
      </w:r>
    </w:p>
    <w:p w:rsidR="00691EA0" w:rsidRDefault="00691EA0" w:rsidP="00691EA0">
      <w:pPr>
        <w:spacing w:after="0" w:line="240" w:lineRule="auto"/>
        <w:jc w:val="both"/>
        <w:rPr>
          <w:rFonts w:ascii="Verdana" w:hAnsi="Verdana" w:cs="Calibri"/>
          <w:bCs/>
          <w:sz w:val="20"/>
          <w:szCs w:val="20"/>
          <w:lang w:eastAsia="en-AU"/>
        </w:rPr>
      </w:pPr>
    </w:p>
    <w:p w:rsidR="00691EA0" w:rsidRPr="001358B4" w:rsidRDefault="00691EA0" w:rsidP="00691EA0">
      <w:pPr>
        <w:spacing w:after="0" w:line="360" w:lineRule="auto"/>
        <w:ind w:left="357"/>
        <w:jc w:val="both"/>
        <w:rPr>
          <w:rFonts w:ascii="Verdana" w:hAnsi="Verdana" w:cs="Calibri"/>
          <w:bCs/>
          <w:sz w:val="20"/>
          <w:szCs w:val="20"/>
          <w:lang w:eastAsia="en-AU"/>
        </w:rPr>
      </w:pPr>
      <w:r w:rsidRPr="001358B4">
        <w:rPr>
          <w:rFonts w:ascii="Verdana" w:hAnsi="Verdana" w:cs="Calibri"/>
          <w:bCs/>
          <w:sz w:val="20"/>
          <w:szCs w:val="20"/>
          <w:lang w:eastAsia="en-AU"/>
        </w:rPr>
        <w:t xml:space="preserve">In consultation with women with disabilities and their allies, </w:t>
      </w:r>
      <w:r w:rsidRPr="001358B4">
        <w:rPr>
          <w:rFonts w:ascii="Verdana" w:hAnsi="Verdana" w:cs="Calibri"/>
          <w:b/>
          <w:bCs/>
          <w:sz w:val="20"/>
          <w:szCs w:val="20"/>
          <w:lang w:eastAsia="en-AU"/>
        </w:rPr>
        <w:t>commission specific work</w:t>
      </w:r>
      <w:r w:rsidRPr="001358B4">
        <w:rPr>
          <w:rFonts w:ascii="Verdana" w:hAnsi="Verdana" w:cs="Calibri"/>
          <w:bCs/>
          <w:sz w:val="20"/>
          <w:szCs w:val="20"/>
          <w:lang w:eastAsia="en-AU"/>
        </w:rPr>
        <w:t xml:space="preserve"> to assist women and girls with disabilities and their families and support persons to access appropriate reproductive health care. Work in this area would need to include:</w:t>
      </w:r>
    </w:p>
    <w:p w:rsidR="00691EA0" w:rsidRPr="00EC3C23" w:rsidRDefault="00691EA0" w:rsidP="00DE3FEA">
      <w:pPr>
        <w:pStyle w:val="ListParagraph"/>
        <w:numPr>
          <w:ilvl w:val="0"/>
          <w:numId w:val="8"/>
        </w:numPr>
        <w:spacing w:after="0" w:line="360" w:lineRule="auto"/>
        <w:jc w:val="both"/>
        <w:rPr>
          <w:rFonts w:ascii="Verdana" w:hAnsi="Verdana" w:cs="Calibri"/>
          <w:bCs/>
          <w:sz w:val="20"/>
          <w:szCs w:val="20"/>
          <w:lang w:eastAsia="en-AU"/>
        </w:rPr>
      </w:pPr>
      <w:r w:rsidRPr="00EC3C23">
        <w:rPr>
          <w:rFonts w:ascii="Verdana" w:hAnsi="Verdana" w:cs="Calibri"/>
          <w:bCs/>
          <w:sz w:val="20"/>
          <w:szCs w:val="20"/>
          <w:lang w:eastAsia="en-AU"/>
        </w:rPr>
        <w:t>Researching and implementing the specific supports required by carers/support persons to better assist them in managing the menstruation and reproductive health needs of women and girls with intellectual and/or cognitive disabilities;</w:t>
      </w:r>
    </w:p>
    <w:p w:rsidR="00691EA0" w:rsidRPr="00EC3C23" w:rsidRDefault="00691EA0" w:rsidP="00DE3FEA">
      <w:pPr>
        <w:pStyle w:val="ListParagraph"/>
        <w:numPr>
          <w:ilvl w:val="0"/>
          <w:numId w:val="8"/>
        </w:numPr>
        <w:spacing w:after="0" w:line="360" w:lineRule="auto"/>
        <w:jc w:val="both"/>
        <w:rPr>
          <w:rFonts w:ascii="Verdana" w:hAnsi="Verdana" w:cs="Calibri"/>
          <w:bCs/>
          <w:sz w:val="20"/>
          <w:szCs w:val="20"/>
          <w:lang w:eastAsia="en-AU"/>
        </w:rPr>
      </w:pPr>
      <w:r w:rsidRPr="00EC3C23">
        <w:rPr>
          <w:rFonts w:ascii="Verdana" w:hAnsi="Verdana" w:cs="Calibri"/>
          <w:bCs/>
          <w:sz w:val="20"/>
          <w:szCs w:val="20"/>
          <w:lang w:eastAsia="en-AU"/>
        </w:rPr>
        <w:t xml:space="preserve">Investigating the feasibility of establishing a national scheme (similar to schemes such as the Continence Aids Payment Scheme), which provides funding for </w:t>
      </w:r>
      <w:r w:rsidRPr="00211501">
        <w:rPr>
          <w:rFonts w:ascii="Verdana" w:hAnsi="Verdana" w:cs="Calibri"/>
          <w:bCs/>
          <w:sz w:val="20"/>
          <w:szCs w:val="20"/>
          <w:u w:val="single"/>
          <w:lang w:eastAsia="en-AU"/>
        </w:rPr>
        <w:t>all</w:t>
      </w:r>
      <w:r>
        <w:rPr>
          <w:rFonts w:ascii="Verdana" w:hAnsi="Verdana" w:cs="Calibri"/>
          <w:bCs/>
          <w:sz w:val="20"/>
          <w:szCs w:val="20"/>
          <w:lang w:eastAsia="en-AU"/>
        </w:rPr>
        <w:t xml:space="preserve"> </w:t>
      </w:r>
      <w:r w:rsidRPr="00EC3C23">
        <w:rPr>
          <w:rFonts w:ascii="Verdana" w:hAnsi="Verdana" w:cs="Calibri"/>
          <w:bCs/>
          <w:sz w:val="20"/>
          <w:szCs w:val="20"/>
          <w:lang w:eastAsia="en-AU"/>
        </w:rPr>
        <w:t xml:space="preserve">women and girls with disabilities and their families and </w:t>
      </w:r>
      <w:r>
        <w:rPr>
          <w:rFonts w:ascii="Verdana" w:hAnsi="Verdana" w:cs="Calibri"/>
          <w:bCs/>
          <w:sz w:val="20"/>
          <w:szCs w:val="20"/>
          <w:lang w:eastAsia="en-AU"/>
        </w:rPr>
        <w:t>support persons/</w:t>
      </w:r>
      <w:r w:rsidRPr="00EC3C23">
        <w:rPr>
          <w:rFonts w:ascii="Verdana" w:hAnsi="Verdana" w:cs="Calibri"/>
          <w:bCs/>
          <w:sz w:val="20"/>
          <w:szCs w:val="20"/>
          <w:lang w:eastAsia="en-AU"/>
        </w:rPr>
        <w:t>carers to access appropriate reproductive health care;</w:t>
      </w:r>
    </w:p>
    <w:p w:rsidR="00691EA0" w:rsidRPr="00EC3C23" w:rsidRDefault="00691EA0" w:rsidP="00DE3FEA">
      <w:pPr>
        <w:pStyle w:val="ListParagraph"/>
        <w:numPr>
          <w:ilvl w:val="0"/>
          <w:numId w:val="8"/>
        </w:numPr>
        <w:spacing w:after="0" w:line="360" w:lineRule="auto"/>
        <w:jc w:val="both"/>
        <w:rPr>
          <w:rFonts w:ascii="Verdana" w:hAnsi="Verdana" w:cs="Calibri"/>
          <w:bCs/>
          <w:sz w:val="20"/>
          <w:szCs w:val="20"/>
          <w:lang w:eastAsia="en-AU"/>
        </w:rPr>
      </w:pPr>
      <w:r w:rsidRPr="00EC3C23">
        <w:rPr>
          <w:rFonts w:ascii="Verdana" w:hAnsi="Verdana" w:cs="Calibri"/>
          <w:bCs/>
          <w:sz w:val="20"/>
          <w:szCs w:val="20"/>
          <w:lang w:eastAsia="en-AU"/>
        </w:rPr>
        <w:t xml:space="preserve">Developing national sexual health protocols for women </w:t>
      </w:r>
      <w:r>
        <w:rPr>
          <w:rFonts w:ascii="Verdana" w:hAnsi="Verdana" w:cs="Calibri"/>
          <w:bCs/>
          <w:sz w:val="20"/>
          <w:szCs w:val="20"/>
          <w:lang w:eastAsia="en-AU"/>
        </w:rPr>
        <w:t xml:space="preserve">and girls </w:t>
      </w:r>
      <w:r w:rsidRPr="00EC3C23">
        <w:rPr>
          <w:rFonts w:ascii="Verdana" w:hAnsi="Verdana" w:cs="Calibri"/>
          <w:bCs/>
          <w:sz w:val="20"/>
          <w:szCs w:val="20"/>
          <w:lang w:eastAsia="en-AU"/>
        </w:rPr>
        <w:t>with disabilities that incorporate options for menstrual management and contraception.</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13</w:t>
      </w:r>
    </w:p>
    <w:p w:rsidR="00691EA0" w:rsidRDefault="00691EA0" w:rsidP="00691EA0">
      <w:pPr>
        <w:spacing w:after="0" w:line="240" w:lineRule="auto"/>
        <w:jc w:val="both"/>
        <w:rPr>
          <w:rFonts w:ascii="Verdana" w:hAnsi="Verdana" w:cs="Calibri"/>
          <w:bCs/>
          <w:sz w:val="20"/>
          <w:szCs w:val="20"/>
          <w:lang w:eastAsia="en-AU"/>
        </w:rPr>
      </w:pPr>
    </w:p>
    <w:p w:rsidR="00691EA0" w:rsidRPr="005A7E42" w:rsidRDefault="00691EA0" w:rsidP="00691EA0">
      <w:pPr>
        <w:pStyle w:val="ListParagraph"/>
        <w:spacing w:after="0" w:line="360" w:lineRule="auto"/>
        <w:ind w:left="357"/>
        <w:jc w:val="both"/>
        <w:rPr>
          <w:rFonts w:ascii="Verdana" w:hAnsi="Verdana" w:cs="Calibri"/>
          <w:bCs/>
          <w:sz w:val="20"/>
          <w:szCs w:val="20"/>
          <w:lang w:eastAsia="en-AU"/>
        </w:rPr>
      </w:pPr>
      <w:r w:rsidRPr="005A7E42">
        <w:rPr>
          <w:rFonts w:ascii="Verdana" w:hAnsi="Verdana" w:cs="Calibri"/>
          <w:bCs/>
          <w:sz w:val="20"/>
          <w:szCs w:val="20"/>
          <w:lang w:eastAsia="en-AU"/>
        </w:rPr>
        <w:t xml:space="preserve">Establish, and recurrently fund a </w:t>
      </w:r>
      <w:r w:rsidRPr="002B199B">
        <w:rPr>
          <w:rFonts w:ascii="Verdana" w:hAnsi="Verdana" w:cs="Calibri"/>
          <w:b/>
          <w:bCs/>
          <w:sz w:val="20"/>
          <w:szCs w:val="20"/>
          <w:lang w:eastAsia="en-AU"/>
        </w:rPr>
        <w:t>National Resource Centre for Parents with Disabilities</w:t>
      </w:r>
      <w:r w:rsidRPr="005A7E42">
        <w:rPr>
          <w:rFonts w:ascii="Verdana" w:hAnsi="Verdana" w:cs="Calibri"/>
          <w:bCs/>
          <w:sz w:val="20"/>
          <w:szCs w:val="20"/>
          <w:lang w:eastAsia="en-AU"/>
        </w:rPr>
        <w:t xml:space="preserve">, focusing on pregnancy </w:t>
      </w:r>
      <w:r>
        <w:rPr>
          <w:rFonts w:ascii="Verdana" w:hAnsi="Verdana" w:cs="Calibri"/>
          <w:bCs/>
          <w:sz w:val="20"/>
          <w:szCs w:val="20"/>
          <w:lang w:eastAsia="en-AU"/>
        </w:rPr>
        <w:t>and</w:t>
      </w:r>
      <w:r w:rsidRPr="005A7E42">
        <w:rPr>
          <w:rFonts w:ascii="Verdana" w:hAnsi="Verdana" w:cs="Calibri"/>
          <w:bCs/>
          <w:sz w:val="20"/>
          <w:szCs w:val="20"/>
          <w:lang w:eastAsia="en-AU"/>
        </w:rPr>
        <w:t xml:space="preserve"> birthing, adoption, custody, assisted reproduction, adaptive baby-care equipment, as well as general parenting issues.</w:t>
      </w:r>
      <w:r>
        <w:rPr>
          <w:rFonts w:ascii="Verdana" w:hAnsi="Verdana" w:cs="Calibri"/>
          <w:bCs/>
          <w:sz w:val="20"/>
          <w:szCs w:val="20"/>
          <w:lang w:eastAsia="en-AU"/>
        </w:rPr>
        <w:t xml:space="preserve"> </w:t>
      </w:r>
      <w:r w:rsidRPr="003D78F0">
        <w:rPr>
          <w:rFonts w:ascii="Verdana" w:hAnsi="Verdana" w:cs="Calibri"/>
          <w:bCs/>
          <w:sz w:val="20"/>
          <w:szCs w:val="20"/>
          <w:lang w:eastAsia="en-AU"/>
        </w:rPr>
        <w:t xml:space="preserve">In establishing </w:t>
      </w:r>
      <w:r>
        <w:rPr>
          <w:rFonts w:ascii="Verdana" w:hAnsi="Verdana" w:cs="Calibri"/>
          <w:bCs/>
          <w:sz w:val="20"/>
          <w:szCs w:val="20"/>
          <w:lang w:eastAsia="en-AU"/>
        </w:rPr>
        <w:t xml:space="preserve">such a Resource Centre, the </w:t>
      </w:r>
      <w:r w:rsidRPr="003D78F0">
        <w:rPr>
          <w:rFonts w:ascii="Verdana" w:hAnsi="Verdana" w:cs="Calibri"/>
          <w:bCs/>
          <w:sz w:val="20"/>
          <w:szCs w:val="20"/>
          <w:lang w:eastAsia="en-AU"/>
        </w:rPr>
        <w:t xml:space="preserve">Australian Government should examine similar </w:t>
      </w:r>
      <w:r>
        <w:rPr>
          <w:rFonts w:ascii="Verdana" w:hAnsi="Verdana" w:cs="Calibri"/>
          <w:bCs/>
          <w:sz w:val="20"/>
          <w:szCs w:val="20"/>
          <w:lang w:eastAsia="en-AU"/>
        </w:rPr>
        <w:t>Centres available in other countries, such as the US organisation ‘Through the Looking Glass’.</w:t>
      </w:r>
      <w:r>
        <w:rPr>
          <w:rStyle w:val="FootnoteReference"/>
          <w:rFonts w:ascii="Verdana" w:hAnsi="Verdana" w:cs="Calibri"/>
          <w:bCs/>
          <w:sz w:val="20"/>
          <w:szCs w:val="20"/>
          <w:lang w:eastAsia="en-AU"/>
        </w:rPr>
        <w:footnoteReference w:id="30"/>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14</w:t>
      </w:r>
    </w:p>
    <w:p w:rsidR="00691EA0" w:rsidRDefault="00691EA0" w:rsidP="00691EA0">
      <w:pPr>
        <w:spacing w:after="0" w:line="360" w:lineRule="auto"/>
        <w:jc w:val="both"/>
        <w:rPr>
          <w:rFonts w:ascii="Verdana" w:hAnsi="Verdana" w:cs="Calibri"/>
          <w:bCs/>
          <w:sz w:val="20"/>
          <w:szCs w:val="20"/>
          <w:lang w:eastAsia="en-AU"/>
        </w:rPr>
      </w:pPr>
    </w:p>
    <w:p w:rsidR="00691EA0" w:rsidRPr="001358B4" w:rsidRDefault="00691EA0" w:rsidP="00691EA0">
      <w:pPr>
        <w:spacing w:after="0" w:line="360" w:lineRule="auto"/>
        <w:ind w:left="357"/>
        <w:jc w:val="both"/>
        <w:rPr>
          <w:rFonts w:ascii="Verdana" w:hAnsi="Verdana" w:cs="Calibri"/>
          <w:bCs/>
          <w:sz w:val="20"/>
          <w:szCs w:val="20"/>
          <w:lang w:eastAsia="en-AU"/>
        </w:rPr>
      </w:pPr>
      <w:r w:rsidRPr="001358B4">
        <w:rPr>
          <w:rFonts w:ascii="Verdana" w:hAnsi="Verdana" w:cs="Calibri"/>
          <w:bCs/>
          <w:sz w:val="20"/>
          <w:szCs w:val="20"/>
          <w:lang w:eastAsia="en-AU"/>
        </w:rPr>
        <w:t xml:space="preserve">Recognise, </w:t>
      </w:r>
      <w:r w:rsidRPr="001358B4">
        <w:rPr>
          <w:rFonts w:ascii="Verdana" w:hAnsi="Verdana" w:cs="Calibri"/>
          <w:b/>
          <w:bCs/>
          <w:sz w:val="20"/>
          <w:szCs w:val="20"/>
          <w:lang w:eastAsia="en-AU"/>
        </w:rPr>
        <w:t>support and strengthen</w:t>
      </w:r>
      <w:r w:rsidRPr="001358B4">
        <w:rPr>
          <w:rFonts w:ascii="Verdana" w:hAnsi="Verdana" w:cs="Calibri"/>
          <w:bCs/>
          <w:sz w:val="20"/>
          <w:szCs w:val="20"/>
          <w:lang w:eastAsia="en-AU"/>
        </w:rPr>
        <w:t xml:space="preserve"> the role of women with disabilities organisations, groups and networks in efforts to fulfil, respect, protect and promote their human rights, and to support and empower women with disabilities, both individually and collectively, to claim their rights. This includes the need to create an environment conducive to the effective functioning of such organisations, groups and networks, including adequate and sustained resourcing. Inherent in this, is the need for financial and political support to enable the establishment and recurrent funding of a peak NGO for women with disabilities in each State and Territory.</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15</w:t>
      </w:r>
    </w:p>
    <w:p w:rsidR="00691EA0" w:rsidRDefault="00691EA0" w:rsidP="00691EA0">
      <w:pPr>
        <w:spacing w:after="0" w:line="360" w:lineRule="auto"/>
        <w:jc w:val="both"/>
        <w:rPr>
          <w:rFonts w:ascii="Verdana" w:hAnsi="Verdana" w:cs="Calibri"/>
          <w:bCs/>
          <w:sz w:val="20"/>
          <w:szCs w:val="20"/>
          <w:lang w:eastAsia="en-AU"/>
        </w:rPr>
      </w:pPr>
    </w:p>
    <w:p w:rsidR="00691EA0" w:rsidRPr="00EC3C23" w:rsidRDefault="00691EA0" w:rsidP="00691EA0">
      <w:pPr>
        <w:pStyle w:val="ListParagraph"/>
        <w:spacing w:after="0" w:line="360" w:lineRule="auto"/>
        <w:ind w:left="357"/>
        <w:jc w:val="both"/>
        <w:rPr>
          <w:rFonts w:ascii="Verdana" w:hAnsi="Verdana" w:cs="Calibri"/>
          <w:bCs/>
          <w:sz w:val="20"/>
          <w:szCs w:val="20"/>
          <w:lang w:eastAsia="en-AU"/>
        </w:rPr>
      </w:pPr>
      <w:r w:rsidRPr="00EC3C23">
        <w:rPr>
          <w:rFonts w:ascii="Verdana" w:hAnsi="Verdana" w:cs="Calibri"/>
          <w:bCs/>
          <w:sz w:val="20"/>
          <w:szCs w:val="20"/>
          <w:lang w:eastAsia="en-AU"/>
        </w:rPr>
        <w:t xml:space="preserve">Ensure that information on women and girls with disabilities is provided in </w:t>
      </w:r>
      <w:r>
        <w:rPr>
          <w:rFonts w:ascii="Verdana" w:hAnsi="Verdana" w:cs="Calibri"/>
          <w:bCs/>
          <w:sz w:val="20"/>
          <w:szCs w:val="20"/>
          <w:lang w:eastAsia="en-AU"/>
        </w:rPr>
        <w:t>all</w:t>
      </w:r>
      <w:r w:rsidRPr="00EC3C23">
        <w:rPr>
          <w:rFonts w:ascii="Verdana" w:hAnsi="Verdana" w:cs="Calibri"/>
          <w:bCs/>
          <w:sz w:val="20"/>
          <w:szCs w:val="20"/>
          <w:lang w:eastAsia="en-AU"/>
        </w:rPr>
        <w:t xml:space="preserve"> human rights treaties </w:t>
      </w:r>
      <w:r w:rsidRPr="002B199B">
        <w:rPr>
          <w:rFonts w:ascii="Verdana" w:hAnsi="Verdana" w:cs="Calibri"/>
          <w:b/>
          <w:bCs/>
          <w:sz w:val="20"/>
          <w:szCs w:val="20"/>
          <w:lang w:eastAsia="en-AU"/>
        </w:rPr>
        <w:t>Periodic Reports</w:t>
      </w:r>
      <w:r w:rsidRPr="00EC3C23">
        <w:rPr>
          <w:rFonts w:ascii="Verdana" w:hAnsi="Verdana" w:cs="Calibri"/>
          <w:bCs/>
          <w:sz w:val="20"/>
          <w:szCs w:val="20"/>
          <w:lang w:eastAsia="en-AU"/>
        </w:rPr>
        <w:t xml:space="preserve"> as a matter of course. This would include information on the </w:t>
      </w:r>
      <w:r w:rsidRPr="00EC3C23">
        <w:rPr>
          <w:rFonts w:ascii="Verdana" w:hAnsi="Verdana" w:cs="Calibri"/>
          <w:bCs/>
          <w:sz w:val="20"/>
          <w:szCs w:val="20"/>
          <w:lang w:eastAsia="en-AU"/>
        </w:rPr>
        <w:lastRenderedPageBreak/>
        <w:t>situation of women with disabilities under each right, including their current de-facto and de jure situation, measures taken to enhance their status, progress made and difficulties and obstacles encountered.</w:t>
      </w:r>
      <w:r>
        <w:rPr>
          <w:rFonts w:ascii="Verdana" w:hAnsi="Verdana" w:cs="Calibri"/>
          <w:bCs/>
          <w:sz w:val="20"/>
          <w:szCs w:val="20"/>
          <w:lang w:eastAsia="en-AU"/>
        </w:rPr>
        <w:t xml:space="preserve"> Inherent in this is the need to ensure disaggregated data is included in information provided under each right. </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16</w:t>
      </w:r>
    </w:p>
    <w:p w:rsidR="00691EA0" w:rsidRDefault="00691EA0" w:rsidP="00691EA0">
      <w:pPr>
        <w:spacing w:after="0" w:line="360" w:lineRule="auto"/>
        <w:jc w:val="both"/>
        <w:rPr>
          <w:rFonts w:ascii="Verdana" w:hAnsi="Verdana" w:cs="Calibri"/>
          <w:bCs/>
          <w:sz w:val="20"/>
          <w:szCs w:val="20"/>
          <w:lang w:eastAsia="en-AU"/>
        </w:rPr>
      </w:pPr>
    </w:p>
    <w:p w:rsidR="00691EA0" w:rsidRPr="005A7E42" w:rsidRDefault="00691EA0" w:rsidP="00691EA0">
      <w:pPr>
        <w:pStyle w:val="ListParagraph"/>
        <w:spacing w:after="0" w:line="360" w:lineRule="auto"/>
        <w:ind w:left="357"/>
        <w:jc w:val="both"/>
        <w:rPr>
          <w:rFonts w:ascii="Verdana" w:hAnsi="Verdana" w:cs="Calibri"/>
          <w:bCs/>
          <w:sz w:val="20"/>
          <w:szCs w:val="20"/>
          <w:lang w:eastAsia="en-AU"/>
        </w:rPr>
      </w:pPr>
      <w:proofErr w:type="gramStart"/>
      <w:r>
        <w:rPr>
          <w:rFonts w:ascii="Verdana" w:hAnsi="Verdana" w:cs="Calibri"/>
          <w:bCs/>
          <w:sz w:val="20"/>
          <w:szCs w:val="20"/>
          <w:lang w:eastAsia="en-AU"/>
        </w:rPr>
        <w:t>Act to s</w:t>
      </w:r>
      <w:r w:rsidRPr="005A7E42">
        <w:rPr>
          <w:rFonts w:ascii="Verdana" w:hAnsi="Verdana" w:cs="Calibri"/>
          <w:bCs/>
          <w:sz w:val="20"/>
          <w:szCs w:val="20"/>
          <w:lang w:eastAsia="en-AU"/>
        </w:rPr>
        <w:t>eparat</w:t>
      </w:r>
      <w:r>
        <w:rPr>
          <w:rFonts w:ascii="Verdana" w:hAnsi="Verdana" w:cs="Calibri"/>
          <w:bCs/>
          <w:sz w:val="20"/>
          <w:szCs w:val="20"/>
          <w:lang w:eastAsia="en-AU"/>
        </w:rPr>
        <w:t>e</w:t>
      </w:r>
      <w:r w:rsidRPr="005A7E42">
        <w:rPr>
          <w:rFonts w:ascii="Verdana" w:hAnsi="Verdana" w:cs="Calibri"/>
          <w:bCs/>
          <w:sz w:val="20"/>
          <w:szCs w:val="20"/>
          <w:lang w:eastAsia="en-AU"/>
        </w:rPr>
        <w:t xml:space="preserve"> disability policy and disability support from family carer policy and support in order to </w:t>
      </w:r>
      <w:r w:rsidRPr="002B199B">
        <w:rPr>
          <w:rFonts w:ascii="Verdana" w:hAnsi="Verdana" w:cs="Calibri"/>
          <w:b/>
          <w:bCs/>
          <w:sz w:val="20"/>
          <w:szCs w:val="20"/>
          <w:lang w:eastAsia="en-AU"/>
        </w:rPr>
        <w:t>increase the autonomy</w:t>
      </w:r>
      <w:r w:rsidRPr="005A7E42">
        <w:rPr>
          <w:rFonts w:ascii="Verdana" w:hAnsi="Verdana" w:cs="Calibri"/>
          <w:bCs/>
          <w:sz w:val="20"/>
          <w:szCs w:val="20"/>
          <w:lang w:eastAsia="en-AU"/>
        </w:rPr>
        <w:t xml:space="preserve"> of women </w:t>
      </w:r>
      <w:r>
        <w:rPr>
          <w:rFonts w:ascii="Verdana" w:hAnsi="Verdana" w:cs="Calibri"/>
          <w:bCs/>
          <w:sz w:val="20"/>
          <w:szCs w:val="20"/>
          <w:lang w:eastAsia="en-AU"/>
        </w:rPr>
        <w:t xml:space="preserve">and girls </w:t>
      </w:r>
      <w:r w:rsidRPr="005A7E42">
        <w:rPr>
          <w:rFonts w:ascii="Verdana" w:hAnsi="Verdana" w:cs="Calibri"/>
          <w:bCs/>
          <w:sz w:val="20"/>
          <w:szCs w:val="20"/>
          <w:lang w:eastAsia="en-AU"/>
        </w:rPr>
        <w:t xml:space="preserve">with disabilities and challenge the stereotype of women </w:t>
      </w:r>
      <w:r>
        <w:rPr>
          <w:rFonts w:ascii="Verdana" w:hAnsi="Verdana" w:cs="Calibri"/>
          <w:bCs/>
          <w:sz w:val="20"/>
          <w:szCs w:val="20"/>
          <w:lang w:eastAsia="en-AU"/>
        </w:rPr>
        <w:t xml:space="preserve">and girls </w:t>
      </w:r>
      <w:r w:rsidRPr="005A7E42">
        <w:rPr>
          <w:rFonts w:ascii="Verdana" w:hAnsi="Verdana" w:cs="Calibri"/>
          <w:bCs/>
          <w:sz w:val="20"/>
          <w:szCs w:val="20"/>
          <w:lang w:eastAsia="en-AU"/>
        </w:rPr>
        <w:t>with disabilities as burdens of care.</w:t>
      </w:r>
      <w:proofErr w:type="gramEnd"/>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17</w:t>
      </w:r>
    </w:p>
    <w:p w:rsidR="00691EA0" w:rsidRDefault="00691EA0" w:rsidP="00691EA0">
      <w:pPr>
        <w:spacing w:after="0" w:line="360" w:lineRule="auto"/>
        <w:jc w:val="both"/>
        <w:rPr>
          <w:rFonts w:ascii="Verdana" w:hAnsi="Verdana" w:cs="Calibri"/>
          <w:bCs/>
          <w:sz w:val="20"/>
          <w:szCs w:val="20"/>
          <w:lang w:eastAsia="en-AU"/>
        </w:rPr>
      </w:pPr>
    </w:p>
    <w:p w:rsidR="00691EA0" w:rsidRPr="001358B4" w:rsidRDefault="00691EA0" w:rsidP="00691EA0">
      <w:pPr>
        <w:spacing w:after="0" w:line="360" w:lineRule="auto"/>
        <w:ind w:left="357"/>
        <w:jc w:val="both"/>
        <w:rPr>
          <w:rFonts w:ascii="Verdana" w:hAnsi="Verdana" w:cs="Calibri"/>
          <w:bCs/>
          <w:sz w:val="20"/>
          <w:szCs w:val="20"/>
          <w:lang w:eastAsia="en-AU"/>
        </w:rPr>
      </w:pPr>
      <w:r w:rsidRPr="001358B4">
        <w:rPr>
          <w:rFonts w:ascii="Verdana" w:hAnsi="Verdana" w:cs="Calibri"/>
          <w:bCs/>
          <w:sz w:val="20"/>
          <w:szCs w:val="20"/>
          <w:lang w:eastAsia="en-AU"/>
        </w:rPr>
        <w:t>Through the National Registration and Accreditation Scheme for the Health Professions (NRAS),</w:t>
      </w:r>
      <w:r>
        <w:rPr>
          <w:rStyle w:val="FootnoteReference"/>
          <w:rFonts w:ascii="Verdana" w:hAnsi="Verdana" w:cs="Calibri"/>
          <w:bCs/>
          <w:sz w:val="20"/>
          <w:szCs w:val="20"/>
          <w:lang w:eastAsia="en-AU"/>
        </w:rPr>
        <w:footnoteReference w:id="31"/>
      </w:r>
      <w:r w:rsidRPr="001358B4">
        <w:rPr>
          <w:rFonts w:ascii="Verdana" w:hAnsi="Verdana" w:cs="Calibri"/>
          <w:bCs/>
          <w:sz w:val="20"/>
          <w:szCs w:val="20"/>
          <w:lang w:eastAsia="en-AU"/>
        </w:rPr>
        <w:t xml:space="preserve"> act to ensure that </w:t>
      </w:r>
      <w:r w:rsidRPr="001358B4">
        <w:rPr>
          <w:rFonts w:ascii="Verdana" w:hAnsi="Verdana" w:cs="Calibri"/>
          <w:b/>
          <w:bCs/>
          <w:sz w:val="20"/>
          <w:szCs w:val="20"/>
          <w:lang w:eastAsia="en-AU"/>
        </w:rPr>
        <w:t>accreditation of the training of health professionals</w:t>
      </w:r>
      <w:r w:rsidRPr="001358B4">
        <w:rPr>
          <w:rFonts w:ascii="Verdana" w:hAnsi="Verdana" w:cs="Calibri"/>
          <w:bCs/>
          <w:sz w:val="20"/>
          <w:szCs w:val="20"/>
          <w:lang w:eastAsia="en-AU"/>
        </w:rPr>
        <w:t xml:space="preserve"> covered under the </w:t>
      </w:r>
      <w:r w:rsidRPr="001358B4">
        <w:rPr>
          <w:rFonts w:ascii="Verdana" w:hAnsi="Verdana" w:cs="Calibri"/>
          <w:bCs/>
          <w:i/>
          <w:sz w:val="20"/>
          <w:szCs w:val="20"/>
          <w:lang w:eastAsia="en-AU"/>
        </w:rPr>
        <w:t>Health Practitioner Regulation National Law Act 2009</w:t>
      </w:r>
      <w:r w:rsidRPr="001358B4">
        <w:rPr>
          <w:rFonts w:ascii="Verdana" w:hAnsi="Verdana" w:cs="Calibri"/>
          <w:bCs/>
          <w:sz w:val="20"/>
          <w:szCs w:val="20"/>
          <w:lang w:eastAsia="en-AU"/>
        </w:rPr>
        <w:t>, is contingent on disability, gender and human rights specific curriculum components.</w:t>
      </w:r>
    </w:p>
    <w:p w:rsidR="00691EA0" w:rsidRDefault="00691EA0" w:rsidP="00691EA0">
      <w:pPr>
        <w:spacing w:after="0" w:line="360" w:lineRule="auto"/>
        <w:jc w:val="both"/>
        <w:rPr>
          <w:rFonts w:ascii="Verdana" w:hAnsi="Verdana" w:cs="Calibri"/>
          <w:bCs/>
          <w:sz w:val="20"/>
          <w:szCs w:val="20"/>
          <w:lang w:eastAsia="en-AU"/>
        </w:rPr>
      </w:pPr>
    </w:p>
    <w:p w:rsidR="00691EA0" w:rsidRPr="009E672F" w:rsidRDefault="00691EA0" w:rsidP="00691EA0">
      <w:pPr>
        <w:spacing w:after="0" w:line="240" w:lineRule="auto"/>
        <w:rPr>
          <w:rFonts w:asciiTheme="majorHAnsi" w:hAnsiTheme="majorHAnsi"/>
          <w:b/>
          <w:sz w:val="28"/>
          <w:szCs w:val="28"/>
          <w:u w:val="single"/>
        </w:rPr>
      </w:pPr>
      <w:r w:rsidRPr="009E672F">
        <w:rPr>
          <w:rFonts w:asciiTheme="majorHAnsi" w:hAnsiTheme="majorHAnsi"/>
          <w:b/>
          <w:sz w:val="28"/>
          <w:szCs w:val="28"/>
          <w:u w:val="single"/>
        </w:rPr>
        <w:t xml:space="preserve">Recommendation </w:t>
      </w:r>
      <w:r>
        <w:rPr>
          <w:rFonts w:asciiTheme="majorHAnsi" w:hAnsiTheme="majorHAnsi"/>
          <w:b/>
          <w:sz w:val="28"/>
          <w:szCs w:val="28"/>
          <w:u w:val="single"/>
        </w:rPr>
        <w:t>18</w:t>
      </w:r>
    </w:p>
    <w:p w:rsidR="00691EA0" w:rsidRDefault="00691EA0" w:rsidP="00691EA0">
      <w:pPr>
        <w:spacing w:after="0" w:line="360" w:lineRule="auto"/>
        <w:jc w:val="both"/>
        <w:rPr>
          <w:rFonts w:ascii="Verdana" w:hAnsi="Verdana" w:cs="Calibri"/>
          <w:bCs/>
          <w:sz w:val="20"/>
          <w:szCs w:val="20"/>
          <w:lang w:eastAsia="en-AU"/>
        </w:rPr>
      </w:pPr>
    </w:p>
    <w:p w:rsidR="00691EA0" w:rsidRPr="001358B4" w:rsidRDefault="00691EA0" w:rsidP="00691EA0">
      <w:pPr>
        <w:spacing w:after="0" w:line="360" w:lineRule="auto"/>
        <w:ind w:left="357"/>
        <w:jc w:val="both"/>
        <w:rPr>
          <w:rFonts w:ascii="Verdana" w:hAnsi="Verdana" w:cs="Calibri"/>
          <w:bCs/>
          <w:sz w:val="20"/>
          <w:szCs w:val="20"/>
          <w:lang w:eastAsia="en-AU"/>
        </w:rPr>
      </w:pPr>
      <w:r w:rsidRPr="001358B4">
        <w:rPr>
          <w:rFonts w:ascii="Verdana" w:hAnsi="Verdana" w:cs="Calibri"/>
          <w:bCs/>
          <w:sz w:val="20"/>
          <w:szCs w:val="20"/>
          <w:lang w:eastAsia="en-AU"/>
        </w:rPr>
        <w:t xml:space="preserve">Develop specific measures to ensure a </w:t>
      </w:r>
      <w:r w:rsidRPr="001358B4">
        <w:rPr>
          <w:rFonts w:ascii="Verdana" w:hAnsi="Verdana" w:cs="Calibri"/>
          <w:b/>
          <w:bCs/>
          <w:sz w:val="20"/>
          <w:szCs w:val="20"/>
          <w:lang w:eastAsia="en-AU"/>
        </w:rPr>
        <w:t>gender perspective</w:t>
      </w:r>
      <w:r w:rsidRPr="001358B4">
        <w:rPr>
          <w:rFonts w:ascii="Verdana" w:hAnsi="Verdana" w:cs="Calibri"/>
          <w:bCs/>
          <w:sz w:val="20"/>
          <w:szCs w:val="20"/>
          <w:lang w:eastAsia="en-AU"/>
        </w:rPr>
        <w:t xml:space="preserve"> is incorporated into any national, state/territory initiatives undertaken as part of the domestic implementation of Article 8 [Awareness Raising] of the CRPD. </w:t>
      </w:r>
    </w:p>
    <w:p w:rsidR="00691EA0" w:rsidRDefault="00691EA0" w:rsidP="00691EA0">
      <w:pPr>
        <w:spacing w:after="0" w:line="360" w:lineRule="auto"/>
        <w:jc w:val="both"/>
        <w:rPr>
          <w:rFonts w:ascii="Verdana" w:hAnsi="Verdana" w:cs="Calibri"/>
          <w:bCs/>
          <w:sz w:val="20"/>
          <w:szCs w:val="20"/>
          <w:lang w:eastAsia="en-AU"/>
        </w:rPr>
      </w:pPr>
    </w:p>
    <w:p w:rsidR="00F55C1A" w:rsidRDefault="00F55C1A" w:rsidP="00691EA0">
      <w:pPr>
        <w:pStyle w:val="ListParagraph"/>
        <w:spacing w:after="0" w:line="360" w:lineRule="auto"/>
        <w:ind w:left="0"/>
        <w:rPr>
          <w:rFonts w:ascii="Verdana" w:hAnsi="Verdana" w:cs="Segoe UI"/>
          <w:sz w:val="20"/>
          <w:szCs w:val="20"/>
        </w:rPr>
      </w:pPr>
    </w:p>
    <w:p w:rsidR="00691EA0" w:rsidRDefault="00691EA0">
      <w:pPr>
        <w:rPr>
          <w:rFonts w:ascii="Verdana" w:hAnsi="Verdana" w:cs="Calibri"/>
          <w:bCs/>
          <w:sz w:val="20"/>
          <w:szCs w:val="20"/>
          <w:lang w:eastAsia="en-AU"/>
        </w:rPr>
        <w:sectPr w:rsidR="00691EA0" w:rsidSect="00E93467">
          <w:pgSz w:w="11906" w:h="16838"/>
          <w:pgMar w:top="1134" w:right="1134" w:bottom="1134" w:left="1134" w:header="708" w:footer="708" w:gutter="0"/>
          <w:cols w:space="708"/>
          <w:docGrid w:linePitch="360"/>
        </w:sectPr>
      </w:pPr>
    </w:p>
    <w:p w:rsidR="004E7475" w:rsidRPr="00A82A6C" w:rsidRDefault="004E7475" w:rsidP="00A82A6C">
      <w:pPr>
        <w:pStyle w:val="Title"/>
        <w:spacing w:after="0"/>
        <w:rPr>
          <w:rFonts w:cs="Calibri"/>
          <w:bCs/>
          <w:lang w:eastAsia="en-AU"/>
        </w:rPr>
      </w:pPr>
      <w:r w:rsidRPr="00A82A6C">
        <w:rPr>
          <w:lang w:eastAsia="en-AU"/>
        </w:rPr>
        <w:lastRenderedPageBreak/>
        <w:t>Terminology</w:t>
      </w:r>
    </w:p>
    <w:p w:rsidR="000F511C" w:rsidRPr="00A82A6C" w:rsidRDefault="000F511C" w:rsidP="00A82A6C">
      <w:pPr>
        <w:spacing w:after="0" w:line="360" w:lineRule="auto"/>
        <w:rPr>
          <w:rFonts w:ascii="Verdana" w:hAnsi="Verdana" w:cs="Calibri"/>
          <w:bCs/>
          <w:sz w:val="20"/>
          <w:szCs w:val="20"/>
          <w:lang w:eastAsia="en-AU"/>
        </w:rPr>
      </w:pPr>
    </w:p>
    <w:p w:rsidR="00F34335" w:rsidRPr="00A82A6C" w:rsidRDefault="0035167A"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i/>
          <w:sz w:val="20"/>
          <w:szCs w:val="20"/>
        </w:rPr>
        <w:t>‘Sterilisation’</w:t>
      </w:r>
      <w:r w:rsidRPr="00A82A6C">
        <w:rPr>
          <w:rFonts w:ascii="Verdana" w:hAnsi="Verdana" w:cs="Segoe UI"/>
          <w:sz w:val="20"/>
          <w:szCs w:val="20"/>
        </w:rPr>
        <w:t xml:space="preserve"> refers to the performance of a medical procedure which permanently removes an individual’s ability to reproduce, and/or the administration of medication to suppress menstruation. </w:t>
      </w:r>
      <w:r w:rsidR="000005EE" w:rsidRPr="00A82A6C">
        <w:rPr>
          <w:rFonts w:ascii="Verdana" w:hAnsi="Verdana" w:cs="Segoe UI"/>
          <w:i/>
          <w:sz w:val="20"/>
          <w:szCs w:val="20"/>
        </w:rPr>
        <w:t>‘Forced/involuntary sterilisation’</w:t>
      </w:r>
      <w:r w:rsidR="000005EE" w:rsidRPr="00A82A6C">
        <w:rPr>
          <w:rFonts w:ascii="Verdana" w:hAnsi="Verdana" w:cs="Segoe UI"/>
          <w:sz w:val="20"/>
          <w:szCs w:val="20"/>
        </w:rPr>
        <w:t xml:space="preserve"> refers to the performance of a procedure which results in sterilisation </w:t>
      </w:r>
      <w:r w:rsidR="000005EE" w:rsidRPr="00810799">
        <w:rPr>
          <w:rFonts w:ascii="Verdana" w:hAnsi="Verdana" w:cs="Segoe UI"/>
          <w:sz w:val="20"/>
          <w:szCs w:val="20"/>
          <w:u w:val="single"/>
        </w:rPr>
        <w:t>in the absence of the free and informed consent of the individual who undergoes the procedure</w:t>
      </w:r>
      <w:r w:rsidR="000005EE" w:rsidRPr="00A82A6C">
        <w:rPr>
          <w:rFonts w:ascii="Verdana" w:hAnsi="Verdana" w:cs="Segoe UI"/>
          <w:sz w:val="20"/>
          <w:szCs w:val="20"/>
        </w:rPr>
        <w:t xml:space="preserve">. This is considered to have occurred if the procedure is carried out in circumstances other than where there is a serious threat to life. </w:t>
      </w:r>
      <w:r w:rsidR="000005EE" w:rsidRPr="00A82A6C">
        <w:rPr>
          <w:rFonts w:ascii="Verdana" w:hAnsi="Verdana" w:cs="Segoe UI"/>
          <w:i/>
          <w:sz w:val="20"/>
          <w:szCs w:val="20"/>
        </w:rPr>
        <w:t>Coerced sterilisation</w:t>
      </w:r>
      <w:r w:rsidR="000005EE" w:rsidRPr="00A82A6C">
        <w:rPr>
          <w:rFonts w:ascii="Verdana" w:hAnsi="Verdana" w:cs="Segoe UI"/>
          <w:sz w:val="20"/>
          <w:szCs w:val="20"/>
        </w:rPr>
        <w:t xml:space="preserve"> occurs when financial or other incentives, misinformation, </w:t>
      </w:r>
      <w:r w:rsidR="000F511C" w:rsidRPr="00A82A6C">
        <w:rPr>
          <w:rFonts w:ascii="Verdana" w:hAnsi="Verdana" w:cs="Segoe UI"/>
          <w:sz w:val="20"/>
          <w:szCs w:val="20"/>
        </w:rPr>
        <w:t xml:space="preserve">misrepresentation, undue influences, </w:t>
      </w:r>
      <w:r w:rsidR="000005EE" w:rsidRPr="00A82A6C">
        <w:rPr>
          <w:rFonts w:ascii="Verdana" w:hAnsi="Verdana" w:cs="Segoe UI"/>
          <w:sz w:val="20"/>
          <w:szCs w:val="20"/>
        </w:rPr>
        <w:t xml:space="preserve">pressure, and/or intimidation tactics are used to compel an individual to undergo the procedure. </w:t>
      </w:r>
      <w:r w:rsidR="00F34335" w:rsidRPr="00A82A6C">
        <w:rPr>
          <w:rFonts w:ascii="Verdana" w:hAnsi="Verdana" w:cs="Segoe UI"/>
          <w:sz w:val="20"/>
          <w:szCs w:val="20"/>
        </w:rPr>
        <w:t>Coercion includes conditions of duress such as fatigue or stress. Undue influences include situations in which the person concerned perceives there may be an unpleasant consequence associated with refusal of consent.</w:t>
      </w:r>
      <w:r w:rsidR="00F34335" w:rsidRPr="00A82A6C">
        <w:rPr>
          <w:rStyle w:val="FootnoteReference"/>
          <w:rFonts w:ascii="Verdana" w:hAnsi="Verdana" w:cs="Segoe UI"/>
          <w:sz w:val="20"/>
          <w:szCs w:val="20"/>
        </w:rPr>
        <w:footnoteReference w:id="32"/>
      </w:r>
      <w:r w:rsidR="00F34335" w:rsidRPr="00A82A6C">
        <w:rPr>
          <w:rFonts w:ascii="Verdana" w:hAnsi="Verdana" w:cs="Segoe UI"/>
          <w:sz w:val="20"/>
          <w:szCs w:val="20"/>
        </w:rPr>
        <w:t xml:space="preserve"> </w:t>
      </w:r>
    </w:p>
    <w:p w:rsidR="00F34335" w:rsidRPr="00A82A6C" w:rsidRDefault="00F34335" w:rsidP="00A82A6C">
      <w:pPr>
        <w:pStyle w:val="ListParagraph"/>
        <w:spacing w:after="0" w:line="360" w:lineRule="auto"/>
        <w:jc w:val="both"/>
        <w:rPr>
          <w:rFonts w:ascii="Verdana" w:hAnsi="Verdana" w:cs="Segoe UI"/>
          <w:sz w:val="20"/>
          <w:szCs w:val="20"/>
        </w:rPr>
      </w:pPr>
    </w:p>
    <w:p w:rsidR="000F511C" w:rsidRPr="00A82A6C" w:rsidRDefault="000F511C"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In considering issues of sterilisation</w:t>
      </w:r>
      <w:r w:rsidR="00CB3D78" w:rsidRPr="00A82A6C">
        <w:rPr>
          <w:rFonts w:ascii="Verdana" w:hAnsi="Verdana" w:cs="Segoe UI"/>
          <w:sz w:val="20"/>
          <w:szCs w:val="20"/>
        </w:rPr>
        <w:t xml:space="preserve"> (whether referred to as non-therapeutic, involuntary, coerced) - </w:t>
      </w:r>
      <w:r w:rsidRPr="00A82A6C">
        <w:rPr>
          <w:rFonts w:ascii="Verdana" w:hAnsi="Verdana" w:cs="Segoe UI"/>
          <w:sz w:val="20"/>
          <w:szCs w:val="20"/>
        </w:rPr>
        <w:t xml:space="preserve">it is important to be clear that </w:t>
      </w:r>
      <w:r w:rsidRPr="00A82A6C">
        <w:rPr>
          <w:rFonts w:ascii="Verdana" w:hAnsi="Verdana" w:cs="Segoe UI"/>
          <w:sz w:val="20"/>
          <w:szCs w:val="20"/>
          <w:u w:val="single"/>
        </w:rPr>
        <w:t>any</w:t>
      </w:r>
      <w:r w:rsidRPr="00A82A6C">
        <w:rPr>
          <w:rFonts w:ascii="Verdana" w:hAnsi="Verdana" w:cs="Segoe UI"/>
          <w:sz w:val="20"/>
          <w:szCs w:val="20"/>
        </w:rPr>
        <w:t xml:space="preserve"> sterilisation carried out without the free and informed consent of </w:t>
      </w:r>
      <w:r w:rsidR="00304334" w:rsidRPr="00A82A6C">
        <w:rPr>
          <w:rFonts w:ascii="Verdana" w:hAnsi="Verdana" w:cs="Segoe UI"/>
          <w:sz w:val="20"/>
          <w:szCs w:val="20"/>
        </w:rPr>
        <w:t>the individual concerned,</w:t>
      </w:r>
      <w:r w:rsidRPr="00A82A6C">
        <w:rPr>
          <w:rFonts w:ascii="Verdana" w:hAnsi="Verdana" w:cs="Segoe UI"/>
          <w:sz w:val="20"/>
          <w:szCs w:val="20"/>
        </w:rPr>
        <w:t xml:space="preserve"> is a </w:t>
      </w:r>
      <w:r w:rsidRPr="00A82A6C">
        <w:rPr>
          <w:rFonts w:ascii="Verdana" w:hAnsi="Verdana" w:cs="Segoe UI"/>
          <w:sz w:val="20"/>
          <w:szCs w:val="20"/>
          <w:u w:val="single"/>
        </w:rPr>
        <w:t>forced</w:t>
      </w:r>
      <w:r w:rsidRPr="00A82A6C">
        <w:rPr>
          <w:rFonts w:ascii="Verdana" w:hAnsi="Verdana" w:cs="Segoe UI"/>
          <w:sz w:val="20"/>
          <w:szCs w:val="20"/>
        </w:rPr>
        <w:t xml:space="preserve"> sterilisation.</w:t>
      </w:r>
      <w:r w:rsidRPr="00A82A6C">
        <w:rPr>
          <w:rStyle w:val="FootnoteReference"/>
          <w:rFonts w:ascii="Verdana" w:hAnsi="Verdana" w:cs="Segoe UI"/>
          <w:sz w:val="20"/>
          <w:szCs w:val="20"/>
        </w:rPr>
        <w:footnoteReference w:id="33"/>
      </w:r>
      <w:r w:rsidRPr="00A82A6C">
        <w:rPr>
          <w:rFonts w:ascii="Verdana" w:hAnsi="Verdana" w:cs="Segoe UI"/>
          <w:sz w:val="20"/>
          <w:szCs w:val="20"/>
        </w:rPr>
        <w:t xml:space="preserve"> </w:t>
      </w:r>
      <w:r w:rsidR="00304334" w:rsidRPr="00A82A6C">
        <w:rPr>
          <w:rFonts w:ascii="Verdana" w:hAnsi="Verdana" w:cs="Segoe UI"/>
          <w:sz w:val="20"/>
          <w:szCs w:val="20"/>
        </w:rPr>
        <w:t>This includes instances in which sterilisation has been authorised by a third party, such as a parent</w:t>
      </w:r>
      <w:r w:rsidR="00F93517" w:rsidRPr="00A82A6C">
        <w:rPr>
          <w:rFonts w:ascii="Verdana" w:hAnsi="Verdana" w:cs="Segoe UI"/>
          <w:sz w:val="20"/>
          <w:szCs w:val="20"/>
        </w:rPr>
        <w:t xml:space="preserve">, </w:t>
      </w:r>
      <w:r w:rsidR="00304334" w:rsidRPr="00A82A6C">
        <w:rPr>
          <w:rFonts w:ascii="Verdana" w:hAnsi="Verdana" w:cs="Segoe UI"/>
          <w:sz w:val="20"/>
          <w:szCs w:val="20"/>
        </w:rPr>
        <w:t xml:space="preserve">legal guardian, </w:t>
      </w:r>
      <w:r w:rsidR="00F93517" w:rsidRPr="00A82A6C">
        <w:rPr>
          <w:rFonts w:ascii="Verdana" w:hAnsi="Verdana" w:cs="Segoe UI"/>
          <w:sz w:val="20"/>
          <w:szCs w:val="20"/>
        </w:rPr>
        <w:t xml:space="preserve">court, tribunal, or judge, </w:t>
      </w:r>
      <w:r w:rsidR="00304334" w:rsidRPr="00A82A6C">
        <w:rPr>
          <w:rFonts w:ascii="Verdana" w:hAnsi="Verdana" w:cs="Segoe UI"/>
          <w:sz w:val="20"/>
          <w:szCs w:val="20"/>
        </w:rPr>
        <w:t>without th</w:t>
      </w:r>
      <w:r w:rsidR="00F93517" w:rsidRPr="00A82A6C">
        <w:rPr>
          <w:rFonts w:ascii="Verdana" w:hAnsi="Verdana" w:cs="Segoe UI"/>
          <w:sz w:val="20"/>
          <w:szCs w:val="20"/>
        </w:rPr>
        <w:t>e</w:t>
      </w:r>
      <w:r w:rsidR="00304334" w:rsidRPr="00A82A6C">
        <w:rPr>
          <w:rFonts w:ascii="Verdana" w:hAnsi="Verdana" w:cs="Segoe UI"/>
          <w:sz w:val="20"/>
          <w:szCs w:val="20"/>
        </w:rPr>
        <w:t xml:space="preserve"> individual’s consent.</w:t>
      </w:r>
      <w:r w:rsidR="00C91F88" w:rsidRPr="00A82A6C">
        <w:rPr>
          <w:rStyle w:val="FootnoteReference"/>
          <w:rFonts w:ascii="Verdana" w:hAnsi="Verdana" w:cs="Segoe UI"/>
          <w:sz w:val="20"/>
          <w:szCs w:val="20"/>
        </w:rPr>
        <w:footnoteReference w:id="34"/>
      </w:r>
      <w:r w:rsidR="00C86FAA" w:rsidRPr="00A82A6C">
        <w:rPr>
          <w:rFonts w:ascii="Verdana" w:hAnsi="Verdana" w:cs="Segoe UI"/>
          <w:sz w:val="20"/>
          <w:szCs w:val="20"/>
        </w:rPr>
        <w:t xml:space="preserve"> </w:t>
      </w:r>
    </w:p>
    <w:p w:rsidR="000F511C" w:rsidRPr="00A82A6C" w:rsidRDefault="000F511C" w:rsidP="00A82A6C">
      <w:pPr>
        <w:pStyle w:val="ListParagraph"/>
        <w:spacing w:after="0" w:line="360" w:lineRule="auto"/>
        <w:jc w:val="both"/>
        <w:rPr>
          <w:rFonts w:ascii="Verdana" w:hAnsi="Verdana" w:cs="Segoe UI"/>
          <w:sz w:val="20"/>
          <w:szCs w:val="20"/>
        </w:rPr>
      </w:pPr>
    </w:p>
    <w:p w:rsidR="000F511C" w:rsidRPr="00A82A6C" w:rsidRDefault="000F511C"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The practices that law makers and health care providers call ‘unlawful,’ ‘unauthorised,’ ‘non-consensual,’ ‘involuntary’, or ‘non-therapeutic’ sanitises the picture of what really happens to </w:t>
      </w:r>
      <w:r w:rsidR="00127BEB" w:rsidRPr="00A82A6C">
        <w:rPr>
          <w:rFonts w:ascii="Verdana" w:hAnsi="Verdana" w:cs="Segoe UI"/>
          <w:sz w:val="20"/>
          <w:szCs w:val="20"/>
        </w:rPr>
        <w:t xml:space="preserve">disabled </w:t>
      </w:r>
      <w:r w:rsidRPr="00A82A6C">
        <w:rPr>
          <w:rFonts w:ascii="Verdana" w:hAnsi="Verdana" w:cs="Segoe UI"/>
          <w:sz w:val="20"/>
          <w:szCs w:val="20"/>
        </w:rPr>
        <w:t xml:space="preserve">women </w:t>
      </w:r>
      <w:r w:rsidR="00127BEB" w:rsidRPr="00A82A6C">
        <w:rPr>
          <w:rFonts w:ascii="Verdana" w:hAnsi="Verdana" w:cs="Segoe UI"/>
          <w:sz w:val="20"/>
          <w:szCs w:val="20"/>
        </w:rPr>
        <w:t>and girls</w:t>
      </w:r>
      <w:r w:rsidRPr="00A82A6C">
        <w:rPr>
          <w:rFonts w:ascii="Verdana" w:hAnsi="Verdana" w:cs="Segoe UI"/>
          <w:sz w:val="20"/>
          <w:szCs w:val="20"/>
        </w:rPr>
        <w:t xml:space="preserve"> in their reproductive choices. For many</w:t>
      </w:r>
      <w:r w:rsidR="00127BEB" w:rsidRPr="00A82A6C">
        <w:rPr>
          <w:rFonts w:ascii="Verdana" w:hAnsi="Verdana" w:cs="Segoe UI"/>
          <w:sz w:val="20"/>
          <w:szCs w:val="20"/>
        </w:rPr>
        <w:t>,</w:t>
      </w:r>
      <w:r w:rsidRPr="00A82A6C">
        <w:rPr>
          <w:rFonts w:ascii="Verdana" w:hAnsi="Verdana" w:cs="Segoe UI"/>
          <w:sz w:val="20"/>
          <w:szCs w:val="20"/>
        </w:rPr>
        <w:t xml:space="preserve"> the experience is about being denied access to suitable services, forced against their will, coerced, intimidated, pressurised, deceived, compelled, raped and even unknowingly deprived of their human rights to bodily integrity and control over their reproductive health. In the case of sterilisation, the fact that a procedure may be deemed ‘authorised’ or ‘lawful’ does not in any way obviate the reality that a woman with a disability, often a very young woman or girl, undergoes a medical procedure to remove non-diseased parts of her body which are essential to her ongoing health</w:t>
      </w:r>
      <w:r w:rsidR="00127BEB" w:rsidRPr="00A82A6C">
        <w:rPr>
          <w:rFonts w:ascii="Verdana" w:hAnsi="Verdana" w:cs="Segoe UI"/>
          <w:sz w:val="20"/>
          <w:szCs w:val="20"/>
        </w:rPr>
        <w:t xml:space="preserve"> and well-being</w:t>
      </w:r>
      <w:r w:rsidRPr="00A82A6C">
        <w:rPr>
          <w:rFonts w:ascii="Verdana" w:hAnsi="Verdana" w:cs="Segoe UI"/>
          <w:sz w:val="20"/>
          <w:szCs w:val="20"/>
        </w:rPr>
        <w:t>.</w:t>
      </w:r>
      <w:r w:rsidR="002410DD" w:rsidRPr="00A82A6C">
        <w:rPr>
          <w:rStyle w:val="FootnoteReference"/>
          <w:rFonts w:ascii="Verdana" w:hAnsi="Verdana" w:cs="Segoe UI"/>
          <w:sz w:val="20"/>
          <w:szCs w:val="20"/>
        </w:rPr>
        <w:footnoteReference w:id="35"/>
      </w:r>
      <w:r w:rsidRPr="00A82A6C">
        <w:rPr>
          <w:rFonts w:ascii="Verdana" w:hAnsi="Verdana" w:cs="Segoe UI"/>
          <w:sz w:val="20"/>
          <w:szCs w:val="20"/>
        </w:rPr>
        <w:t xml:space="preserve"> </w:t>
      </w:r>
    </w:p>
    <w:p w:rsidR="000F511C" w:rsidRPr="00A82A6C" w:rsidRDefault="000F511C" w:rsidP="00A82A6C">
      <w:pPr>
        <w:pStyle w:val="ListParagraph"/>
        <w:spacing w:after="0" w:line="360" w:lineRule="auto"/>
        <w:jc w:val="both"/>
        <w:rPr>
          <w:rFonts w:ascii="Verdana" w:hAnsi="Verdana" w:cs="Segoe UI"/>
          <w:sz w:val="20"/>
          <w:szCs w:val="20"/>
        </w:rPr>
      </w:pPr>
    </w:p>
    <w:p w:rsidR="00B607A1" w:rsidRPr="00A82A6C" w:rsidRDefault="0035167A"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lastRenderedPageBreak/>
        <w:t xml:space="preserve">Whilst there may be instances where disabled men and boys are subject to sterilisation procedures, sterilisation disproportionately affects women and girls and is clearly a gendered issue. Women and girls with disabilities are </w:t>
      </w:r>
      <w:r w:rsidR="00127BEB" w:rsidRPr="00A82A6C">
        <w:rPr>
          <w:rFonts w:ascii="Verdana" w:hAnsi="Verdana" w:cs="Segoe UI"/>
          <w:sz w:val="20"/>
          <w:szCs w:val="20"/>
        </w:rPr>
        <w:t>at</w:t>
      </w:r>
      <w:r w:rsidR="006628E2" w:rsidRPr="00A82A6C">
        <w:rPr>
          <w:rFonts w:ascii="Verdana" w:hAnsi="Verdana" w:cs="Segoe UI"/>
          <w:sz w:val="20"/>
          <w:szCs w:val="20"/>
        </w:rPr>
        <w:t xml:space="preserve"> particular</w:t>
      </w:r>
      <w:r w:rsidR="00127BEB" w:rsidRPr="00A82A6C">
        <w:rPr>
          <w:rFonts w:ascii="Verdana" w:hAnsi="Verdana" w:cs="Segoe UI"/>
          <w:sz w:val="20"/>
          <w:szCs w:val="20"/>
        </w:rPr>
        <w:t xml:space="preserve"> risk of</w:t>
      </w:r>
      <w:r w:rsidRPr="00A82A6C">
        <w:rPr>
          <w:rFonts w:ascii="Verdana" w:hAnsi="Verdana" w:cs="Segoe UI"/>
          <w:sz w:val="20"/>
          <w:szCs w:val="20"/>
        </w:rPr>
        <w:t xml:space="preserve"> forced sterilisations performed under the auspices of legitimate medical care or the consent of others in their name.</w:t>
      </w:r>
      <w:r w:rsidRPr="00A82A6C">
        <w:rPr>
          <w:rStyle w:val="FootnoteReference"/>
          <w:rFonts w:ascii="Verdana" w:hAnsi="Verdana" w:cs="Segoe UI"/>
          <w:sz w:val="20"/>
          <w:szCs w:val="20"/>
        </w:rPr>
        <w:footnoteReference w:id="36"/>
      </w:r>
      <w:r w:rsidR="006628E2" w:rsidRPr="00A82A6C">
        <w:rPr>
          <w:rFonts w:ascii="Verdana" w:hAnsi="Verdana" w:cs="Segoe UI"/>
          <w:sz w:val="20"/>
          <w:szCs w:val="20"/>
        </w:rPr>
        <w:t xml:space="preserve"> </w:t>
      </w:r>
      <w:r w:rsidR="00F93517" w:rsidRPr="00A82A6C">
        <w:rPr>
          <w:rFonts w:ascii="Verdana" w:hAnsi="Verdana" w:cs="Segoe UI"/>
          <w:sz w:val="20"/>
          <w:szCs w:val="20"/>
        </w:rPr>
        <w:t>The majority of</w:t>
      </w:r>
      <w:r w:rsidRPr="00A82A6C">
        <w:rPr>
          <w:rFonts w:ascii="Verdana" w:hAnsi="Verdana" w:cs="Segoe UI"/>
          <w:sz w:val="20"/>
          <w:szCs w:val="20"/>
        </w:rPr>
        <w:t xml:space="preserve"> cases that have come to the attention of relevant authorities in Australia (including Courts and Guardianship Tribunals) have involved the sterilisation of girls with intellectual disabilities.</w:t>
      </w:r>
      <w:r w:rsidRPr="00A82A6C">
        <w:rPr>
          <w:rStyle w:val="FootnoteReference"/>
          <w:rFonts w:ascii="Verdana" w:hAnsi="Verdana" w:cs="Segoe UI"/>
          <w:sz w:val="20"/>
          <w:szCs w:val="20"/>
        </w:rPr>
        <w:footnoteReference w:id="37"/>
      </w:r>
      <w:r w:rsidRPr="00A82A6C">
        <w:rPr>
          <w:rFonts w:ascii="Verdana" w:hAnsi="Verdana" w:cs="Segoe UI"/>
          <w:sz w:val="20"/>
          <w:szCs w:val="20"/>
        </w:rPr>
        <w:t xml:space="preserve"> Similarly, there have been no instances in Australia where authorisations to sterilise have been sought for children without disabilities in the absence of a threat to life or health.</w:t>
      </w:r>
      <w:r w:rsidRPr="00A82A6C">
        <w:rPr>
          <w:rStyle w:val="FootnoteReference"/>
          <w:rFonts w:ascii="Verdana" w:hAnsi="Verdana" w:cs="Segoe UI"/>
          <w:sz w:val="20"/>
          <w:szCs w:val="20"/>
        </w:rPr>
        <w:footnoteReference w:id="38"/>
      </w:r>
      <w:r w:rsidRPr="00A82A6C">
        <w:rPr>
          <w:rFonts w:ascii="Verdana" w:hAnsi="Verdana" w:cs="Segoe UI"/>
          <w:sz w:val="20"/>
          <w:szCs w:val="20"/>
        </w:rPr>
        <w:t xml:space="preserve"> In this context, this Submission focuses on women and girls with disabilities, whilst </w:t>
      </w:r>
      <w:r w:rsidR="00CB3D78" w:rsidRPr="00A82A6C">
        <w:rPr>
          <w:rFonts w:ascii="Verdana" w:hAnsi="Verdana" w:cs="Segoe UI"/>
          <w:sz w:val="20"/>
          <w:szCs w:val="20"/>
        </w:rPr>
        <w:t>acknowledging</w:t>
      </w:r>
      <w:r w:rsidRPr="00A82A6C">
        <w:rPr>
          <w:rFonts w:ascii="Verdana" w:hAnsi="Verdana" w:cs="Segoe UI"/>
          <w:sz w:val="20"/>
          <w:szCs w:val="20"/>
        </w:rPr>
        <w:t xml:space="preserve"> that disabled men and boys who </w:t>
      </w:r>
      <w:r w:rsidR="000F511C" w:rsidRPr="00A82A6C">
        <w:rPr>
          <w:rFonts w:ascii="Verdana" w:hAnsi="Verdana" w:cs="Segoe UI"/>
          <w:sz w:val="20"/>
          <w:szCs w:val="20"/>
        </w:rPr>
        <w:t>may be</w:t>
      </w:r>
      <w:r w:rsidRPr="00A82A6C">
        <w:rPr>
          <w:rFonts w:ascii="Verdana" w:hAnsi="Verdana" w:cs="Segoe UI"/>
          <w:sz w:val="20"/>
          <w:szCs w:val="20"/>
        </w:rPr>
        <w:t xml:space="preserve"> subject to forced or coerced sterilisation are entitled to the same protection against violations of their human rights as disabled women and girls. </w:t>
      </w:r>
      <w:r w:rsidR="00B607A1" w:rsidRPr="00A82A6C">
        <w:rPr>
          <w:rFonts w:ascii="Verdana" w:hAnsi="Verdana" w:cs="Segoe UI"/>
          <w:sz w:val="20"/>
          <w:szCs w:val="20"/>
        </w:rPr>
        <w:t>As recently highlighted by the Special Rapporteur on the Right of everyone to the enjoyment of the highest attainable standard of physical and mental health:</w:t>
      </w:r>
    </w:p>
    <w:p w:rsidR="00B607A1" w:rsidRPr="00A82A6C" w:rsidRDefault="00B607A1" w:rsidP="002D6E00">
      <w:pPr>
        <w:spacing w:after="0" w:line="240" w:lineRule="auto"/>
        <w:jc w:val="both"/>
        <w:rPr>
          <w:rFonts w:ascii="Verdana" w:hAnsi="Verdana" w:cs="Segoe UI"/>
          <w:sz w:val="16"/>
          <w:szCs w:val="16"/>
        </w:rPr>
      </w:pPr>
    </w:p>
    <w:p w:rsidR="00B607A1" w:rsidRPr="00A82A6C" w:rsidRDefault="00B607A1" w:rsidP="00A82A6C">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Women are generally more likely to experience infringements of their right to sexual and reproductive health given the physiology of human reproduction and the gendered social, legal and economic context in which sexuality, fertility, pregnancy and parenthood occur. Persistent stereotyping of women’s roles within society and the family establish and fuel societal norms.</w:t>
      </w:r>
      <w:r w:rsidRPr="00A82A6C">
        <w:rPr>
          <w:rStyle w:val="FootnoteReference"/>
          <w:rFonts w:ascii="Verdana" w:hAnsi="Verdana" w:cs="Segoe UI"/>
          <w:i/>
          <w:sz w:val="20"/>
          <w:szCs w:val="20"/>
        </w:rPr>
        <w:footnoteReference w:id="39"/>
      </w:r>
    </w:p>
    <w:p w:rsidR="0035167A" w:rsidRPr="00A82A6C" w:rsidRDefault="0035167A" w:rsidP="00A82A6C">
      <w:pPr>
        <w:pStyle w:val="ListParagraph"/>
        <w:spacing w:after="0" w:line="360" w:lineRule="auto"/>
        <w:jc w:val="both"/>
        <w:rPr>
          <w:rFonts w:ascii="Verdana" w:hAnsi="Verdana" w:cs="Segoe UI"/>
          <w:sz w:val="20"/>
          <w:szCs w:val="20"/>
        </w:rPr>
      </w:pPr>
    </w:p>
    <w:p w:rsidR="000005EE" w:rsidRPr="00A82A6C" w:rsidRDefault="0035167A"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In discussing sterilisation of people with disabilities, i</w:t>
      </w:r>
      <w:r w:rsidR="000005EE" w:rsidRPr="00A82A6C">
        <w:rPr>
          <w:rFonts w:ascii="Verdana" w:hAnsi="Verdana" w:cs="Segoe UI"/>
          <w:sz w:val="20"/>
          <w:szCs w:val="20"/>
        </w:rPr>
        <w:t xml:space="preserve">t must also be </w:t>
      </w:r>
      <w:r w:rsidRPr="00A82A6C">
        <w:rPr>
          <w:rFonts w:ascii="Verdana" w:hAnsi="Verdana" w:cs="Segoe UI"/>
          <w:sz w:val="20"/>
          <w:szCs w:val="20"/>
        </w:rPr>
        <w:t>understood</w:t>
      </w:r>
      <w:r w:rsidR="000005EE" w:rsidRPr="00A82A6C">
        <w:rPr>
          <w:rFonts w:ascii="Verdana" w:hAnsi="Verdana" w:cs="Segoe UI"/>
          <w:sz w:val="20"/>
          <w:szCs w:val="20"/>
        </w:rPr>
        <w:t xml:space="preserve"> that adult women </w:t>
      </w:r>
      <w:r w:rsidRPr="00A82A6C">
        <w:rPr>
          <w:rFonts w:ascii="Verdana" w:hAnsi="Verdana" w:cs="Segoe UI"/>
          <w:sz w:val="20"/>
          <w:szCs w:val="20"/>
        </w:rPr>
        <w:t xml:space="preserve">with disabilities </w:t>
      </w:r>
      <w:r w:rsidR="000005EE" w:rsidRPr="00A82A6C">
        <w:rPr>
          <w:rFonts w:ascii="Verdana" w:hAnsi="Verdana" w:cs="Segoe UI"/>
          <w:sz w:val="20"/>
          <w:szCs w:val="20"/>
        </w:rPr>
        <w:t>and men with disabilities have the same right</w:t>
      </w:r>
      <w:r w:rsidRPr="00A82A6C">
        <w:rPr>
          <w:rFonts w:ascii="Verdana" w:hAnsi="Verdana" w:cs="Segoe UI"/>
          <w:sz w:val="20"/>
          <w:szCs w:val="20"/>
        </w:rPr>
        <w:t>s</w:t>
      </w:r>
      <w:r w:rsidR="000005EE" w:rsidRPr="00A82A6C">
        <w:rPr>
          <w:rFonts w:ascii="Verdana" w:hAnsi="Verdana" w:cs="Segoe UI"/>
          <w:sz w:val="20"/>
          <w:szCs w:val="20"/>
        </w:rPr>
        <w:t xml:space="preserve"> as their non-disabled counterparts to choose sterilisation as </w:t>
      </w:r>
      <w:r w:rsidRPr="00A82A6C">
        <w:rPr>
          <w:rFonts w:ascii="Verdana" w:hAnsi="Verdana" w:cs="Segoe UI"/>
          <w:sz w:val="20"/>
          <w:szCs w:val="20"/>
        </w:rPr>
        <w:t>a means of contraception.</w:t>
      </w:r>
      <w:r w:rsidR="002E6B15" w:rsidRPr="00A82A6C">
        <w:rPr>
          <w:rFonts w:ascii="Verdana" w:hAnsi="Verdana" w:cs="Segoe UI"/>
          <w:sz w:val="20"/>
          <w:szCs w:val="20"/>
        </w:rPr>
        <w:t xml:space="preserve"> In this context, safeguards to prevent forced sterilisation should not infringe the rights of disabled women and men to choose sterilisation voluntarily and be provided with </w:t>
      </w:r>
      <w:r w:rsidR="006855D6" w:rsidRPr="00A82A6C">
        <w:rPr>
          <w:rFonts w:ascii="Verdana" w:hAnsi="Verdana" w:cs="Segoe UI"/>
          <w:sz w:val="20"/>
          <w:szCs w:val="20"/>
        </w:rPr>
        <w:t>all</w:t>
      </w:r>
      <w:r w:rsidR="002E6B15" w:rsidRPr="00A82A6C">
        <w:rPr>
          <w:rFonts w:ascii="Verdana" w:hAnsi="Verdana" w:cs="Segoe UI"/>
          <w:sz w:val="20"/>
          <w:szCs w:val="20"/>
        </w:rPr>
        <w:t xml:space="preserve"> necessary supports </w:t>
      </w:r>
      <w:r w:rsidR="006855D6" w:rsidRPr="00A82A6C">
        <w:rPr>
          <w:rFonts w:ascii="Verdana" w:hAnsi="Verdana" w:cs="Segoe UI"/>
          <w:sz w:val="20"/>
          <w:szCs w:val="20"/>
        </w:rPr>
        <w:t>to ensure that they can make and communicate such a choice based on their free and informed consent.</w:t>
      </w:r>
    </w:p>
    <w:p w:rsidR="00301FB1" w:rsidRPr="00A82A6C" w:rsidRDefault="00301FB1">
      <w:pPr>
        <w:rPr>
          <w:rFonts w:ascii="Verdana" w:hAnsi="Verdana" w:cs="Calibri"/>
          <w:bCs/>
          <w:sz w:val="20"/>
          <w:szCs w:val="20"/>
          <w:lang w:eastAsia="en-AU"/>
        </w:rPr>
      </w:pPr>
      <w:r w:rsidRPr="00A82A6C">
        <w:rPr>
          <w:rFonts w:ascii="Verdana" w:hAnsi="Verdana" w:cs="Calibri"/>
          <w:bCs/>
          <w:sz w:val="20"/>
          <w:szCs w:val="20"/>
          <w:lang w:eastAsia="en-AU"/>
        </w:rPr>
        <w:br w:type="page"/>
      </w:r>
    </w:p>
    <w:p w:rsidR="004E7475" w:rsidRPr="00A82A6C" w:rsidRDefault="004E7475" w:rsidP="00A82A6C">
      <w:pPr>
        <w:pStyle w:val="Title"/>
        <w:spacing w:after="0"/>
        <w:rPr>
          <w:rFonts w:cs="Calibri"/>
          <w:bCs/>
          <w:lang w:eastAsia="en-AU"/>
        </w:rPr>
      </w:pPr>
      <w:r w:rsidRPr="00A82A6C">
        <w:rPr>
          <w:lang w:eastAsia="en-AU"/>
        </w:rPr>
        <w:lastRenderedPageBreak/>
        <w:t>Background and Status of the Issue in Australia</w:t>
      </w:r>
    </w:p>
    <w:p w:rsidR="004E7475" w:rsidRPr="00A82A6C" w:rsidRDefault="004E7475" w:rsidP="00A82A6C">
      <w:pPr>
        <w:spacing w:after="0" w:line="360" w:lineRule="auto"/>
        <w:jc w:val="both"/>
        <w:rPr>
          <w:rFonts w:ascii="Verdana" w:hAnsi="Verdana" w:cs="Segoe UI"/>
          <w:bCs/>
          <w:sz w:val="20"/>
          <w:szCs w:val="20"/>
          <w:lang w:eastAsia="en-AU"/>
        </w:rPr>
      </w:pPr>
    </w:p>
    <w:p w:rsidR="00D17B71" w:rsidRPr="00A82A6C" w:rsidRDefault="006460D1"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t xml:space="preserve">There is a historical precedent in several countries including for example the USA (until the 1950s), in Canada and Sweden (until the 1970s), and Japan (until 1996) indicating that </w:t>
      </w:r>
      <w:r w:rsidR="00D00A0E" w:rsidRPr="00A82A6C">
        <w:rPr>
          <w:rFonts w:ascii="Verdana" w:hAnsi="Verdana" w:cs="Segoe UI"/>
          <w:bCs/>
          <w:sz w:val="20"/>
          <w:szCs w:val="20"/>
          <w:lang w:eastAsia="en-AU"/>
        </w:rPr>
        <w:t>torture</w:t>
      </w:r>
      <w:r w:rsidRPr="00A82A6C">
        <w:rPr>
          <w:rFonts w:ascii="Verdana" w:hAnsi="Verdana" w:cs="Segoe UI"/>
          <w:bCs/>
          <w:sz w:val="20"/>
          <w:szCs w:val="20"/>
          <w:lang w:eastAsia="en-AU"/>
        </w:rPr>
        <w:t xml:space="preserve"> of women and girls with disabilities by sterilisation occurred on a collective scale – that is, mass forced sterilisation. This policy was rationalised by a pseudo-scientific theory called eugenics – the aim being the eradication of a wide range of social problems by preventing those with ‘physical, mental or social problems’ from reproducing.</w:t>
      </w:r>
      <w:r w:rsidR="006E2391" w:rsidRPr="00A82A6C">
        <w:rPr>
          <w:rStyle w:val="FootnoteReference"/>
          <w:rFonts w:ascii="Verdana" w:hAnsi="Verdana" w:cs="Segoe UI"/>
          <w:bCs/>
          <w:sz w:val="20"/>
          <w:szCs w:val="20"/>
          <w:lang w:eastAsia="en-AU"/>
        </w:rPr>
        <w:footnoteReference w:id="40"/>
      </w:r>
      <w:r w:rsidRPr="00A82A6C">
        <w:rPr>
          <w:rFonts w:ascii="Verdana" w:hAnsi="Verdana" w:cs="Segoe UI"/>
          <w:bCs/>
          <w:sz w:val="20"/>
          <w:szCs w:val="20"/>
          <w:lang w:eastAsia="en-AU"/>
        </w:rPr>
        <w:t xml:space="preserve"> </w:t>
      </w:r>
    </w:p>
    <w:p w:rsidR="00D17B71" w:rsidRPr="00A82A6C" w:rsidRDefault="00D17B71" w:rsidP="00A82A6C">
      <w:pPr>
        <w:pStyle w:val="ListParagraph"/>
        <w:spacing w:after="0" w:line="360" w:lineRule="auto"/>
        <w:jc w:val="both"/>
        <w:rPr>
          <w:rFonts w:ascii="Verdana" w:hAnsi="Verdana" w:cs="Segoe UI"/>
          <w:bCs/>
          <w:sz w:val="20"/>
          <w:szCs w:val="20"/>
          <w:lang w:eastAsia="en-AU"/>
        </w:rPr>
      </w:pPr>
    </w:p>
    <w:p w:rsidR="006460D1" w:rsidRPr="00A82A6C" w:rsidRDefault="006460D1"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t xml:space="preserve">Although eugenic policies have now been erased from legal statutes in most countries, vestiges still remain within </w:t>
      </w:r>
      <w:r w:rsidR="007F1DCA" w:rsidRPr="00A82A6C">
        <w:rPr>
          <w:rFonts w:ascii="Verdana" w:hAnsi="Verdana" w:cs="Segoe UI"/>
          <w:bCs/>
          <w:sz w:val="20"/>
          <w:szCs w:val="20"/>
          <w:lang w:eastAsia="en-AU"/>
        </w:rPr>
        <w:t xml:space="preserve">some areas of the legal and medical establishments and within </w:t>
      </w:r>
      <w:r w:rsidRPr="00A82A6C">
        <w:rPr>
          <w:rFonts w:ascii="Verdana" w:hAnsi="Verdana" w:cs="Segoe UI"/>
          <w:bCs/>
          <w:sz w:val="20"/>
          <w:szCs w:val="20"/>
          <w:lang w:eastAsia="en-AU"/>
        </w:rPr>
        <w:t>the attitudes of some sectors of the community</w:t>
      </w:r>
      <w:r w:rsidR="007F1DCA" w:rsidRPr="00A82A6C">
        <w:rPr>
          <w:rFonts w:ascii="Verdana" w:hAnsi="Verdana" w:cs="Segoe UI"/>
          <w:bCs/>
          <w:sz w:val="20"/>
          <w:szCs w:val="20"/>
          <w:lang w:eastAsia="en-AU"/>
        </w:rPr>
        <w:t>:</w:t>
      </w:r>
    </w:p>
    <w:p w:rsidR="006460D1" w:rsidRPr="00A82A6C" w:rsidRDefault="006460D1" w:rsidP="004354CE">
      <w:pPr>
        <w:spacing w:after="0" w:line="240" w:lineRule="auto"/>
        <w:jc w:val="both"/>
        <w:rPr>
          <w:rFonts w:ascii="Verdana" w:hAnsi="Verdana" w:cs="Segoe UI"/>
          <w:bCs/>
          <w:sz w:val="16"/>
          <w:szCs w:val="16"/>
          <w:lang w:eastAsia="en-AU"/>
        </w:rPr>
      </w:pPr>
    </w:p>
    <w:p w:rsidR="00D00A0E" w:rsidRPr="00A82A6C" w:rsidRDefault="00F1215A" w:rsidP="004354CE">
      <w:pPr>
        <w:spacing w:after="0" w:line="240" w:lineRule="auto"/>
        <w:ind w:left="1440" w:right="720"/>
        <w:jc w:val="both"/>
        <w:rPr>
          <w:rFonts w:ascii="Verdana" w:hAnsi="Verdana" w:cs="Segoe UI"/>
          <w:bCs/>
          <w:i/>
          <w:sz w:val="20"/>
          <w:szCs w:val="20"/>
          <w:lang w:eastAsia="en-AU"/>
        </w:rPr>
      </w:pPr>
      <w:r w:rsidRPr="00A82A6C">
        <w:rPr>
          <w:rFonts w:ascii="Verdana" w:hAnsi="Verdana" w:cs="Segoe UI"/>
          <w:bCs/>
          <w:i/>
          <w:sz w:val="20"/>
          <w:szCs w:val="20"/>
          <w:lang w:eastAsia="en-AU"/>
        </w:rPr>
        <w:t>“</w:t>
      </w:r>
      <w:r w:rsidR="00D00A0E" w:rsidRPr="00A82A6C">
        <w:rPr>
          <w:rFonts w:ascii="Verdana" w:hAnsi="Verdana" w:cs="Segoe UI"/>
          <w:bCs/>
          <w:i/>
          <w:sz w:val="20"/>
          <w:szCs w:val="20"/>
          <w:lang w:eastAsia="en-AU"/>
        </w:rPr>
        <w:t>Disabled people should not have babies.</w:t>
      </w:r>
      <w:r w:rsidRPr="00A82A6C">
        <w:rPr>
          <w:rFonts w:ascii="Verdana" w:hAnsi="Verdana" w:cs="Segoe UI"/>
          <w:bCs/>
          <w:i/>
          <w:sz w:val="20"/>
          <w:szCs w:val="20"/>
          <w:lang w:eastAsia="en-AU"/>
        </w:rPr>
        <w:t>”</w:t>
      </w:r>
      <w:r w:rsidR="002D6E00">
        <w:rPr>
          <w:rFonts w:ascii="Verdana" w:hAnsi="Verdana" w:cs="Segoe UI"/>
          <w:bCs/>
          <w:i/>
          <w:sz w:val="20"/>
          <w:szCs w:val="20"/>
          <w:lang w:eastAsia="en-AU"/>
        </w:rPr>
        <w:t xml:space="preserve"> </w:t>
      </w:r>
      <w:r w:rsidR="00D00A0E" w:rsidRPr="00A82A6C">
        <w:rPr>
          <w:rStyle w:val="FootnoteReference"/>
          <w:rFonts w:ascii="Verdana" w:hAnsi="Verdana" w:cs="Segoe UI"/>
          <w:bCs/>
          <w:i/>
          <w:sz w:val="20"/>
          <w:szCs w:val="20"/>
          <w:lang w:eastAsia="en-AU"/>
        </w:rPr>
        <w:footnoteReference w:id="41"/>
      </w:r>
    </w:p>
    <w:p w:rsidR="00D00A0E" w:rsidRPr="00AB637B" w:rsidRDefault="00D00A0E" w:rsidP="004354CE">
      <w:pPr>
        <w:spacing w:after="0" w:line="240" w:lineRule="auto"/>
        <w:ind w:right="720"/>
        <w:jc w:val="both"/>
        <w:rPr>
          <w:rFonts w:ascii="Verdana" w:hAnsi="Verdana" w:cs="Segoe UI"/>
          <w:bCs/>
          <w:sz w:val="18"/>
          <w:szCs w:val="18"/>
          <w:lang w:eastAsia="en-AU"/>
        </w:rPr>
      </w:pPr>
    </w:p>
    <w:p w:rsidR="007F1DCA" w:rsidRPr="00A82A6C" w:rsidRDefault="00F1215A" w:rsidP="004354CE">
      <w:pPr>
        <w:spacing w:after="0" w:line="240" w:lineRule="auto"/>
        <w:ind w:left="1440" w:right="720"/>
        <w:jc w:val="both"/>
        <w:rPr>
          <w:rFonts w:ascii="Verdana" w:hAnsi="Verdana" w:cs="Segoe UI"/>
          <w:bCs/>
          <w:sz w:val="20"/>
          <w:szCs w:val="20"/>
          <w:lang w:eastAsia="en-AU"/>
        </w:rPr>
      </w:pPr>
      <w:r w:rsidRPr="00A82A6C">
        <w:rPr>
          <w:rFonts w:ascii="Verdana" w:hAnsi="Verdana" w:cs="Segoe UI"/>
          <w:bCs/>
          <w:i/>
          <w:sz w:val="20"/>
          <w:szCs w:val="20"/>
          <w:lang w:eastAsia="en-AU"/>
        </w:rPr>
        <w:t>“</w:t>
      </w:r>
      <w:r w:rsidR="007F1DCA" w:rsidRPr="00A82A6C">
        <w:rPr>
          <w:rFonts w:ascii="Verdana" w:hAnsi="Verdana" w:cs="Segoe UI"/>
          <w:bCs/>
          <w:i/>
          <w:sz w:val="20"/>
          <w:szCs w:val="20"/>
          <w:lang w:eastAsia="en-AU"/>
        </w:rPr>
        <w:t>We neuter our dogs and cats for the perfectly ethical reasons such as their health, to lessen the natural biological impact it causes to their bodies and to ensure that they don't breed unnecessarily…..</w:t>
      </w:r>
      <w:r w:rsidR="007F1DCA" w:rsidRPr="00A82A6C">
        <w:rPr>
          <w:rFonts w:ascii="Verdana" w:hAnsi="Verdana"/>
          <w:i/>
          <w:sz w:val="20"/>
          <w:szCs w:val="20"/>
        </w:rPr>
        <w:t xml:space="preserve"> </w:t>
      </w:r>
      <w:r w:rsidR="007F1DCA" w:rsidRPr="00A82A6C">
        <w:rPr>
          <w:rFonts w:ascii="Verdana" w:hAnsi="Verdana" w:cs="Segoe UI"/>
          <w:bCs/>
          <w:i/>
          <w:sz w:val="20"/>
          <w:szCs w:val="20"/>
          <w:lang w:eastAsia="en-AU"/>
        </w:rPr>
        <w:t xml:space="preserve">If she </w:t>
      </w:r>
      <w:r w:rsidR="007F1DCA" w:rsidRPr="00A82A6C">
        <w:rPr>
          <w:rFonts w:ascii="Verdana" w:hAnsi="Verdana" w:cs="Segoe UI"/>
          <w:bCs/>
          <w:sz w:val="20"/>
          <w:szCs w:val="20"/>
          <w:lang w:eastAsia="en-AU"/>
        </w:rPr>
        <w:t>[re Angela]</w:t>
      </w:r>
      <w:r w:rsidR="007F1DCA" w:rsidRPr="00A82A6C">
        <w:rPr>
          <w:rFonts w:ascii="Verdana" w:hAnsi="Verdana" w:cs="Segoe UI"/>
          <w:bCs/>
          <w:i/>
          <w:sz w:val="20"/>
          <w:szCs w:val="20"/>
          <w:lang w:eastAsia="en-AU"/>
        </w:rPr>
        <w:t xml:space="preserve"> were a cat, dog, horse, hamster we would do what we could to alleviate her burdens and to make sure she enjoyed the best quality of life she can have</w:t>
      </w:r>
      <w:r w:rsidRPr="00A82A6C">
        <w:rPr>
          <w:rFonts w:ascii="Verdana" w:hAnsi="Verdana" w:cs="Segoe UI"/>
          <w:bCs/>
          <w:i/>
          <w:sz w:val="20"/>
          <w:szCs w:val="20"/>
          <w:lang w:eastAsia="en-AU"/>
        </w:rPr>
        <w:t>.”</w:t>
      </w:r>
      <w:r w:rsidR="002D6E00">
        <w:rPr>
          <w:rFonts w:ascii="Verdana" w:hAnsi="Verdana" w:cs="Segoe UI"/>
          <w:bCs/>
          <w:i/>
          <w:sz w:val="20"/>
          <w:szCs w:val="20"/>
          <w:lang w:eastAsia="en-AU"/>
        </w:rPr>
        <w:t xml:space="preserve"> </w:t>
      </w:r>
      <w:r w:rsidR="007F1DCA" w:rsidRPr="00A82A6C">
        <w:rPr>
          <w:rStyle w:val="FootnoteReference"/>
          <w:rFonts w:ascii="Verdana" w:hAnsi="Verdana" w:cs="Segoe UI"/>
          <w:bCs/>
          <w:i/>
          <w:sz w:val="20"/>
          <w:szCs w:val="20"/>
          <w:lang w:eastAsia="en-AU"/>
        </w:rPr>
        <w:footnoteReference w:id="42"/>
      </w:r>
      <w:r w:rsidR="007F1DCA" w:rsidRPr="00A82A6C">
        <w:rPr>
          <w:rFonts w:ascii="Verdana" w:hAnsi="Verdana" w:cs="Segoe UI"/>
          <w:bCs/>
          <w:i/>
          <w:sz w:val="20"/>
          <w:szCs w:val="20"/>
          <w:lang w:eastAsia="en-AU"/>
        </w:rPr>
        <w:t xml:space="preserve"> </w:t>
      </w:r>
    </w:p>
    <w:p w:rsidR="007F1DCA" w:rsidRPr="00AB637B" w:rsidRDefault="007F1DCA" w:rsidP="004354CE">
      <w:pPr>
        <w:spacing w:after="0" w:line="240" w:lineRule="auto"/>
        <w:ind w:left="720" w:right="720"/>
        <w:jc w:val="both"/>
        <w:rPr>
          <w:rFonts w:ascii="Verdana" w:hAnsi="Verdana" w:cs="Segoe UI"/>
          <w:bCs/>
          <w:sz w:val="18"/>
          <w:szCs w:val="18"/>
          <w:lang w:eastAsia="en-AU"/>
        </w:rPr>
      </w:pPr>
    </w:p>
    <w:p w:rsidR="00A37C4D" w:rsidRPr="00A82A6C" w:rsidRDefault="00F1215A" w:rsidP="004354CE">
      <w:pPr>
        <w:spacing w:after="0" w:line="240" w:lineRule="auto"/>
        <w:ind w:left="1440" w:right="720"/>
        <w:jc w:val="both"/>
        <w:rPr>
          <w:rFonts w:ascii="Verdana" w:hAnsi="Verdana" w:cs="Segoe UI"/>
          <w:bCs/>
          <w:sz w:val="20"/>
          <w:szCs w:val="20"/>
          <w:lang w:eastAsia="en-AU"/>
        </w:rPr>
      </w:pPr>
      <w:r w:rsidRPr="00A82A6C">
        <w:rPr>
          <w:rFonts w:ascii="Verdana" w:hAnsi="Verdana" w:cs="Segoe UI"/>
          <w:bCs/>
          <w:i/>
          <w:sz w:val="20"/>
          <w:szCs w:val="20"/>
          <w:lang w:eastAsia="en-AU"/>
        </w:rPr>
        <w:t>“S</w:t>
      </w:r>
      <w:r w:rsidR="00A37C4D" w:rsidRPr="00A82A6C">
        <w:rPr>
          <w:rFonts w:ascii="Verdana" w:hAnsi="Verdana" w:cs="Segoe UI"/>
          <w:bCs/>
          <w:i/>
          <w:sz w:val="20"/>
          <w:szCs w:val="20"/>
          <w:lang w:eastAsia="en-AU"/>
        </w:rPr>
        <w:t xml:space="preserve">he </w:t>
      </w:r>
      <w:r w:rsidR="00A37C4D" w:rsidRPr="00A82A6C">
        <w:rPr>
          <w:rFonts w:ascii="Verdana" w:hAnsi="Verdana" w:cs="Segoe UI"/>
          <w:bCs/>
          <w:sz w:val="20"/>
          <w:szCs w:val="20"/>
          <w:lang w:eastAsia="en-AU"/>
        </w:rPr>
        <w:t>[re Angela]</w:t>
      </w:r>
      <w:r w:rsidR="00A37C4D" w:rsidRPr="00A82A6C">
        <w:rPr>
          <w:rFonts w:ascii="Verdana" w:hAnsi="Verdana" w:cs="Segoe UI"/>
          <w:bCs/>
          <w:i/>
          <w:sz w:val="20"/>
          <w:szCs w:val="20"/>
          <w:lang w:eastAsia="en-AU"/>
        </w:rPr>
        <w:t xml:space="preserve"> </w:t>
      </w:r>
      <w:proofErr w:type="spellStart"/>
      <w:r w:rsidR="00A37C4D" w:rsidRPr="00A82A6C">
        <w:rPr>
          <w:rFonts w:ascii="Verdana" w:hAnsi="Verdana" w:cs="Segoe UI"/>
          <w:bCs/>
          <w:i/>
          <w:sz w:val="20"/>
          <w:szCs w:val="20"/>
          <w:lang w:eastAsia="en-AU"/>
        </w:rPr>
        <w:t>doe</w:t>
      </w:r>
      <w:r w:rsidR="007F1DCA" w:rsidRPr="00A82A6C">
        <w:rPr>
          <w:rFonts w:ascii="Verdana" w:hAnsi="Verdana" w:cs="Segoe UI"/>
          <w:bCs/>
          <w:i/>
          <w:sz w:val="20"/>
          <w:szCs w:val="20"/>
          <w:lang w:eastAsia="en-AU"/>
        </w:rPr>
        <w:t>sn</w:t>
      </w:r>
      <w:r w:rsidR="00A37C4D" w:rsidRPr="00A82A6C">
        <w:rPr>
          <w:rFonts w:ascii="Verdana" w:hAnsi="Verdana" w:cs="Segoe UI"/>
          <w:bCs/>
          <w:i/>
          <w:sz w:val="20"/>
          <w:szCs w:val="20"/>
          <w:lang w:eastAsia="en-AU"/>
        </w:rPr>
        <w:t>t</w:t>
      </w:r>
      <w:proofErr w:type="spellEnd"/>
      <w:r w:rsidR="00A37C4D" w:rsidRPr="00A82A6C">
        <w:rPr>
          <w:rFonts w:ascii="Verdana" w:hAnsi="Verdana" w:cs="Segoe UI"/>
          <w:bCs/>
          <w:i/>
          <w:sz w:val="20"/>
          <w:szCs w:val="20"/>
          <w:lang w:eastAsia="en-AU"/>
        </w:rPr>
        <w:t xml:space="preserve"> have the skills necessary to raise a child herself (who will most likely be disabled too), so what use is a reproductive system anyway. Our health system is under enough pressure with the aging population without the addition to any more disabled people</w:t>
      </w:r>
      <w:r w:rsidRPr="00A82A6C">
        <w:rPr>
          <w:rFonts w:ascii="Verdana" w:hAnsi="Verdana" w:cs="Segoe UI"/>
          <w:bCs/>
          <w:i/>
          <w:sz w:val="20"/>
          <w:szCs w:val="20"/>
          <w:lang w:eastAsia="en-AU"/>
        </w:rPr>
        <w:t>.”</w:t>
      </w:r>
      <w:r w:rsidR="002D6E00">
        <w:rPr>
          <w:rFonts w:ascii="Verdana" w:hAnsi="Verdana" w:cs="Segoe UI"/>
          <w:bCs/>
          <w:i/>
          <w:sz w:val="20"/>
          <w:szCs w:val="20"/>
          <w:lang w:eastAsia="en-AU"/>
        </w:rPr>
        <w:t xml:space="preserve"> </w:t>
      </w:r>
      <w:r w:rsidR="007F1DCA" w:rsidRPr="00A82A6C">
        <w:rPr>
          <w:rStyle w:val="FootnoteReference"/>
          <w:rFonts w:ascii="Verdana" w:hAnsi="Verdana" w:cs="Segoe UI"/>
          <w:bCs/>
          <w:i/>
          <w:sz w:val="20"/>
          <w:szCs w:val="20"/>
          <w:lang w:eastAsia="en-AU"/>
        </w:rPr>
        <w:footnoteReference w:id="43"/>
      </w:r>
      <w:r w:rsidR="00A37C4D" w:rsidRPr="00A82A6C">
        <w:rPr>
          <w:rFonts w:ascii="Verdana" w:hAnsi="Verdana" w:cs="Segoe UI"/>
          <w:bCs/>
          <w:i/>
          <w:sz w:val="20"/>
          <w:szCs w:val="20"/>
          <w:lang w:eastAsia="en-AU"/>
        </w:rPr>
        <w:t xml:space="preserve"> </w:t>
      </w:r>
    </w:p>
    <w:p w:rsidR="007F1DCA" w:rsidRPr="00AB637B" w:rsidRDefault="007F1DCA" w:rsidP="004354CE">
      <w:pPr>
        <w:spacing w:after="0" w:line="240" w:lineRule="auto"/>
        <w:jc w:val="both"/>
        <w:rPr>
          <w:rFonts w:ascii="Verdana" w:hAnsi="Verdana" w:cs="Segoe UI"/>
          <w:bCs/>
          <w:sz w:val="18"/>
          <w:szCs w:val="18"/>
          <w:lang w:eastAsia="en-AU"/>
        </w:rPr>
      </w:pPr>
    </w:p>
    <w:p w:rsidR="00BA0A98" w:rsidRPr="00A82A6C" w:rsidRDefault="00BA0A98" w:rsidP="004354CE">
      <w:pPr>
        <w:spacing w:after="0" w:line="240" w:lineRule="auto"/>
        <w:ind w:left="1440" w:right="720"/>
        <w:jc w:val="both"/>
        <w:rPr>
          <w:rFonts w:ascii="Verdana" w:hAnsi="Verdana" w:cs="Segoe UI"/>
          <w:bCs/>
          <w:i/>
          <w:sz w:val="20"/>
          <w:szCs w:val="20"/>
          <w:lang w:eastAsia="en-AU"/>
        </w:rPr>
      </w:pPr>
      <w:r w:rsidRPr="00A82A6C">
        <w:rPr>
          <w:rFonts w:ascii="Verdana" w:hAnsi="Verdana" w:cs="Segoe UI"/>
          <w:bCs/>
          <w:i/>
          <w:sz w:val="20"/>
          <w:szCs w:val="20"/>
          <w:lang w:eastAsia="en-AU"/>
        </w:rPr>
        <w:t>"Disabled children cost the council too much money and should be put down</w:t>
      </w:r>
      <w:r w:rsidR="00F1215A" w:rsidRPr="00A82A6C">
        <w:rPr>
          <w:rFonts w:ascii="Verdana" w:hAnsi="Verdana" w:cs="Segoe UI"/>
          <w:bCs/>
          <w:i/>
          <w:sz w:val="20"/>
          <w:szCs w:val="20"/>
          <w:lang w:eastAsia="en-AU"/>
        </w:rPr>
        <w:t>.</w:t>
      </w:r>
      <w:r w:rsidRPr="00A82A6C">
        <w:rPr>
          <w:rFonts w:ascii="Verdana" w:hAnsi="Verdana" w:cs="Segoe UI"/>
          <w:bCs/>
          <w:i/>
          <w:sz w:val="20"/>
          <w:szCs w:val="20"/>
          <w:lang w:eastAsia="en-AU"/>
        </w:rPr>
        <w:t>"</w:t>
      </w:r>
      <w:r w:rsidR="002D6E00">
        <w:rPr>
          <w:rFonts w:ascii="Verdana" w:hAnsi="Verdana" w:cs="Segoe UI"/>
          <w:bCs/>
          <w:i/>
          <w:sz w:val="20"/>
          <w:szCs w:val="20"/>
          <w:lang w:eastAsia="en-AU"/>
        </w:rPr>
        <w:t xml:space="preserve"> </w:t>
      </w:r>
      <w:r w:rsidR="00F1215A" w:rsidRPr="00A82A6C">
        <w:rPr>
          <w:rStyle w:val="FootnoteReference"/>
          <w:rFonts w:ascii="Verdana" w:hAnsi="Verdana" w:cs="Segoe UI"/>
          <w:bCs/>
          <w:i/>
          <w:sz w:val="20"/>
          <w:szCs w:val="20"/>
          <w:lang w:eastAsia="en-AU"/>
        </w:rPr>
        <w:footnoteReference w:id="44"/>
      </w:r>
    </w:p>
    <w:p w:rsidR="007F1DCA" w:rsidRPr="00A82A6C" w:rsidRDefault="007F1DCA" w:rsidP="00A82A6C">
      <w:pPr>
        <w:spacing w:after="0" w:line="360" w:lineRule="auto"/>
        <w:jc w:val="both"/>
        <w:rPr>
          <w:rFonts w:ascii="Verdana" w:hAnsi="Verdana" w:cs="Segoe UI"/>
          <w:bCs/>
          <w:sz w:val="20"/>
          <w:szCs w:val="20"/>
          <w:lang w:eastAsia="en-AU"/>
        </w:rPr>
      </w:pPr>
    </w:p>
    <w:p w:rsidR="00C86FAA" w:rsidRPr="00A82A6C" w:rsidRDefault="00406952"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t xml:space="preserve">In Australia the issue of sterilisation </w:t>
      </w:r>
      <w:r w:rsidR="00A37C4D" w:rsidRPr="00A82A6C">
        <w:rPr>
          <w:rFonts w:ascii="Verdana" w:hAnsi="Verdana" w:cs="Segoe UI"/>
          <w:bCs/>
          <w:sz w:val="20"/>
          <w:szCs w:val="20"/>
          <w:lang w:eastAsia="en-AU"/>
        </w:rPr>
        <w:t xml:space="preserve">of disabled women and girls </w:t>
      </w:r>
      <w:r w:rsidRPr="00A82A6C">
        <w:rPr>
          <w:rFonts w:ascii="Verdana" w:hAnsi="Verdana" w:cs="Segoe UI"/>
          <w:bCs/>
          <w:sz w:val="20"/>
          <w:szCs w:val="20"/>
          <w:lang w:eastAsia="en-AU"/>
        </w:rPr>
        <w:t>has been the subject of debate since the early 1980s when it became clear that many women with disabilities had been and were being sterilised without their consent and in many cases without their knowledge. It was clear this was happening with the informal consent of family, carers or doctors and without public scrutiny or accountability.</w:t>
      </w:r>
      <w:r w:rsidRPr="00A82A6C">
        <w:rPr>
          <w:rStyle w:val="FootnoteReference"/>
          <w:rFonts w:ascii="Verdana" w:hAnsi="Verdana" w:cs="Segoe UI"/>
          <w:bCs/>
          <w:sz w:val="20"/>
          <w:szCs w:val="20"/>
          <w:lang w:eastAsia="en-AU"/>
        </w:rPr>
        <w:footnoteReference w:id="45"/>
      </w:r>
      <w:r w:rsidRPr="00A82A6C">
        <w:rPr>
          <w:rFonts w:ascii="Verdana" w:hAnsi="Verdana" w:cs="Segoe UI"/>
          <w:bCs/>
          <w:sz w:val="20"/>
          <w:szCs w:val="20"/>
          <w:lang w:eastAsia="en-AU"/>
        </w:rPr>
        <w:t xml:space="preserve"> This was in keeping </w:t>
      </w:r>
      <w:r w:rsidRPr="00A82A6C">
        <w:rPr>
          <w:rFonts w:ascii="Verdana" w:hAnsi="Verdana" w:cs="Segoe UI"/>
          <w:bCs/>
          <w:sz w:val="20"/>
          <w:szCs w:val="20"/>
          <w:lang w:eastAsia="en-AU"/>
        </w:rPr>
        <w:lastRenderedPageBreak/>
        <w:t>with the legacy of the coercive and government sanctioned mass sterilisation of women with disabilities in pre-war Australia.</w:t>
      </w:r>
      <w:r w:rsidRPr="00A82A6C">
        <w:rPr>
          <w:rStyle w:val="FootnoteReference"/>
          <w:rFonts w:ascii="Verdana" w:hAnsi="Verdana" w:cs="Segoe UI"/>
          <w:bCs/>
          <w:sz w:val="20"/>
          <w:szCs w:val="20"/>
          <w:lang w:eastAsia="en-AU"/>
        </w:rPr>
        <w:footnoteReference w:id="46"/>
      </w:r>
      <w:r w:rsidRPr="00A82A6C">
        <w:rPr>
          <w:rFonts w:ascii="Verdana" w:hAnsi="Verdana" w:cs="Segoe UI"/>
          <w:bCs/>
          <w:sz w:val="20"/>
          <w:szCs w:val="20"/>
          <w:lang w:eastAsia="en-AU"/>
        </w:rPr>
        <w:t xml:space="preserve"> </w:t>
      </w:r>
    </w:p>
    <w:p w:rsidR="00C86FAA" w:rsidRPr="00A82A6C" w:rsidRDefault="00C86FAA" w:rsidP="00A82A6C">
      <w:pPr>
        <w:pStyle w:val="ListParagraph"/>
        <w:spacing w:after="0" w:line="360" w:lineRule="auto"/>
        <w:jc w:val="both"/>
        <w:rPr>
          <w:rFonts w:ascii="Verdana" w:hAnsi="Verdana" w:cs="Segoe UI"/>
          <w:bCs/>
          <w:sz w:val="20"/>
          <w:szCs w:val="20"/>
          <w:lang w:eastAsia="en-AU"/>
        </w:rPr>
      </w:pPr>
    </w:p>
    <w:p w:rsidR="00A57AA2" w:rsidRPr="00A82A6C" w:rsidRDefault="00C86FAA"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t xml:space="preserve">In 1992, in a case now known as </w:t>
      </w:r>
      <w:r w:rsidRPr="00A82A6C">
        <w:rPr>
          <w:rFonts w:ascii="Verdana" w:hAnsi="Verdana" w:cs="Segoe UI"/>
          <w:bCs/>
          <w:i/>
          <w:sz w:val="20"/>
          <w:szCs w:val="20"/>
          <w:lang w:eastAsia="en-AU"/>
        </w:rPr>
        <w:t>Marion's Case</w:t>
      </w:r>
      <w:r w:rsidR="002D6E00">
        <w:rPr>
          <w:rFonts w:ascii="Verdana" w:hAnsi="Verdana" w:cs="Segoe UI"/>
          <w:bCs/>
          <w:i/>
          <w:sz w:val="20"/>
          <w:szCs w:val="20"/>
          <w:lang w:eastAsia="en-AU"/>
        </w:rPr>
        <w:t>,</w:t>
      </w:r>
      <w:r w:rsidRPr="00A82A6C">
        <w:rPr>
          <w:rFonts w:ascii="Verdana" w:hAnsi="Verdana" w:cs="Segoe UI"/>
          <w:bCs/>
          <w:sz w:val="20"/>
          <w:szCs w:val="20"/>
          <w:vertAlign w:val="superscript"/>
          <w:lang w:eastAsia="en-AU"/>
        </w:rPr>
        <w:footnoteReference w:id="47"/>
      </w:r>
      <w:r w:rsidRPr="00A82A6C">
        <w:rPr>
          <w:rFonts w:ascii="Verdana" w:hAnsi="Verdana" w:cs="Segoe UI"/>
          <w:bCs/>
          <w:sz w:val="20"/>
          <w:szCs w:val="20"/>
          <w:lang w:eastAsia="en-AU"/>
        </w:rPr>
        <w:t xml:space="preserve"> an application was made to the High Court of Australia on appeal from the Family Court in relation to a teenage girl with an intellectual disability. The application was for a 'non-therapeutic'</w:t>
      </w:r>
      <w:r w:rsidRPr="00A82A6C">
        <w:rPr>
          <w:rFonts w:ascii="Verdana" w:hAnsi="Verdana" w:cs="Segoe UI"/>
          <w:bCs/>
          <w:sz w:val="20"/>
          <w:szCs w:val="20"/>
          <w:vertAlign w:val="superscript"/>
          <w:lang w:eastAsia="en-AU"/>
        </w:rPr>
        <w:footnoteReference w:id="48"/>
      </w:r>
      <w:r w:rsidRPr="00A82A6C">
        <w:rPr>
          <w:rFonts w:ascii="Verdana" w:hAnsi="Verdana" w:cs="Segoe UI"/>
          <w:bCs/>
          <w:sz w:val="20"/>
          <w:szCs w:val="20"/>
          <w:lang w:eastAsia="en-AU"/>
        </w:rPr>
        <w:t xml:space="preserve"> surgical sterilisation in order to manage the young girl’s menstruation and prevent pregnancy. The High Court found that fundamental questions of human rights such as the right to reproduce should be decided by the courts rather than by parents, carers or medical practitioners.</w:t>
      </w:r>
      <w:r w:rsidRPr="00A82A6C">
        <w:rPr>
          <w:rFonts w:ascii="Verdana" w:hAnsi="Verdana" w:cs="Segoe UI"/>
          <w:bCs/>
          <w:sz w:val="20"/>
          <w:szCs w:val="20"/>
          <w:vertAlign w:val="superscript"/>
          <w:lang w:eastAsia="en-AU"/>
        </w:rPr>
        <w:footnoteReference w:id="49"/>
      </w:r>
      <w:r w:rsidRPr="00A82A6C">
        <w:rPr>
          <w:rFonts w:ascii="Verdana" w:hAnsi="Verdana" w:cs="Segoe UI"/>
          <w:bCs/>
          <w:sz w:val="20"/>
          <w:szCs w:val="20"/>
          <w:lang w:eastAsia="en-AU"/>
        </w:rPr>
        <w:t xml:space="preserve"> While this decision leant support to the rights of people with disabilities and has since assumed symbolic importance, subsequent judicial decisions and social practices have failed to give full effect to the promi</w:t>
      </w:r>
      <w:r w:rsidR="00A94B1C">
        <w:rPr>
          <w:rFonts w:ascii="Verdana" w:hAnsi="Verdana" w:cs="Segoe UI"/>
          <w:bCs/>
          <w:sz w:val="20"/>
          <w:szCs w:val="20"/>
          <w:lang w:eastAsia="en-AU"/>
        </w:rPr>
        <w:t xml:space="preserve">se of </w:t>
      </w:r>
      <w:r w:rsidR="00A94B1C" w:rsidRPr="00A94B1C">
        <w:rPr>
          <w:rFonts w:ascii="Verdana" w:hAnsi="Verdana" w:cs="Segoe UI"/>
          <w:bCs/>
          <w:i/>
          <w:sz w:val="20"/>
          <w:szCs w:val="20"/>
          <w:lang w:eastAsia="en-AU"/>
        </w:rPr>
        <w:t>Marion's C</w:t>
      </w:r>
      <w:r w:rsidRPr="00A94B1C">
        <w:rPr>
          <w:rFonts w:ascii="Verdana" w:hAnsi="Verdana" w:cs="Segoe UI"/>
          <w:bCs/>
          <w:i/>
          <w:sz w:val="20"/>
          <w:szCs w:val="20"/>
          <w:lang w:eastAsia="en-AU"/>
        </w:rPr>
        <w:t>ase</w:t>
      </w:r>
      <w:r w:rsidRPr="00A82A6C">
        <w:rPr>
          <w:rFonts w:ascii="Verdana" w:hAnsi="Verdana" w:cs="Segoe UI"/>
          <w:bCs/>
          <w:sz w:val="20"/>
          <w:szCs w:val="20"/>
          <w:lang w:eastAsia="en-AU"/>
        </w:rPr>
        <w:t>.</w:t>
      </w:r>
      <w:r w:rsidRPr="00A82A6C">
        <w:rPr>
          <w:rFonts w:ascii="Verdana" w:hAnsi="Verdana" w:cs="Segoe UI"/>
          <w:bCs/>
          <w:sz w:val="20"/>
          <w:szCs w:val="20"/>
          <w:vertAlign w:val="superscript"/>
          <w:lang w:eastAsia="en-AU"/>
        </w:rPr>
        <w:footnoteReference w:id="50"/>
      </w:r>
      <w:r w:rsidRPr="00A82A6C">
        <w:rPr>
          <w:rFonts w:ascii="Verdana" w:hAnsi="Verdana" w:cs="Segoe UI"/>
          <w:bCs/>
          <w:sz w:val="20"/>
          <w:szCs w:val="20"/>
          <w:lang w:eastAsia="en-AU"/>
        </w:rPr>
        <w:t xml:space="preserve"> In reality considerations about forced sterilisation in Australia have remained effectively bogged down in an ongoing legalistic debate about who can authorise sterilisation, for whom, under what circumstances and within which jurisdiction.</w:t>
      </w:r>
      <w:r w:rsidRPr="00A82A6C">
        <w:rPr>
          <w:rFonts w:ascii="Verdana" w:hAnsi="Verdana" w:cs="Segoe UI"/>
          <w:bCs/>
          <w:sz w:val="20"/>
          <w:szCs w:val="20"/>
          <w:vertAlign w:val="superscript"/>
          <w:lang w:eastAsia="en-AU"/>
        </w:rPr>
        <w:footnoteReference w:id="51"/>
      </w:r>
      <w:r w:rsidRPr="00A82A6C">
        <w:rPr>
          <w:rFonts w:ascii="Verdana" w:hAnsi="Verdana" w:cs="Segoe UI"/>
          <w:bCs/>
          <w:sz w:val="20"/>
          <w:szCs w:val="20"/>
          <w:lang w:eastAsia="en-AU"/>
        </w:rPr>
        <w:t xml:space="preserve"> The main concern of public policy in the area has focused on piecemeal development of mechanisms, protocols and guidelines in an attempt to </w:t>
      </w:r>
      <w:r w:rsidRPr="00A82A6C">
        <w:rPr>
          <w:rFonts w:ascii="Verdana" w:hAnsi="Verdana" w:cs="Segoe UI"/>
          <w:bCs/>
          <w:i/>
          <w:sz w:val="20"/>
          <w:szCs w:val="20"/>
          <w:lang w:eastAsia="en-AU"/>
        </w:rPr>
        <w:t>‘minimise the risk of unauthorised sterilisations occurring’</w:t>
      </w:r>
      <w:r w:rsidR="002D6E00">
        <w:rPr>
          <w:rFonts w:ascii="Verdana" w:hAnsi="Verdana" w:cs="Segoe UI"/>
          <w:bCs/>
          <w:i/>
          <w:sz w:val="20"/>
          <w:szCs w:val="20"/>
          <w:lang w:eastAsia="en-AU"/>
        </w:rPr>
        <w:t>.</w:t>
      </w:r>
      <w:r w:rsidRPr="00A82A6C">
        <w:rPr>
          <w:rFonts w:ascii="Verdana" w:hAnsi="Verdana" w:cs="Segoe UI"/>
          <w:bCs/>
          <w:sz w:val="20"/>
          <w:szCs w:val="20"/>
          <w:vertAlign w:val="superscript"/>
          <w:lang w:eastAsia="en-AU"/>
        </w:rPr>
        <w:footnoteReference w:id="52"/>
      </w:r>
      <w:r w:rsidRPr="00A82A6C">
        <w:rPr>
          <w:rFonts w:ascii="Verdana" w:hAnsi="Verdana" w:cs="Segoe UI"/>
          <w:bCs/>
          <w:sz w:val="20"/>
          <w:szCs w:val="20"/>
          <w:lang w:eastAsia="en-AU"/>
        </w:rPr>
        <w:t xml:space="preserve"> </w:t>
      </w:r>
      <w:r w:rsidR="00BF0FE6" w:rsidRPr="00A82A6C">
        <w:rPr>
          <w:rFonts w:ascii="Verdana" w:hAnsi="Verdana" w:cs="Segoe UI"/>
          <w:bCs/>
          <w:sz w:val="20"/>
          <w:szCs w:val="20"/>
          <w:lang w:eastAsia="en-AU"/>
        </w:rPr>
        <w:t>Additionally, the legal question essentially addressed in the debates around forced sterilisation of women and girls with disabilities has been constructed as a decision about whether to sanction a ‘medical procedure.’</w:t>
      </w:r>
      <w:r w:rsidR="00BF0FE6" w:rsidRPr="00A82A6C">
        <w:rPr>
          <w:rStyle w:val="FootnoteReference"/>
          <w:rFonts w:ascii="Verdana" w:hAnsi="Verdana" w:cs="Segoe UI"/>
          <w:bCs/>
          <w:sz w:val="20"/>
          <w:szCs w:val="20"/>
          <w:lang w:eastAsia="en-AU"/>
        </w:rPr>
        <w:footnoteReference w:id="53"/>
      </w:r>
      <w:r w:rsidR="00BF0FE6" w:rsidRPr="00A82A6C">
        <w:rPr>
          <w:rFonts w:ascii="Verdana" w:hAnsi="Verdana" w:cs="Segoe UI"/>
          <w:bCs/>
          <w:sz w:val="20"/>
          <w:szCs w:val="20"/>
          <w:lang w:eastAsia="en-AU"/>
        </w:rPr>
        <w:t xml:space="preserve"> This has resulted in the narrow conception of forced sterilisation as a legal and medical matter when it is clearly an issue of fundamental human rights.</w:t>
      </w:r>
    </w:p>
    <w:p w:rsidR="00A57AA2" w:rsidRPr="00A82A6C" w:rsidRDefault="00A57AA2" w:rsidP="00A82A6C">
      <w:pPr>
        <w:pStyle w:val="ListParagraph"/>
        <w:spacing w:after="0" w:line="360" w:lineRule="auto"/>
        <w:jc w:val="both"/>
        <w:rPr>
          <w:rFonts w:ascii="Verdana" w:hAnsi="Verdana" w:cs="Segoe UI"/>
          <w:bCs/>
          <w:sz w:val="20"/>
          <w:szCs w:val="20"/>
          <w:lang w:eastAsia="en-AU"/>
        </w:rPr>
      </w:pPr>
    </w:p>
    <w:p w:rsidR="00CD3311" w:rsidRPr="00A82A6C" w:rsidRDefault="00CD3311"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t>In 2003, Chief Justice Alastair Nicholson (Chief Justice of the Family Court of Australia from 1988-2004) reflected on the apathy of successive Australian Governments in addressing th</w:t>
      </w:r>
      <w:r w:rsidR="00A57AA2" w:rsidRPr="00A82A6C">
        <w:rPr>
          <w:rFonts w:ascii="Verdana" w:hAnsi="Verdana" w:cs="Segoe UI"/>
          <w:bCs/>
          <w:sz w:val="20"/>
          <w:szCs w:val="20"/>
          <w:lang w:eastAsia="en-AU"/>
        </w:rPr>
        <w:t>e</w:t>
      </w:r>
      <w:r w:rsidRPr="00A82A6C">
        <w:rPr>
          <w:rFonts w:ascii="Verdana" w:hAnsi="Verdana" w:cs="Segoe UI"/>
          <w:bCs/>
          <w:sz w:val="20"/>
          <w:szCs w:val="20"/>
          <w:lang w:eastAsia="en-AU"/>
        </w:rPr>
        <w:t xml:space="preserve"> issue</w:t>
      </w:r>
      <w:r w:rsidR="00A57AA2" w:rsidRPr="00A82A6C">
        <w:rPr>
          <w:rFonts w:ascii="Verdana" w:hAnsi="Verdana" w:cs="Segoe UI"/>
          <w:bCs/>
          <w:sz w:val="20"/>
          <w:szCs w:val="20"/>
          <w:lang w:eastAsia="en-AU"/>
        </w:rPr>
        <w:t xml:space="preserve"> of sterilisation of disabled women and girls</w:t>
      </w:r>
      <w:r w:rsidRPr="00A82A6C">
        <w:rPr>
          <w:rFonts w:ascii="Verdana" w:hAnsi="Verdana" w:cs="Segoe UI"/>
          <w:bCs/>
          <w:sz w:val="20"/>
          <w:szCs w:val="20"/>
          <w:lang w:eastAsia="en-AU"/>
        </w:rPr>
        <w:t>:</w:t>
      </w:r>
    </w:p>
    <w:p w:rsidR="00CD3311" w:rsidRPr="00A82A6C" w:rsidRDefault="00CD3311" w:rsidP="00A94B1C">
      <w:pPr>
        <w:spacing w:after="0" w:line="240" w:lineRule="auto"/>
        <w:jc w:val="both"/>
        <w:rPr>
          <w:rFonts w:ascii="Verdana" w:hAnsi="Verdana" w:cs="Segoe UI"/>
          <w:bCs/>
          <w:sz w:val="16"/>
          <w:szCs w:val="16"/>
          <w:lang w:eastAsia="en-AU"/>
        </w:rPr>
      </w:pPr>
    </w:p>
    <w:p w:rsidR="00CD3311" w:rsidRPr="00A82A6C" w:rsidRDefault="00810799" w:rsidP="00A82A6C">
      <w:pPr>
        <w:spacing w:after="0" w:line="240" w:lineRule="auto"/>
        <w:ind w:left="1440" w:right="720"/>
        <w:jc w:val="both"/>
        <w:rPr>
          <w:rFonts w:ascii="Verdana" w:hAnsi="Verdana" w:cs="Segoe UI"/>
          <w:bCs/>
          <w:i/>
          <w:sz w:val="20"/>
          <w:szCs w:val="20"/>
          <w:lang w:eastAsia="en-AU"/>
        </w:rPr>
      </w:pPr>
      <w:r>
        <w:rPr>
          <w:rFonts w:ascii="Verdana" w:hAnsi="Verdana" w:cs="Segoe UI"/>
          <w:bCs/>
          <w:i/>
          <w:sz w:val="20"/>
          <w:szCs w:val="20"/>
          <w:lang w:eastAsia="en-AU"/>
        </w:rPr>
        <w:t>“</w:t>
      </w:r>
      <w:r w:rsidR="00CD3311" w:rsidRPr="00A82A6C">
        <w:rPr>
          <w:rFonts w:ascii="Verdana" w:hAnsi="Verdana" w:cs="Segoe UI"/>
          <w:bCs/>
          <w:i/>
          <w:sz w:val="20"/>
          <w:szCs w:val="20"/>
          <w:lang w:eastAsia="en-AU"/>
        </w:rPr>
        <w:t>I have no real knowledge of why successive governments of both federal and state haven't taken a greater degree of interest in this area. It does concern me that the issue hasn't been taken up in any real sense. I know the Federal Government has made some attempts to draw attention to it through the Attorney General's department from time to time but that seems to be about as far as it's gone.</w:t>
      </w:r>
      <w:r>
        <w:rPr>
          <w:rFonts w:ascii="Verdana" w:hAnsi="Verdana" w:cs="Segoe UI"/>
          <w:bCs/>
          <w:i/>
          <w:sz w:val="20"/>
          <w:szCs w:val="20"/>
          <w:lang w:eastAsia="en-AU"/>
        </w:rPr>
        <w:t xml:space="preserve">” </w:t>
      </w:r>
      <w:r w:rsidR="00CD3311" w:rsidRPr="00A82A6C">
        <w:rPr>
          <w:rStyle w:val="FootnoteReference"/>
          <w:rFonts w:ascii="Verdana" w:hAnsi="Verdana" w:cs="Segoe UI"/>
          <w:bCs/>
          <w:i/>
          <w:sz w:val="20"/>
          <w:szCs w:val="20"/>
          <w:lang w:eastAsia="en-AU"/>
        </w:rPr>
        <w:footnoteReference w:id="54"/>
      </w:r>
    </w:p>
    <w:p w:rsidR="00CD3311" w:rsidRPr="00A82A6C" w:rsidRDefault="00CD3311" w:rsidP="00A82A6C">
      <w:pPr>
        <w:spacing w:after="0" w:line="360" w:lineRule="auto"/>
        <w:jc w:val="both"/>
        <w:rPr>
          <w:rFonts w:ascii="Verdana" w:hAnsi="Verdana" w:cs="Segoe UI"/>
          <w:bCs/>
          <w:sz w:val="20"/>
          <w:szCs w:val="20"/>
          <w:lang w:eastAsia="en-AU"/>
        </w:rPr>
      </w:pPr>
    </w:p>
    <w:p w:rsidR="008043EB" w:rsidRPr="00A82A6C" w:rsidRDefault="00EA5E97"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lastRenderedPageBreak/>
        <w:t xml:space="preserve">In August 2003, </w:t>
      </w:r>
      <w:r w:rsidR="001B3B5F" w:rsidRPr="00A82A6C">
        <w:rPr>
          <w:rFonts w:ascii="Verdana" w:hAnsi="Verdana" w:cs="Segoe UI"/>
          <w:bCs/>
          <w:sz w:val="20"/>
          <w:szCs w:val="20"/>
          <w:lang w:eastAsia="en-AU"/>
        </w:rPr>
        <w:t>Australian Governments, through the</w:t>
      </w:r>
      <w:r w:rsidRPr="00A82A6C">
        <w:rPr>
          <w:rFonts w:ascii="Verdana" w:hAnsi="Verdana" w:cs="Segoe UI"/>
          <w:bCs/>
          <w:sz w:val="20"/>
          <w:szCs w:val="20"/>
          <w:lang w:eastAsia="en-AU"/>
        </w:rPr>
        <w:t xml:space="preserve"> [then] </w:t>
      </w:r>
      <w:r w:rsidRPr="00A94B1C">
        <w:rPr>
          <w:rFonts w:ascii="Verdana" w:hAnsi="Verdana" w:cs="Segoe UI"/>
          <w:bCs/>
          <w:i/>
          <w:sz w:val="20"/>
          <w:szCs w:val="20"/>
          <w:lang w:eastAsia="en-AU"/>
        </w:rPr>
        <w:t>Standing Committee of Attorneys-General</w:t>
      </w:r>
      <w:r w:rsidRPr="00A82A6C">
        <w:rPr>
          <w:rFonts w:ascii="Verdana" w:hAnsi="Verdana" w:cs="Segoe UI"/>
          <w:bCs/>
          <w:sz w:val="20"/>
          <w:szCs w:val="20"/>
          <w:lang w:eastAsia="en-AU"/>
        </w:rPr>
        <w:t xml:space="preserve"> (SCAG)</w:t>
      </w:r>
      <w:r w:rsidR="00F00687" w:rsidRPr="00A82A6C">
        <w:rPr>
          <w:rFonts w:ascii="Verdana" w:hAnsi="Verdana"/>
          <w:sz w:val="20"/>
          <w:szCs w:val="20"/>
          <w:vertAlign w:val="superscript"/>
          <w:lang w:eastAsia="en-AU"/>
        </w:rPr>
        <w:footnoteReference w:id="55"/>
      </w:r>
      <w:r w:rsidR="00F00687" w:rsidRPr="00A82A6C">
        <w:rPr>
          <w:rFonts w:ascii="Verdana" w:hAnsi="Verdana" w:cs="Segoe UI"/>
          <w:bCs/>
          <w:sz w:val="20"/>
          <w:szCs w:val="20"/>
          <w:lang w:eastAsia="en-AU"/>
        </w:rPr>
        <w:t xml:space="preserve"> agreed that a nationally consistent approach to the authorisation procedures required for the lawful sterilisation of minors was appropriate</w:t>
      </w:r>
      <w:r w:rsidR="00A37C4D" w:rsidRPr="00A82A6C">
        <w:rPr>
          <w:rFonts w:ascii="Verdana" w:hAnsi="Verdana" w:cs="Segoe UI"/>
          <w:bCs/>
          <w:sz w:val="20"/>
          <w:szCs w:val="20"/>
          <w:lang w:eastAsia="en-AU"/>
        </w:rPr>
        <w:t>. From 2003-2007, despite strong opposition from disability and human rights advocates</w:t>
      </w:r>
      <w:r w:rsidR="00F00687" w:rsidRPr="00A82A6C">
        <w:rPr>
          <w:rFonts w:ascii="Verdana" w:hAnsi="Verdana" w:cs="Segoe UI"/>
          <w:bCs/>
          <w:sz w:val="20"/>
          <w:szCs w:val="20"/>
          <w:lang w:eastAsia="en-AU"/>
        </w:rPr>
        <w:t xml:space="preserve">, </w:t>
      </w:r>
      <w:r w:rsidR="00A37C4D" w:rsidRPr="00A82A6C">
        <w:rPr>
          <w:rFonts w:ascii="Verdana" w:hAnsi="Verdana" w:cs="Segoe UI"/>
          <w:bCs/>
          <w:sz w:val="20"/>
          <w:szCs w:val="20"/>
          <w:lang w:eastAsia="en-AU"/>
        </w:rPr>
        <w:t xml:space="preserve">the SCAG </w:t>
      </w:r>
      <w:r w:rsidR="00F00687" w:rsidRPr="00A82A6C">
        <w:rPr>
          <w:rFonts w:ascii="Verdana" w:hAnsi="Verdana" w:cs="Segoe UI"/>
          <w:bCs/>
          <w:sz w:val="20"/>
          <w:szCs w:val="20"/>
          <w:lang w:eastAsia="en-AU"/>
        </w:rPr>
        <w:t xml:space="preserve">pushed ahead with a proposal to develop legislation aimed to </w:t>
      </w:r>
      <w:r w:rsidR="00F00687" w:rsidRPr="00A82A6C">
        <w:rPr>
          <w:rFonts w:ascii="Verdana" w:hAnsi="Verdana" w:cs="Segoe UI"/>
          <w:bCs/>
          <w:sz w:val="20"/>
          <w:szCs w:val="20"/>
          <w:u w:val="single"/>
          <w:lang w:eastAsia="en-AU"/>
        </w:rPr>
        <w:t>regulate</w:t>
      </w:r>
      <w:r w:rsidR="00F00687" w:rsidRPr="00A82A6C">
        <w:rPr>
          <w:rFonts w:ascii="Verdana" w:hAnsi="Verdana" w:cs="Segoe UI"/>
          <w:bCs/>
          <w:sz w:val="20"/>
          <w:szCs w:val="20"/>
          <w:lang w:eastAsia="en-AU"/>
        </w:rPr>
        <w:t xml:space="preserve"> authorisation of sterilisation of minors with a ‘decision-making disability’ rather than </w:t>
      </w:r>
      <w:r w:rsidR="00F00687" w:rsidRPr="00A82A6C">
        <w:rPr>
          <w:rFonts w:ascii="Verdana" w:hAnsi="Verdana" w:cs="Segoe UI"/>
          <w:bCs/>
          <w:sz w:val="20"/>
          <w:szCs w:val="20"/>
          <w:u w:val="single"/>
          <w:lang w:eastAsia="en-AU"/>
        </w:rPr>
        <w:t>prohibit</w:t>
      </w:r>
      <w:r w:rsidR="00F00687" w:rsidRPr="00A82A6C">
        <w:rPr>
          <w:rFonts w:ascii="Verdana" w:hAnsi="Verdana" w:cs="Segoe UI"/>
          <w:bCs/>
          <w:sz w:val="20"/>
          <w:szCs w:val="20"/>
          <w:lang w:eastAsia="en-AU"/>
        </w:rPr>
        <w:t xml:space="preserve"> this form of violence.</w:t>
      </w:r>
      <w:r w:rsidR="00F00687" w:rsidRPr="00A82A6C">
        <w:rPr>
          <w:rFonts w:ascii="Verdana" w:hAnsi="Verdana"/>
          <w:sz w:val="20"/>
          <w:szCs w:val="20"/>
          <w:vertAlign w:val="superscript"/>
          <w:lang w:eastAsia="en-AU"/>
        </w:rPr>
        <w:footnoteReference w:id="56"/>
      </w:r>
      <w:r w:rsidR="00F00687" w:rsidRPr="00A82A6C">
        <w:rPr>
          <w:rFonts w:ascii="Verdana" w:hAnsi="Verdana" w:cs="Segoe UI"/>
          <w:bCs/>
          <w:sz w:val="20"/>
          <w:szCs w:val="20"/>
          <w:lang w:eastAsia="en-AU"/>
        </w:rPr>
        <w:t xml:space="preserve"> </w:t>
      </w:r>
      <w:r w:rsidR="008043EB" w:rsidRPr="00A82A6C">
        <w:rPr>
          <w:rFonts w:ascii="Verdana" w:hAnsi="Verdana" w:cs="Segoe UI"/>
          <w:bCs/>
          <w:sz w:val="20"/>
          <w:szCs w:val="20"/>
          <w:lang w:eastAsia="en-AU"/>
        </w:rPr>
        <w:t xml:space="preserve">In November 2006, the SCAG released for consultation with selected stakeholders, </w:t>
      </w:r>
      <w:r w:rsidR="00A37C4D" w:rsidRPr="00A82A6C">
        <w:rPr>
          <w:rFonts w:ascii="Verdana" w:hAnsi="Verdana" w:cs="Segoe UI"/>
          <w:bCs/>
          <w:sz w:val="20"/>
          <w:szCs w:val="20"/>
          <w:lang w:eastAsia="en-AU"/>
        </w:rPr>
        <w:t>a</w:t>
      </w:r>
      <w:r w:rsidR="008043EB" w:rsidRPr="00A82A6C">
        <w:rPr>
          <w:rFonts w:ascii="Verdana" w:hAnsi="Verdana" w:cs="Segoe UI"/>
          <w:bCs/>
          <w:sz w:val="20"/>
          <w:szCs w:val="20"/>
          <w:lang w:eastAsia="en-AU"/>
        </w:rPr>
        <w:t xml:space="preserve"> draft Bill (</w:t>
      </w:r>
      <w:r w:rsidR="008043EB" w:rsidRPr="00A82A6C">
        <w:rPr>
          <w:rFonts w:ascii="Verdana" w:hAnsi="Verdana" w:cs="Segoe UI"/>
          <w:bCs/>
          <w:i/>
          <w:sz w:val="20"/>
          <w:szCs w:val="20"/>
          <w:lang w:eastAsia="en-AU"/>
        </w:rPr>
        <w:t>Children with Intellectual Disabilities (Regulation of Sterilisation</w:t>
      </w:r>
      <w:r w:rsidR="008043EB" w:rsidRPr="00A82A6C">
        <w:rPr>
          <w:rFonts w:ascii="Verdana" w:hAnsi="Verdana" w:cs="Segoe UI"/>
          <w:bCs/>
          <w:sz w:val="20"/>
          <w:szCs w:val="20"/>
          <w:lang w:eastAsia="en-AU"/>
        </w:rPr>
        <w:t>) Bill 2006).</w:t>
      </w:r>
      <w:r w:rsidR="008043EB" w:rsidRPr="00A82A6C">
        <w:rPr>
          <w:rFonts w:ascii="Verdana" w:hAnsi="Verdana"/>
          <w:sz w:val="20"/>
          <w:szCs w:val="20"/>
          <w:vertAlign w:val="superscript"/>
          <w:lang w:eastAsia="en-AU"/>
        </w:rPr>
        <w:footnoteReference w:id="57"/>
      </w:r>
      <w:r w:rsidR="008043EB" w:rsidRPr="00A82A6C">
        <w:rPr>
          <w:rFonts w:ascii="Verdana" w:hAnsi="Verdana" w:cs="Segoe UI"/>
          <w:bCs/>
          <w:sz w:val="20"/>
          <w:szCs w:val="20"/>
          <w:lang w:eastAsia="en-AU"/>
        </w:rPr>
        <w:t xml:space="preserve"> The Bill set out the procedures that jurisdictions could adopt in authorising the sterilisation of children who have an intellectual disability.</w:t>
      </w:r>
      <w:r w:rsidR="008043EB" w:rsidRPr="00A82A6C">
        <w:rPr>
          <w:rFonts w:ascii="Verdana" w:hAnsi="Verdana"/>
          <w:sz w:val="20"/>
          <w:szCs w:val="20"/>
          <w:vertAlign w:val="superscript"/>
          <w:lang w:eastAsia="en-AU"/>
        </w:rPr>
        <w:footnoteReference w:id="58"/>
      </w:r>
      <w:r w:rsidR="008043EB" w:rsidRPr="00A82A6C">
        <w:rPr>
          <w:rFonts w:ascii="Verdana" w:hAnsi="Verdana" w:cs="Segoe UI"/>
          <w:bCs/>
          <w:sz w:val="20"/>
          <w:szCs w:val="20"/>
          <w:lang w:eastAsia="en-AU"/>
        </w:rPr>
        <w:t xml:space="preserve"> </w:t>
      </w:r>
    </w:p>
    <w:p w:rsidR="008043EB" w:rsidRPr="00A82A6C" w:rsidRDefault="008043EB" w:rsidP="00A82A6C">
      <w:pPr>
        <w:spacing w:after="0" w:line="360" w:lineRule="auto"/>
        <w:jc w:val="both"/>
        <w:rPr>
          <w:rFonts w:ascii="Verdana" w:hAnsi="Verdana" w:cs="Segoe UI"/>
          <w:bCs/>
          <w:sz w:val="20"/>
          <w:szCs w:val="20"/>
          <w:lang w:eastAsia="en-AU"/>
        </w:rPr>
      </w:pPr>
    </w:p>
    <w:p w:rsidR="00097002" w:rsidRPr="00A82A6C" w:rsidRDefault="00F1215A"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t>T</w:t>
      </w:r>
      <w:r w:rsidR="00BF20E2" w:rsidRPr="00A82A6C">
        <w:rPr>
          <w:rFonts w:ascii="Verdana" w:hAnsi="Verdana" w:cs="Segoe UI"/>
          <w:bCs/>
          <w:sz w:val="20"/>
          <w:szCs w:val="20"/>
          <w:lang w:eastAsia="en-AU"/>
        </w:rPr>
        <w:t xml:space="preserve">he SCAG disbanded its work on the Draft Bill in 2008, declaring that </w:t>
      </w:r>
      <w:r w:rsidR="00BF20E2" w:rsidRPr="00A82A6C">
        <w:rPr>
          <w:rFonts w:ascii="Verdana" w:hAnsi="Verdana" w:cs="Segoe UI"/>
          <w:bCs/>
          <w:i/>
          <w:sz w:val="20"/>
          <w:szCs w:val="20"/>
          <w:lang w:eastAsia="en-AU"/>
        </w:rPr>
        <w:t>‘there would be limited benefit in developing model legislation’</w:t>
      </w:r>
      <w:r w:rsidR="002D6E00">
        <w:rPr>
          <w:rFonts w:ascii="Verdana" w:hAnsi="Verdana" w:cs="Segoe UI"/>
          <w:bCs/>
          <w:i/>
          <w:sz w:val="20"/>
          <w:szCs w:val="20"/>
          <w:lang w:eastAsia="en-AU"/>
        </w:rPr>
        <w:t xml:space="preserve"> </w:t>
      </w:r>
      <w:r w:rsidR="00BF20E2" w:rsidRPr="00A82A6C">
        <w:rPr>
          <w:rFonts w:ascii="Verdana" w:hAnsi="Verdana"/>
          <w:i/>
          <w:sz w:val="20"/>
          <w:szCs w:val="20"/>
          <w:vertAlign w:val="superscript"/>
          <w:lang w:eastAsia="en-AU"/>
        </w:rPr>
        <w:footnoteReference w:id="59"/>
      </w:r>
      <w:r w:rsidR="00BF20E2" w:rsidRPr="00A82A6C">
        <w:rPr>
          <w:rFonts w:ascii="Verdana" w:hAnsi="Verdana" w:cs="Segoe UI"/>
          <w:bCs/>
          <w:i/>
          <w:sz w:val="20"/>
          <w:szCs w:val="20"/>
          <w:lang w:eastAsia="en-AU"/>
        </w:rPr>
        <w:t xml:space="preserve"> </w:t>
      </w:r>
      <w:r w:rsidR="00BF20E2" w:rsidRPr="00A82A6C">
        <w:rPr>
          <w:rFonts w:ascii="Verdana" w:hAnsi="Verdana" w:cs="Segoe UI"/>
          <w:bCs/>
          <w:sz w:val="20"/>
          <w:szCs w:val="20"/>
          <w:lang w:eastAsia="en-AU"/>
        </w:rPr>
        <w:t xml:space="preserve">and </w:t>
      </w:r>
      <w:r w:rsidR="00097002" w:rsidRPr="00A82A6C">
        <w:rPr>
          <w:rFonts w:ascii="Verdana" w:hAnsi="Verdana" w:cs="Segoe UI"/>
          <w:bCs/>
          <w:sz w:val="20"/>
          <w:szCs w:val="20"/>
          <w:lang w:eastAsia="en-AU"/>
        </w:rPr>
        <w:t xml:space="preserve">instead, </w:t>
      </w:r>
      <w:r w:rsidR="00BE4B26" w:rsidRPr="00A82A6C">
        <w:rPr>
          <w:rFonts w:ascii="Verdana" w:hAnsi="Verdana" w:cs="Segoe UI"/>
          <w:bCs/>
          <w:sz w:val="20"/>
          <w:szCs w:val="20"/>
          <w:lang w:eastAsia="en-AU"/>
        </w:rPr>
        <w:t>its</w:t>
      </w:r>
      <w:r w:rsidR="00097002" w:rsidRPr="00A82A6C">
        <w:rPr>
          <w:rFonts w:ascii="Verdana" w:hAnsi="Verdana" w:cs="Segoe UI"/>
          <w:bCs/>
          <w:sz w:val="20"/>
          <w:szCs w:val="20"/>
          <w:lang w:eastAsia="en-AU"/>
        </w:rPr>
        <w:t xml:space="preserve"> Ministers agreed to </w:t>
      </w:r>
      <w:r w:rsidR="00097002" w:rsidRPr="00A82A6C">
        <w:rPr>
          <w:rFonts w:ascii="Verdana" w:hAnsi="Verdana" w:cs="Segoe UI"/>
          <w:bCs/>
          <w:i/>
          <w:sz w:val="20"/>
          <w:szCs w:val="20"/>
          <w:lang w:eastAsia="en-AU"/>
        </w:rPr>
        <w:t>‘review current arrangements to ensure that all tribunals or bodies with the power to make orders concerning the sterilisation of minors with an intellectual disability are required to be satisfied that all appropriate alternatives to sterilisation have been fully explored and/or tried before such an order is made’.</w:t>
      </w:r>
      <w:r w:rsidR="00097002" w:rsidRPr="00A82A6C">
        <w:rPr>
          <w:rStyle w:val="FootnoteReference"/>
          <w:rFonts w:ascii="Verdana" w:hAnsi="Verdana" w:cs="Segoe UI"/>
          <w:bCs/>
          <w:i/>
          <w:sz w:val="20"/>
          <w:szCs w:val="20"/>
          <w:lang w:eastAsia="en-AU"/>
        </w:rPr>
        <w:footnoteReference w:id="60"/>
      </w:r>
      <w:r w:rsidR="00097002" w:rsidRPr="00A82A6C">
        <w:rPr>
          <w:rFonts w:ascii="Verdana" w:hAnsi="Verdana" w:cs="Segoe UI"/>
          <w:bCs/>
          <w:i/>
          <w:sz w:val="20"/>
          <w:szCs w:val="20"/>
          <w:lang w:eastAsia="en-AU"/>
        </w:rPr>
        <w:t xml:space="preserve"> </w:t>
      </w:r>
      <w:r w:rsidR="00097002" w:rsidRPr="00A82A6C">
        <w:rPr>
          <w:rFonts w:ascii="Verdana" w:hAnsi="Verdana" w:cs="Segoe UI"/>
          <w:bCs/>
          <w:sz w:val="20"/>
          <w:szCs w:val="20"/>
          <w:lang w:eastAsia="en-AU"/>
        </w:rPr>
        <w:t xml:space="preserve">There is no evidence to date that these reviews were conducted, and in fact, </w:t>
      </w:r>
      <w:r w:rsidR="00FC6C60" w:rsidRPr="00A82A6C">
        <w:rPr>
          <w:rFonts w:ascii="Verdana" w:hAnsi="Verdana" w:cs="Segoe UI"/>
          <w:bCs/>
          <w:sz w:val="20"/>
          <w:szCs w:val="20"/>
          <w:lang w:eastAsia="en-AU"/>
        </w:rPr>
        <w:t xml:space="preserve">in 2009, </w:t>
      </w:r>
      <w:r w:rsidR="00097002" w:rsidRPr="00A82A6C">
        <w:rPr>
          <w:rFonts w:ascii="Verdana" w:hAnsi="Verdana" w:cs="Segoe UI"/>
          <w:bCs/>
          <w:sz w:val="20"/>
          <w:szCs w:val="20"/>
          <w:lang w:eastAsia="en-AU"/>
        </w:rPr>
        <w:t xml:space="preserve">one State Government Attorney-General advised WWDA in writing that no such review </w:t>
      </w:r>
      <w:r w:rsidR="00BE4B26" w:rsidRPr="00A82A6C">
        <w:rPr>
          <w:rFonts w:ascii="Verdana" w:hAnsi="Verdana" w:cs="Segoe UI"/>
          <w:bCs/>
          <w:sz w:val="20"/>
          <w:szCs w:val="20"/>
          <w:lang w:eastAsia="en-AU"/>
        </w:rPr>
        <w:t>had been</w:t>
      </w:r>
      <w:r w:rsidR="00097002" w:rsidRPr="00A82A6C">
        <w:rPr>
          <w:rFonts w:ascii="Verdana" w:hAnsi="Verdana" w:cs="Segoe UI"/>
          <w:bCs/>
          <w:sz w:val="20"/>
          <w:szCs w:val="20"/>
          <w:lang w:eastAsia="en-AU"/>
        </w:rPr>
        <w:t xml:space="preserve"> undertaken in that particular State and </w:t>
      </w:r>
      <w:r w:rsidR="00BE4B26" w:rsidRPr="00A82A6C">
        <w:rPr>
          <w:rFonts w:ascii="Verdana" w:hAnsi="Verdana" w:cs="Segoe UI"/>
          <w:bCs/>
          <w:sz w:val="20"/>
          <w:szCs w:val="20"/>
          <w:lang w:eastAsia="en-AU"/>
        </w:rPr>
        <w:t xml:space="preserve">nor was there any </w:t>
      </w:r>
      <w:r w:rsidR="00097002" w:rsidRPr="00A82A6C">
        <w:rPr>
          <w:rFonts w:ascii="Verdana" w:hAnsi="Verdana" w:cs="Segoe UI"/>
          <w:bCs/>
          <w:sz w:val="20"/>
          <w:szCs w:val="20"/>
          <w:lang w:eastAsia="en-AU"/>
        </w:rPr>
        <w:t>intention to undertake such a review.</w:t>
      </w:r>
      <w:r w:rsidR="00097002" w:rsidRPr="00A82A6C">
        <w:rPr>
          <w:rStyle w:val="FootnoteReference"/>
          <w:rFonts w:ascii="Verdana" w:hAnsi="Verdana" w:cs="Segoe UI"/>
          <w:bCs/>
          <w:sz w:val="20"/>
          <w:szCs w:val="20"/>
          <w:lang w:eastAsia="en-AU"/>
        </w:rPr>
        <w:footnoteReference w:id="61"/>
      </w:r>
    </w:p>
    <w:p w:rsidR="00097002" w:rsidRPr="00A82A6C" w:rsidRDefault="00097002" w:rsidP="00A82A6C">
      <w:pPr>
        <w:spacing w:after="0" w:line="360" w:lineRule="auto"/>
        <w:jc w:val="both"/>
        <w:rPr>
          <w:rFonts w:ascii="Verdana" w:hAnsi="Verdana" w:cs="Segoe UI"/>
          <w:bCs/>
          <w:sz w:val="20"/>
          <w:szCs w:val="20"/>
          <w:lang w:eastAsia="en-AU"/>
        </w:rPr>
      </w:pPr>
    </w:p>
    <w:p w:rsidR="00FC6C60" w:rsidRPr="00A82A6C" w:rsidRDefault="00FC6C60"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bCs/>
          <w:sz w:val="20"/>
          <w:szCs w:val="20"/>
          <w:lang w:eastAsia="en-AU"/>
        </w:rPr>
        <w:t xml:space="preserve">In 2009, WWDA </w:t>
      </w:r>
      <w:r w:rsidRPr="00A82A6C">
        <w:rPr>
          <w:rFonts w:ascii="Verdana" w:hAnsi="Verdana" w:cs="Segoe UI"/>
          <w:sz w:val="20"/>
          <w:szCs w:val="20"/>
        </w:rPr>
        <w:t>formally recommended to the Australian Government/s that the issue of sterilisation of girls and women with disabilities remain as a standing item on the SCAG agenda until such time that national legislation had been developed which prohibited</w:t>
      </w:r>
      <w:r w:rsidR="00A94B1C">
        <w:rPr>
          <w:rFonts w:ascii="Verdana" w:hAnsi="Verdana" w:cs="Segoe UI"/>
          <w:sz w:val="20"/>
          <w:szCs w:val="20"/>
        </w:rPr>
        <w:t xml:space="preserve"> forced sterilisation.</w:t>
      </w:r>
      <w:r w:rsidRPr="00A82A6C">
        <w:rPr>
          <w:rFonts w:ascii="Verdana" w:hAnsi="Verdana" w:cs="Segoe UI"/>
          <w:sz w:val="20"/>
          <w:szCs w:val="20"/>
        </w:rPr>
        <w:t xml:space="preserve"> </w:t>
      </w:r>
      <w:r w:rsidR="00F1215A" w:rsidRPr="00A82A6C">
        <w:rPr>
          <w:rFonts w:ascii="Verdana" w:hAnsi="Verdana" w:cs="Segoe UI"/>
          <w:bCs/>
          <w:sz w:val="20"/>
          <w:szCs w:val="20"/>
          <w:lang w:eastAsia="en-AU"/>
        </w:rPr>
        <w:t>Despite the fact that the Australian Government had conceded that: a) girls with disabilities continue to be sterilised in Australia,</w:t>
      </w:r>
      <w:r w:rsidR="00F1215A" w:rsidRPr="00A82A6C">
        <w:rPr>
          <w:rFonts w:ascii="Verdana" w:hAnsi="Verdana"/>
          <w:sz w:val="20"/>
          <w:szCs w:val="20"/>
          <w:vertAlign w:val="superscript"/>
          <w:lang w:eastAsia="en-AU"/>
        </w:rPr>
        <w:footnoteReference w:id="62"/>
      </w:r>
      <w:r w:rsidR="00F1215A" w:rsidRPr="00A82A6C">
        <w:rPr>
          <w:rFonts w:ascii="Verdana" w:hAnsi="Verdana" w:cs="Segoe UI"/>
          <w:bCs/>
          <w:sz w:val="20"/>
          <w:szCs w:val="20"/>
          <w:lang w:eastAsia="en-AU"/>
        </w:rPr>
        <w:t xml:space="preserve"> and b) </w:t>
      </w:r>
      <w:r w:rsidR="00F1215A" w:rsidRPr="00A82A6C">
        <w:rPr>
          <w:rFonts w:ascii="Verdana" w:hAnsi="Verdana" w:cs="Segoe UI"/>
          <w:bCs/>
          <w:i/>
          <w:sz w:val="20"/>
          <w:szCs w:val="20"/>
          <w:lang w:eastAsia="en-AU"/>
        </w:rPr>
        <w:t>‘unrecorded and unauthorised non-therapeutic sterilisations of young women with intellectual disabilities [are] being undertaken in Australia’</w:t>
      </w:r>
      <w:r w:rsidR="00F1215A" w:rsidRPr="00A82A6C">
        <w:rPr>
          <w:rFonts w:ascii="Verdana" w:hAnsi="Verdana" w:cs="Segoe UI"/>
          <w:bCs/>
          <w:sz w:val="20"/>
          <w:szCs w:val="20"/>
          <w:lang w:eastAsia="en-AU"/>
        </w:rPr>
        <w:t>,</w:t>
      </w:r>
      <w:r w:rsidR="00F1215A" w:rsidRPr="00A82A6C">
        <w:rPr>
          <w:rFonts w:ascii="Verdana" w:hAnsi="Verdana"/>
          <w:sz w:val="20"/>
          <w:szCs w:val="20"/>
          <w:vertAlign w:val="superscript"/>
          <w:lang w:eastAsia="en-AU"/>
        </w:rPr>
        <w:footnoteReference w:id="63"/>
      </w:r>
      <w:r w:rsidR="00F1215A" w:rsidRPr="00A82A6C">
        <w:rPr>
          <w:rFonts w:ascii="Verdana" w:hAnsi="Verdana" w:cs="Segoe UI"/>
          <w:bCs/>
          <w:sz w:val="20"/>
          <w:szCs w:val="20"/>
          <w:lang w:eastAsia="en-AU"/>
        </w:rPr>
        <w:t xml:space="preserve"> </w:t>
      </w:r>
      <w:r w:rsidRPr="00A82A6C">
        <w:rPr>
          <w:rFonts w:ascii="Verdana" w:hAnsi="Verdana" w:cs="Segoe UI"/>
          <w:sz w:val="20"/>
          <w:szCs w:val="20"/>
        </w:rPr>
        <w:t xml:space="preserve">WWDA’s recommendation was rejected, </w:t>
      </w:r>
      <w:r w:rsidR="00F43207" w:rsidRPr="00A82A6C">
        <w:rPr>
          <w:rFonts w:ascii="Verdana" w:hAnsi="Verdana" w:cs="Segoe UI"/>
          <w:sz w:val="20"/>
          <w:szCs w:val="20"/>
        </w:rPr>
        <w:t>with</w:t>
      </w:r>
      <w:r w:rsidRPr="00A82A6C">
        <w:rPr>
          <w:rFonts w:ascii="Verdana" w:hAnsi="Verdana" w:cs="Segoe UI"/>
          <w:sz w:val="20"/>
          <w:szCs w:val="20"/>
        </w:rPr>
        <w:t xml:space="preserve"> the [then] Federal Attorney-General, Hon Robert McClelland </w:t>
      </w:r>
      <w:r w:rsidR="00F43207" w:rsidRPr="00A82A6C">
        <w:rPr>
          <w:rFonts w:ascii="Verdana" w:hAnsi="Verdana" w:cs="Segoe UI"/>
          <w:sz w:val="20"/>
          <w:szCs w:val="20"/>
        </w:rPr>
        <w:t>advising WWDA that</w:t>
      </w:r>
      <w:r w:rsidRPr="00A82A6C">
        <w:rPr>
          <w:rFonts w:ascii="Verdana" w:hAnsi="Verdana" w:cs="Segoe UI"/>
          <w:sz w:val="20"/>
          <w:szCs w:val="20"/>
        </w:rPr>
        <w:t>:</w:t>
      </w:r>
    </w:p>
    <w:p w:rsidR="00FC6C60" w:rsidRPr="00A82A6C" w:rsidRDefault="00FC6C60" w:rsidP="00A94B1C">
      <w:pPr>
        <w:spacing w:after="0" w:line="240" w:lineRule="auto"/>
        <w:jc w:val="both"/>
        <w:rPr>
          <w:rFonts w:ascii="Verdana" w:hAnsi="Verdana" w:cs="Segoe UI"/>
          <w:sz w:val="16"/>
          <w:szCs w:val="16"/>
        </w:rPr>
      </w:pPr>
    </w:p>
    <w:p w:rsidR="00FC6C60" w:rsidRPr="00A82A6C" w:rsidRDefault="00810799" w:rsidP="00A82A6C">
      <w:pPr>
        <w:spacing w:after="0" w:line="240" w:lineRule="auto"/>
        <w:ind w:left="1440" w:right="720"/>
        <w:jc w:val="both"/>
        <w:rPr>
          <w:rFonts w:ascii="Verdana" w:hAnsi="Verdana" w:cs="Segoe UI"/>
          <w:sz w:val="20"/>
          <w:szCs w:val="20"/>
        </w:rPr>
      </w:pPr>
      <w:r>
        <w:rPr>
          <w:rFonts w:ascii="Verdana" w:hAnsi="Verdana" w:cs="Segoe UI"/>
          <w:i/>
          <w:sz w:val="20"/>
          <w:szCs w:val="20"/>
        </w:rPr>
        <w:lastRenderedPageBreak/>
        <w:t>'</w:t>
      </w:r>
      <w:r w:rsidR="00FC6C60" w:rsidRPr="00A82A6C">
        <w:rPr>
          <w:rFonts w:ascii="Verdana" w:hAnsi="Verdana" w:cs="Segoe UI"/>
          <w:i/>
          <w:sz w:val="20"/>
          <w:szCs w:val="20"/>
        </w:rPr>
        <w:t>While appreciating your organisation's long advocacy on this issue……..I do not propose at this time to develop Commonwealth legislation or to pursue the issue further through SCAG.</w:t>
      </w:r>
      <w:r>
        <w:rPr>
          <w:rFonts w:ascii="Verdana" w:hAnsi="Verdana" w:cs="Segoe UI"/>
          <w:i/>
          <w:sz w:val="20"/>
          <w:szCs w:val="20"/>
        </w:rPr>
        <w:t xml:space="preserve">’ </w:t>
      </w:r>
      <w:r w:rsidR="00F43207" w:rsidRPr="00A82A6C">
        <w:rPr>
          <w:rStyle w:val="FootnoteReference"/>
          <w:rFonts w:ascii="Verdana" w:hAnsi="Verdana" w:cs="Segoe UI"/>
          <w:i/>
          <w:sz w:val="20"/>
          <w:szCs w:val="20"/>
        </w:rPr>
        <w:footnoteReference w:id="64"/>
      </w:r>
    </w:p>
    <w:p w:rsidR="00FC6C60" w:rsidRPr="00A82A6C" w:rsidRDefault="00FC6C60" w:rsidP="00A82A6C">
      <w:pPr>
        <w:spacing w:after="0" w:line="360" w:lineRule="auto"/>
        <w:jc w:val="both"/>
        <w:rPr>
          <w:rFonts w:ascii="Verdana" w:hAnsi="Verdana" w:cs="Segoe UI"/>
          <w:bCs/>
          <w:sz w:val="20"/>
          <w:szCs w:val="20"/>
          <w:lang w:eastAsia="en-AU"/>
        </w:rPr>
      </w:pPr>
    </w:p>
    <w:p w:rsidR="00BF20E2" w:rsidRPr="00A82A6C" w:rsidRDefault="00834F1D"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t>I</w:t>
      </w:r>
      <w:r w:rsidR="00BF20E2" w:rsidRPr="00A82A6C">
        <w:rPr>
          <w:rFonts w:ascii="Verdana" w:hAnsi="Verdana" w:cs="Segoe UI"/>
          <w:bCs/>
          <w:sz w:val="20"/>
          <w:szCs w:val="20"/>
          <w:lang w:eastAsia="en-AU"/>
        </w:rPr>
        <w:t>n 2009</w:t>
      </w:r>
      <w:r w:rsidRPr="00A82A6C">
        <w:rPr>
          <w:rFonts w:ascii="Verdana" w:hAnsi="Verdana" w:cs="Segoe UI"/>
          <w:bCs/>
          <w:sz w:val="20"/>
          <w:szCs w:val="20"/>
          <w:lang w:eastAsia="en-AU"/>
        </w:rPr>
        <w:t xml:space="preserve"> the Australian Government</w:t>
      </w:r>
      <w:r w:rsidR="00BF20E2" w:rsidRPr="00A82A6C">
        <w:rPr>
          <w:rFonts w:ascii="Verdana" w:hAnsi="Verdana" w:cs="Segoe UI"/>
          <w:bCs/>
          <w:sz w:val="20"/>
          <w:szCs w:val="20"/>
          <w:lang w:eastAsia="en-AU"/>
        </w:rPr>
        <w:t xml:space="preserve"> formally asserted to the United Nations</w:t>
      </w:r>
      <w:r w:rsidR="00BF20E2" w:rsidRPr="00A82A6C">
        <w:rPr>
          <w:rFonts w:ascii="Verdana" w:hAnsi="Verdana" w:cs="Segoe UI"/>
          <w:bCs/>
          <w:i/>
          <w:sz w:val="20"/>
          <w:szCs w:val="20"/>
          <w:lang w:eastAsia="en-AU"/>
        </w:rPr>
        <w:t xml:space="preserve"> </w:t>
      </w:r>
      <w:r w:rsidR="00BF20E2" w:rsidRPr="00A82A6C">
        <w:rPr>
          <w:rFonts w:ascii="Verdana" w:hAnsi="Verdana" w:cs="Segoe UI"/>
          <w:bCs/>
          <w:sz w:val="20"/>
          <w:szCs w:val="20"/>
          <w:lang w:eastAsia="en-AU"/>
        </w:rPr>
        <w:t>that</w:t>
      </w:r>
      <w:r w:rsidR="00F1215A" w:rsidRPr="00A82A6C">
        <w:rPr>
          <w:rFonts w:ascii="Verdana" w:hAnsi="Verdana" w:cs="Segoe UI"/>
          <w:bCs/>
          <w:sz w:val="20"/>
          <w:szCs w:val="20"/>
          <w:lang w:eastAsia="en-AU"/>
        </w:rPr>
        <w:t>:</w:t>
      </w:r>
      <w:r w:rsidR="00BF20E2" w:rsidRPr="00A82A6C">
        <w:rPr>
          <w:rFonts w:ascii="Verdana" w:hAnsi="Verdana" w:cs="Segoe UI"/>
          <w:bCs/>
          <w:sz w:val="20"/>
          <w:szCs w:val="20"/>
          <w:lang w:eastAsia="en-AU"/>
        </w:rPr>
        <w:t xml:space="preserve">  </w:t>
      </w:r>
    </w:p>
    <w:p w:rsidR="00BF20E2" w:rsidRPr="00A82A6C" w:rsidRDefault="00BF20E2" w:rsidP="002D6E00">
      <w:pPr>
        <w:spacing w:after="0" w:line="240" w:lineRule="auto"/>
        <w:jc w:val="both"/>
        <w:rPr>
          <w:rFonts w:ascii="Verdana" w:hAnsi="Verdana" w:cs="Segoe UI"/>
          <w:bCs/>
          <w:sz w:val="16"/>
          <w:szCs w:val="16"/>
          <w:lang w:eastAsia="en-AU"/>
        </w:rPr>
      </w:pPr>
    </w:p>
    <w:p w:rsidR="00F00687" w:rsidRPr="00A82A6C" w:rsidRDefault="00F00687" w:rsidP="00A82A6C">
      <w:pPr>
        <w:spacing w:after="0" w:line="240" w:lineRule="auto"/>
        <w:ind w:left="1440" w:right="720"/>
        <w:jc w:val="both"/>
        <w:rPr>
          <w:rFonts w:ascii="Verdana" w:hAnsi="Verdana" w:cs="Segoe UI"/>
          <w:bCs/>
          <w:i/>
          <w:sz w:val="20"/>
          <w:szCs w:val="20"/>
          <w:lang w:eastAsia="en-AU"/>
        </w:rPr>
      </w:pPr>
      <w:r w:rsidRPr="00A82A6C">
        <w:rPr>
          <w:rFonts w:ascii="Verdana" w:hAnsi="Verdana" w:cs="Segoe UI"/>
          <w:bCs/>
          <w:i/>
          <w:sz w:val="20"/>
          <w:szCs w:val="20"/>
          <w:lang w:eastAsia="en-AU"/>
        </w:rPr>
        <w:t>‘</w:t>
      </w:r>
      <w:proofErr w:type="gramStart"/>
      <w:r w:rsidRPr="00A82A6C">
        <w:rPr>
          <w:rFonts w:ascii="Verdana" w:hAnsi="Verdana" w:cs="Segoe UI"/>
          <w:bCs/>
          <w:i/>
          <w:sz w:val="20"/>
          <w:szCs w:val="20"/>
          <w:lang w:eastAsia="en-AU"/>
        </w:rPr>
        <w:t>a</w:t>
      </w:r>
      <w:proofErr w:type="gramEnd"/>
      <w:r w:rsidRPr="00A82A6C">
        <w:rPr>
          <w:rFonts w:ascii="Verdana" w:hAnsi="Verdana" w:cs="Segoe UI"/>
          <w:bCs/>
          <w:i/>
          <w:sz w:val="20"/>
          <w:szCs w:val="20"/>
          <w:lang w:eastAsia="en-AU"/>
        </w:rPr>
        <w:t xml:space="preserve"> comprehensive review … indicated that sterilisations of children with an intellectual disability had declined since the 1997 report</w:t>
      </w:r>
      <w:r w:rsidRPr="00A82A6C">
        <w:rPr>
          <w:rStyle w:val="FootnoteReference"/>
          <w:rFonts w:ascii="Verdana" w:hAnsi="Verdana" w:cs="Segoe UI"/>
          <w:bCs/>
          <w:i/>
          <w:sz w:val="20"/>
          <w:szCs w:val="20"/>
          <w:lang w:eastAsia="en-AU"/>
        </w:rPr>
        <w:footnoteReference w:id="65"/>
      </w:r>
      <w:r w:rsidRPr="00A82A6C">
        <w:rPr>
          <w:rFonts w:ascii="Verdana" w:hAnsi="Verdana" w:cs="Segoe UI"/>
          <w:bCs/>
          <w:i/>
          <w:sz w:val="20"/>
          <w:szCs w:val="20"/>
          <w:lang w:eastAsia="en-AU"/>
        </w:rPr>
        <w:t xml:space="preserve"> - to very low numbers. Evidence also indicated that alternatives to surgical procedures to manage the menstruation and contraceptive needs of women are increasingly available and seem to be successful in the most part. Further, while it was not possible to be definitive due to limitations in the available information, the review concluded that existing processes to authorise sterilisation procedures appeared to be working adequately due to improvements in treatment options and wider community awareness.’</w:t>
      </w:r>
      <w:r w:rsidRPr="00A82A6C">
        <w:rPr>
          <w:rStyle w:val="FootnoteReference"/>
          <w:rFonts w:ascii="Verdana" w:hAnsi="Verdana" w:cs="Segoe UI"/>
          <w:bCs/>
          <w:i/>
          <w:sz w:val="20"/>
          <w:szCs w:val="20"/>
          <w:lang w:eastAsia="en-AU"/>
        </w:rPr>
        <w:footnoteReference w:id="66"/>
      </w:r>
    </w:p>
    <w:p w:rsidR="00F00687" w:rsidRPr="00A82A6C" w:rsidRDefault="00F00687" w:rsidP="00A82A6C">
      <w:pPr>
        <w:spacing w:after="0" w:line="360" w:lineRule="auto"/>
        <w:jc w:val="both"/>
        <w:rPr>
          <w:rFonts w:ascii="Verdana" w:hAnsi="Verdana" w:cs="Segoe UI"/>
          <w:bCs/>
          <w:sz w:val="20"/>
          <w:szCs w:val="20"/>
          <w:lang w:eastAsia="en-AU"/>
        </w:rPr>
      </w:pPr>
    </w:p>
    <w:p w:rsidR="00F00687" w:rsidRPr="00A82A6C" w:rsidRDefault="00F00687"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t xml:space="preserve">There was however, no </w:t>
      </w:r>
      <w:r w:rsidR="00B03D48" w:rsidRPr="00A82A6C">
        <w:rPr>
          <w:rFonts w:ascii="Verdana" w:hAnsi="Verdana" w:cs="Segoe UI"/>
          <w:bCs/>
          <w:sz w:val="20"/>
          <w:szCs w:val="20"/>
          <w:lang w:eastAsia="en-AU"/>
        </w:rPr>
        <w:t xml:space="preserve">evidence to support that a ‘comprehensive review’ </w:t>
      </w:r>
      <w:r w:rsidR="00FB0317" w:rsidRPr="00A82A6C">
        <w:rPr>
          <w:rFonts w:ascii="Verdana" w:hAnsi="Verdana" w:cs="Segoe UI"/>
          <w:bCs/>
          <w:sz w:val="20"/>
          <w:szCs w:val="20"/>
          <w:lang w:eastAsia="en-AU"/>
        </w:rPr>
        <w:t>(</w:t>
      </w:r>
      <w:r w:rsidR="00BF20E2" w:rsidRPr="00A82A6C">
        <w:rPr>
          <w:rFonts w:ascii="Verdana" w:hAnsi="Verdana" w:cs="Segoe UI"/>
          <w:bCs/>
          <w:sz w:val="20"/>
          <w:szCs w:val="20"/>
          <w:lang w:eastAsia="en-AU"/>
        </w:rPr>
        <w:t xml:space="preserve">including </w:t>
      </w:r>
      <w:r w:rsidR="00BF20E2" w:rsidRPr="00A82A6C">
        <w:rPr>
          <w:rFonts w:ascii="Verdana" w:hAnsi="Verdana" w:cs="Segoe UI"/>
          <w:bCs/>
          <w:i/>
          <w:sz w:val="20"/>
          <w:szCs w:val="20"/>
          <w:lang w:eastAsia="en-AU"/>
        </w:rPr>
        <w:t>‘evidence and information gathered relating to the issue’</w:t>
      </w:r>
      <w:r w:rsidR="00A37C4D" w:rsidRPr="00A82A6C">
        <w:rPr>
          <w:rFonts w:ascii="Verdana" w:hAnsi="Verdana" w:cs="Segoe UI"/>
          <w:bCs/>
          <w:i/>
          <w:sz w:val="20"/>
          <w:szCs w:val="20"/>
          <w:lang w:eastAsia="en-AU"/>
        </w:rPr>
        <w:t>)</w:t>
      </w:r>
      <w:r w:rsidR="00FB0317" w:rsidRPr="00A82A6C">
        <w:rPr>
          <w:rStyle w:val="FootnoteReference"/>
          <w:rFonts w:ascii="Verdana" w:hAnsi="Verdana" w:cs="Segoe UI"/>
          <w:bCs/>
          <w:sz w:val="20"/>
          <w:szCs w:val="20"/>
          <w:lang w:eastAsia="en-AU"/>
        </w:rPr>
        <w:footnoteReference w:id="67"/>
      </w:r>
      <w:r w:rsidR="00BF20E2" w:rsidRPr="00A82A6C">
        <w:rPr>
          <w:rFonts w:ascii="Verdana" w:hAnsi="Verdana" w:cs="Segoe UI"/>
          <w:bCs/>
          <w:sz w:val="20"/>
          <w:szCs w:val="20"/>
          <w:lang w:eastAsia="en-AU"/>
        </w:rPr>
        <w:t xml:space="preserve"> </w:t>
      </w:r>
      <w:r w:rsidR="00B03D48" w:rsidRPr="00A82A6C">
        <w:rPr>
          <w:rFonts w:ascii="Verdana" w:hAnsi="Verdana" w:cs="Segoe UI"/>
          <w:bCs/>
          <w:sz w:val="20"/>
          <w:szCs w:val="20"/>
          <w:lang w:eastAsia="en-AU"/>
        </w:rPr>
        <w:t xml:space="preserve">had been undertaken. </w:t>
      </w:r>
      <w:r w:rsidR="00DC4F8F" w:rsidRPr="00A82A6C">
        <w:rPr>
          <w:rFonts w:ascii="Verdana" w:hAnsi="Verdana" w:cs="Segoe UI"/>
          <w:bCs/>
          <w:sz w:val="20"/>
          <w:szCs w:val="20"/>
          <w:lang w:eastAsia="en-AU"/>
        </w:rPr>
        <w:t xml:space="preserve">No </w:t>
      </w:r>
      <w:r w:rsidRPr="00A82A6C">
        <w:rPr>
          <w:rFonts w:ascii="Verdana" w:hAnsi="Verdana" w:cs="Segoe UI"/>
          <w:bCs/>
          <w:sz w:val="20"/>
          <w:szCs w:val="20"/>
          <w:lang w:eastAsia="en-AU"/>
        </w:rPr>
        <w:t xml:space="preserve">report </w:t>
      </w:r>
      <w:r w:rsidR="00DC4F8F" w:rsidRPr="00A82A6C">
        <w:rPr>
          <w:rFonts w:ascii="Verdana" w:hAnsi="Verdana" w:cs="Segoe UI"/>
          <w:bCs/>
          <w:sz w:val="20"/>
          <w:szCs w:val="20"/>
          <w:lang w:eastAsia="en-AU"/>
        </w:rPr>
        <w:t xml:space="preserve">was </w:t>
      </w:r>
      <w:r w:rsidRPr="00A82A6C">
        <w:rPr>
          <w:rFonts w:ascii="Verdana" w:hAnsi="Verdana" w:cs="Segoe UI"/>
          <w:bCs/>
          <w:sz w:val="20"/>
          <w:szCs w:val="20"/>
          <w:lang w:eastAsia="en-AU"/>
        </w:rPr>
        <w:t>ever made available</w:t>
      </w:r>
      <w:r w:rsidR="00DC4F8F" w:rsidRPr="00A82A6C">
        <w:rPr>
          <w:rFonts w:ascii="Verdana" w:hAnsi="Verdana" w:cs="Segoe UI"/>
          <w:bCs/>
          <w:sz w:val="20"/>
          <w:szCs w:val="20"/>
          <w:lang w:eastAsia="en-AU"/>
        </w:rPr>
        <w:t xml:space="preserve"> to stakeholders who participated in the consultations on the </w:t>
      </w:r>
      <w:r w:rsidR="006F35C4" w:rsidRPr="00A82A6C">
        <w:rPr>
          <w:rFonts w:ascii="Verdana" w:hAnsi="Verdana" w:cs="Segoe UI"/>
          <w:bCs/>
          <w:sz w:val="20"/>
          <w:szCs w:val="20"/>
          <w:lang w:eastAsia="en-AU"/>
        </w:rPr>
        <w:t xml:space="preserve">SCAG 2006 </w:t>
      </w:r>
      <w:r w:rsidR="00DC4F8F" w:rsidRPr="00A82A6C">
        <w:rPr>
          <w:rFonts w:ascii="Verdana" w:hAnsi="Verdana" w:cs="Segoe UI"/>
          <w:bCs/>
          <w:sz w:val="20"/>
          <w:szCs w:val="20"/>
          <w:lang w:eastAsia="en-AU"/>
        </w:rPr>
        <w:t xml:space="preserve">draft legislation, and repeated requests </w:t>
      </w:r>
      <w:r w:rsidR="00FB0317" w:rsidRPr="00A82A6C">
        <w:rPr>
          <w:rFonts w:ascii="Verdana" w:hAnsi="Verdana" w:cs="Segoe UI"/>
          <w:bCs/>
          <w:sz w:val="20"/>
          <w:szCs w:val="20"/>
          <w:lang w:eastAsia="en-AU"/>
        </w:rPr>
        <w:t xml:space="preserve">by WWDA to the Australian Government </w:t>
      </w:r>
      <w:r w:rsidR="00DC4F8F" w:rsidRPr="00A82A6C">
        <w:rPr>
          <w:rFonts w:ascii="Verdana" w:hAnsi="Verdana" w:cs="Segoe UI"/>
          <w:bCs/>
          <w:sz w:val="20"/>
          <w:szCs w:val="20"/>
          <w:lang w:eastAsia="en-AU"/>
        </w:rPr>
        <w:t xml:space="preserve">for the </w:t>
      </w:r>
      <w:r w:rsidR="00FB0317" w:rsidRPr="00A82A6C">
        <w:rPr>
          <w:rFonts w:ascii="Verdana" w:hAnsi="Verdana" w:cs="Segoe UI"/>
          <w:bCs/>
          <w:sz w:val="20"/>
          <w:szCs w:val="20"/>
          <w:lang w:eastAsia="en-AU"/>
        </w:rPr>
        <w:t xml:space="preserve">report of the ‘comprehensive review’ </w:t>
      </w:r>
      <w:r w:rsidR="00D92CE2" w:rsidRPr="00A82A6C">
        <w:rPr>
          <w:rFonts w:ascii="Verdana" w:hAnsi="Verdana" w:cs="Segoe UI"/>
          <w:bCs/>
          <w:sz w:val="20"/>
          <w:szCs w:val="20"/>
          <w:lang w:eastAsia="en-AU"/>
        </w:rPr>
        <w:t>were</w:t>
      </w:r>
      <w:r w:rsidR="00276B60" w:rsidRPr="00A82A6C">
        <w:rPr>
          <w:rFonts w:ascii="Verdana" w:hAnsi="Verdana" w:cs="Segoe UI"/>
          <w:bCs/>
          <w:sz w:val="20"/>
          <w:szCs w:val="20"/>
          <w:lang w:eastAsia="en-AU"/>
        </w:rPr>
        <w:t xml:space="preserve"> </w:t>
      </w:r>
      <w:r w:rsidR="00FB0317" w:rsidRPr="00A82A6C">
        <w:rPr>
          <w:rFonts w:ascii="Verdana" w:hAnsi="Verdana" w:cs="Segoe UI"/>
          <w:bCs/>
          <w:sz w:val="20"/>
          <w:szCs w:val="20"/>
          <w:lang w:eastAsia="en-AU"/>
        </w:rPr>
        <w:t>ignored.</w:t>
      </w:r>
      <w:r w:rsidR="00FB0317" w:rsidRPr="00A82A6C">
        <w:rPr>
          <w:rStyle w:val="FootnoteReference"/>
          <w:rFonts w:ascii="Verdana" w:hAnsi="Verdana" w:cs="Segoe UI"/>
          <w:bCs/>
          <w:sz w:val="20"/>
          <w:szCs w:val="20"/>
          <w:lang w:eastAsia="en-AU"/>
        </w:rPr>
        <w:footnoteReference w:id="68"/>
      </w:r>
      <w:r w:rsidR="00D92CE2" w:rsidRPr="00A82A6C">
        <w:rPr>
          <w:rFonts w:ascii="Verdana" w:hAnsi="Verdana" w:cs="Segoe UI"/>
          <w:bCs/>
          <w:sz w:val="20"/>
          <w:szCs w:val="20"/>
          <w:lang w:eastAsia="en-AU"/>
        </w:rPr>
        <w:t xml:space="preserve"> </w:t>
      </w:r>
    </w:p>
    <w:p w:rsidR="00F00687" w:rsidRPr="00A82A6C" w:rsidRDefault="00F00687" w:rsidP="00A82A6C">
      <w:pPr>
        <w:spacing w:after="0" w:line="360" w:lineRule="auto"/>
        <w:jc w:val="both"/>
        <w:rPr>
          <w:rFonts w:ascii="Verdana" w:hAnsi="Verdana" w:cs="Segoe UI"/>
          <w:bCs/>
          <w:sz w:val="20"/>
          <w:szCs w:val="20"/>
          <w:lang w:eastAsia="en-AU"/>
        </w:rPr>
      </w:pPr>
    </w:p>
    <w:p w:rsidR="00DF24E2" w:rsidRPr="00A82A6C" w:rsidRDefault="00F300F7"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t>F</w:t>
      </w:r>
      <w:r w:rsidR="00DF24E2" w:rsidRPr="00A82A6C">
        <w:rPr>
          <w:rFonts w:ascii="Verdana" w:hAnsi="Verdana" w:cs="Segoe UI"/>
          <w:bCs/>
          <w:sz w:val="20"/>
          <w:szCs w:val="20"/>
          <w:lang w:eastAsia="en-AU"/>
        </w:rPr>
        <w:t>orced sterilisations continue to occur in Australia</w:t>
      </w:r>
      <w:r w:rsidR="00CE31A9" w:rsidRPr="00A82A6C">
        <w:rPr>
          <w:rFonts w:ascii="Verdana" w:hAnsi="Verdana" w:cs="Segoe UI"/>
          <w:bCs/>
          <w:sz w:val="20"/>
          <w:szCs w:val="20"/>
          <w:lang w:eastAsia="en-AU"/>
        </w:rPr>
        <w:t>,</w:t>
      </w:r>
      <w:r w:rsidR="00CE31A9" w:rsidRPr="00A82A6C">
        <w:rPr>
          <w:rStyle w:val="FootnoteReference"/>
          <w:rFonts w:ascii="Verdana" w:hAnsi="Verdana" w:cs="Segoe UI"/>
          <w:bCs/>
          <w:sz w:val="20"/>
          <w:szCs w:val="20"/>
          <w:lang w:eastAsia="en-AU"/>
        </w:rPr>
        <w:footnoteReference w:id="69"/>
      </w:r>
      <w:r w:rsidR="00DF24E2" w:rsidRPr="00A82A6C">
        <w:rPr>
          <w:rFonts w:ascii="Verdana" w:hAnsi="Verdana" w:cs="Segoe UI"/>
          <w:bCs/>
          <w:sz w:val="20"/>
          <w:szCs w:val="20"/>
          <w:lang w:eastAsia="en-AU"/>
        </w:rPr>
        <w:t xml:space="preserve"> despite the Australian Government’s assertion that only ‘very low numbers’ of children with an intellectual disability are sterilised. A documentary by ABC TV program </w:t>
      </w:r>
      <w:r w:rsidR="00DF24E2" w:rsidRPr="002D6E00">
        <w:rPr>
          <w:rFonts w:ascii="Verdana" w:hAnsi="Verdana" w:cs="Segoe UI"/>
          <w:bCs/>
          <w:i/>
          <w:sz w:val="20"/>
          <w:szCs w:val="20"/>
          <w:lang w:eastAsia="en-AU"/>
        </w:rPr>
        <w:t>‘Four Corners’</w:t>
      </w:r>
      <w:r w:rsidR="00DF24E2" w:rsidRPr="00A82A6C">
        <w:rPr>
          <w:rFonts w:ascii="Verdana" w:hAnsi="Verdana" w:cs="Segoe UI"/>
          <w:bCs/>
          <w:sz w:val="20"/>
          <w:szCs w:val="20"/>
          <w:lang w:eastAsia="en-AU"/>
        </w:rPr>
        <w:t xml:space="preserve"> in 2003 into sterilisation of people with disabilities, reported on a number of girls and women with disabilities who had been illegally sterilised. Four Corners also </w:t>
      </w:r>
      <w:r w:rsidR="00DF24E2" w:rsidRPr="00A82A6C">
        <w:rPr>
          <w:rFonts w:ascii="Verdana" w:hAnsi="Verdana" w:cs="Segoe UI"/>
          <w:bCs/>
          <w:i/>
          <w:sz w:val="20"/>
          <w:szCs w:val="20"/>
          <w:lang w:eastAsia="en-AU"/>
        </w:rPr>
        <w:t>‘made contact with families who have had their daughters sterilised illegally…..they would not come on camera for fear of prosecution’.</w:t>
      </w:r>
      <w:r w:rsidR="00DF24E2" w:rsidRPr="00A82A6C">
        <w:rPr>
          <w:rStyle w:val="FootnoteReference"/>
          <w:rFonts w:ascii="Verdana" w:hAnsi="Verdana" w:cs="Segoe UI"/>
          <w:bCs/>
          <w:sz w:val="20"/>
          <w:szCs w:val="20"/>
          <w:lang w:eastAsia="en-AU"/>
        </w:rPr>
        <w:footnoteReference w:id="70"/>
      </w:r>
      <w:r w:rsidR="00DF24E2" w:rsidRPr="00A82A6C">
        <w:rPr>
          <w:rFonts w:ascii="Verdana" w:hAnsi="Verdana" w:cs="Segoe UI"/>
          <w:bCs/>
          <w:sz w:val="20"/>
          <w:szCs w:val="20"/>
          <w:lang w:eastAsia="en-AU"/>
        </w:rPr>
        <w:t xml:space="preserve"> </w:t>
      </w:r>
      <w:r w:rsidR="00AC6BD9" w:rsidRPr="00A82A6C">
        <w:rPr>
          <w:rFonts w:ascii="Verdana" w:hAnsi="Verdana" w:cs="Segoe UI"/>
          <w:bCs/>
          <w:sz w:val="20"/>
          <w:szCs w:val="20"/>
          <w:lang w:eastAsia="en-AU"/>
        </w:rPr>
        <w:t xml:space="preserve">The Program identified that </w:t>
      </w:r>
      <w:r w:rsidR="00AC6BD9" w:rsidRPr="00A82A6C">
        <w:rPr>
          <w:rFonts w:ascii="Verdana" w:hAnsi="Verdana" w:cs="Segoe UI"/>
          <w:bCs/>
          <w:i/>
          <w:sz w:val="20"/>
          <w:szCs w:val="20"/>
          <w:lang w:eastAsia="en-AU"/>
        </w:rPr>
        <w:t>‘some parents, frustrated by the system, are now seeking out illegal sterilisations or finding ways to get around the system’</w:t>
      </w:r>
      <w:r w:rsidR="00AC6BD9" w:rsidRPr="00A82A6C">
        <w:rPr>
          <w:rFonts w:ascii="Verdana" w:hAnsi="Verdana" w:cs="Segoe UI"/>
          <w:bCs/>
          <w:sz w:val="20"/>
          <w:szCs w:val="20"/>
          <w:lang w:eastAsia="en-AU"/>
        </w:rPr>
        <w:t xml:space="preserve">. </w:t>
      </w:r>
      <w:r w:rsidR="00DF24E2" w:rsidRPr="00A82A6C">
        <w:rPr>
          <w:rFonts w:ascii="Verdana" w:hAnsi="Verdana" w:cs="Segoe UI"/>
          <w:bCs/>
          <w:sz w:val="20"/>
          <w:szCs w:val="20"/>
          <w:lang w:eastAsia="en-AU"/>
        </w:rPr>
        <w:t xml:space="preserve">The program interviewed a couple who had their </w:t>
      </w:r>
      <w:r w:rsidR="00AC6BD9" w:rsidRPr="00A82A6C">
        <w:rPr>
          <w:rFonts w:ascii="Verdana" w:hAnsi="Verdana" w:cs="Segoe UI"/>
          <w:bCs/>
          <w:sz w:val="20"/>
          <w:szCs w:val="20"/>
          <w:lang w:eastAsia="en-AU"/>
        </w:rPr>
        <w:t xml:space="preserve">15 year old disabled </w:t>
      </w:r>
      <w:r w:rsidR="00DF24E2" w:rsidRPr="00A82A6C">
        <w:rPr>
          <w:rFonts w:ascii="Verdana" w:hAnsi="Verdana" w:cs="Segoe UI"/>
          <w:bCs/>
          <w:sz w:val="20"/>
          <w:szCs w:val="20"/>
          <w:lang w:eastAsia="en-AU"/>
        </w:rPr>
        <w:t xml:space="preserve">daughter </w:t>
      </w:r>
      <w:r w:rsidR="00DF24E2" w:rsidRPr="00A82A6C">
        <w:rPr>
          <w:rFonts w:ascii="Verdana" w:hAnsi="Verdana" w:cs="Segoe UI"/>
          <w:bCs/>
          <w:i/>
          <w:sz w:val="20"/>
          <w:szCs w:val="20"/>
          <w:lang w:eastAsia="en-AU"/>
        </w:rPr>
        <w:t>‘secretly sterilised in hospital’</w:t>
      </w:r>
      <w:r w:rsidR="00DF24E2" w:rsidRPr="00A82A6C">
        <w:rPr>
          <w:rFonts w:ascii="Verdana" w:hAnsi="Verdana" w:cs="Segoe UI"/>
          <w:bCs/>
          <w:sz w:val="20"/>
          <w:szCs w:val="20"/>
          <w:lang w:eastAsia="en-AU"/>
        </w:rPr>
        <w:t>. The doctor booked the young girl into the hospital in the mother’s name. The mother explained:</w:t>
      </w:r>
    </w:p>
    <w:p w:rsidR="00AC6BD9" w:rsidRPr="00A82A6C" w:rsidRDefault="00AC6BD9" w:rsidP="00A94B1C">
      <w:pPr>
        <w:spacing w:after="0" w:line="240" w:lineRule="auto"/>
        <w:ind w:left="357"/>
        <w:jc w:val="both"/>
        <w:rPr>
          <w:rFonts w:ascii="Verdana" w:hAnsi="Verdana" w:cs="Segoe UI"/>
          <w:bCs/>
          <w:sz w:val="16"/>
          <w:szCs w:val="16"/>
          <w:lang w:eastAsia="en-AU"/>
        </w:rPr>
      </w:pPr>
    </w:p>
    <w:p w:rsidR="00DF24E2" w:rsidRPr="00A82A6C" w:rsidRDefault="00AC6BD9" w:rsidP="00A82A6C">
      <w:pPr>
        <w:spacing w:after="0" w:line="240" w:lineRule="auto"/>
        <w:ind w:left="1440" w:right="720"/>
        <w:jc w:val="both"/>
        <w:rPr>
          <w:rFonts w:ascii="Verdana" w:hAnsi="Verdana" w:cs="Segoe UI"/>
          <w:bCs/>
          <w:i/>
          <w:sz w:val="20"/>
          <w:szCs w:val="20"/>
          <w:lang w:eastAsia="en-AU"/>
        </w:rPr>
      </w:pPr>
      <w:r w:rsidRPr="00A82A6C">
        <w:rPr>
          <w:rFonts w:ascii="Verdana" w:hAnsi="Verdana" w:cs="Segoe UI"/>
          <w:bCs/>
          <w:i/>
          <w:sz w:val="20"/>
          <w:szCs w:val="20"/>
          <w:lang w:eastAsia="en-AU"/>
        </w:rPr>
        <w:t>‘</w:t>
      </w:r>
      <w:proofErr w:type="gramStart"/>
      <w:r w:rsidRPr="00A82A6C">
        <w:rPr>
          <w:rFonts w:ascii="Verdana" w:hAnsi="Verdana" w:cs="Segoe UI"/>
          <w:bCs/>
          <w:i/>
          <w:sz w:val="20"/>
          <w:szCs w:val="20"/>
          <w:lang w:eastAsia="en-AU"/>
        </w:rPr>
        <w:t>no</w:t>
      </w:r>
      <w:proofErr w:type="gramEnd"/>
      <w:r w:rsidRPr="00A82A6C">
        <w:rPr>
          <w:rFonts w:ascii="Verdana" w:hAnsi="Verdana" w:cs="Segoe UI"/>
          <w:bCs/>
          <w:i/>
          <w:sz w:val="20"/>
          <w:szCs w:val="20"/>
          <w:lang w:eastAsia="en-AU"/>
        </w:rPr>
        <w:t xml:space="preserve"> one questioned me. </w:t>
      </w:r>
      <w:proofErr w:type="gramStart"/>
      <w:r w:rsidRPr="00A82A6C">
        <w:rPr>
          <w:rFonts w:ascii="Verdana" w:hAnsi="Verdana" w:cs="Segoe UI"/>
          <w:bCs/>
          <w:i/>
          <w:sz w:val="20"/>
          <w:szCs w:val="20"/>
          <w:lang w:eastAsia="en-AU"/>
        </w:rPr>
        <w:t>No one, none of the nurses, no one.</w:t>
      </w:r>
      <w:proofErr w:type="gramEnd"/>
      <w:r w:rsidRPr="00A82A6C">
        <w:rPr>
          <w:rFonts w:ascii="Verdana" w:hAnsi="Verdana" w:cs="Segoe UI"/>
          <w:bCs/>
          <w:i/>
          <w:sz w:val="20"/>
          <w:szCs w:val="20"/>
          <w:lang w:eastAsia="en-AU"/>
        </w:rPr>
        <w:t xml:space="preserve"> We were in a private room, we were on our own, and I stayed with her and then I </w:t>
      </w:r>
      <w:r w:rsidRPr="00A82A6C">
        <w:rPr>
          <w:rFonts w:ascii="Verdana" w:hAnsi="Verdana" w:cs="Segoe UI"/>
          <w:bCs/>
          <w:i/>
          <w:sz w:val="20"/>
          <w:szCs w:val="20"/>
          <w:lang w:eastAsia="en-AU"/>
        </w:rPr>
        <w:lastRenderedPageBreak/>
        <w:t>brought her home and nursed her and she was fine…… It's something we have to do behind closed doors because people don't understand.’</w:t>
      </w:r>
      <w:r w:rsidR="002D6E00">
        <w:rPr>
          <w:rFonts w:ascii="Verdana" w:hAnsi="Verdana" w:cs="Segoe UI"/>
          <w:bCs/>
          <w:i/>
          <w:sz w:val="20"/>
          <w:szCs w:val="20"/>
          <w:lang w:eastAsia="en-AU"/>
        </w:rPr>
        <w:t xml:space="preserve"> </w:t>
      </w:r>
      <w:r w:rsidRPr="00A82A6C">
        <w:rPr>
          <w:rStyle w:val="FootnoteReference"/>
          <w:rFonts w:ascii="Verdana" w:hAnsi="Verdana" w:cs="Segoe UI"/>
          <w:bCs/>
          <w:i/>
          <w:sz w:val="20"/>
          <w:szCs w:val="20"/>
          <w:lang w:eastAsia="en-AU"/>
        </w:rPr>
        <w:footnoteReference w:id="71"/>
      </w:r>
    </w:p>
    <w:p w:rsidR="00DF24E2" w:rsidRPr="00A82A6C" w:rsidRDefault="00DF24E2" w:rsidP="00A82A6C">
      <w:pPr>
        <w:spacing w:after="0" w:line="360" w:lineRule="auto"/>
        <w:jc w:val="both"/>
        <w:rPr>
          <w:rFonts w:ascii="Verdana" w:hAnsi="Verdana" w:cs="Segoe UI"/>
          <w:bCs/>
          <w:sz w:val="20"/>
          <w:szCs w:val="20"/>
          <w:lang w:eastAsia="en-AU"/>
        </w:rPr>
      </w:pPr>
    </w:p>
    <w:p w:rsidR="00AC6BD9" w:rsidRPr="00A82A6C" w:rsidRDefault="00AC6BD9"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t xml:space="preserve">In another case, a couple had their 15 year old disabled daughter sterilised in the United States. </w:t>
      </w:r>
      <w:r w:rsidR="00CE31A9" w:rsidRPr="00A82A6C">
        <w:rPr>
          <w:rFonts w:ascii="Verdana" w:hAnsi="Verdana" w:cs="Segoe UI"/>
          <w:bCs/>
          <w:sz w:val="20"/>
          <w:szCs w:val="20"/>
          <w:lang w:eastAsia="en-AU"/>
        </w:rPr>
        <w:t>The parents wanted their daughter sterilised for menstrual management purposes and also to prevent a possible pregnancy in the future. The mother was of the view that, for her daughter to be sterilised in Australia would have been ‘virtually impossible’ and ‘we’d have to break the law’.</w:t>
      </w:r>
      <w:r w:rsidRPr="00A82A6C">
        <w:rPr>
          <w:rFonts w:ascii="Verdana" w:hAnsi="Verdana" w:cs="Segoe UI"/>
          <w:bCs/>
          <w:sz w:val="20"/>
          <w:szCs w:val="20"/>
          <w:lang w:eastAsia="en-AU"/>
        </w:rPr>
        <w:t xml:space="preserve"> </w:t>
      </w:r>
      <w:r w:rsidR="00CE31A9" w:rsidRPr="00A82A6C">
        <w:rPr>
          <w:rFonts w:ascii="Verdana" w:hAnsi="Verdana" w:cs="Segoe UI"/>
          <w:bCs/>
          <w:sz w:val="20"/>
          <w:szCs w:val="20"/>
          <w:lang w:eastAsia="en-AU"/>
        </w:rPr>
        <w:t>She explained:</w:t>
      </w:r>
    </w:p>
    <w:p w:rsidR="00CE31A9" w:rsidRPr="00A82A6C" w:rsidRDefault="00CE31A9" w:rsidP="00810799">
      <w:pPr>
        <w:spacing w:after="0" w:line="240" w:lineRule="auto"/>
        <w:jc w:val="both"/>
        <w:rPr>
          <w:rFonts w:ascii="Verdana" w:hAnsi="Verdana" w:cs="Segoe UI"/>
          <w:bCs/>
          <w:sz w:val="16"/>
          <w:szCs w:val="16"/>
          <w:lang w:eastAsia="en-AU"/>
        </w:rPr>
      </w:pPr>
    </w:p>
    <w:p w:rsidR="00CE31A9" w:rsidRPr="00A82A6C" w:rsidRDefault="00CE31A9" w:rsidP="00A82A6C">
      <w:pPr>
        <w:spacing w:after="0" w:line="240" w:lineRule="auto"/>
        <w:ind w:left="1440" w:right="720"/>
        <w:jc w:val="both"/>
        <w:rPr>
          <w:rFonts w:ascii="Verdana" w:hAnsi="Verdana" w:cs="Segoe UI"/>
          <w:bCs/>
          <w:i/>
          <w:sz w:val="20"/>
          <w:szCs w:val="20"/>
          <w:lang w:eastAsia="en-AU"/>
        </w:rPr>
      </w:pPr>
      <w:r w:rsidRPr="00A82A6C">
        <w:rPr>
          <w:rFonts w:ascii="Verdana" w:hAnsi="Verdana" w:cs="Segoe UI"/>
          <w:bCs/>
          <w:i/>
          <w:sz w:val="20"/>
          <w:szCs w:val="20"/>
          <w:lang w:eastAsia="en-AU"/>
        </w:rPr>
        <w:t>‘I've got many friends that have been down the line and been knocked back, some friends going through the process at the moment, some friends that it will come up in the next couple of years. The motivation for a parent to get an illegal sterilisation would be they're doing the best for their child. Health and hygiene would be the utmost. And they would be desperate. And, yeah, I'd go down that track if we were not able to get a hysterectomy for Laura in the States.’</w:t>
      </w:r>
      <w:r w:rsidR="002D6E00">
        <w:rPr>
          <w:rFonts w:ascii="Verdana" w:hAnsi="Verdana" w:cs="Segoe UI"/>
          <w:bCs/>
          <w:i/>
          <w:sz w:val="20"/>
          <w:szCs w:val="20"/>
          <w:lang w:eastAsia="en-AU"/>
        </w:rPr>
        <w:t xml:space="preserve"> </w:t>
      </w:r>
      <w:r w:rsidRPr="00A82A6C">
        <w:rPr>
          <w:rStyle w:val="FootnoteReference"/>
          <w:rFonts w:ascii="Verdana" w:hAnsi="Verdana" w:cs="Segoe UI"/>
          <w:bCs/>
          <w:i/>
          <w:sz w:val="20"/>
          <w:szCs w:val="20"/>
          <w:lang w:eastAsia="en-AU"/>
        </w:rPr>
        <w:footnoteReference w:id="72"/>
      </w:r>
    </w:p>
    <w:p w:rsidR="00DF24E2" w:rsidRPr="00A82A6C" w:rsidRDefault="00DF24E2" w:rsidP="00A82A6C">
      <w:pPr>
        <w:spacing w:after="0" w:line="360" w:lineRule="auto"/>
        <w:jc w:val="both"/>
        <w:rPr>
          <w:rFonts w:ascii="Verdana" w:hAnsi="Verdana" w:cs="Segoe UI"/>
          <w:bCs/>
          <w:sz w:val="20"/>
          <w:szCs w:val="20"/>
          <w:lang w:eastAsia="en-AU"/>
        </w:rPr>
      </w:pPr>
    </w:p>
    <w:p w:rsidR="003915D8" w:rsidRPr="00A82A6C" w:rsidRDefault="003915D8" w:rsidP="009B4B02">
      <w:pPr>
        <w:pStyle w:val="ListParagraph"/>
        <w:numPr>
          <w:ilvl w:val="0"/>
          <w:numId w:val="4"/>
        </w:numPr>
        <w:autoSpaceDE w:val="0"/>
        <w:autoSpaceDN w:val="0"/>
        <w:adjustRightInd w:val="0"/>
        <w:spacing w:after="0" w:line="360" w:lineRule="auto"/>
        <w:jc w:val="both"/>
        <w:rPr>
          <w:rFonts w:ascii="Verdana" w:hAnsi="Verdana" w:cs="Segoe UI"/>
          <w:sz w:val="20"/>
          <w:szCs w:val="20"/>
          <w:lang w:eastAsia="en-AU"/>
        </w:rPr>
      </w:pPr>
      <w:r w:rsidRPr="00A82A6C">
        <w:rPr>
          <w:rFonts w:ascii="Verdana" w:hAnsi="Verdana" w:cs="Segoe UI"/>
          <w:bCs/>
          <w:sz w:val="20"/>
          <w:szCs w:val="20"/>
          <w:lang w:eastAsia="en-AU"/>
        </w:rPr>
        <w:t xml:space="preserve">Although forced sterilisation breaches every international human rights treaty to which Australia is a party, and is a practice that constitutes torture, successive </w:t>
      </w:r>
      <w:r w:rsidRPr="00A82A6C">
        <w:rPr>
          <w:rFonts w:ascii="Verdana" w:hAnsi="Verdana" w:cs="Segoe UI"/>
          <w:sz w:val="20"/>
          <w:szCs w:val="20"/>
          <w:lang w:eastAsia="en-AU"/>
        </w:rPr>
        <w:t xml:space="preserve">Australian Governments have consistently taken the view that there are instances in which forced sterilisation can and should be authorised, as evidenced for example, in the current Australian Government’s 2009 Report to the United Nations under the </w:t>
      </w:r>
      <w:r w:rsidRPr="00A94B1C">
        <w:rPr>
          <w:rFonts w:ascii="Verdana" w:hAnsi="Verdana" w:cs="Segoe UI"/>
          <w:i/>
          <w:sz w:val="20"/>
          <w:szCs w:val="20"/>
          <w:lang w:eastAsia="en-AU"/>
        </w:rPr>
        <w:t>Convention on the Rights of the Child</w:t>
      </w:r>
      <w:r w:rsidRPr="00A82A6C">
        <w:rPr>
          <w:rFonts w:ascii="Verdana" w:hAnsi="Verdana" w:cs="Segoe UI"/>
          <w:sz w:val="20"/>
          <w:szCs w:val="20"/>
          <w:lang w:eastAsia="en-AU"/>
        </w:rPr>
        <w:t xml:space="preserve"> (CRC):</w:t>
      </w:r>
    </w:p>
    <w:p w:rsidR="003915D8" w:rsidRPr="00A82A6C" w:rsidRDefault="003915D8" w:rsidP="00810799">
      <w:pPr>
        <w:autoSpaceDE w:val="0"/>
        <w:autoSpaceDN w:val="0"/>
        <w:adjustRightInd w:val="0"/>
        <w:spacing w:after="0" w:line="240" w:lineRule="auto"/>
        <w:jc w:val="both"/>
        <w:rPr>
          <w:rFonts w:ascii="Verdana" w:hAnsi="Verdana" w:cs="Segoe UI"/>
          <w:sz w:val="16"/>
          <w:szCs w:val="16"/>
          <w:lang w:eastAsia="en-AU"/>
        </w:rPr>
      </w:pPr>
    </w:p>
    <w:p w:rsidR="003915D8" w:rsidRPr="00A82A6C" w:rsidRDefault="003915D8" w:rsidP="00A82A6C">
      <w:pPr>
        <w:autoSpaceDE w:val="0"/>
        <w:autoSpaceDN w:val="0"/>
        <w:adjustRightInd w:val="0"/>
        <w:spacing w:after="0" w:line="240" w:lineRule="auto"/>
        <w:ind w:left="1440" w:right="720"/>
        <w:jc w:val="both"/>
        <w:rPr>
          <w:rFonts w:ascii="Verdana" w:hAnsi="Verdana" w:cs="Segoe UI"/>
          <w:i/>
          <w:sz w:val="20"/>
          <w:szCs w:val="20"/>
          <w:lang w:eastAsia="en-AU"/>
        </w:rPr>
      </w:pPr>
      <w:r w:rsidRPr="00A82A6C">
        <w:rPr>
          <w:rFonts w:ascii="Verdana" w:hAnsi="Verdana" w:cs="Segoe UI"/>
          <w:i/>
          <w:sz w:val="20"/>
          <w:szCs w:val="20"/>
          <w:lang w:eastAsia="en-AU"/>
        </w:rPr>
        <w:t>A blanket prohibition on the sterilisation of children could lead to negative consequences for some individuals. Applications for sterilisation are made in a variety of circumstances. Sometimes sterilisation is necessary to prevent serious damage to a child’s health, for example, in a case of severe menstrual bleeding where hormonal or other treatments are contraindicated. The child may not be sexually active and contraception may not be an issue, but the concern is the impact on the child’s quality of life if they are prevented from participating to an ordinary extent in school and social life.</w:t>
      </w:r>
      <w:r w:rsidRPr="00A82A6C">
        <w:rPr>
          <w:rStyle w:val="FootnoteReference"/>
          <w:rFonts w:ascii="Verdana" w:hAnsi="Verdana" w:cs="Segoe UI"/>
          <w:i/>
          <w:sz w:val="20"/>
          <w:szCs w:val="20"/>
          <w:lang w:eastAsia="en-AU"/>
        </w:rPr>
        <w:footnoteReference w:id="73"/>
      </w:r>
    </w:p>
    <w:p w:rsidR="003915D8" w:rsidRPr="00A82A6C" w:rsidRDefault="003915D8" w:rsidP="00A82A6C">
      <w:pPr>
        <w:spacing w:after="0" w:line="360" w:lineRule="auto"/>
        <w:jc w:val="both"/>
        <w:rPr>
          <w:rFonts w:ascii="Verdana" w:hAnsi="Verdana" w:cs="Segoe UI"/>
          <w:bCs/>
          <w:sz w:val="20"/>
          <w:szCs w:val="20"/>
          <w:lang w:eastAsia="en-AU"/>
        </w:rPr>
      </w:pPr>
    </w:p>
    <w:p w:rsidR="00D92CE2" w:rsidRPr="00A82A6C" w:rsidRDefault="00F43207" w:rsidP="009B4B02">
      <w:pPr>
        <w:pStyle w:val="ListParagraph"/>
        <w:numPr>
          <w:ilvl w:val="0"/>
          <w:numId w:val="4"/>
        </w:numPr>
        <w:spacing w:after="0" w:line="360" w:lineRule="auto"/>
        <w:jc w:val="both"/>
        <w:rPr>
          <w:rFonts w:ascii="Verdana" w:hAnsi="Verdana" w:cs="Segoe UI"/>
          <w:bCs/>
          <w:sz w:val="20"/>
          <w:szCs w:val="20"/>
          <w:lang w:eastAsia="en-AU"/>
        </w:rPr>
      </w:pPr>
      <w:r w:rsidRPr="00A82A6C">
        <w:rPr>
          <w:rFonts w:ascii="Verdana" w:hAnsi="Verdana" w:cs="Segoe UI"/>
          <w:bCs/>
          <w:sz w:val="20"/>
          <w:szCs w:val="20"/>
          <w:lang w:eastAsia="en-AU"/>
        </w:rPr>
        <w:t>In June 2011, WWDA lodged a formal complaint with four of the United Nations Special Rapporteurs, requesting urgent intervention from each of their offices simultaneously.</w:t>
      </w:r>
      <w:r w:rsidRPr="00A82A6C">
        <w:rPr>
          <w:rFonts w:ascii="Verdana" w:hAnsi="Verdana"/>
          <w:sz w:val="20"/>
          <w:szCs w:val="20"/>
          <w:vertAlign w:val="superscript"/>
          <w:lang w:eastAsia="en-AU"/>
        </w:rPr>
        <w:footnoteReference w:id="74"/>
      </w:r>
      <w:r w:rsidRPr="00A82A6C">
        <w:rPr>
          <w:rFonts w:ascii="Verdana" w:hAnsi="Verdana" w:cs="Segoe UI"/>
          <w:bCs/>
          <w:sz w:val="20"/>
          <w:szCs w:val="20"/>
          <w:lang w:eastAsia="en-AU"/>
        </w:rPr>
        <w:t xml:space="preserve"> The Special Rapporteurs</w:t>
      </w:r>
      <w:r w:rsidRPr="00A82A6C">
        <w:rPr>
          <w:rFonts w:ascii="Verdana" w:hAnsi="Verdana"/>
          <w:sz w:val="20"/>
          <w:szCs w:val="20"/>
          <w:vertAlign w:val="superscript"/>
          <w:lang w:eastAsia="en-AU"/>
        </w:rPr>
        <w:footnoteReference w:id="75"/>
      </w:r>
      <w:r w:rsidRPr="00A82A6C">
        <w:rPr>
          <w:rFonts w:ascii="Verdana" w:hAnsi="Verdana" w:cs="Segoe UI"/>
          <w:bCs/>
          <w:sz w:val="20"/>
          <w:szCs w:val="20"/>
          <w:lang w:eastAsia="en-AU"/>
        </w:rPr>
        <w:t xml:space="preserve"> wrote to the Australian Government on 18 July 2011 seeking a formal response in relation to the alleged ongoing practice of forced sterilisation of girls and women with disabilities in Australia</w:t>
      </w:r>
      <w:r w:rsidR="00BF0FE6" w:rsidRPr="00A82A6C">
        <w:rPr>
          <w:rFonts w:ascii="Verdana" w:hAnsi="Verdana" w:cs="Segoe UI"/>
          <w:bCs/>
          <w:sz w:val="20"/>
          <w:szCs w:val="20"/>
          <w:lang w:eastAsia="en-AU"/>
        </w:rPr>
        <w:t xml:space="preserve"> (see Appendix </w:t>
      </w:r>
      <w:r w:rsidR="004354CE">
        <w:rPr>
          <w:rFonts w:ascii="Verdana" w:hAnsi="Verdana" w:cs="Segoe UI"/>
          <w:bCs/>
          <w:sz w:val="20"/>
          <w:szCs w:val="20"/>
          <w:lang w:eastAsia="en-AU"/>
        </w:rPr>
        <w:t>2</w:t>
      </w:r>
      <w:r w:rsidR="00BF0FE6" w:rsidRPr="00A82A6C">
        <w:rPr>
          <w:rFonts w:ascii="Verdana" w:hAnsi="Verdana" w:cs="Segoe UI"/>
          <w:bCs/>
          <w:sz w:val="20"/>
          <w:szCs w:val="20"/>
          <w:lang w:eastAsia="en-AU"/>
        </w:rPr>
        <w:t>)</w:t>
      </w:r>
      <w:r w:rsidRPr="00A82A6C">
        <w:rPr>
          <w:rFonts w:ascii="Verdana" w:hAnsi="Verdana" w:cs="Segoe UI"/>
          <w:bCs/>
          <w:sz w:val="20"/>
          <w:szCs w:val="20"/>
          <w:lang w:eastAsia="en-AU"/>
        </w:rPr>
        <w:t>. The Government’s response, provided to the UN on 16 December 2011</w:t>
      </w:r>
      <w:r w:rsidR="00BF0FE6" w:rsidRPr="00A82A6C">
        <w:rPr>
          <w:rFonts w:ascii="Verdana" w:hAnsi="Verdana" w:cs="Segoe UI"/>
          <w:bCs/>
          <w:sz w:val="20"/>
          <w:szCs w:val="20"/>
          <w:lang w:eastAsia="en-AU"/>
        </w:rPr>
        <w:t xml:space="preserve"> (see Appendix </w:t>
      </w:r>
      <w:r w:rsidR="004354CE">
        <w:rPr>
          <w:rFonts w:ascii="Verdana" w:hAnsi="Verdana" w:cs="Segoe UI"/>
          <w:bCs/>
          <w:sz w:val="20"/>
          <w:szCs w:val="20"/>
          <w:lang w:eastAsia="en-AU"/>
        </w:rPr>
        <w:t>3</w:t>
      </w:r>
      <w:r w:rsidR="00BF0FE6" w:rsidRPr="00A82A6C">
        <w:rPr>
          <w:rFonts w:ascii="Verdana" w:hAnsi="Verdana" w:cs="Segoe UI"/>
          <w:bCs/>
          <w:sz w:val="20"/>
          <w:szCs w:val="20"/>
          <w:lang w:eastAsia="en-AU"/>
        </w:rPr>
        <w:t>)</w:t>
      </w:r>
      <w:r w:rsidRPr="00A82A6C">
        <w:rPr>
          <w:rFonts w:ascii="Verdana" w:hAnsi="Verdana" w:cs="Segoe UI"/>
          <w:bCs/>
          <w:sz w:val="20"/>
          <w:szCs w:val="20"/>
          <w:lang w:eastAsia="en-AU"/>
        </w:rPr>
        <w:t xml:space="preserve">, outlined the different laws governing sterilisation in Australia; and stated that </w:t>
      </w:r>
      <w:r w:rsidRPr="00A82A6C">
        <w:rPr>
          <w:rFonts w:ascii="Verdana" w:hAnsi="Verdana" w:cs="Segoe UI"/>
          <w:bCs/>
          <w:i/>
          <w:sz w:val="20"/>
          <w:szCs w:val="20"/>
          <w:lang w:eastAsia="en-AU"/>
        </w:rPr>
        <w:t>‘sterilisations are authorised only where they are the last resort, as less invasive options have failed or are inappropriate, and where they are in a person’s best interests’</w:t>
      </w:r>
      <w:r w:rsidRPr="00A82A6C">
        <w:rPr>
          <w:rFonts w:ascii="Verdana" w:hAnsi="Verdana" w:cs="Segoe UI"/>
          <w:bCs/>
          <w:sz w:val="20"/>
          <w:szCs w:val="20"/>
          <w:lang w:eastAsia="en-AU"/>
        </w:rPr>
        <w:t xml:space="preserve">. The response </w:t>
      </w:r>
      <w:r w:rsidR="002C6230" w:rsidRPr="00A82A6C">
        <w:rPr>
          <w:rFonts w:ascii="Verdana" w:hAnsi="Verdana" w:cs="Segoe UI"/>
          <w:bCs/>
          <w:sz w:val="20"/>
          <w:szCs w:val="20"/>
          <w:lang w:eastAsia="en-AU"/>
        </w:rPr>
        <w:lastRenderedPageBreak/>
        <w:t xml:space="preserve">demonstrates that </w:t>
      </w:r>
      <w:r w:rsidR="002C6230" w:rsidRPr="00A82A6C">
        <w:rPr>
          <w:rFonts w:ascii="Verdana" w:hAnsi="Verdana" w:cs="Segoe UI"/>
          <w:sz w:val="20"/>
          <w:szCs w:val="20"/>
          <w:lang w:eastAsia="en-AU"/>
        </w:rPr>
        <w:t>the Australian Government does not currently have a coherent national approach to sterilisation of women and girls with disabilities</w:t>
      </w:r>
      <w:r w:rsidR="002C6230" w:rsidRPr="00A82A6C">
        <w:rPr>
          <w:rFonts w:ascii="Verdana" w:hAnsi="Verdana" w:cs="Segoe UI"/>
          <w:bCs/>
          <w:sz w:val="20"/>
          <w:szCs w:val="20"/>
          <w:lang w:eastAsia="en-AU"/>
        </w:rPr>
        <w:t xml:space="preserve"> and indicates that </w:t>
      </w:r>
      <w:r w:rsidRPr="00A82A6C">
        <w:rPr>
          <w:rFonts w:ascii="Verdana" w:hAnsi="Verdana" w:cs="Segoe UI"/>
          <w:bCs/>
          <w:sz w:val="20"/>
          <w:szCs w:val="20"/>
          <w:lang w:eastAsia="en-AU"/>
        </w:rPr>
        <w:t xml:space="preserve">the Australian Government remains of the view that there are instances in which </w:t>
      </w:r>
      <w:r w:rsidR="002C6230" w:rsidRPr="00A82A6C">
        <w:rPr>
          <w:rFonts w:ascii="Verdana" w:hAnsi="Verdana" w:cs="Segoe UI"/>
          <w:bCs/>
          <w:sz w:val="20"/>
          <w:szCs w:val="20"/>
          <w:lang w:eastAsia="en-AU"/>
        </w:rPr>
        <w:t>forced sterilisation</w:t>
      </w:r>
      <w:r w:rsidRPr="00A82A6C">
        <w:rPr>
          <w:rFonts w:ascii="Verdana" w:hAnsi="Verdana" w:cs="Segoe UI"/>
          <w:bCs/>
          <w:sz w:val="20"/>
          <w:szCs w:val="20"/>
          <w:lang w:eastAsia="en-AU"/>
        </w:rPr>
        <w:t xml:space="preserve"> </w:t>
      </w:r>
      <w:r w:rsidR="00933C68" w:rsidRPr="00A82A6C">
        <w:rPr>
          <w:rFonts w:ascii="Verdana" w:hAnsi="Verdana" w:cs="Segoe UI"/>
          <w:bCs/>
          <w:sz w:val="20"/>
          <w:szCs w:val="20"/>
          <w:lang w:eastAsia="en-AU"/>
        </w:rPr>
        <w:t xml:space="preserve">of disabled girls and women, </w:t>
      </w:r>
      <w:r w:rsidRPr="00A82A6C">
        <w:rPr>
          <w:rFonts w:ascii="Verdana" w:hAnsi="Verdana" w:cs="Segoe UI"/>
          <w:bCs/>
          <w:sz w:val="20"/>
          <w:szCs w:val="20"/>
          <w:lang w:eastAsia="en-AU"/>
        </w:rPr>
        <w:t>can and should be authorised.</w:t>
      </w:r>
    </w:p>
    <w:p w:rsidR="00D92CE2" w:rsidRPr="00A82A6C" w:rsidRDefault="00D92CE2" w:rsidP="00A82A6C">
      <w:pPr>
        <w:spacing w:after="0" w:line="360" w:lineRule="auto"/>
        <w:jc w:val="both"/>
        <w:rPr>
          <w:rFonts w:ascii="Verdana" w:hAnsi="Verdana" w:cs="Segoe UI"/>
          <w:bCs/>
          <w:sz w:val="20"/>
          <w:szCs w:val="20"/>
          <w:lang w:eastAsia="en-AU"/>
        </w:rPr>
      </w:pPr>
    </w:p>
    <w:p w:rsidR="00D362C0" w:rsidRPr="00A82A6C" w:rsidRDefault="00D362C0" w:rsidP="009B4B02">
      <w:pPr>
        <w:pStyle w:val="ListParagraph"/>
        <w:numPr>
          <w:ilvl w:val="0"/>
          <w:numId w:val="4"/>
        </w:numPr>
        <w:spacing w:after="0" w:line="360" w:lineRule="auto"/>
        <w:jc w:val="both"/>
        <w:rPr>
          <w:rFonts w:ascii="Verdana" w:eastAsia="Calibri" w:hAnsi="Verdana" w:cs="Segoe UI"/>
          <w:sz w:val="20"/>
          <w:szCs w:val="20"/>
        </w:rPr>
      </w:pPr>
      <w:r w:rsidRPr="00A82A6C">
        <w:rPr>
          <w:rFonts w:ascii="Verdana" w:eastAsia="Calibri" w:hAnsi="Verdana" w:cs="Segoe UI"/>
          <w:sz w:val="20"/>
          <w:szCs w:val="20"/>
        </w:rPr>
        <w:t>Since 2005, United Nations treaty monitoring bodies have consistently and formally recommended that the Australian Government enact national legislation prohibiting, except where there is a serious threat to life or health, the use of sterilisation of girls, regardless of whether they have a disability, and of adult women with disabilities in the absence of their fully informed and free consent.</w:t>
      </w:r>
      <w:r w:rsidR="00F1215A" w:rsidRPr="00A82A6C">
        <w:rPr>
          <w:rStyle w:val="FootnoteReference"/>
          <w:rFonts w:ascii="Verdana" w:eastAsia="Calibri" w:hAnsi="Verdana" w:cs="Segoe UI"/>
          <w:sz w:val="20"/>
          <w:szCs w:val="20"/>
        </w:rPr>
        <w:footnoteReference w:id="76"/>
      </w:r>
    </w:p>
    <w:p w:rsidR="00D362C0" w:rsidRPr="00A82A6C" w:rsidRDefault="00D362C0" w:rsidP="00A82A6C">
      <w:pPr>
        <w:spacing w:after="0" w:line="360" w:lineRule="auto"/>
        <w:jc w:val="both"/>
        <w:rPr>
          <w:rFonts w:ascii="Verdana" w:eastAsia="Calibri" w:hAnsi="Verdana" w:cs="Segoe UI"/>
          <w:sz w:val="20"/>
          <w:szCs w:val="20"/>
        </w:rPr>
      </w:pPr>
    </w:p>
    <w:p w:rsidR="00D362C0" w:rsidRPr="00A82A6C" w:rsidRDefault="002C6230" w:rsidP="009B4B02">
      <w:pPr>
        <w:pStyle w:val="ListParagraph"/>
        <w:numPr>
          <w:ilvl w:val="0"/>
          <w:numId w:val="4"/>
        </w:numPr>
        <w:spacing w:after="0" w:line="360" w:lineRule="auto"/>
        <w:jc w:val="both"/>
        <w:rPr>
          <w:rFonts w:ascii="Verdana" w:eastAsia="Calibri" w:hAnsi="Verdana" w:cs="Segoe UI"/>
          <w:sz w:val="20"/>
          <w:szCs w:val="20"/>
        </w:rPr>
      </w:pPr>
      <w:r w:rsidRPr="00A82A6C">
        <w:rPr>
          <w:rFonts w:ascii="Verdana" w:eastAsia="Calibri" w:hAnsi="Verdana" w:cs="Segoe UI"/>
          <w:sz w:val="20"/>
          <w:szCs w:val="20"/>
        </w:rPr>
        <w:t>I</w:t>
      </w:r>
      <w:r w:rsidR="00D362C0" w:rsidRPr="00A82A6C">
        <w:rPr>
          <w:rFonts w:ascii="Verdana" w:eastAsia="Calibri" w:hAnsi="Verdana" w:cs="Segoe UI"/>
          <w:sz w:val="20"/>
          <w:szCs w:val="20"/>
        </w:rPr>
        <w:t xml:space="preserve">n June 2012, the Committee on the Rights of the Child (CRC), in its </w:t>
      </w:r>
      <w:r w:rsidR="00D362C0" w:rsidRPr="00810799">
        <w:rPr>
          <w:rFonts w:ascii="Verdana" w:eastAsia="Calibri" w:hAnsi="Verdana" w:cs="Segoe UI"/>
          <w:i/>
          <w:sz w:val="20"/>
          <w:szCs w:val="20"/>
        </w:rPr>
        <w:t>Concluding Observations</w:t>
      </w:r>
      <w:r w:rsidR="00D362C0" w:rsidRPr="00A82A6C">
        <w:rPr>
          <w:rFonts w:ascii="Verdana" w:hAnsi="Verdana"/>
          <w:sz w:val="20"/>
          <w:szCs w:val="20"/>
          <w:vertAlign w:val="superscript"/>
        </w:rPr>
        <w:footnoteReference w:id="77"/>
      </w:r>
      <w:r w:rsidR="00D362C0" w:rsidRPr="00A82A6C">
        <w:rPr>
          <w:rFonts w:ascii="Verdana" w:eastAsia="Calibri" w:hAnsi="Verdana" w:cs="Segoe UI"/>
          <w:sz w:val="20"/>
          <w:szCs w:val="20"/>
        </w:rPr>
        <w:t xml:space="preserve"> to the Fourth periodic report of Australia,</w:t>
      </w:r>
      <w:r w:rsidR="00D362C0" w:rsidRPr="00A82A6C">
        <w:rPr>
          <w:rFonts w:ascii="Verdana" w:hAnsi="Verdana"/>
          <w:sz w:val="20"/>
          <w:szCs w:val="20"/>
          <w:vertAlign w:val="superscript"/>
        </w:rPr>
        <w:footnoteReference w:id="78"/>
      </w:r>
      <w:r w:rsidR="00D362C0" w:rsidRPr="00A82A6C">
        <w:rPr>
          <w:rFonts w:ascii="Verdana" w:eastAsia="Calibri" w:hAnsi="Verdana" w:cs="Segoe UI"/>
          <w:sz w:val="20"/>
          <w:szCs w:val="20"/>
        </w:rPr>
        <w:t xml:space="preserve"> expressed its serious concern that the absence of legislation prohibiting non-therapeutic sterilisation of girls and women with disabilities </w:t>
      </w:r>
      <w:r w:rsidR="00D362C0" w:rsidRPr="00A82A6C">
        <w:rPr>
          <w:rFonts w:ascii="Verdana" w:eastAsia="Calibri" w:hAnsi="Verdana" w:cs="Segoe UI"/>
          <w:i/>
          <w:sz w:val="20"/>
          <w:szCs w:val="20"/>
        </w:rPr>
        <w:t>“is discriminatory and in contravention of article 23(c) of the Convention on the Rights of Persons with Disabilities………..”</w:t>
      </w:r>
      <w:r w:rsidR="00D362C0" w:rsidRPr="00A82A6C">
        <w:rPr>
          <w:rFonts w:ascii="Verdana" w:eastAsia="Calibri" w:hAnsi="Verdana" w:cs="Segoe UI"/>
          <w:sz w:val="20"/>
          <w:szCs w:val="20"/>
        </w:rPr>
        <w:t>. The Committee urge</w:t>
      </w:r>
      <w:r w:rsidR="00A94B1C">
        <w:rPr>
          <w:rFonts w:ascii="Verdana" w:eastAsia="Calibri" w:hAnsi="Verdana" w:cs="Segoe UI"/>
          <w:sz w:val="20"/>
          <w:szCs w:val="20"/>
        </w:rPr>
        <w:t>d</w:t>
      </w:r>
      <w:r w:rsidR="00D362C0" w:rsidRPr="00A82A6C">
        <w:rPr>
          <w:rFonts w:ascii="Verdana" w:eastAsia="Calibri" w:hAnsi="Verdana" w:cs="Segoe UI"/>
          <w:sz w:val="20"/>
          <w:szCs w:val="20"/>
        </w:rPr>
        <w:t xml:space="preserve"> the State party to: </w:t>
      </w:r>
      <w:r w:rsidR="00D362C0" w:rsidRPr="00A82A6C">
        <w:rPr>
          <w:rFonts w:ascii="Verdana" w:eastAsia="Calibri" w:hAnsi="Verdana" w:cs="Segoe UI"/>
          <w:i/>
          <w:sz w:val="20"/>
          <w:szCs w:val="20"/>
        </w:rPr>
        <w:t>‘Enact non-discriminatory legislation that prohibits non-therapeutic sterilization of all children, regardless of disability; and ensure that when sterilisation that is strictly on therapeutic grounds does occur, that this be subject to the free and informed consent of children, including those with disabilities.’</w:t>
      </w:r>
      <w:r w:rsidR="00D362C0" w:rsidRPr="00A82A6C">
        <w:rPr>
          <w:rFonts w:ascii="Verdana" w:eastAsia="Calibri" w:hAnsi="Verdana" w:cs="Segoe UI"/>
          <w:sz w:val="20"/>
          <w:szCs w:val="20"/>
        </w:rPr>
        <w:t xml:space="preserve"> Furthermore, the Committee clearly identified non-therapeutic sterilisation as a form of violence against girls and women, and recommended that the Australian Government </w:t>
      </w:r>
      <w:r w:rsidR="00D362C0" w:rsidRPr="00A82A6C">
        <w:rPr>
          <w:rFonts w:ascii="Verdana" w:eastAsia="Calibri" w:hAnsi="Verdana" w:cs="Segoe UI"/>
          <w:i/>
          <w:sz w:val="20"/>
          <w:szCs w:val="20"/>
        </w:rPr>
        <w:t>‘develop and enforce strict guidelines to prevent the sterilisation of women and girls who are affected by disabilities and are unable to consent.’</w:t>
      </w:r>
    </w:p>
    <w:p w:rsidR="00D362C0" w:rsidRPr="00A82A6C" w:rsidRDefault="00D362C0" w:rsidP="00A82A6C">
      <w:pPr>
        <w:spacing w:after="0" w:line="360" w:lineRule="auto"/>
        <w:jc w:val="both"/>
        <w:rPr>
          <w:rFonts w:ascii="Verdana" w:eastAsia="Calibri" w:hAnsi="Verdana" w:cs="Segoe UI"/>
          <w:sz w:val="20"/>
          <w:szCs w:val="20"/>
        </w:rPr>
      </w:pPr>
    </w:p>
    <w:p w:rsidR="00D362C0" w:rsidRPr="00A82A6C" w:rsidRDefault="00D362C0" w:rsidP="009B4B02">
      <w:pPr>
        <w:pStyle w:val="ListParagraph"/>
        <w:numPr>
          <w:ilvl w:val="0"/>
          <w:numId w:val="4"/>
        </w:numPr>
        <w:spacing w:after="0" w:line="360" w:lineRule="auto"/>
        <w:jc w:val="both"/>
        <w:rPr>
          <w:rFonts w:ascii="Verdana" w:eastAsia="Calibri" w:hAnsi="Verdana" w:cs="Segoe UI"/>
          <w:sz w:val="20"/>
          <w:szCs w:val="20"/>
        </w:rPr>
      </w:pPr>
      <w:r w:rsidRPr="00A82A6C">
        <w:rPr>
          <w:rFonts w:ascii="Verdana" w:eastAsia="Calibri" w:hAnsi="Verdana" w:cs="Segoe UI"/>
          <w:sz w:val="20"/>
          <w:szCs w:val="20"/>
        </w:rPr>
        <w:t xml:space="preserve">In January 2011, in follow-up to Australia’s </w:t>
      </w:r>
      <w:r w:rsidRPr="002D6E00">
        <w:rPr>
          <w:rFonts w:ascii="Verdana" w:eastAsia="Calibri" w:hAnsi="Verdana" w:cs="Segoe UI"/>
          <w:i/>
          <w:sz w:val="20"/>
          <w:szCs w:val="20"/>
        </w:rPr>
        <w:t>Universal Periodic Review</w:t>
      </w:r>
      <w:r w:rsidRPr="00A82A6C">
        <w:rPr>
          <w:rFonts w:ascii="Verdana" w:eastAsia="Calibri" w:hAnsi="Verdana" w:cs="Segoe UI"/>
          <w:sz w:val="20"/>
          <w:szCs w:val="20"/>
        </w:rPr>
        <w:t>,</w:t>
      </w:r>
      <w:r w:rsidR="00933C68" w:rsidRPr="00A82A6C">
        <w:rPr>
          <w:rStyle w:val="FootnoteReference"/>
          <w:rFonts w:ascii="Verdana" w:eastAsia="Calibri" w:hAnsi="Verdana" w:cs="Segoe UI"/>
          <w:sz w:val="20"/>
          <w:szCs w:val="20"/>
        </w:rPr>
        <w:footnoteReference w:id="79"/>
      </w:r>
      <w:r w:rsidRPr="00A82A6C">
        <w:rPr>
          <w:rFonts w:ascii="Verdana" w:eastAsia="Calibri" w:hAnsi="Verdana" w:cs="Segoe UI"/>
          <w:sz w:val="20"/>
          <w:szCs w:val="20"/>
        </w:rPr>
        <w:t xml:space="preserve"> the UN Human Rights Council endorsed a recommendation specifically addressing the issue of sterilisation of girls and women with disabilities. It specifie</w:t>
      </w:r>
      <w:r w:rsidR="004354CE">
        <w:rPr>
          <w:rFonts w:ascii="Verdana" w:eastAsia="Calibri" w:hAnsi="Verdana" w:cs="Segoe UI"/>
          <w:sz w:val="20"/>
          <w:szCs w:val="20"/>
        </w:rPr>
        <w:t>d</w:t>
      </w:r>
      <w:r w:rsidRPr="00A82A6C">
        <w:rPr>
          <w:rFonts w:ascii="Verdana" w:eastAsia="Calibri" w:hAnsi="Verdana" w:cs="Segoe UI"/>
          <w:sz w:val="20"/>
          <w:szCs w:val="20"/>
        </w:rPr>
        <w:t xml:space="preserve"> that the Australian Government should enact national legislation prohibiting the use of non-therapeutic sterilisation of children, regardless of whether they have a disability, and of adults with disabilities without their informed and free consent.</w:t>
      </w:r>
      <w:r w:rsidRPr="00A82A6C">
        <w:rPr>
          <w:rFonts w:ascii="Verdana" w:hAnsi="Verdana"/>
          <w:sz w:val="20"/>
          <w:szCs w:val="20"/>
          <w:vertAlign w:val="superscript"/>
        </w:rPr>
        <w:footnoteReference w:id="80"/>
      </w:r>
      <w:r w:rsidR="00365CD9" w:rsidRPr="00A82A6C">
        <w:rPr>
          <w:rFonts w:ascii="Verdana" w:eastAsia="Calibri" w:hAnsi="Verdana" w:cs="Segoe UI"/>
          <w:sz w:val="20"/>
          <w:szCs w:val="20"/>
        </w:rPr>
        <w:t xml:space="preserve"> The Australian Government’s formal response to this recommendation illustrates its blatant disregard of the </w:t>
      </w:r>
      <w:r w:rsidR="004950B3" w:rsidRPr="00A82A6C">
        <w:rPr>
          <w:rFonts w:ascii="Verdana" w:eastAsia="Calibri" w:hAnsi="Verdana" w:cs="Segoe UI"/>
          <w:sz w:val="20"/>
          <w:szCs w:val="20"/>
        </w:rPr>
        <w:t xml:space="preserve">human </w:t>
      </w:r>
      <w:r w:rsidR="00365CD9" w:rsidRPr="00A82A6C">
        <w:rPr>
          <w:rFonts w:ascii="Verdana" w:eastAsia="Calibri" w:hAnsi="Verdana" w:cs="Segoe UI"/>
          <w:sz w:val="20"/>
          <w:szCs w:val="20"/>
        </w:rPr>
        <w:t>right</w:t>
      </w:r>
      <w:r w:rsidR="004950B3" w:rsidRPr="00A82A6C">
        <w:rPr>
          <w:rFonts w:ascii="Verdana" w:eastAsia="Calibri" w:hAnsi="Verdana" w:cs="Segoe UI"/>
          <w:sz w:val="20"/>
          <w:szCs w:val="20"/>
        </w:rPr>
        <w:t>s</w:t>
      </w:r>
      <w:r w:rsidR="00365CD9" w:rsidRPr="00A82A6C">
        <w:rPr>
          <w:rFonts w:ascii="Verdana" w:eastAsia="Calibri" w:hAnsi="Verdana" w:cs="Segoe UI"/>
          <w:sz w:val="20"/>
          <w:szCs w:val="20"/>
        </w:rPr>
        <w:t xml:space="preserve"> of women and girls </w:t>
      </w:r>
      <w:r w:rsidR="004950B3" w:rsidRPr="00A82A6C">
        <w:rPr>
          <w:rFonts w:ascii="Verdana" w:eastAsia="Calibri" w:hAnsi="Verdana" w:cs="Segoe UI"/>
          <w:sz w:val="20"/>
          <w:szCs w:val="20"/>
        </w:rPr>
        <w:t>with disabilities:</w:t>
      </w:r>
      <w:r w:rsidR="00365CD9" w:rsidRPr="00A82A6C">
        <w:rPr>
          <w:rFonts w:ascii="Verdana" w:eastAsia="Calibri" w:hAnsi="Verdana" w:cs="Segoe UI"/>
          <w:sz w:val="20"/>
          <w:szCs w:val="20"/>
        </w:rPr>
        <w:t xml:space="preserve">  </w:t>
      </w:r>
    </w:p>
    <w:p w:rsidR="00D362C0" w:rsidRPr="00A82A6C" w:rsidRDefault="00D362C0" w:rsidP="00810799">
      <w:pPr>
        <w:spacing w:after="0" w:line="240" w:lineRule="auto"/>
        <w:jc w:val="both"/>
        <w:rPr>
          <w:rFonts w:ascii="Verdana" w:eastAsia="Calibri" w:hAnsi="Verdana" w:cs="Segoe UI"/>
          <w:sz w:val="16"/>
          <w:szCs w:val="16"/>
        </w:rPr>
      </w:pPr>
    </w:p>
    <w:p w:rsidR="004950B3" w:rsidRPr="00A82A6C" w:rsidRDefault="004950B3" w:rsidP="00A82A6C">
      <w:pPr>
        <w:spacing w:after="0" w:line="240" w:lineRule="auto"/>
        <w:ind w:left="1440" w:right="720"/>
        <w:jc w:val="both"/>
        <w:rPr>
          <w:rFonts w:ascii="Verdana" w:eastAsia="Calibri" w:hAnsi="Verdana" w:cs="Segoe UI"/>
          <w:sz w:val="20"/>
          <w:szCs w:val="20"/>
        </w:rPr>
      </w:pPr>
      <w:r w:rsidRPr="00A82A6C">
        <w:rPr>
          <w:rFonts w:ascii="Verdana" w:eastAsia="Calibri" w:hAnsi="Verdana" w:cs="Segoe UI"/>
          <w:i/>
          <w:sz w:val="20"/>
          <w:szCs w:val="20"/>
        </w:rPr>
        <w:t>‘The Australian Government will work with states and territories to clarify and improve laws and practices governing the sterilisation of women and girls with disability.’</w:t>
      </w:r>
      <w:r w:rsidR="002D6E00">
        <w:rPr>
          <w:rFonts w:ascii="Verdana" w:eastAsia="Calibri" w:hAnsi="Verdana" w:cs="Segoe UI"/>
          <w:i/>
          <w:sz w:val="20"/>
          <w:szCs w:val="20"/>
        </w:rPr>
        <w:t xml:space="preserve"> </w:t>
      </w:r>
      <w:r w:rsidRPr="00A82A6C">
        <w:rPr>
          <w:rFonts w:ascii="Verdana" w:eastAsia="Calibri" w:hAnsi="Verdana" w:cs="Segoe UI"/>
          <w:i/>
          <w:sz w:val="20"/>
          <w:szCs w:val="20"/>
          <w:vertAlign w:val="superscript"/>
        </w:rPr>
        <w:footnoteReference w:id="81"/>
      </w:r>
    </w:p>
    <w:p w:rsidR="00365CD9" w:rsidRPr="00A82A6C" w:rsidRDefault="00365CD9" w:rsidP="00A82A6C">
      <w:pPr>
        <w:spacing w:after="0" w:line="360" w:lineRule="auto"/>
        <w:jc w:val="both"/>
        <w:rPr>
          <w:rFonts w:ascii="Verdana" w:eastAsia="Calibri" w:hAnsi="Verdana" w:cs="Segoe UI"/>
          <w:sz w:val="20"/>
          <w:szCs w:val="20"/>
        </w:rPr>
      </w:pPr>
    </w:p>
    <w:p w:rsidR="00D362C0" w:rsidRPr="00A82A6C" w:rsidRDefault="00D362C0" w:rsidP="009B4B02">
      <w:pPr>
        <w:pStyle w:val="ListParagraph"/>
        <w:numPr>
          <w:ilvl w:val="0"/>
          <w:numId w:val="4"/>
        </w:numPr>
        <w:spacing w:after="0" w:line="360" w:lineRule="auto"/>
        <w:jc w:val="both"/>
        <w:rPr>
          <w:rFonts w:ascii="Verdana" w:eastAsia="Calibri" w:hAnsi="Verdana" w:cs="Segoe UI"/>
          <w:sz w:val="20"/>
          <w:szCs w:val="20"/>
        </w:rPr>
      </w:pPr>
      <w:r w:rsidRPr="00A82A6C">
        <w:rPr>
          <w:rFonts w:ascii="Verdana" w:eastAsia="Calibri" w:hAnsi="Verdana" w:cs="Segoe UI"/>
          <w:sz w:val="20"/>
          <w:szCs w:val="20"/>
        </w:rPr>
        <w:t>In July 2010, at its 46</w:t>
      </w:r>
      <w:r w:rsidRPr="00A82A6C">
        <w:rPr>
          <w:rFonts w:ascii="Verdana" w:eastAsia="Calibri" w:hAnsi="Verdana" w:cs="Segoe UI"/>
          <w:sz w:val="20"/>
          <w:szCs w:val="20"/>
          <w:vertAlign w:val="superscript"/>
        </w:rPr>
        <w:t>th</w:t>
      </w:r>
      <w:r w:rsidRPr="00A82A6C">
        <w:rPr>
          <w:rFonts w:ascii="Verdana" w:eastAsia="Calibri" w:hAnsi="Verdana" w:cs="Segoe UI"/>
          <w:sz w:val="20"/>
          <w:szCs w:val="20"/>
        </w:rPr>
        <w:t xml:space="preserve"> session, the UN Committee on the Elimination of Discrimination against Women (CEDAW) expressed concern in its </w:t>
      </w:r>
      <w:r w:rsidRPr="00810799">
        <w:rPr>
          <w:rFonts w:ascii="Verdana" w:eastAsia="Calibri" w:hAnsi="Verdana" w:cs="Segoe UI"/>
          <w:i/>
          <w:sz w:val="20"/>
          <w:szCs w:val="20"/>
        </w:rPr>
        <w:t>Concluding Observations on Australia</w:t>
      </w:r>
      <w:r w:rsidRPr="00A82A6C">
        <w:rPr>
          <w:rFonts w:ascii="Verdana" w:eastAsia="Calibri" w:hAnsi="Verdana" w:cs="Segoe UI"/>
          <w:sz w:val="20"/>
          <w:szCs w:val="20"/>
        </w:rPr>
        <w:t xml:space="preserve"> at the ongoing practice of non-therapeutic sterilisations of women and girls with disabilities and recommended that the Australian Government </w:t>
      </w:r>
      <w:r w:rsidRPr="00A82A6C">
        <w:rPr>
          <w:rFonts w:ascii="Verdana" w:eastAsia="Calibri" w:hAnsi="Verdana" w:cs="Segoe UI"/>
          <w:i/>
          <w:sz w:val="20"/>
          <w:szCs w:val="20"/>
        </w:rPr>
        <w:t>‘enact national legislation prohibiting, except where there is a serious threat to life or health, the use of sterilisation of girls, regardless of whether they have a disability, and of adult women with disabilities in the absence of their fully informed and free consent.’</w:t>
      </w:r>
      <w:r w:rsidR="002D6E00">
        <w:rPr>
          <w:rFonts w:ascii="Verdana" w:eastAsia="Calibri" w:hAnsi="Verdana" w:cs="Segoe UI"/>
          <w:i/>
          <w:sz w:val="20"/>
          <w:szCs w:val="20"/>
        </w:rPr>
        <w:t xml:space="preserve"> </w:t>
      </w:r>
      <w:r w:rsidRPr="00A82A6C">
        <w:rPr>
          <w:rFonts w:ascii="Verdana" w:hAnsi="Verdana"/>
          <w:sz w:val="20"/>
          <w:szCs w:val="20"/>
          <w:vertAlign w:val="superscript"/>
        </w:rPr>
        <w:footnoteReference w:id="82"/>
      </w:r>
      <w:r w:rsidR="00F1215A" w:rsidRPr="00A82A6C">
        <w:rPr>
          <w:rFonts w:ascii="Verdana" w:eastAsia="Calibri" w:hAnsi="Verdana" w:cs="Segoe UI"/>
          <w:i/>
          <w:sz w:val="20"/>
          <w:szCs w:val="20"/>
        </w:rPr>
        <w:t xml:space="preserve"> </w:t>
      </w:r>
      <w:r w:rsidR="00F1215A" w:rsidRPr="00A82A6C">
        <w:rPr>
          <w:rFonts w:ascii="Verdana" w:eastAsia="Calibri" w:hAnsi="Verdana" w:cs="Segoe UI"/>
          <w:sz w:val="20"/>
          <w:szCs w:val="20"/>
        </w:rPr>
        <w:t>In September 2012, the Australian Government submitted its Interim Report to the CEDAW Committee,</w:t>
      </w:r>
      <w:r w:rsidR="00F1215A" w:rsidRPr="00A82A6C">
        <w:rPr>
          <w:rStyle w:val="FootnoteReference"/>
          <w:rFonts w:ascii="Verdana" w:eastAsia="Calibri" w:hAnsi="Verdana" w:cs="Segoe UI"/>
          <w:sz w:val="20"/>
          <w:szCs w:val="20"/>
        </w:rPr>
        <w:footnoteReference w:id="83"/>
      </w:r>
      <w:r w:rsidR="00F1215A" w:rsidRPr="00A82A6C">
        <w:rPr>
          <w:rFonts w:ascii="Verdana" w:eastAsia="Calibri" w:hAnsi="Verdana" w:cs="Segoe UI"/>
          <w:sz w:val="20"/>
          <w:szCs w:val="20"/>
        </w:rPr>
        <w:t xml:space="preserve"> to address how it was responding to the recommendations from the 2010 </w:t>
      </w:r>
      <w:r w:rsidR="00F1215A" w:rsidRPr="00A94B1C">
        <w:rPr>
          <w:rFonts w:ascii="Verdana" w:eastAsia="Calibri" w:hAnsi="Verdana" w:cs="Segoe UI"/>
          <w:i/>
          <w:sz w:val="20"/>
          <w:szCs w:val="20"/>
        </w:rPr>
        <w:t>CEDAW Concluding Observations on Australia</w:t>
      </w:r>
      <w:r w:rsidR="00796196" w:rsidRPr="00A82A6C">
        <w:rPr>
          <w:rFonts w:ascii="Verdana" w:eastAsia="Calibri" w:hAnsi="Verdana" w:cs="Segoe UI"/>
          <w:sz w:val="20"/>
          <w:szCs w:val="20"/>
        </w:rPr>
        <w:t>,</w:t>
      </w:r>
      <w:r w:rsidR="00796196" w:rsidRPr="00A82A6C">
        <w:rPr>
          <w:rStyle w:val="FootnoteReference"/>
          <w:rFonts w:ascii="Verdana" w:eastAsia="Calibri" w:hAnsi="Verdana" w:cs="Segoe UI"/>
          <w:sz w:val="20"/>
          <w:szCs w:val="20"/>
        </w:rPr>
        <w:footnoteReference w:id="84"/>
      </w:r>
      <w:r w:rsidR="00796196" w:rsidRPr="00A82A6C">
        <w:rPr>
          <w:rFonts w:ascii="Verdana" w:eastAsia="Calibri" w:hAnsi="Verdana" w:cs="Segoe UI"/>
          <w:sz w:val="20"/>
          <w:szCs w:val="20"/>
        </w:rPr>
        <w:t xml:space="preserve"> specifically on violence against women, and Aboriginal and Torres Strait Islander women.</w:t>
      </w:r>
      <w:r w:rsidR="00F1215A" w:rsidRPr="00A82A6C">
        <w:rPr>
          <w:rFonts w:ascii="Verdana" w:eastAsia="Calibri" w:hAnsi="Verdana" w:cs="Segoe UI"/>
          <w:sz w:val="20"/>
          <w:szCs w:val="20"/>
        </w:rPr>
        <w:t xml:space="preserve"> </w:t>
      </w:r>
      <w:r w:rsidR="00796196" w:rsidRPr="00A82A6C">
        <w:rPr>
          <w:rFonts w:ascii="Verdana" w:eastAsia="Calibri" w:hAnsi="Verdana" w:cs="Segoe UI"/>
          <w:sz w:val="20"/>
          <w:szCs w:val="20"/>
        </w:rPr>
        <w:t>Despite the fact that forced sterilisation of women and girls with disabilities constitutes violence against women,</w:t>
      </w:r>
      <w:r w:rsidR="006F35C4" w:rsidRPr="00A82A6C">
        <w:rPr>
          <w:rStyle w:val="FootnoteReference"/>
          <w:rFonts w:ascii="Verdana" w:eastAsia="Calibri" w:hAnsi="Verdana" w:cs="Segoe UI"/>
          <w:sz w:val="20"/>
          <w:szCs w:val="20"/>
        </w:rPr>
        <w:footnoteReference w:id="85"/>
      </w:r>
      <w:r w:rsidR="00796196" w:rsidRPr="00A82A6C">
        <w:rPr>
          <w:rFonts w:ascii="Verdana" w:eastAsia="Calibri" w:hAnsi="Verdana" w:cs="Segoe UI"/>
          <w:sz w:val="20"/>
          <w:szCs w:val="20"/>
        </w:rPr>
        <w:t xml:space="preserve"> t</w:t>
      </w:r>
      <w:r w:rsidR="00F1215A" w:rsidRPr="00A82A6C">
        <w:rPr>
          <w:rFonts w:ascii="Verdana" w:eastAsia="Calibri" w:hAnsi="Verdana" w:cs="Segoe UI"/>
          <w:sz w:val="20"/>
          <w:szCs w:val="20"/>
        </w:rPr>
        <w:t>he Australian Government’s 42 page response completely ignores the CEDAW recommendation on sterilisation of women and girls with disabilities.</w:t>
      </w:r>
    </w:p>
    <w:p w:rsidR="00D362C0" w:rsidRPr="00A82A6C" w:rsidRDefault="00D362C0" w:rsidP="00A82A6C">
      <w:pPr>
        <w:spacing w:after="0" w:line="360" w:lineRule="auto"/>
        <w:jc w:val="both"/>
        <w:rPr>
          <w:rFonts w:ascii="Verdana" w:eastAsia="Calibri" w:hAnsi="Verdana" w:cs="Segoe UI"/>
          <w:sz w:val="20"/>
          <w:szCs w:val="20"/>
        </w:rPr>
      </w:pPr>
    </w:p>
    <w:p w:rsidR="00D362C0" w:rsidRPr="00A82A6C" w:rsidRDefault="00D362C0" w:rsidP="009B4B02">
      <w:pPr>
        <w:pStyle w:val="ListParagraph"/>
        <w:numPr>
          <w:ilvl w:val="0"/>
          <w:numId w:val="4"/>
        </w:numPr>
        <w:spacing w:after="0" w:line="360" w:lineRule="auto"/>
        <w:jc w:val="both"/>
        <w:rPr>
          <w:rFonts w:ascii="Verdana" w:eastAsia="Calibri" w:hAnsi="Verdana" w:cs="Segoe UI"/>
          <w:sz w:val="20"/>
          <w:szCs w:val="20"/>
        </w:rPr>
      </w:pPr>
      <w:r w:rsidRPr="00A82A6C">
        <w:rPr>
          <w:rFonts w:ascii="Verdana" w:eastAsia="Calibri" w:hAnsi="Verdana" w:cs="Segoe UI"/>
          <w:sz w:val="20"/>
          <w:szCs w:val="20"/>
        </w:rPr>
        <w:t>In 2005, the Committee on the Rights of the Child in considering Australia’s combined second and third periodic reports</w:t>
      </w:r>
      <w:r w:rsidRPr="00A82A6C">
        <w:rPr>
          <w:rFonts w:ascii="Verdana" w:hAnsi="Verdana"/>
          <w:sz w:val="20"/>
          <w:szCs w:val="20"/>
          <w:vertAlign w:val="superscript"/>
        </w:rPr>
        <w:footnoteReference w:id="86"/>
      </w:r>
      <w:r w:rsidRPr="00A82A6C">
        <w:rPr>
          <w:rFonts w:ascii="Verdana" w:eastAsia="Calibri" w:hAnsi="Verdana" w:cs="Segoe UI"/>
          <w:sz w:val="20"/>
          <w:szCs w:val="20"/>
        </w:rPr>
        <w:t xml:space="preserve"> under Article 44 of the </w:t>
      </w:r>
      <w:r w:rsidRPr="00A82A6C">
        <w:rPr>
          <w:rFonts w:ascii="Verdana" w:eastAsia="Calibri" w:hAnsi="Verdana" w:cs="Segoe UI"/>
          <w:i/>
          <w:sz w:val="20"/>
          <w:szCs w:val="20"/>
        </w:rPr>
        <w:t>Convention on the Rights of the Child</w:t>
      </w:r>
      <w:r w:rsidRPr="00A82A6C">
        <w:rPr>
          <w:rFonts w:ascii="Verdana" w:eastAsia="Calibri" w:hAnsi="Verdana" w:cs="Segoe UI"/>
          <w:sz w:val="20"/>
          <w:szCs w:val="20"/>
        </w:rPr>
        <w:t xml:space="preserve"> (CRC), recommended that ‘</w:t>
      </w:r>
      <w:r w:rsidRPr="00A82A6C">
        <w:rPr>
          <w:rFonts w:ascii="Verdana" w:eastAsia="Calibri" w:hAnsi="Verdana" w:cs="Segoe UI"/>
          <w:i/>
          <w:sz w:val="20"/>
          <w:szCs w:val="20"/>
        </w:rPr>
        <w:t>the State party..…prohibit the sterilization of children, with or without disabilities….’</w:t>
      </w:r>
      <w:r w:rsidRPr="00A82A6C">
        <w:rPr>
          <w:rFonts w:ascii="Verdana" w:hAnsi="Verdana"/>
          <w:sz w:val="20"/>
          <w:szCs w:val="20"/>
          <w:vertAlign w:val="superscript"/>
        </w:rPr>
        <w:footnoteReference w:id="87"/>
      </w:r>
      <w:r w:rsidRPr="00A82A6C">
        <w:rPr>
          <w:rFonts w:ascii="Verdana" w:eastAsia="Calibri" w:hAnsi="Verdana" w:cs="Segoe UI"/>
          <w:sz w:val="20"/>
          <w:szCs w:val="20"/>
        </w:rPr>
        <w:t xml:space="preserve"> and in 2007 clearly articulated its position on sterilisation of girls with disabilities, clarifying that States parties to the CRC are expected to </w:t>
      </w:r>
      <w:r w:rsidRPr="00A82A6C">
        <w:rPr>
          <w:rFonts w:ascii="Verdana" w:eastAsia="Calibri" w:hAnsi="Verdana" w:cs="Segoe UI"/>
          <w:sz w:val="20"/>
          <w:szCs w:val="20"/>
          <w:u w:val="single"/>
        </w:rPr>
        <w:t>prohibit by law</w:t>
      </w:r>
      <w:r w:rsidRPr="00A82A6C">
        <w:rPr>
          <w:rFonts w:ascii="Verdana" w:eastAsia="Calibri" w:hAnsi="Verdana" w:cs="Segoe UI"/>
          <w:sz w:val="20"/>
          <w:szCs w:val="20"/>
        </w:rPr>
        <w:t xml:space="preserve"> the forced sterilisation of children with disabilities.</w:t>
      </w:r>
      <w:r w:rsidRPr="00A82A6C">
        <w:rPr>
          <w:rFonts w:ascii="Verdana" w:hAnsi="Verdana"/>
          <w:sz w:val="20"/>
          <w:szCs w:val="20"/>
          <w:vertAlign w:val="superscript"/>
        </w:rPr>
        <w:footnoteReference w:id="88"/>
      </w:r>
    </w:p>
    <w:p w:rsidR="00D362C0" w:rsidRPr="00A82A6C" w:rsidRDefault="00D362C0" w:rsidP="00A82A6C">
      <w:pPr>
        <w:spacing w:after="0" w:line="360" w:lineRule="auto"/>
        <w:jc w:val="both"/>
        <w:rPr>
          <w:rFonts w:ascii="Verdana" w:eastAsia="Calibri" w:hAnsi="Verdana" w:cs="Segoe UI"/>
          <w:sz w:val="20"/>
          <w:szCs w:val="20"/>
        </w:rPr>
      </w:pPr>
    </w:p>
    <w:p w:rsidR="00933C68" w:rsidRPr="00A82A6C" w:rsidRDefault="00DC65A0" w:rsidP="009B4B02">
      <w:pPr>
        <w:pStyle w:val="ListParagraph"/>
        <w:numPr>
          <w:ilvl w:val="0"/>
          <w:numId w:val="4"/>
        </w:numPr>
        <w:spacing w:after="0" w:line="360" w:lineRule="auto"/>
        <w:jc w:val="both"/>
        <w:rPr>
          <w:rFonts w:ascii="Verdana" w:eastAsia="Calibri" w:hAnsi="Verdana" w:cs="Segoe UI"/>
          <w:sz w:val="20"/>
          <w:szCs w:val="20"/>
          <w:u w:val="single"/>
        </w:rPr>
      </w:pPr>
      <w:r w:rsidRPr="00A82A6C">
        <w:rPr>
          <w:rFonts w:ascii="Verdana" w:eastAsia="Calibri" w:hAnsi="Verdana" w:cs="Segoe UI"/>
          <w:sz w:val="20"/>
          <w:szCs w:val="20"/>
          <w:u w:val="single"/>
        </w:rPr>
        <w:t>To date, the Australian Government has failed to comply with any of these recommendations.</w:t>
      </w:r>
    </w:p>
    <w:p w:rsidR="00933C68" w:rsidRPr="00A82A6C" w:rsidRDefault="00933C68" w:rsidP="00A82A6C">
      <w:pPr>
        <w:spacing w:after="0" w:line="360" w:lineRule="auto"/>
        <w:jc w:val="both"/>
        <w:rPr>
          <w:rFonts w:ascii="Verdana" w:eastAsia="Calibri" w:hAnsi="Verdana" w:cs="Segoe UI"/>
          <w:sz w:val="20"/>
          <w:szCs w:val="20"/>
        </w:rPr>
      </w:pPr>
    </w:p>
    <w:p w:rsidR="00DC65A0" w:rsidRPr="00A82A6C" w:rsidRDefault="00DC65A0" w:rsidP="009B4B02">
      <w:pPr>
        <w:pStyle w:val="ListParagraph"/>
        <w:numPr>
          <w:ilvl w:val="0"/>
          <w:numId w:val="4"/>
        </w:numPr>
        <w:spacing w:after="0" w:line="360" w:lineRule="auto"/>
        <w:jc w:val="both"/>
        <w:rPr>
          <w:rFonts w:ascii="Verdana" w:eastAsia="Calibri" w:hAnsi="Verdana" w:cs="Segoe UI"/>
          <w:sz w:val="20"/>
          <w:szCs w:val="20"/>
        </w:rPr>
      </w:pPr>
      <w:r w:rsidRPr="00A82A6C">
        <w:rPr>
          <w:rFonts w:ascii="Verdana" w:eastAsia="Calibri" w:hAnsi="Verdana" w:cs="Segoe UI"/>
          <w:sz w:val="20"/>
          <w:szCs w:val="20"/>
        </w:rPr>
        <w:lastRenderedPageBreak/>
        <w:t xml:space="preserve">Australia is due to report to the United Nations Human Rights Committee on Australia’s compliance with the </w:t>
      </w:r>
      <w:r w:rsidRPr="002D6E00">
        <w:rPr>
          <w:rFonts w:ascii="Verdana" w:eastAsia="Calibri" w:hAnsi="Verdana" w:cs="Segoe UI"/>
          <w:i/>
          <w:sz w:val="20"/>
          <w:szCs w:val="20"/>
        </w:rPr>
        <w:t>International Covenant on Civil and Political Rights</w:t>
      </w:r>
      <w:r w:rsidRPr="00A82A6C">
        <w:rPr>
          <w:rFonts w:ascii="Verdana" w:eastAsia="Calibri" w:hAnsi="Verdana" w:cs="Segoe UI"/>
          <w:sz w:val="20"/>
          <w:szCs w:val="20"/>
        </w:rPr>
        <w:t xml:space="preserve"> (ICCPR). It is required to submit its response to the List of Issues Prior to Reporting (LOIPR),</w:t>
      </w:r>
      <w:r w:rsidRPr="00A82A6C">
        <w:rPr>
          <w:rStyle w:val="FootnoteReference"/>
          <w:rFonts w:ascii="Verdana" w:eastAsia="Calibri" w:hAnsi="Verdana" w:cs="Segoe UI"/>
          <w:sz w:val="20"/>
          <w:szCs w:val="20"/>
        </w:rPr>
        <w:footnoteReference w:id="89"/>
      </w:r>
      <w:r w:rsidRPr="00A82A6C">
        <w:rPr>
          <w:rFonts w:ascii="Verdana" w:eastAsia="Calibri" w:hAnsi="Verdana" w:cs="Segoe UI"/>
          <w:sz w:val="20"/>
          <w:szCs w:val="20"/>
        </w:rPr>
        <w:t xml:space="preserve"> (adopted by the Human Rights Committee at its 106</w:t>
      </w:r>
      <w:r w:rsidR="0010518B" w:rsidRPr="00A82A6C">
        <w:rPr>
          <w:rFonts w:ascii="Verdana" w:eastAsia="Calibri" w:hAnsi="Verdana" w:cs="Segoe UI"/>
          <w:sz w:val="20"/>
          <w:szCs w:val="20"/>
          <w:vertAlign w:val="superscript"/>
        </w:rPr>
        <w:t>th</w:t>
      </w:r>
      <w:r w:rsidR="0010518B" w:rsidRPr="00A82A6C">
        <w:rPr>
          <w:rFonts w:ascii="Verdana" w:eastAsia="Calibri" w:hAnsi="Verdana" w:cs="Segoe UI"/>
          <w:sz w:val="20"/>
          <w:szCs w:val="20"/>
        </w:rPr>
        <w:t xml:space="preserve"> </w:t>
      </w:r>
      <w:r w:rsidRPr="00A82A6C">
        <w:rPr>
          <w:rFonts w:ascii="Verdana" w:eastAsia="Calibri" w:hAnsi="Verdana" w:cs="Segoe UI"/>
          <w:sz w:val="20"/>
          <w:szCs w:val="20"/>
        </w:rPr>
        <w:t xml:space="preserve">session in late 2012) by 1 April 2013 and </w:t>
      </w:r>
      <w:r w:rsidR="0010518B" w:rsidRPr="00A82A6C">
        <w:rPr>
          <w:rFonts w:ascii="Verdana" w:eastAsia="Calibri" w:hAnsi="Verdana" w:cs="Segoe UI"/>
          <w:sz w:val="20"/>
          <w:szCs w:val="20"/>
        </w:rPr>
        <w:t xml:space="preserve">is </w:t>
      </w:r>
      <w:r w:rsidRPr="00A82A6C">
        <w:rPr>
          <w:rFonts w:ascii="Verdana" w:eastAsia="Calibri" w:hAnsi="Verdana" w:cs="Segoe UI"/>
          <w:sz w:val="20"/>
          <w:szCs w:val="20"/>
        </w:rPr>
        <w:t xml:space="preserve">scheduled to appear for review by the Human Rights Committee in 2014. Under the heading of </w:t>
      </w:r>
      <w:r w:rsidRPr="00A82A6C">
        <w:rPr>
          <w:rFonts w:ascii="Verdana" w:eastAsia="Calibri" w:hAnsi="Verdana" w:cs="Segoe UI"/>
          <w:i/>
          <w:sz w:val="20"/>
          <w:szCs w:val="20"/>
        </w:rPr>
        <w:t xml:space="preserve">‘Violence </w:t>
      </w:r>
      <w:proofErr w:type="gramStart"/>
      <w:r w:rsidRPr="00A82A6C">
        <w:rPr>
          <w:rFonts w:ascii="Verdana" w:eastAsia="Calibri" w:hAnsi="Verdana" w:cs="Segoe UI"/>
          <w:i/>
          <w:sz w:val="20"/>
          <w:szCs w:val="20"/>
        </w:rPr>
        <w:t>Against</w:t>
      </w:r>
      <w:proofErr w:type="gramEnd"/>
      <w:r w:rsidRPr="00A82A6C">
        <w:rPr>
          <w:rFonts w:ascii="Verdana" w:eastAsia="Calibri" w:hAnsi="Verdana" w:cs="Segoe UI"/>
          <w:i/>
          <w:sz w:val="20"/>
          <w:szCs w:val="20"/>
        </w:rPr>
        <w:t xml:space="preserve"> Women’</w:t>
      </w:r>
      <w:r w:rsidRPr="00A82A6C">
        <w:rPr>
          <w:rFonts w:ascii="Verdana" w:eastAsia="Calibri" w:hAnsi="Verdana" w:cs="Segoe UI"/>
          <w:sz w:val="20"/>
          <w:szCs w:val="20"/>
        </w:rPr>
        <w:t>, the LOIPR for Australia contains a question on sterilisation, to which the Australian Government is expected to respond.</w:t>
      </w:r>
      <w:r w:rsidR="00867DE8" w:rsidRPr="00A82A6C">
        <w:rPr>
          <w:rStyle w:val="FootnoteReference"/>
          <w:rFonts w:ascii="Verdana" w:eastAsia="Calibri" w:hAnsi="Verdana" w:cs="Segoe UI"/>
          <w:sz w:val="20"/>
          <w:szCs w:val="20"/>
        </w:rPr>
        <w:footnoteReference w:id="90"/>
      </w:r>
      <w:r w:rsidRPr="00A82A6C">
        <w:rPr>
          <w:rFonts w:ascii="Verdana" w:eastAsia="Calibri" w:hAnsi="Verdana" w:cs="Segoe UI"/>
          <w:sz w:val="20"/>
          <w:szCs w:val="20"/>
        </w:rPr>
        <w:t xml:space="preserve"> Specifically, it states: </w:t>
      </w:r>
    </w:p>
    <w:p w:rsidR="00DC65A0" w:rsidRPr="00A82A6C" w:rsidRDefault="00DC65A0" w:rsidP="00810799">
      <w:pPr>
        <w:spacing w:after="0" w:line="240" w:lineRule="auto"/>
        <w:jc w:val="both"/>
        <w:rPr>
          <w:rFonts w:ascii="Verdana" w:eastAsia="Calibri" w:hAnsi="Verdana" w:cs="Segoe UI"/>
          <w:sz w:val="16"/>
          <w:szCs w:val="16"/>
        </w:rPr>
      </w:pPr>
    </w:p>
    <w:p w:rsidR="00DC65A0" w:rsidRPr="00A82A6C" w:rsidRDefault="00DC65A0" w:rsidP="00A82A6C">
      <w:pPr>
        <w:spacing w:after="0" w:line="240" w:lineRule="auto"/>
        <w:ind w:left="1440" w:right="720"/>
        <w:jc w:val="both"/>
        <w:rPr>
          <w:rFonts w:ascii="Verdana" w:eastAsia="Calibri" w:hAnsi="Verdana" w:cs="Segoe UI"/>
          <w:i/>
          <w:sz w:val="20"/>
          <w:szCs w:val="20"/>
        </w:rPr>
      </w:pPr>
      <w:r w:rsidRPr="00A82A6C">
        <w:rPr>
          <w:rFonts w:ascii="Verdana" w:eastAsia="Calibri" w:hAnsi="Verdana" w:cs="Segoe UI"/>
          <w:i/>
          <w:sz w:val="20"/>
          <w:szCs w:val="20"/>
        </w:rPr>
        <w:t>Please provide information on whether sterilization of women and girls, including those with disabilities, without their informed and free consent, continues to be practiced, and on steps taken to adopt legislation prohibiting such sterilisations.</w:t>
      </w:r>
    </w:p>
    <w:p w:rsidR="00DC65A0" w:rsidRPr="00A82A6C" w:rsidRDefault="00DC65A0" w:rsidP="00A82A6C">
      <w:pPr>
        <w:spacing w:after="0" w:line="360" w:lineRule="auto"/>
        <w:jc w:val="both"/>
        <w:rPr>
          <w:rFonts w:ascii="Verdana" w:eastAsia="Calibri" w:hAnsi="Verdana" w:cs="Segoe UI"/>
          <w:sz w:val="20"/>
          <w:szCs w:val="20"/>
        </w:rPr>
      </w:pPr>
    </w:p>
    <w:p w:rsidR="00DC65A0" w:rsidRPr="00A82A6C" w:rsidRDefault="00867DE8" w:rsidP="009B4B02">
      <w:pPr>
        <w:pStyle w:val="ListParagraph"/>
        <w:numPr>
          <w:ilvl w:val="0"/>
          <w:numId w:val="4"/>
        </w:numPr>
        <w:spacing w:after="0" w:line="360" w:lineRule="auto"/>
        <w:jc w:val="both"/>
        <w:rPr>
          <w:rFonts w:ascii="Verdana" w:eastAsia="Calibri" w:hAnsi="Verdana" w:cs="Segoe UI"/>
          <w:sz w:val="20"/>
          <w:szCs w:val="20"/>
        </w:rPr>
      </w:pPr>
      <w:r w:rsidRPr="00A82A6C">
        <w:rPr>
          <w:rFonts w:ascii="Verdana" w:eastAsia="Calibri" w:hAnsi="Verdana" w:cs="Segoe UI"/>
          <w:sz w:val="20"/>
          <w:szCs w:val="20"/>
        </w:rPr>
        <w:t xml:space="preserve">Australia is </w:t>
      </w:r>
      <w:r w:rsidR="00AE1DE5" w:rsidRPr="00A82A6C">
        <w:rPr>
          <w:rFonts w:ascii="Verdana" w:eastAsia="Calibri" w:hAnsi="Verdana" w:cs="Segoe UI"/>
          <w:sz w:val="20"/>
          <w:szCs w:val="20"/>
        </w:rPr>
        <w:t xml:space="preserve">also </w:t>
      </w:r>
      <w:r w:rsidRPr="00A82A6C">
        <w:rPr>
          <w:rFonts w:ascii="Verdana" w:eastAsia="Calibri" w:hAnsi="Verdana" w:cs="Segoe UI"/>
          <w:sz w:val="20"/>
          <w:szCs w:val="20"/>
        </w:rPr>
        <w:t>due to report to the United Nations Committee on the Rights of Persons with Disabilities (CRPD). In April 2013, the CRPD Committee will meet at its 9</w:t>
      </w:r>
      <w:r w:rsidRPr="00A82A6C">
        <w:rPr>
          <w:rFonts w:ascii="Verdana" w:eastAsia="Calibri" w:hAnsi="Verdana" w:cs="Segoe UI"/>
          <w:sz w:val="20"/>
          <w:szCs w:val="20"/>
          <w:vertAlign w:val="superscript"/>
        </w:rPr>
        <w:t>th</w:t>
      </w:r>
      <w:r w:rsidRPr="00A82A6C">
        <w:rPr>
          <w:rFonts w:ascii="Verdana" w:eastAsia="Calibri" w:hAnsi="Verdana" w:cs="Segoe UI"/>
          <w:sz w:val="20"/>
          <w:szCs w:val="20"/>
        </w:rPr>
        <w:t xml:space="preserve"> session</w:t>
      </w:r>
      <w:r w:rsidRPr="00A82A6C">
        <w:rPr>
          <w:rStyle w:val="FootnoteReference"/>
          <w:rFonts w:ascii="Verdana" w:eastAsia="Calibri" w:hAnsi="Verdana" w:cs="Segoe UI"/>
          <w:sz w:val="20"/>
          <w:szCs w:val="20"/>
        </w:rPr>
        <w:footnoteReference w:id="91"/>
      </w:r>
      <w:r w:rsidRPr="00A82A6C">
        <w:rPr>
          <w:rFonts w:ascii="Verdana" w:eastAsia="Calibri" w:hAnsi="Verdana" w:cs="Segoe UI"/>
          <w:sz w:val="20"/>
          <w:szCs w:val="20"/>
        </w:rPr>
        <w:t xml:space="preserve"> to develop the List of Issues Prior to Reporting (LOIPR) for Australia in relation to its compliance with and implementation of the </w:t>
      </w:r>
      <w:r w:rsidRPr="00A94B1C">
        <w:rPr>
          <w:rFonts w:ascii="Verdana" w:eastAsia="Calibri" w:hAnsi="Verdana" w:cs="Segoe UI"/>
          <w:i/>
          <w:sz w:val="20"/>
          <w:szCs w:val="20"/>
        </w:rPr>
        <w:t>Convention on the Rights of Persons with Disabilities</w:t>
      </w:r>
      <w:r w:rsidRPr="00A82A6C">
        <w:rPr>
          <w:rFonts w:ascii="Verdana" w:eastAsia="Calibri" w:hAnsi="Verdana" w:cs="Segoe UI"/>
          <w:sz w:val="20"/>
          <w:szCs w:val="20"/>
        </w:rPr>
        <w:t>. Australia’s NGO Shadow Report to the CRPD</w:t>
      </w:r>
      <w:r w:rsidRPr="00A82A6C">
        <w:rPr>
          <w:rStyle w:val="FootnoteReference"/>
          <w:rFonts w:ascii="Verdana" w:eastAsia="Calibri" w:hAnsi="Verdana" w:cs="Segoe UI"/>
          <w:sz w:val="20"/>
          <w:szCs w:val="20"/>
        </w:rPr>
        <w:footnoteReference w:id="92"/>
      </w:r>
      <w:r w:rsidRPr="00A82A6C">
        <w:rPr>
          <w:rFonts w:ascii="Verdana" w:eastAsia="Calibri" w:hAnsi="Verdana" w:cs="Segoe UI"/>
          <w:sz w:val="20"/>
          <w:szCs w:val="20"/>
        </w:rPr>
        <w:t xml:space="preserve"> Committee will be considered in the development of the </w:t>
      </w:r>
      <w:r w:rsidR="007517BE" w:rsidRPr="00A82A6C">
        <w:rPr>
          <w:rFonts w:ascii="Verdana" w:eastAsia="Calibri" w:hAnsi="Verdana" w:cs="Segoe UI"/>
          <w:sz w:val="20"/>
          <w:szCs w:val="20"/>
        </w:rPr>
        <w:t xml:space="preserve">LOIPR for Australia along with information provided by WWDA. It is anticipated that the CRPD LOIPR for Australia will include a specific question on the sterilisation of girls and women with disabilities. </w:t>
      </w:r>
    </w:p>
    <w:p w:rsidR="006F35C4" w:rsidRPr="00A82A6C" w:rsidRDefault="006F35C4" w:rsidP="00A82A6C">
      <w:pPr>
        <w:spacing w:after="0" w:line="360" w:lineRule="auto"/>
        <w:jc w:val="both"/>
        <w:rPr>
          <w:rFonts w:ascii="Verdana" w:eastAsia="Calibri" w:hAnsi="Verdana" w:cs="Segoe UI"/>
          <w:sz w:val="20"/>
          <w:szCs w:val="20"/>
        </w:rPr>
      </w:pPr>
    </w:p>
    <w:p w:rsidR="000638E4" w:rsidRPr="00A82A6C" w:rsidRDefault="000638E4" w:rsidP="009B4B02">
      <w:pPr>
        <w:pStyle w:val="ListParagraph"/>
        <w:numPr>
          <w:ilvl w:val="0"/>
          <w:numId w:val="4"/>
        </w:numPr>
        <w:spacing w:after="0" w:line="360" w:lineRule="auto"/>
        <w:jc w:val="both"/>
        <w:rPr>
          <w:rFonts w:ascii="Verdana" w:eastAsia="Calibri" w:hAnsi="Verdana" w:cs="Segoe UI"/>
          <w:sz w:val="20"/>
          <w:szCs w:val="20"/>
        </w:rPr>
      </w:pPr>
      <w:r w:rsidRPr="00A82A6C">
        <w:rPr>
          <w:rFonts w:ascii="Verdana" w:eastAsia="Calibri" w:hAnsi="Verdana" w:cs="Segoe UI"/>
          <w:sz w:val="20"/>
          <w:szCs w:val="20"/>
        </w:rPr>
        <w:t xml:space="preserve">International and national </w:t>
      </w:r>
      <w:r w:rsidRPr="00A82A6C">
        <w:rPr>
          <w:rFonts w:ascii="Verdana" w:eastAsia="Calibri" w:hAnsi="Verdana" w:cs="Segoe UI"/>
          <w:i/>
          <w:sz w:val="20"/>
          <w:szCs w:val="20"/>
        </w:rPr>
        <w:t>NGO/Civil Society Shadow Reports</w:t>
      </w:r>
      <w:r w:rsidR="002D6E00">
        <w:rPr>
          <w:rStyle w:val="FootnoteReference"/>
          <w:rFonts w:ascii="Verdana" w:eastAsia="Calibri" w:hAnsi="Verdana" w:cs="Segoe UI"/>
          <w:i/>
          <w:sz w:val="20"/>
          <w:szCs w:val="20"/>
        </w:rPr>
        <w:footnoteReference w:id="93"/>
      </w:r>
      <w:r w:rsidRPr="00A82A6C">
        <w:rPr>
          <w:rFonts w:ascii="Verdana" w:eastAsia="Calibri" w:hAnsi="Verdana" w:cs="Segoe UI"/>
          <w:sz w:val="20"/>
          <w:szCs w:val="20"/>
        </w:rPr>
        <w:t xml:space="preserve"> submitted to the CRPD Committee for Australia’s upcoming review under the CRPD, explicitly deal with the issue of forced and coerced sterilisation of women and girls with disabilities, and call on the Australian Government to prohibit the practice as well as develop specific legislation prohibiting medical treatment and interventions of people with disabilities without their free and informed consent. </w:t>
      </w:r>
    </w:p>
    <w:p w:rsidR="000638E4" w:rsidRPr="00A82A6C" w:rsidRDefault="000638E4" w:rsidP="00A82A6C">
      <w:pPr>
        <w:spacing w:after="0" w:line="360" w:lineRule="auto"/>
        <w:jc w:val="both"/>
        <w:rPr>
          <w:rFonts w:ascii="Verdana" w:eastAsia="Calibri" w:hAnsi="Verdana" w:cs="Segoe UI"/>
          <w:sz w:val="20"/>
          <w:szCs w:val="20"/>
        </w:rPr>
      </w:pPr>
    </w:p>
    <w:p w:rsidR="00907673" w:rsidRPr="00A82A6C" w:rsidRDefault="006F35C4"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In addition to the important analysis and condemnation of forced and coerced sterilisation of disabled women and girls by UN mechanisms, international medical bodies have now developed new protocols and calls for action to put an end to the practice of </w:t>
      </w:r>
      <w:r w:rsidR="00907673" w:rsidRPr="00A82A6C">
        <w:rPr>
          <w:rFonts w:ascii="Verdana" w:hAnsi="Verdana" w:cs="Segoe UI"/>
          <w:sz w:val="20"/>
          <w:szCs w:val="20"/>
        </w:rPr>
        <w:t>forced/</w:t>
      </w:r>
      <w:r w:rsidRPr="00A82A6C">
        <w:rPr>
          <w:rFonts w:ascii="Verdana" w:hAnsi="Verdana" w:cs="Segoe UI"/>
          <w:sz w:val="20"/>
          <w:szCs w:val="20"/>
        </w:rPr>
        <w:t xml:space="preserve">involuntary sterilisation. In June 2011, the International Federation of </w:t>
      </w:r>
      <w:proofErr w:type="spellStart"/>
      <w:r w:rsidRPr="00A82A6C">
        <w:rPr>
          <w:rFonts w:ascii="Verdana" w:hAnsi="Verdana" w:cs="Segoe UI"/>
          <w:sz w:val="20"/>
          <w:szCs w:val="20"/>
        </w:rPr>
        <w:t>Gynecology</w:t>
      </w:r>
      <w:proofErr w:type="spellEnd"/>
      <w:r w:rsidRPr="00A82A6C">
        <w:rPr>
          <w:rFonts w:ascii="Verdana" w:hAnsi="Verdana" w:cs="Segoe UI"/>
          <w:sz w:val="20"/>
          <w:szCs w:val="20"/>
        </w:rPr>
        <w:t xml:space="preserve"> and Obstetrics (FIGO) released new </w:t>
      </w:r>
      <w:r w:rsidRPr="00A82A6C">
        <w:rPr>
          <w:rFonts w:ascii="Verdana" w:hAnsi="Verdana" w:cs="Segoe UI"/>
          <w:i/>
          <w:sz w:val="20"/>
          <w:szCs w:val="20"/>
        </w:rPr>
        <w:t xml:space="preserve">Guidelines on Female Contraceptive </w:t>
      </w:r>
      <w:r w:rsidRPr="00A82A6C">
        <w:rPr>
          <w:rFonts w:ascii="Verdana" w:hAnsi="Verdana" w:cs="Segoe UI"/>
          <w:i/>
          <w:sz w:val="20"/>
          <w:szCs w:val="20"/>
        </w:rPr>
        <w:lastRenderedPageBreak/>
        <w:t>Sterilization</w:t>
      </w:r>
      <w:r w:rsidRPr="00A82A6C">
        <w:rPr>
          <w:rStyle w:val="FootnoteReference"/>
          <w:rFonts w:ascii="Verdana" w:hAnsi="Verdana" w:cs="Segoe UI"/>
          <w:sz w:val="20"/>
          <w:szCs w:val="20"/>
        </w:rPr>
        <w:footnoteReference w:id="94"/>
      </w:r>
      <w:r w:rsidRPr="00A82A6C">
        <w:rPr>
          <w:rFonts w:ascii="Verdana" w:hAnsi="Verdana" w:cs="Segoe UI"/>
          <w:sz w:val="20"/>
          <w:szCs w:val="20"/>
        </w:rPr>
        <w:t xml:space="preserve"> shoring up informed consent protocols and clearly delineating the ethical obligations of health practitioners to ensure that </w:t>
      </w:r>
      <w:proofErr w:type="gramStart"/>
      <w:r w:rsidRPr="00A82A6C">
        <w:rPr>
          <w:rFonts w:ascii="Verdana" w:hAnsi="Verdana" w:cs="Segoe UI"/>
          <w:sz w:val="20"/>
          <w:szCs w:val="20"/>
        </w:rPr>
        <w:t>women,</w:t>
      </w:r>
      <w:proofErr w:type="gramEnd"/>
      <w:r w:rsidRPr="00A82A6C">
        <w:rPr>
          <w:rFonts w:ascii="Verdana" w:hAnsi="Verdana" w:cs="Segoe UI"/>
          <w:sz w:val="20"/>
          <w:szCs w:val="20"/>
        </w:rPr>
        <w:t xml:space="preserve"> and they alone, are giving their voluntary and informed consent to undergo a surgical sterilisation. </w:t>
      </w:r>
      <w:r w:rsidR="00907673" w:rsidRPr="00A82A6C">
        <w:rPr>
          <w:rFonts w:ascii="Verdana" w:hAnsi="Verdana" w:cs="Segoe UI"/>
          <w:sz w:val="20"/>
          <w:szCs w:val="20"/>
        </w:rPr>
        <w:t xml:space="preserve">The FIGO Guidelines </w:t>
      </w:r>
      <w:r w:rsidR="00F93517" w:rsidRPr="00A82A6C">
        <w:rPr>
          <w:rFonts w:ascii="Verdana" w:hAnsi="Verdana" w:cs="Segoe UI"/>
          <w:sz w:val="20"/>
          <w:szCs w:val="20"/>
        </w:rPr>
        <w:t xml:space="preserve">(see Appendix 1) </w:t>
      </w:r>
      <w:r w:rsidR="00907673" w:rsidRPr="00A82A6C">
        <w:rPr>
          <w:rFonts w:ascii="Verdana" w:hAnsi="Verdana" w:cs="Segoe UI"/>
          <w:sz w:val="20"/>
          <w:szCs w:val="20"/>
        </w:rPr>
        <w:t xml:space="preserve">clearly state that: </w:t>
      </w:r>
      <w:r w:rsidR="00907673" w:rsidRPr="00A82A6C">
        <w:rPr>
          <w:rFonts w:ascii="Verdana" w:hAnsi="Verdana" w:cs="Segoe UI"/>
          <w:i/>
          <w:sz w:val="20"/>
          <w:szCs w:val="20"/>
        </w:rPr>
        <w:t>‘It is ethically inappropriate for healthcare providers to initiate judicial proceedings for sterilization of their patients, or to be witnesses in such proceedings inconsistently with Article 23(1) of the Convention on the Rights of Persons with Disabilities.’</w:t>
      </w:r>
      <w:r w:rsidR="00907673" w:rsidRPr="00A82A6C">
        <w:rPr>
          <w:rFonts w:ascii="Verdana" w:hAnsi="Verdana" w:cs="Segoe UI"/>
          <w:sz w:val="20"/>
          <w:szCs w:val="20"/>
        </w:rPr>
        <w:t xml:space="preserve"> Yet the </w:t>
      </w:r>
      <w:r w:rsidR="00F93517" w:rsidRPr="00A82A6C">
        <w:rPr>
          <w:rFonts w:ascii="Verdana" w:hAnsi="Verdana" w:cs="Segoe UI"/>
          <w:sz w:val="20"/>
          <w:szCs w:val="20"/>
        </w:rPr>
        <w:t>Royal Australian and New Zealand College of Obstetricians and Gynaecologists (RANZCOG)</w:t>
      </w:r>
      <w:r w:rsidR="00907673" w:rsidRPr="00A82A6C">
        <w:rPr>
          <w:rFonts w:ascii="Verdana" w:hAnsi="Verdana" w:cs="Segoe UI"/>
          <w:sz w:val="20"/>
          <w:szCs w:val="20"/>
        </w:rPr>
        <w:t xml:space="preserve">, </w:t>
      </w:r>
      <w:r w:rsidR="00F93517" w:rsidRPr="00A82A6C">
        <w:rPr>
          <w:rFonts w:ascii="Verdana" w:hAnsi="Verdana" w:cs="Segoe UI"/>
          <w:sz w:val="20"/>
          <w:szCs w:val="20"/>
        </w:rPr>
        <w:t xml:space="preserve">a member of FIGO, </w:t>
      </w:r>
      <w:r w:rsidR="00907673" w:rsidRPr="00A82A6C">
        <w:rPr>
          <w:rFonts w:ascii="Verdana" w:hAnsi="Verdana" w:cs="Segoe UI"/>
          <w:sz w:val="20"/>
          <w:szCs w:val="20"/>
        </w:rPr>
        <w:t xml:space="preserve">has recently asserted that: </w:t>
      </w:r>
    </w:p>
    <w:p w:rsidR="00907673" w:rsidRPr="00A82A6C" w:rsidRDefault="00907673" w:rsidP="00810799">
      <w:pPr>
        <w:spacing w:after="0" w:line="240" w:lineRule="auto"/>
        <w:jc w:val="both"/>
        <w:rPr>
          <w:rFonts w:ascii="Verdana" w:hAnsi="Verdana" w:cs="Segoe UI"/>
          <w:sz w:val="16"/>
          <w:szCs w:val="16"/>
        </w:rPr>
      </w:pPr>
    </w:p>
    <w:p w:rsidR="00907673" w:rsidRPr="00A82A6C" w:rsidRDefault="00907673" w:rsidP="00A82A6C">
      <w:pPr>
        <w:spacing w:after="0" w:line="240" w:lineRule="auto"/>
        <w:ind w:left="1440" w:right="720"/>
        <w:jc w:val="both"/>
        <w:rPr>
          <w:rFonts w:ascii="Verdana" w:hAnsi="Verdana" w:cs="Segoe UI"/>
          <w:i/>
          <w:sz w:val="20"/>
          <w:szCs w:val="20"/>
        </w:rPr>
      </w:pPr>
      <w:proofErr w:type="gramStart"/>
      <w:r w:rsidRPr="00A82A6C">
        <w:rPr>
          <w:rFonts w:ascii="Verdana" w:hAnsi="Verdana" w:cs="Segoe UI"/>
          <w:i/>
          <w:sz w:val="20"/>
          <w:szCs w:val="20"/>
        </w:rPr>
        <w:t>no</w:t>
      </w:r>
      <w:proofErr w:type="gramEnd"/>
      <w:r w:rsidRPr="00A82A6C">
        <w:rPr>
          <w:rFonts w:ascii="Verdana" w:hAnsi="Verdana" w:cs="Segoe UI"/>
          <w:i/>
          <w:sz w:val="20"/>
          <w:szCs w:val="20"/>
        </w:rPr>
        <w:t xml:space="preserve"> method of menstrual regulation or sterilisation is perfect, and a small number of disabled girls or women may still have their best interests served by hysterectomy or sterilisation.</w:t>
      </w:r>
      <w:r w:rsidR="00021311" w:rsidRPr="00A82A6C">
        <w:rPr>
          <w:rStyle w:val="FootnoteReference"/>
          <w:rFonts w:ascii="Verdana" w:hAnsi="Verdana" w:cs="Segoe UI"/>
          <w:i/>
          <w:sz w:val="20"/>
          <w:szCs w:val="20"/>
        </w:rPr>
        <w:footnoteReference w:id="95"/>
      </w:r>
    </w:p>
    <w:p w:rsidR="00907673" w:rsidRPr="00A82A6C" w:rsidRDefault="00907673" w:rsidP="00A82A6C">
      <w:pPr>
        <w:spacing w:after="0" w:line="360" w:lineRule="auto"/>
        <w:jc w:val="both"/>
        <w:rPr>
          <w:rFonts w:ascii="Verdana" w:hAnsi="Verdana" w:cs="Segoe UI"/>
          <w:sz w:val="20"/>
          <w:szCs w:val="20"/>
        </w:rPr>
      </w:pPr>
    </w:p>
    <w:p w:rsidR="006F35C4" w:rsidRPr="00A82A6C" w:rsidRDefault="004354CE" w:rsidP="009B4B02">
      <w:pPr>
        <w:pStyle w:val="ListParagraph"/>
        <w:numPr>
          <w:ilvl w:val="0"/>
          <w:numId w:val="4"/>
        </w:numPr>
        <w:spacing w:after="0" w:line="360" w:lineRule="auto"/>
        <w:jc w:val="both"/>
        <w:rPr>
          <w:rFonts w:ascii="Verdana" w:hAnsi="Verdana" w:cs="Segoe UI"/>
          <w:sz w:val="20"/>
          <w:szCs w:val="20"/>
        </w:rPr>
      </w:pPr>
      <w:r>
        <w:rPr>
          <w:rFonts w:ascii="Verdana" w:hAnsi="Verdana" w:cs="Segoe UI"/>
          <w:sz w:val="20"/>
          <w:szCs w:val="20"/>
        </w:rPr>
        <w:t>I</w:t>
      </w:r>
      <w:r w:rsidR="006F35C4" w:rsidRPr="00A82A6C">
        <w:rPr>
          <w:rFonts w:ascii="Verdana" w:hAnsi="Verdana" w:cs="Segoe UI"/>
          <w:sz w:val="20"/>
          <w:szCs w:val="20"/>
        </w:rPr>
        <w:t xml:space="preserve">n September 2011, the </w:t>
      </w:r>
      <w:r w:rsidR="006F35C4" w:rsidRPr="004354CE">
        <w:rPr>
          <w:rFonts w:ascii="Verdana" w:hAnsi="Verdana" w:cs="Segoe UI"/>
          <w:i/>
          <w:sz w:val="20"/>
          <w:szCs w:val="20"/>
        </w:rPr>
        <w:t>World Medical Association</w:t>
      </w:r>
      <w:r w:rsidR="006F35C4" w:rsidRPr="00A82A6C">
        <w:rPr>
          <w:rFonts w:ascii="Verdana" w:hAnsi="Verdana" w:cs="Segoe UI"/>
          <w:sz w:val="20"/>
          <w:szCs w:val="20"/>
        </w:rPr>
        <w:t xml:space="preserve"> (WMA) released a statement condemning the practice of forced and coerced sterilisation as a serious breach of medical ethics. WMA President, </w:t>
      </w:r>
      <w:proofErr w:type="spellStart"/>
      <w:r w:rsidR="006F35C4" w:rsidRPr="00A82A6C">
        <w:rPr>
          <w:rFonts w:ascii="Verdana" w:hAnsi="Verdana" w:cs="Segoe UI"/>
          <w:sz w:val="20"/>
          <w:szCs w:val="20"/>
        </w:rPr>
        <w:t>Dr.</w:t>
      </w:r>
      <w:proofErr w:type="spellEnd"/>
      <w:r w:rsidR="006F35C4" w:rsidRPr="00A82A6C">
        <w:rPr>
          <w:rFonts w:ascii="Verdana" w:hAnsi="Verdana" w:cs="Segoe UI"/>
          <w:sz w:val="20"/>
          <w:szCs w:val="20"/>
        </w:rPr>
        <w:t xml:space="preserve"> </w:t>
      </w:r>
      <w:proofErr w:type="spellStart"/>
      <w:r w:rsidR="006F35C4" w:rsidRPr="00A82A6C">
        <w:rPr>
          <w:rFonts w:ascii="Verdana" w:hAnsi="Verdana" w:cs="Segoe UI"/>
          <w:sz w:val="20"/>
          <w:szCs w:val="20"/>
        </w:rPr>
        <w:t>Wonchat</w:t>
      </w:r>
      <w:proofErr w:type="spellEnd"/>
      <w:r w:rsidR="006F35C4" w:rsidRPr="00A82A6C">
        <w:rPr>
          <w:rFonts w:ascii="Verdana" w:hAnsi="Verdana" w:cs="Segoe UI"/>
          <w:sz w:val="20"/>
          <w:szCs w:val="20"/>
        </w:rPr>
        <w:t xml:space="preserve"> </w:t>
      </w:r>
      <w:proofErr w:type="spellStart"/>
      <w:r w:rsidR="006F35C4" w:rsidRPr="00A82A6C">
        <w:rPr>
          <w:rFonts w:ascii="Verdana" w:hAnsi="Verdana" w:cs="Segoe UI"/>
          <w:sz w:val="20"/>
          <w:szCs w:val="20"/>
        </w:rPr>
        <w:t>Subhachaturas</w:t>
      </w:r>
      <w:proofErr w:type="spellEnd"/>
      <w:r w:rsidR="006F35C4" w:rsidRPr="00A82A6C">
        <w:rPr>
          <w:rFonts w:ascii="Verdana" w:hAnsi="Verdana" w:cs="Segoe UI"/>
          <w:sz w:val="20"/>
          <w:szCs w:val="20"/>
        </w:rPr>
        <w:t xml:space="preserve">, called involuntary sterilisation </w:t>
      </w:r>
      <w:r w:rsidR="006F35C4" w:rsidRPr="00A82A6C">
        <w:rPr>
          <w:rFonts w:ascii="Verdana" w:hAnsi="Verdana" w:cs="Segoe UI"/>
          <w:i/>
          <w:sz w:val="20"/>
          <w:szCs w:val="20"/>
        </w:rPr>
        <w:t>“a misuse of medical expertise, a breach of medical ethics, and a clear violation of human rights.”</w:t>
      </w:r>
      <w:r w:rsidR="006F35C4" w:rsidRPr="00A82A6C">
        <w:rPr>
          <w:rFonts w:ascii="Verdana" w:hAnsi="Verdana" w:cs="Segoe UI"/>
          <w:sz w:val="20"/>
          <w:szCs w:val="20"/>
        </w:rPr>
        <w:t xml:space="preserve"> On behalf of the WMA, he issued a call to </w:t>
      </w:r>
      <w:r w:rsidR="006F35C4" w:rsidRPr="00A82A6C">
        <w:rPr>
          <w:rFonts w:ascii="Verdana" w:hAnsi="Verdana" w:cs="Segoe UI"/>
          <w:i/>
          <w:sz w:val="20"/>
          <w:szCs w:val="20"/>
        </w:rPr>
        <w:t>“all physicians and health workers to urge their governments to prohibit this unacceptable practice.”</w:t>
      </w:r>
      <w:r w:rsidR="006F35C4" w:rsidRPr="00A82A6C">
        <w:rPr>
          <w:rStyle w:val="FootnoteReference"/>
          <w:rFonts w:ascii="Verdana" w:hAnsi="Verdana" w:cs="Segoe UI"/>
          <w:sz w:val="20"/>
          <w:szCs w:val="20"/>
        </w:rPr>
        <w:footnoteReference w:id="96"/>
      </w:r>
    </w:p>
    <w:p w:rsidR="006F35C4" w:rsidRPr="00A82A6C" w:rsidRDefault="006F35C4" w:rsidP="00A82A6C">
      <w:pPr>
        <w:spacing w:after="0" w:line="360" w:lineRule="auto"/>
        <w:jc w:val="both"/>
        <w:rPr>
          <w:rFonts w:ascii="Verdana" w:hAnsi="Verdana" w:cs="Segoe UI"/>
          <w:sz w:val="20"/>
          <w:szCs w:val="20"/>
        </w:rPr>
      </w:pPr>
    </w:p>
    <w:p w:rsidR="006F35C4" w:rsidRPr="00A82A6C" w:rsidRDefault="006F35C4"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In October 2012, the </w:t>
      </w:r>
      <w:r w:rsidRPr="00810799">
        <w:rPr>
          <w:rFonts w:ascii="Verdana" w:hAnsi="Verdana" w:cs="Segoe UI"/>
          <w:i/>
          <w:sz w:val="20"/>
          <w:szCs w:val="20"/>
        </w:rPr>
        <w:t>International NGO Council on Violence against Children</w:t>
      </w:r>
      <w:r w:rsidRPr="00A82A6C">
        <w:rPr>
          <w:rFonts w:ascii="Verdana" w:hAnsi="Verdana" w:cs="Segoe UI"/>
          <w:sz w:val="20"/>
          <w:szCs w:val="20"/>
        </w:rPr>
        <w:t>,</w:t>
      </w:r>
      <w:r w:rsidRPr="00A82A6C">
        <w:rPr>
          <w:rStyle w:val="FootnoteReference"/>
          <w:rFonts w:ascii="Verdana" w:hAnsi="Verdana" w:cs="Segoe UI"/>
          <w:sz w:val="20"/>
          <w:szCs w:val="20"/>
        </w:rPr>
        <w:footnoteReference w:id="97"/>
      </w:r>
      <w:r w:rsidRPr="00A82A6C">
        <w:rPr>
          <w:rFonts w:ascii="Verdana" w:hAnsi="Verdana" w:cs="Segoe UI"/>
          <w:sz w:val="20"/>
          <w:szCs w:val="20"/>
        </w:rPr>
        <w:t xml:space="preserve"> classified ‘sterilisation of children with disabilities’ as a harmful practice based on tradition, culture, religion or superstition.</w:t>
      </w:r>
      <w:r w:rsidRPr="00A82A6C">
        <w:rPr>
          <w:rStyle w:val="FootnoteReference"/>
          <w:rFonts w:ascii="Verdana" w:hAnsi="Verdana" w:cs="Segoe UI"/>
          <w:sz w:val="20"/>
          <w:szCs w:val="20"/>
        </w:rPr>
        <w:footnoteReference w:id="98"/>
      </w:r>
      <w:r w:rsidRPr="00A82A6C">
        <w:rPr>
          <w:rFonts w:ascii="Verdana" w:hAnsi="Verdana" w:cs="Segoe UI"/>
          <w:sz w:val="20"/>
          <w:szCs w:val="20"/>
        </w:rPr>
        <w:t xml:space="preserve"> It has urged </w:t>
      </w:r>
      <w:r w:rsidR="00021311" w:rsidRPr="00A82A6C">
        <w:rPr>
          <w:rFonts w:ascii="Verdana" w:hAnsi="Verdana" w:cs="Segoe UI"/>
          <w:sz w:val="20"/>
          <w:szCs w:val="20"/>
        </w:rPr>
        <w:t>S</w:t>
      </w:r>
      <w:r w:rsidRPr="00A82A6C">
        <w:rPr>
          <w:rFonts w:ascii="Verdana" w:hAnsi="Verdana" w:cs="Segoe UI"/>
          <w:sz w:val="20"/>
          <w:szCs w:val="20"/>
        </w:rPr>
        <w:t>tates to prohibit the practice by law as a matter of urgency.</w:t>
      </w:r>
    </w:p>
    <w:p w:rsidR="006F35C4" w:rsidRPr="00A82A6C" w:rsidRDefault="006F35C4" w:rsidP="00A82A6C">
      <w:pPr>
        <w:spacing w:after="0" w:line="360" w:lineRule="auto"/>
        <w:jc w:val="both"/>
        <w:rPr>
          <w:rFonts w:ascii="Verdana" w:hAnsi="Verdana" w:cs="Segoe UI"/>
          <w:sz w:val="20"/>
          <w:szCs w:val="20"/>
        </w:rPr>
      </w:pPr>
    </w:p>
    <w:p w:rsidR="006F35C4" w:rsidRPr="00A82A6C" w:rsidRDefault="006F35C4"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In 2012, the World Health Organisation (WHO) commenced work on the development of a </w:t>
      </w:r>
      <w:r w:rsidRPr="004354CE">
        <w:rPr>
          <w:rFonts w:ascii="Verdana" w:hAnsi="Verdana" w:cs="Segoe UI"/>
          <w:i/>
          <w:sz w:val="20"/>
          <w:szCs w:val="20"/>
        </w:rPr>
        <w:t>WHO Statement on Involuntary Sterilization</w:t>
      </w:r>
      <w:r w:rsidRPr="00A82A6C">
        <w:rPr>
          <w:rFonts w:ascii="Verdana" w:hAnsi="Verdana" w:cs="Segoe UI"/>
          <w:sz w:val="20"/>
          <w:szCs w:val="20"/>
        </w:rPr>
        <w:t>,</w:t>
      </w:r>
      <w:r w:rsidRPr="00A82A6C">
        <w:rPr>
          <w:rStyle w:val="FootnoteReference"/>
          <w:rFonts w:ascii="Verdana" w:hAnsi="Verdana" w:cs="Segoe UI"/>
          <w:sz w:val="20"/>
          <w:szCs w:val="20"/>
        </w:rPr>
        <w:footnoteReference w:id="99"/>
      </w:r>
      <w:r w:rsidRPr="00A82A6C">
        <w:rPr>
          <w:rFonts w:ascii="Verdana" w:hAnsi="Verdana" w:cs="Segoe UI"/>
          <w:sz w:val="20"/>
          <w:szCs w:val="20"/>
        </w:rPr>
        <w:t xml:space="preserve"> which addresses involuntary sterilisation of people with disabilities. The Statement will highlight the problem of involuntary sterilisation and will reaffirm the commitment of WHO to uphold human rights in the area of sexual and reproductive health. It will enable WHO to support Member States to ensure that </w:t>
      </w:r>
      <w:proofErr w:type="gramStart"/>
      <w:r w:rsidRPr="00A82A6C">
        <w:rPr>
          <w:rFonts w:ascii="Verdana" w:hAnsi="Verdana" w:cs="Segoe UI"/>
          <w:sz w:val="20"/>
          <w:szCs w:val="20"/>
        </w:rPr>
        <w:t>law,</w:t>
      </w:r>
      <w:proofErr w:type="gramEnd"/>
      <w:r w:rsidRPr="00A82A6C">
        <w:rPr>
          <w:rFonts w:ascii="Verdana" w:hAnsi="Verdana" w:cs="Segoe UI"/>
          <w:sz w:val="20"/>
          <w:szCs w:val="20"/>
        </w:rPr>
        <w:t xml:space="preserve"> policy and practice are in line with human rights standards and ethical principles and contribute to implementing best practices among </w:t>
      </w:r>
      <w:r w:rsidRPr="00A82A6C">
        <w:rPr>
          <w:rFonts w:ascii="Verdana" w:hAnsi="Verdana" w:cs="Segoe UI"/>
          <w:sz w:val="20"/>
          <w:szCs w:val="20"/>
        </w:rPr>
        <w:lastRenderedPageBreak/>
        <w:t>policy-makers, professionals, and civil society. The Statement will be launched in the second quarter of 2013.</w:t>
      </w:r>
    </w:p>
    <w:p w:rsidR="006F35C4" w:rsidRPr="00A82A6C" w:rsidRDefault="006F35C4" w:rsidP="00A82A6C">
      <w:pPr>
        <w:spacing w:after="0" w:line="360" w:lineRule="auto"/>
        <w:jc w:val="both"/>
        <w:rPr>
          <w:rFonts w:ascii="Verdana" w:hAnsi="Verdana" w:cs="Segoe UI"/>
          <w:sz w:val="20"/>
          <w:szCs w:val="20"/>
        </w:rPr>
      </w:pPr>
    </w:p>
    <w:p w:rsidR="006F35C4" w:rsidRPr="00A82A6C" w:rsidRDefault="006F35C4"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The </w:t>
      </w:r>
      <w:r w:rsidRPr="00810799">
        <w:rPr>
          <w:rFonts w:ascii="Verdana" w:hAnsi="Verdana" w:cs="Segoe UI"/>
          <w:i/>
          <w:sz w:val="20"/>
          <w:szCs w:val="20"/>
        </w:rPr>
        <w:t>Global Stop Torture in Health Care Campaign</w:t>
      </w:r>
      <w:r w:rsidRPr="00A82A6C">
        <w:rPr>
          <w:rStyle w:val="FootnoteReference"/>
          <w:rFonts w:ascii="Verdana" w:hAnsi="Verdana" w:cs="Segoe UI"/>
          <w:sz w:val="20"/>
          <w:szCs w:val="20"/>
        </w:rPr>
        <w:footnoteReference w:id="100"/>
      </w:r>
      <w:r w:rsidRPr="00A82A6C">
        <w:rPr>
          <w:rFonts w:ascii="Verdana" w:hAnsi="Verdana" w:cs="Segoe UI"/>
          <w:sz w:val="20"/>
          <w:szCs w:val="20"/>
        </w:rPr>
        <w:t xml:space="preserve"> </w:t>
      </w:r>
      <w:r w:rsidR="00A94B1C">
        <w:rPr>
          <w:rFonts w:ascii="Verdana" w:hAnsi="Verdana" w:cs="Segoe UI"/>
          <w:sz w:val="20"/>
          <w:szCs w:val="20"/>
        </w:rPr>
        <w:t xml:space="preserve">has </w:t>
      </w:r>
      <w:r w:rsidRPr="00A82A6C">
        <w:rPr>
          <w:rFonts w:ascii="Verdana" w:hAnsi="Verdana" w:cs="Segoe UI"/>
          <w:sz w:val="20"/>
          <w:szCs w:val="20"/>
        </w:rPr>
        <w:t>identified forced sterilisation as one of its three priority issues for international action.</w:t>
      </w:r>
      <w:r w:rsidRPr="00A82A6C">
        <w:rPr>
          <w:rStyle w:val="FootnoteReference"/>
          <w:rFonts w:ascii="Verdana" w:hAnsi="Verdana" w:cs="Segoe UI"/>
          <w:sz w:val="20"/>
          <w:szCs w:val="20"/>
        </w:rPr>
        <w:footnoteReference w:id="101"/>
      </w:r>
      <w:r w:rsidRPr="00A82A6C">
        <w:rPr>
          <w:rFonts w:ascii="Verdana" w:hAnsi="Verdana" w:cs="Segoe UI"/>
          <w:sz w:val="20"/>
          <w:szCs w:val="20"/>
        </w:rPr>
        <w:t xml:space="preserve"> In doing so, it states: </w:t>
      </w:r>
    </w:p>
    <w:p w:rsidR="00021311" w:rsidRPr="00A82A6C" w:rsidRDefault="00021311" w:rsidP="00810799">
      <w:pPr>
        <w:pStyle w:val="ListParagraph"/>
        <w:spacing w:after="0" w:line="240" w:lineRule="auto"/>
        <w:rPr>
          <w:rFonts w:ascii="Verdana" w:hAnsi="Verdana" w:cs="Segoe UI"/>
          <w:sz w:val="16"/>
          <w:szCs w:val="16"/>
        </w:rPr>
      </w:pPr>
    </w:p>
    <w:p w:rsidR="006F35C4" w:rsidRPr="00A82A6C" w:rsidRDefault="006F35C4" w:rsidP="00A82A6C">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‘Although sterilization may be carried out by individual health providers, it is ultimately the responsibility of governments to prevent such abuses from taking place. Governments must protect individuals from forced sterilization and guarantee all people’s right to the information and services they need to exercise full reproductive choice and autonomy.’</w:t>
      </w:r>
    </w:p>
    <w:p w:rsidR="006F35C4" w:rsidRPr="00A82A6C" w:rsidRDefault="006F35C4" w:rsidP="00A82A6C">
      <w:pPr>
        <w:spacing w:after="0" w:line="360" w:lineRule="auto"/>
        <w:jc w:val="both"/>
        <w:rPr>
          <w:rFonts w:ascii="Verdana" w:eastAsia="Calibri" w:hAnsi="Verdana" w:cs="Segoe UI"/>
          <w:sz w:val="20"/>
          <w:szCs w:val="20"/>
        </w:rPr>
      </w:pPr>
    </w:p>
    <w:p w:rsidR="00436F93" w:rsidRPr="00A82A6C" w:rsidRDefault="00436F93">
      <w:pPr>
        <w:rPr>
          <w:rFonts w:ascii="Verdana" w:hAnsi="Verdana" w:cs="Segoe UI"/>
          <w:bCs/>
          <w:sz w:val="20"/>
          <w:szCs w:val="20"/>
          <w:lang w:eastAsia="en-AU"/>
        </w:rPr>
      </w:pPr>
      <w:r w:rsidRPr="00A82A6C">
        <w:rPr>
          <w:rFonts w:ascii="Verdana" w:hAnsi="Verdana" w:cs="Segoe UI"/>
          <w:bCs/>
          <w:sz w:val="20"/>
          <w:szCs w:val="20"/>
          <w:lang w:eastAsia="en-AU"/>
        </w:rPr>
        <w:br w:type="page"/>
      </w:r>
    </w:p>
    <w:p w:rsidR="004E7475" w:rsidRPr="00A82A6C" w:rsidRDefault="004E7475" w:rsidP="00A82A6C">
      <w:pPr>
        <w:pStyle w:val="Title"/>
        <w:spacing w:after="0"/>
        <w:rPr>
          <w:rFonts w:cs="Calibri"/>
          <w:bCs/>
          <w:lang w:eastAsia="en-AU"/>
        </w:rPr>
      </w:pPr>
      <w:r w:rsidRPr="00A82A6C">
        <w:rPr>
          <w:lang w:eastAsia="en-AU"/>
        </w:rPr>
        <w:lastRenderedPageBreak/>
        <w:t>Rationale used to justify forced sterilisation in Australia</w:t>
      </w:r>
    </w:p>
    <w:p w:rsidR="00C8033D" w:rsidRPr="00A82A6C" w:rsidRDefault="00C8033D" w:rsidP="00A82A6C">
      <w:pPr>
        <w:spacing w:after="0" w:line="240" w:lineRule="auto"/>
        <w:rPr>
          <w:rFonts w:ascii="Verdana" w:hAnsi="Verdana" w:cs="Calibri"/>
          <w:bCs/>
          <w:sz w:val="20"/>
          <w:szCs w:val="20"/>
          <w:lang w:eastAsia="en-AU"/>
        </w:rPr>
      </w:pPr>
    </w:p>
    <w:p w:rsidR="00436F93"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Forced sterilisation is performed on young girls and women with disabilities for various purposes, including eugenics-based practices of population control, menstrual management and personal care, and pregnancy prevention (including pregnancy that results from sexual abuse).</w:t>
      </w:r>
      <w:r w:rsidRPr="00A82A6C">
        <w:rPr>
          <w:rStyle w:val="FootnoteReference"/>
          <w:rFonts w:ascii="Verdana" w:hAnsi="Verdana" w:cs="Segoe UI"/>
          <w:sz w:val="20"/>
          <w:szCs w:val="20"/>
        </w:rPr>
        <w:footnoteReference w:id="102"/>
      </w:r>
      <w:r w:rsidRPr="00A82A6C">
        <w:rPr>
          <w:rFonts w:ascii="Verdana" w:hAnsi="Verdana" w:cs="Segoe UI"/>
          <w:sz w:val="20"/>
          <w:szCs w:val="20"/>
        </w:rPr>
        <w:t xml:space="preserve"> In Australia, the reasons used to justify forced sterilisations generally fall into four broad categories, all couched as being in the “best interests” of women and girls with disabilities: a) the genetic/eugenic argument; b) for the good of the state, community or family; c) incapacity for parenthood; and d) prevention of sexual abuse.</w:t>
      </w:r>
    </w:p>
    <w:p w:rsidR="00436F93" w:rsidRPr="00A82A6C" w:rsidRDefault="00436F93" w:rsidP="00A82A6C">
      <w:pPr>
        <w:spacing w:after="0" w:line="360" w:lineRule="auto"/>
        <w:jc w:val="both"/>
        <w:rPr>
          <w:rFonts w:ascii="Verdana" w:hAnsi="Verdana" w:cs="Segoe UI"/>
          <w:sz w:val="20"/>
          <w:szCs w:val="20"/>
        </w:rPr>
      </w:pPr>
    </w:p>
    <w:p w:rsidR="00436F93" w:rsidRPr="00D02604" w:rsidRDefault="00436F93" w:rsidP="00A82A6C">
      <w:pPr>
        <w:spacing w:after="0" w:line="360" w:lineRule="auto"/>
        <w:jc w:val="both"/>
        <w:rPr>
          <w:rFonts w:ascii="Verdana" w:hAnsi="Verdana" w:cs="Segoe UI"/>
          <w:b/>
          <w:sz w:val="24"/>
          <w:szCs w:val="24"/>
          <w:u w:val="single"/>
        </w:rPr>
      </w:pPr>
      <w:r w:rsidRPr="00D02604">
        <w:rPr>
          <w:rFonts w:ascii="Verdana" w:hAnsi="Verdana" w:cs="Segoe UI"/>
          <w:b/>
          <w:sz w:val="24"/>
          <w:szCs w:val="24"/>
          <w:u w:val="single"/>
        </w:rPr>
        <w:t>The Genetic/Eugenic Argument</w:t>
      </w:r>
    </w:p>
    <w:p w:rsidR="00436F93" w:rsidRPr="00A82A6C" w:rsidRDefault="00436F93" w:rsidP="00A82A6C">
      <w:pPr>
        <w:spacing w:after="0" w:line="360" w:lineRule="auto"/>
        <w:jc w:val="both"/>
        <w:rPr>
          <w:rFonts w:ascii="Verdana" w:hAnsi="Verdana" w:cs="Segoe UI"/>
          <w:sz w:val="20"/>
          <w:szCs w:val="20"/>
        </w:rPr>
      </w:pPr>
    </w:p>
    <w:p w:rsidR="00436F93"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This line of argument is based on the fear that disabled women will re/produce children with genetic ‘defects’. For example, in 2004, the Family Court of Australia authorised the sterilisation of a 12 year old intellectually disabled girl with Tuberous sclerosis, a genetic disorder with a 50% inheritance risk factor. Although one out of two people born with tuberous sclerosis will lead ‘normal’ lives with no apparent intellectual dysfunction, the Court accepted evidence from a medical specialist that sterilisation was in the best interests of the young girl because:</w:t>
      </w:r>
    </w:p>
    <w:p w:rsidR="00436F93" w:rsidRPr="00810799" w:rsidRDefault="00436F93" w:rsidP="00810799">
      <w:pPr>
        <w:spacing w:after="0" w:line="240" w:lineRule="auto"/>
        <w:jc w:val="both"/>
        <w:rPr>
          <w:rFonts w:ascii="Verdana" w:hAnsi="Verdana" w:cs="Segoe UI"/>
          <w:sz w:val="16"/>
          <w:szCs w:val="16"/>
        </w:rPr>
      </w:pPr>
    </w:p>
    <w:p w:rsidR="00436F93" w:rsidRPr="00A82A6C" w:rsidRDefault="00436F93" w:rsidP="00D02604">
      <w:pPr>
        <w:spacing w:after="0" w:line="240" w:lineRule="auto"/>
        <w:ind w:left="1440" w:right="720"/>
        <w:jc w:val="both"/>
        <w:rPr>
          <w:rFonts w:ascii="Verdana" w:hAnsi="Verdana" w:cs="Segoe UI"/>
          <w:sz w:val="20"/>
          <w:szCs w:val="20"/>
        </w:rPr>
      </w:pPr>
      <w:r w:rsidRPr="00A82A6C">
        <w:rPr>
          <w:rFonts w:ascii="Verdana" w:hAnsi="Verdana" w:cs="Segoe UI"/>
          <w:i/>
          <w:sz w:val="20"/>
          <w:szCs w:val="20"/>
        </w:rPr>
        <w:t>“</w:t>
      </w:r>
      <w:proofErr w:type="gramStart"/>
      <w:r w:rsidRPr="00A82A6C">
        <w:rPr>
          <w:rFonts w:ascii="Verdana" w:hAnsi="Verdana" w:cs="Segoe UI"/>
          <w:i/>
          <w:sz w:val="20"/>
          <w:szCs w:val="20"/>
        </w:rPr>
        <w:t>the</w:t>
      </w:r>
      <w:proofErr w:type="gramEnd"/>
      <w:r w:rsidRPr="00A82A6C">
        <w:rPr>
          <w:rFonts w:ascii="Verdana" w:hAnsi="Verdana" w:cs="Segoe UI"/>
          <w:i/>
          <w:sz w:val="20"/>
          <w:szCs w:val="20"/>
        </w:rPr>
        <w:t xml:space="preserve"> result will be complete absence of menstruation and this will undoubtedly be of benefit to H who already appears to have substantial difficulties with cleanliness…….. As a by-product of an absence of her uterus H will never become pregnant. Given the genetic nature of her disorder and the 50% inheritance risk thereof, this would in my view be of great benefit to H.”</w:t>
      </w:r>
      <w:r w:rsidR="009C5B64">
        <w:rPr>
          <w:rFonts w:ascii="Verdana" w:hAnsi="Verdana" w:cs="Segoe UI"/>
          <w:i/>
          <w:sz w:val="20"/>
          <w:szCs w:val="20"/>
        </w:rPr>
        <w:t xml:space="preserve"> </w:t>
      </w:r>
      <w:r w:rsidRPr="00A82A6C">
        <w:rPr>
          <w:rStyle w:val="FootnoteReference"/>
          <w:rFonts w:ascii="Verdana" w:hAnsi="Verdana" w:cs="Segoe UI"/>
          <w:i/>
          <w:sz w:val="20"/>
          <w:szCs w:val="20"/>
        </w:rPr>
        <w:footnoteReference w:id="103"/>
      </w:r>
    </w:p>
    <w:p w:rsidR="00436F93" w:rsidRPr="00A82A6C" w:rsidRDefault="00436F93" w:rsidP="00A82A6C">
      <w:pPr>
        <w:spacing w:after="0" w:line="360" w:lineRule="auto"/>
        <w:jc w:val="both"/>
        <w:rPr>
          <w:rFonts w:ascii="Verdana" w:hAnsi="Verdana" w:cs="Segoe UI"/>
          <w:sz w:val="20"/>
          <w:szCs w:val="20"/>
        </w:rPr>
      </w:pPr>
    </w:p>
    <w:p w:rsidR="00436F93"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This reasoning is clearly grounded in eugenic ideology and in the broad views that society holds of disability as a burden, a personal tragedy or a medical problem</w:t>
      </w:r>
      <w:r w:rsidR="0087640E" w:rsidRPr="00A82A6C">
        <w:rPr>
          <w:rFonts w:ascii="Verdana" w:hAnsi="Verdana" w:cs="Segoe UI"/>
          <w:sz w:val="20"/>
          <w:szCs w:val="20"/>
        </w:rPr>
        <w:t xml:space="preserve">, </w:t>
      </w:r>
      <w:r w:rsidRPr="00A82A6C">
        <w:rPr>
          <w:rFonts w:ascii="Verdana" w:hAnsi="Verdana" w:cs="Segoe UI"/>
          <w:sz w:val="20"/>
          <w:szCs w:val="20"/>
        </w:rPr>
        <w:t>as evidenced by these recent examples of public responses to newspaper articles regarding sterilisation of disabled women and girls</w:t>
      </w:r>
      <w:r w:rsidR="0048296C" w:rsidRPr="00A82A6C">
        <w:rPr>
          <w:rFonts w:ascii="Verdana" w:hAnsi="Verdana" w:cs="Segoe UI"/>
          <w:sz w:val="20"/>
          <w:szCs w:val="20"/>
        </w:rPr>
        <w:t xml:space="preserve"> in Australia</w:t>
      </w:r>
      <w:r w:rsidRPr="00A82A6C">
        <w:rPr>
          <w:rFonts w:ascii="Verdana" w:hAnsi="Verdana" w:cs="Segoe UI"/>
          <w:sz w:val="20"/>
          <w:szCs w:val="20"/>
        </w:rPr>
        <w:t>:</w:t>
      </w:r>
    </w:p>
    <w:p w:rsidR="00436F93" w:rsidRPr="00810799" w:rsidRDefault="00436F93" w:rsidP="00810799">
      <w:pPr>
        <w:spacing w:after="0" w:line="240" w:lineRule="auto"/>
        <w:jc w:val="both"/>
        <w:rPr>
          <w:rFonts w:ascii="Verdana" w:hAnsi="Verdana" w:cs="Segoe UI"/>
          <w:sz w:val="16"/>
          <w:szCs w:val="16"/>
        </w:rPr>
      </w:pPr>
    </w:p>
    <w:p w:rsidR="00436F93" w:rsidRPr="00A82A6C" w:rsidRDefault="00436F93" w:rsidP="00977E42">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“……Personally I think people with any medium level to high level disability should be completely sterilised to keep the gene pool clean.”</w:t>
      </w:r>
      <w:r w:rsidR="009C5B64">
        <w:rPr>
          <w:rFonts w:ascii="Verdana" w:hAnsi="Verdana" w:cs="Segoe UI"/>
          <w:i/>
          <w:sz w:val="20"/>
          <w:szCs w:val="20"/>
        </w:rPr>
        <w:t xml:space="preserve"> </w:t>
      </w:r>
      <w:r w:rsidRPr="00A82A6C">
        <w:rPr>
          <w:rFonts w:ascii="Verdana" w:hAnsi="Verdana" w:cs="Segoe UI"/>
          <w:i/>
          <w:sz w:val="20"/>
          <w:szCs w:val="20"/>
          <w:vertAlign w:val="superscript"/>
        </w:rPr>
        <w:footnoteReference w:id="104"/>
      </w:r>
    </w:p>
    <w:p w:rsidR="00436F93" w:rsidRPr="00A94B1C" w:rsidRDefault="00436F93" w:rsidP="00977E42">
      <w:pPr>
        <w:spacing w:after="0" w:line="240" w:lineRule="auto"/>
        <w:ind w:left="1440" w:right="720"/>
        <w:jc w:val="both"/>
        <w:rPr>
          <w:rFonts w:ascii="Verdana" w:hAnsi="Verdana" w:cs="Segoe UI"/>
          <w:i/>
          <w:sz w:val="18"/>
          <w:szCs w:val="18"/>
        </w:rPr>
      </w:pPr>
    </w:p>
    <w:p w:rsidR="00436F93" w:rsidRPr="00A82A6C" w:rsidRDefault="00436F93" w:rsidP="00977E42">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“The severity of disability needs to be considered, as well as the genetic likelihood of the disability being passed on.”</w:t>
      </w:r>
      <w:r w:rsidR="009C5B64">
        <w:rPr>
          <w:rFonts w:ascii="Verdana" w:hAnsi="Verdana" w:cs="Segoe UI"/>
          <w:i/>
          <w:sz w:val="20"/>
          <w:szCs w:val="20"/>
        </w:rPr>
        <w:t xml:space="preserve"> </w:t>
      </w:r>
      <w:r w:rsidRPr="00A82A6C">
        <w:rPr>
          <w:rStyle w:val="FootnoteReference"/>
          <w:rFonts w:ascii="Verdana" w:hAnsi="Verdana" w:cs="Segoe UI"/>
          <w:i/>
          <w:sz w:val="20"/>
          <w:szCs w:val="20"/>
        </w:rPr>
        <w:footnoteReference w:id="105"/>
      </w:r>
    </w:p>
    <w:p w:rsidR="00436F93" w:rsidRPr="00A94B1C" w:rsidRDefault="00436F93" w:rsidP="00977E42">
      <w:pPr>
        <w:spacing w:after="0" w:line="240" w:lineRule="auto"/>
        <w:ind w:left="1440" w:right="720"/>
        <w:jc w:val="both"/>
        <w:rPr>
          <w:rFonts w:ascii="Verdana" w:hAnsi="Verdana" w:cs="Segoe UI"/>
          <w:i/>
          <w:sz w:val="18"/>
          <w:szCs w:val="18"/>
        </w:rPr>
      </w:pPr>
    </w:p>
    <w:p w:rsidR="00436F93" w:rsidRPr="00A82A6C" w:rsidRDefault="00436F93" w:rsidP="00977E42">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“The government shouldn't have to support unwanted babies let alone disabled children having disabled children.”</w:t>
      </w:r>
      <w:r w:rsidR="009C5B64">
        <w:rPr>
          <w:rFonts w:ascii="Verdana" w:hAnsi="Verdana" w:cs="Segoe UI"/>
          <w:i/>
          <w:sz w:val="20"/>
          <w:szCs w:val="20"/>
        </w:rPr>
        <w:t xml:space="preserve"> </w:t>
      </w:r>
      <w:r w:rsidRPr="00A82A6C">
        <w:rPr>
          <w:rStyle w:val="FootnoteReference"/>
          <w:rFonts w:ascii="Verdana" w:hAnsi="Verdana" w:cs="Segoe UI"/>
          <w:i/>
          <w:sz w:val="20"/>
          <w:szCs w:val="20"/>
        </w:rPr>
        <w:footnoteReference w:id="106"/>
      </w:r>
    </w:p>
    <w:p w:rsidR="007F1DCA" w:rsidRPr="00A94B1C" w:rsidRDefault="007F1DCA" w:rsidP="00977E42">
      <w:pPr>
        <w:spacing w:after="0" w:line="240" w:lineRule="auto"/>
        <w:jc w:val="both"/>
        <w:rPr>
          <w:rFonts w:ascii="Verdana" w:hAnsi="Verdana" w:cs="Segoe UI"/>
          <w:bCs/>
          <w:sz w:val="18"/>
          <w:szCs w:val="18"/>
          <w:lang w:eastAsia="en-AU"/>
        </w:rPr>
      </w:pPr>
    </w:p>
    <w:p w:rsidR="007F1DCA" w:rsidRPr="00A82A6C" w:rsidRDefault="00CF2784" w:rsidP="00977E42">
      <w:pPr>
        <w:spacing w:after="0" w:line="240" w:lineRule="auto"/>
        <w:ind w:left="1440" w:right="720"/>
        <w:jc w:val="both"/>
        <w:rPr>
          <w:rFonts w:ascii="Verdana" w:hAnsi="Verdana" w:cs="Segoe UI"/>
          <w:bCs/>
          <w:i/>
          <w:sz w:val="20"/>
          <w:szCs w:val="20"/>
          <w:lang w:eastAsia="en-AU"/>
        </w:rPr>
      </w:pPr>
      <w:r w:rsidRPr="00A82A6C">
        <w:rPr>
          <w:rFonts w:ascii="Verdana" w:hAnsi="Verdana" w:cs="Segoe UI"/>
          <w:bCs/>
          <w:i/>
          <w:sz w:val="20"/>
          <w:szCs w:val="20"/>
          <w:lang w:eastAsia="en-AU"/>
        </w:rPr>
        <w:t>“</w:t>
      </w:r>
      <w:r w:rsidR="007F1DCA" w:rsidRPr="00A82A6C">
        <w:rPr>
          <w:rFonts w:ascii="Verdana" w:hAnsi="Verdana" w:cs="Segoe UI"/>
          <w:bCs/>
          <w:i/>
          <w:sz w:val="20"/>
          <w:szCs w:val="20"/>
          <w:lang w:eastAsia="en-AU"/>
        </w:rPr>
        <w:t>Considering that evolution is merely random mutations of DNA between generations with the result being that some will be stronger and more prone to survival while others will, unfortunately, be weaker and thus suffer a higher mortality rate it would appear irresponsible to allow a 'profoundly disabled' person to have offspring anyway.</w:t>
      </w:r>
      <w:r w:rsidRPr="00A82A6C">
        <w:rPr>
          <w:rFonts w:ascii="Verdana" w:hAnsi="Verdana" w:cs="Segoe UI"/>
          <w:bCs/>
          <w:i/>
          <w:sz w:val="20"/>
          <w:szCs w:val="20"/>
          <w:lang w:eastAsia="en-AU"/>
        </w:rPr>
        <w:t>”</w:t>
      </w:r>
      <w:r w:rsidR="009C5B64">
        <w:rPr>
          <w:rFonts w:ascii="Verdana" w:hAnsi="Verdana" w:cs="Segoe UI"/>
          <w:bCs/>
          <w:i/>
          <w:sz w:val="20"/>
          <w:szCs w:val="20"/>
          <w:lang w:eastAsia="en-AU"/>
        </w:rPr>
        <w:t xml:space="preserve"> </w:t>
      </w:r>
      <w:r w:rsidRPr="00A82A6C">
        <w:rPr>
          <w:rStyle w:val="FootnoteReference"/>
          <w:rFonts w:ascii="Verdana" w:hAnsi="Verdana" w:cs="Segoe UI"/>
          <w:bCs/>
          <w:i/>
          <w:sz w:val="20"/>
          <w:szCs w:val="20"/>
          <w:lang w:eastAsia="en-AU"/>
        </w:rPr>
        <w:footnoteReference w:id="107"/>
      </w:r>
      <w:r w:rsidR="007F1DCA" w:rsidRPr="00A82A6C">
        <w:rPr>
          <w:rFonts w:ascii="Verdana" w:hAnsi="Verdana" w:cs="Segoe UI"/>
          <w:bCs/>
          <w:i/>
          <w:sz w:val="20"/>
          <w:szCs w:val="20"/>
          <w:lang w:eastAsia="en-AU"/>
        </w:rPr>
        <w:t xml:space="preserve"> </w:t>
      </w:r>
    </w:p>
    <w:p w:rsidR="007F1DCA" w:rsidRPr="00A94B1C" w:rsidRDefault="007F1DCA" w:rsidP="00977E42">
      <w:pPr>
        <w:spacing w:after="0" w:line="240" w:lineRule="auto"/>
        <w:ind w:left="720" w:right="720"/>
        <w:jc w:val="both"/>
        <w:rPr>
          <w:rFonts w:ascii="Verdana" w:hAnsi="Verdana" w:cs="Segoe UI"/>
          <w:bCs/>
          <w:sz w:val="18"/>
          <w:szCs w:val="18"/>
          <w:lang w:eastAsia="en-AU"/>
        </w:rPr>
      </w:pPr>
    </w:p>
    <w:p w:rsidR="00CF1EEE" w:rsidRPr="00A82A6C" w:rsidRDefault="00CF1EEE" w:rsidP="00977E42">
      <w:pPr>
        <w:spacing w:after="0" w:line="240" w:lineRule="auto"/>
        <w:ind w:left="1440" w:right="720"/>
        <w:jc w:val="both"/>
        <w:rPr>
          <w:rFonts w:ascii="Verdana" w:hAnsi="Verdana" w:cs="Segoe UI"/>
          <w:bCs/>
          <w:i/>
          <w:sz w:val="20"/>
          <w:szCs w:val="20"/>
          <w:lang w:eastAsia="en-AU"/>
        </w:rPr>
      </w:pPr>
      <w:r w:rsidRPr="00A82A6C">
        <w:rPr>
          <w:rFonts w:ascii="Verdana" w:hAnsi="Verdana" w:cs="Segoe UI"/>
          <w:bCs/>
          <w:i/>
          <w:sz w:val="20"/>
          <w:szCs w:val="20"/>
          <w:lang w:eastAsia="en-AU"/>
        </w:rPr>
        <w:t>Someone I know worked in a mental institution and she told me that the disabled often have very high sexual urges and they often do the deed with each other and then fall pregnant. It apparently results in lots of abortions so sterilisation is certainly a good option.</w:t>
      </w:r>
      <w:r w:rsidR="009C5B64">
        <w:rPr>
          <w:rFonts w:ascii="Verdana" w:hAnsi="Verdana" w:cs="Segoe UI"/>
          <w:bCs/>
          <w:i/>
          <w:sz w:val="20"/>
          <w:szCs w:val="20"/>
          <w:lang w:eastAsia="en-AU"/>
        </w:rPr>
        <w:t xml:space="preserve"> </w:t>
      </w:r>
      <w:r w:rsidRPr="00A82A6C">
        <w:rPr>
          <w:rStyle w:val="FootnoteReference"/>
          <w:rFonts w:ascii="Verdana" w:hAnsi="Verdana" w:cs="Segoe UI"/>
          <w:bCs/>
          <w:i/>
          <w:sz w:val="20"/>
          <w:szCs w:val="20"/>
          <w:lang w:eastAsia="en-AU"/>
        </w:rPr>
        <w:footnoteReference w:id="108"/>
      </w:r>
    </w:p>
    <w:p w:rsidR="00CF1EEE" w:rsidRPr="00A94B1C" w:rsidRDefault="00CF1EEE" w:rsidP="00977E42">
      <w:pPr>
        <w:spacing w:after="0" w:line="240" w:lineRule="auto"/>
        <w:ind w:left="720" w:right="720"/>
        <w:jc w:val="both"/>
        <w:rPr>
          <w:rFonts w:ascii="Verdana" w:hAnsi="Verdana" w:cs="Segoe UI"/>
          <w:bCs/>
          <w:sz w:val="18"/>
          <w:szCs w:val="18"/>
          <w:lang w:eastAsia="en-AU"/>
        </w:rPr>
      </w:pPr>
    </w:p>
    <w:p w:rsidR="007F1DCA" w:rsidRPr="00A82A6C" w:rsidRDefault="00CF2784" w:rsidP="00977E42">
      <w:pPr>
        <w:spacing w:after="0" w:line="240" w:lineRule="auto"/>
        <w:ind w:left="1440" w:right="720"/>
        <w:jc w:val="both"/>
        <w:rPr>
          <w:rFonts w:ascii="Verdana" w:hAnsi="Verdana" w:cs="Segoe UI"/>
          <w:bCs/>
          <w:i/>
          <w:sz w:val="20"/>
          <w:szCs w:val="20"/>
          <w:lang w:eastAsia="en-AU"/>
        </w:rPr>
      </w:pPr>
      <w:r w:rsidRPr="00A82A6C">
        <w:rPr>
          <w:rFonts w:ascii="Verdana" w:hAnsi="Verdana" w:cs="Segoe UI"/>
          <w:bCs/>
          <w:i/>
          <w:sz w:val="20"/>
          <w:szCs w:val="20"/>
          <w:lang w:eastAsia="en-AU"/>
        </w:rPr>
        <w:t>“</w:t>
      </w:r>
      <w:r w:rsidR="007F1DCA" w:rsidRPr="00A82A6C">
        <w:rPr>
          <w:rFonts w:ascii="Verdana" w:hAnsi="Verdana" w:cs="Segoe UI"/>
          <w:bCs/>
          <w:i/>
          <w:sz w:val="20"/>
          <w:szCs w:val="20"/>
          <w:lang w:eastAsia="en-AU"/>
        </w:rPr>
        <w:t>If you have ever looked after those with a mental disability you would never let them have children - they will end up in care adding to the problem.</w:t>
      </w:r>
      <w:r w:rsidRPr="00A82A6C">
        <w:rPr>
          <w:rFonts w:ascii="Verdana" w:hAnsi="Verdana" w:cs="Segoe UI"/>
          <w:bCs/>
          <w:i/>
          <w:sz w:val="20"/>
          <w:szCs w:val="20"/>
          <w:lang w:eastAsia="en-AU"/>
        </w:rPr>
        <w:t>”</w:t>
      </w:r>
      <w:r w:rsidR="009C5B64">
        <w:rPr>
          <w:rFonts w:ascii="Verdana" w:hAnsi="Verdana" w:cs="Segoe UI"/>
          <w:bCs/>
          <w:i/>
          <w:sz w:val="20"/>
          <w:szCs w:val="20"/>
          <w:lang w:eastAsia="en-AU"/>
        </w:rPr>
        <w:t xml:space="preserve"> </w:t>
      </w:r>
      <w:r w:rsidR="006B1366" w:rsidRPr="00A82A6C">
        <w:rPr>
          <w:rStyle w:val="FootnoteReference"/>
          <w:rFonts w:ascii="Verdana" w:hAnsi="Verdana" w:cs="Segoe UI"/>
          <w:bCs/>
          <w:i/>
          <w:sz w:val="20"/>
          <w:szCs w:val="20"/>
          <w:lang w:eastAsia="en-AU"/>
        </w:rPr>
        <w:footnoteReference w:id="109"/>
      </w:r>
      <w:r w:rsidR="007F1DCA" w:rsidRPr="00A82A6C">
        <w:rPr>
          <w:rFonts w:ascii="Verdana" w:hAnsi="Verdana" w:cs="Segoe UI"/>
          <w:bCs/>
          <w:i/>
          <w:sz w:val="20"/>
          <w:szCs w:val="20"/>
          <w:lang w:eastAsia="en-AU"/>
        </w:rPr>
        <w:t xml:space="preserve"> </w:t>
      </w:r>
    </w:p>
    <w:p w:rsidR="007F1DCA" w:rsidRPr="00A94B1C" w:rsidRDefault="007F1DCA" w:rsidP="00977E42">
      <w:pPr>
        <w:spacing w:after="0" w:line="240" w:lineRule="auto"/>
        <w:ind w:left="720"/>
        <w:jc w:val="both"/>
        <w:rPr>
          <w:rFonts w:ascii="Verdana" w:hAnsi="Verdana" w:cs="Segoe UI"/>
          <w:bCs/>
          <w:sz w:val="18"/>
          <w:szCs w:val="18"/>
          <w:lang w:eastAsia="en-AU"/>
        </w:rPr>
      </w:pPr>
    </w:p>
    <w:p w:rsidR="00CF2784" w:rsidRPr="00A82A6C" w:rsidRDefault="006B1366" w:rsidP="00977E42">
      <w:pPr>
        <w:spacing w:after="0" w:line="240" w:lineRule="auto"/>
        <w:ind w:left="1440" w:right="720"/>
        <w:jc w:val="both"/>
        <w:rPr>
          <w:rFonts w:ascii="Verdana" w:hAnsi="Verdana" w:cs="Segoe UI"/>
          <w:i/>
          <w:sz w:val="20"/>
          <w:szCs w:val="20"/>
          <w:lang w:val="en"/>
        </w:rPr>
      </w:pPr>
      <w:r w:rsidRPr="00A82A6C">
        <w:rPr>
          <w:rFonts w:ascii="Verdana" w:hAnsi="Verdana" w:cs="Segoe UI"/>
          <w:i/>
          <w:sz w:val="20"/>
          <w:szCs w:val="20"/>
          <w:lang w:val="en"/>
        </w:rPr>
        <w:t>“</w:t>
      </w:r>
      <w:proofErr w:type="spellStart"/>
      <w:r w:rsidR="00CF2784" w:rsidRPr="00A82A6C">
        <w:rPr>
          <w:rFonts w:ascii="Verdana" w:hAnsi="Verdana" w:cs="Segoe UI"/>
          <w:i/>
          <w:sz w:val="20"/>
          <w:szCs w:val="20"/>
          <w:lang w:val="en"/>
        </w:rPr>
        <w:t>Sterilisation</w:t>
      </w:r>
      <w:proofErr w:type="spellEnd"/>
      <w:r w:rsidR="00CF2784" w:rsidRPr="00A82A6C">
        <w:rPr>
          <w:rFonts w:ascii="Verdana" w:hAnsi="Verdana" w:cs="Segoe UI"/>
          <w:i/>
          <w:sz w:val="20"/>
          <w:szCs w:val="20"/>
          <w:lang w:val="en"/>
        </w:rPr>
        <w:t xml:space="preserve"> is a common sense approach to anyone not capable of independently looking after a child. </w:t>
      </w:r>
      <w:proofErr w:type="spellStart"/>
      <w:proofErr w:type="gramStart"/>
      <w:r w:rsidR="00CF2784" w:rsidRPr="00A82A6C">
        <w:rPr>
          <w:rFonts w:ascii="Verdana" w:hAnsi="Verdana" w:cs="Segoe UI"/>
          <w:i/>
          <w:sz w:val="20"/>
          <w:szCs w:val="20"/>
          <w:lang w:val="en"/>
        </w:rPr>
        <w:t>Lets</w:t>
      </w:r>
      <w:proofErr w:type="spellEnd"/>
      <w:proofErr w:type="gramEnd"/>
      <w:r w:rsidR="00CF2784" w:rsidRPr="00A82A6C">
        <w:rPr>
          <w:rFonts w:ascii="Verdana" w:hAnsi="Verdana" w:cs="Segoe UI"/>
          <w:i/>
          <w:sz w:val="20"/>
          <w:szCs w:val="20"/>
          <w:lang w:val="en"/>
        </w:rPr>
        <w:t xml:space="preserve"> forget about the rights of mentally incapacitated adults and lets think about the rights of children. The rights to be born with as close to 100% genetic ability to be "normal". </w:t>
      </w:r>
      <w:proofErr w:type="gramStart"/>
      <w:r w:rsidR="00CF2784" w:rsidRPr="00A82A6C">
        <w:rPr>
          <w:rFonts w:ascii="Verdana" w:hAnsi="Verdana" w:cs="Segoe UI"/>
          <w:i/>
          <w:sz w:val="20"/>
          <w:szCs w:val="20"/>
          <w:lang w:val="en"/>
        </w:rPr>
        <w:t>The rights to have a "normal" parent(s).</w:t>
      </w:r>
      <w:proofErr w:type="gramEnd"/>
      <w:r w:rsidR="00CF2784" w:rsidRPr="00A82A6C">
        <w:rPr>
          <w:rFonts w:ascii="Verdana" w:hAnsi="Verdana" w:cs="Segoe UI"/>
          <w:i/>
          <w:sz w:val="20"/>
          <w:szCs w:val="20"/>
          <w:lang w:val="en"/>
        </w:rPr>
        <w:t xml:space="preserve"> </w:t>
      </w:r>
      <w:proofErr w:type="gramStart"/>
      <w:r w:rsidR="00CF2784" w:rsidRPr="00A82A6C">
        <w:rPr>
          <w:rFonts w:ascii="Verdana" w:hAnsi="Verdana" w:cs="Segoe UI"/>
          <w:i/>
          <w:sz w:val="20"/>
          <w:szCs w:val="20"/>
          <w:lang w:val="en"/>
        </w:rPr>
        <w:t>The right to be raised in a "normal" manner and to lead an independent and meaningful life that advantages society.</w:t>
      </w:r>
      <w:proofErr w:type="gramEnd"/>
      <w:r w:rsidR="00CF2784" w:rsidRPr="00A82A6C">
        <w:rPr>
          <w:rFonts w:ascii="Verdana" w:hAnsi="Verdana" w:cs="Segoe UI"/>
          <w:i/>
          <w:sz w:val="20"/>
          <w:szCs w:val="20"/>
          <w:lang w:val="en"/>
        </w:rPr>
        <w:t xml:space="preserve"> There </w:t>
      </w:r>
      <w:proofErr w:type="gramStart"/>
      <w:r w:rsidR="00CF2784" w:rsidRPr="00A82A6C">
        <w:rPr>
          <w:rFonts w:ascii="Verdana" w:hAnsi="Verdana" w:cs="Segoe UI"/>
          <w:i/>
          <w:sz w:val="20"/>
          <w:szCs w:val="20"/>
          <w:lang w:val="en"/>
        </w:rPr>
        <w:t>are</w:t>
      </w:r>
      <w:proofErr w:type="gramEnd"/>
      <w:r w:rsidR="00CF2784" w:rsidRPr="00A82A6C">
        <w:rPr>
          <w:rFonts w:ascii="Verdana" w:hAnsi="Verdana" w:cs="Segoe UI"/>
          <w:i/>
          <w:sz w:val="20"/>
          <w:szCs w:val="20"/>
          <w:lang w:val="en"/>
        </w:rPr>
        <w:t xml:space="preserve"> way, way too many people on this earth already, to allow those that cannot independently raise children, to breed, is ludicrous.</w:t>
      </w:r>
      <w:r w:rsidRPr="00A82A6C">
        <w:rPr>
          <w:rFonts w:ascii="Verdana" w:hAnsi="Verdana" w:cs="Segoe UI"/>
          <w:i/>
          <w:sz w:val="20"/>
          <w:szCs w:val="20"/>
          <w:lang w:val="en"/>
        </w:rPr>
        <w:t>”</w:t>
      </w:r>
      <w:r w:rsidRPr="00A82A6C">
        <w:rPr>
          <w:rStyle w:val="FootnoteReference"/>
          <w:rFonts w:ascii="Verdana" w:hAnsi="Verdana" w:cs="Segoe UI"/>
          <w:i/>
          <w:sz w:val="20"/>
          <w:szCs w:val="20"/>
          <w:lang w:val="en"/>
        </w:rPr>
        <w:footnoteReference w:id="110"/>
      </w:r>
    </w:p>
    <w:p w:rsidR="00742EBB" w:rsidRPr="00A94B1C" w:rsidRDefault="00742EBB" w:rsidP="00977E42">
      <w:pPr>
        <w:spacing w:after="0" w:line="240" w:lineRule="auto"/>
        <w:ind w:left="1440" w:right="720"/>
        <w:jc w:val="both"/>
        <w:rPr>
          <w:rFonts w:ascii="Verdana" w:hAnsi="Verdana" w:cs="Segoe UI"/>
          <w:i/>
          <w:sz w:val="18"/>
          <w:szCs w:val="18"/>
          <w:lang w:val="en"/>
        </w:rPr>
      </w:pPr>
    </w:p>
    <w:p w:rsidR="00742EBB" w:rsidRPr="00A82A6C" w:rsidRDefault="00742EBB" w:rsidP="00977E42">
      <w:pPr>
        <w:spacing w:after="0" w:line="240" w:lineRule="auto"/>
        <w:ind w:left="1440" w:right="720"/>
        <w:jc w:val="both"/>
        <w:rPr>
          <w:rFonts w:ascii="Verdana" w:hAnsi="Verdana" w:cs="Segoe UI"/>
          <w:i/>
          <w:sz w:val="20"/>
          <w:szCs w:val="20"/>
          <w:lang w:val="en"/>
        </w:rPr>
      </w:pPr>
      <w:r w:rsidRPr="00A82A6C">
        <w:rPr>
          <w:rFonts w:ascii="Verdana" w:hAnsi="Verdana" w:cs="Segoe UI"/>
          <w:i/>
          <w:sz w:val="20"/>
          <w:szCs w:val="20"/>
          <w:lang w:val="en"/>
        </w:rPr>
        <w:t xml:space="preserve">“The sterilization is a very human solution for all mentally and physically disabled people in their early age. This would be an answer to prevent many disabled person from ongoing problems in their whole life. If I would </w:t>
      </w:r>
      <w:proofErr w:type="gramStart"/>
      <w:r w:rsidRPr="00A82A6C">
        <w:rPr>
          <w:rFonts w:ascii="Verdana" w:hAnsi="Verdana" w:cs="Segoe UI"/>
          <w:i/>
          <w:sz w:val="20"/>
          <w:szCs w:val="20"/>
          <w:lang w:val="en"/>
        </w:rPr>
        <w:t>asking</w:t>
      </w:r>
      <w:proofErr w:type="gramEnd"/>
      <w:r w:rsidRPr="00A82A6C">
        <w:rPr>
          <w:rFonts w:ascii="Verdana" w:hAnsi="Verdana" w:cs="Segoe UI"/>
          <w:i/>
          <w:sz w:val="20"/>
          <w:szCs w:val="20"/>
          <w:lang w:val="en"/>
        </w:rPr>
        <w:t xml:space="preserve"> </w:t>
      </w:r>
      <w:r w:rsidRPr="00A82A6C">
        <w:rPr>
          <w:rFonts w:ascii="Verdana" w:hAnsi="Verdana" w:cs="Segoe UI"/>
          <w:sz w:val="20"/>
          <w:szCs w:val="20"/>
          <w:lang w:val="en"/>
        </w:rPr>
        <w:t>[sic]</w:t>
      </w:r>
      <w:r w:rsidRPr="00A82A6C">
        <w:rPr>
          <w:rFonts w:ascii="Verdana" w:hAnsi="Verdana" w:cs="Segoe UI"/>
          <w:i/>
          <w:sz w:val="20"/>
          <w:szCs w:val="20"/>
          <w:lang w:val="en"/>
        </w:rPr>
        <w:t xml:space="preserve"> to vote what to do with them, I wouldn't hesitate to recommend the sterilization.”</w:t>
      </w:r>
      <w:r w:rsidR="009C5B64">
        <w:rPr>
          <w:rFonts w:ascii="Verdana" w:hAnsi="Verdana" w:cs="Segoe UI"/>
          <w:i/>
          <w:sz w:val="20"/>
          <w:szCs w:val="20"/>
          <w:lang w:val="en"/>
        </w:rPr>
        <w:t xml:space="preserve"> </w:t>
      </w:r>
      <w:r w:rsidRPr="00A82A6C">
        <w:rPr>
          <w:rStyle w:val="FootnoteReference"/>
          <w:rFonts w:ascii="Verdana" w:hAnsi="Verdana" w:cs="Segoe UI"/>
          <w:i/>
          <w:sz w:val="20"/>
          <w:szCs w:val="20"/>
          <w:lang w:val="en"/>
        </w:rPr>
        <w:footnoteReference w:id="111"/>
      </w:r>
    </w:p>
    <w:p w:rsidR="00742EBB" w:rsidRPr="00A94B1C" w:rsidRDefault="00742EBB" w:rsidP="00A82A6C">
      <w:pPr>
        <w:spacing w:after="0" w:line="360" w:lineRule="auto"/>
        <w:ind w:left="1440" w:right="720"/>
        <w:jc w:val="both"/>
        <w:rPr>
          <w:rFonts w:ascii="Verdana" w:hAnsi="Verdana" w:cs="Segoe UI"/>
          <w:i/>
          <w:sz w:val="18"/>
          <w:szCs w:val="18"/>
          <w:lang w:val="en"/>
        </w:rPr>
      </w:pPr>
    </w:p>
    <w:p w:rsidR="007326BA"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The residue of this type of thinking continues to have the potential for profound and alarming consequences for girls and women with disabilities.</w:t>
      </w:r>
      <w:r w:rsidRPr="00A82A6C">
        <w:rPr>
          <w:rStyle w:val="FootnoteReference"/>
          <w:rFonts w:ascii="Verdana" w:hAnsi="Verdana" w:cs="Segoe UI"/>
          <w:sz w:val="20"/>
          <w:szCs w:val="20"/>
        </w:rPr>
        <w:footnoteReference w:id="112"/>
      </w:r>
      <w:r w:rsidRPr="00A82A6C">
        <w:rPr>
          <w:rFonts w:ascii="Verdana" w:hAnsi="Verdana" w:cs="Segoe UI"/>
          <w:sz w:val="20"/>
          <w:szCs w:val="20"/>
        </w:rPr>
        <w:t xml:space="preserve"> </w:t>
      </w:r>
      <w:r w:rsidR="007326BA" w:rsidRPr="00A82A6C">
        <w:rPr>
          <w:rFonts w:ascii="Verdana" w:hAnsi="Verdana" w:cs="Segoe UI"/>
          <w:sz w:val="20"/>
          <w:szCs w:val="20"/>
        </w:rPr>
        <w:t xml:space="preserve">As recently highlighted by Ms </w:t>
      </w:r>
      <w:proofErr w:type="spellStart"/>
      <w:r w:rsidR="007326BA" w:rsidRPr="00A82A6C">
        <w:rPr>
          <w:rFonts w:ascii="Verdana" w:hAnsi="Verdana" w:cs="Segoe UI"/>
          <w:sz w:val="20"/>
          <w:szCs w:val="20"/>
        </w:rPr>
        <w:t>Rashida</w:t>
      </w:r>
      <w:proofErr w:type="spellEnd"/>
      <w:r w:rsidR="007326BA" w:rsidRPr="00A82A6C">
        <w:rPr>
          <w:rFonts w:ascii="Verdana" w:hAnsi="Verdana" w:cs="Segoe UI"/>
          <w:sz w:val="20"/>
          <w:szCs w:val="20"/>
        </w:rPr>
        <w:t xml:space="preserve"> </w:t>
      </w:r>
      <w:proofErr w:type="spellStart"/>
      <w:r w:rsidR="007326BA" w:rsidRPr="00A82A6C">
        <w:rPr>
          <w:rFonts w:ascii="Verdana" w:hAnsi="Verdana" w:cs="Segoe UI"/>
          <w:sz w:val="20"/>
          <w:szCs w:val="20"/>
        </w:rPr>
        <w:t>Mijooo</w:t>
      </w:r>
      <w:proofErr w:type="spellEnd"/>
      <w:r w:rsidR="007326BA" w:rsidRPr="00A82A6C">
        <w:rPr>
          <w:rFonts w:ascii="Verdana" w:hAnsi="Verdana" w:cs="Segoe UI"/>
          <w:sz w:val="20"/>
          <w:szCs w:val="20"/>
        </w:rPr>
        <w:t xml:space="preserve">, the </w:t>
      </w:r>
      <w:r w:rsidR="001477B3" w:rsidRPr="00A82A6C">
        <w:rPr>
          <w:rFonts w:ascii="Verdana" w:hAnsi="Verdana" w:cs="Segoe UI"/>
          <w:sz w:val="20"/>
          <w:szCs w:val="20"/>
        </w:rPr>
        <w:t xml:space="preserve">UN </w:t>
      </w:r>
      <w:r w:rsidR="007326BA" w:rsidRPr="00A82A6C">
        <w:rPr>
          <w:rFonts w:ascii="Verdana" w:hAnsi="Verdana" w:cs="Segoe UI"/>
          <w:sz w:val="20"/>
          <w:szCs w:val="20"/>
        </w:rPr>
        <w:t>Special Rapporteur on Violence against Women, its Causes and Consequences:</w:t>
      </w:r>
    </w:p>
    <w:p w:rsidR="007326BA" w:rsidRPr="00977E42" w:rsidRDefault="007326BA" w:rsidP="00A94B1C">
      <w:pPr>
        <w:spacing w:after="0" w:line="240" w:lineRule="auto"/>
        <w:jc w:val="both"/>
        <w:rPr>
          <w:rFonts w:ascii="Verdana" w:hAnsi="Verdana" w:cs="Segoe UI"/>
          <w:sz w:val="16"/>
          <w:szCs w:val="16"/>
        </w:rPr>
      </w:pPr>
    </w:p>
    <w:p w:rsidR="007326BA" w:rsidRPr="00A82A6C" w:rsidRDefault="007326BA" w:rsidP="00D02604">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 xml:space="preserve">Although society’s fear that women with disabilities will produce so-called “defective” children is for the most part groundless, such erroneous </w:t>
      </w:r>
      <w:r w:rsidRPr="00A82A6C">
        <w:rPr>
          <w:rFonts w:ascii="Verdana" w:hAnsi="Verdana" w:cs="Segoe UI"/>
          <w:i/>
          <w:sz w:val="20"/>
          <w:szCs w:val="20"/>
        </w:rPr>
        <w:lastRenderedPageBreak/>
        <w:t>concerns have resulted in discrimination against women with di</w:t>
      </w:r>
      <w:r w:rsidR="00F47F2C" w:rsidRPr="00A82A6C">
        <w:rPr>
          <w:rFonts w:ascii="Verdana" w:hAnsi="Verdana" w:cs="Segoe UI"/>
          <w:i/>
          <w:sz w:val="20"/>
          <w:szCs w:val="20"/>
        </w:rPr>
        <w:t>sabilities from having children</w:t>
      </w:r>
      <w:r w:rsidRPr="00A82A6C">
        <w:rPr>
          <w:rFonts w:ascii="Verdana" w:hAnsi="Verdana" w:cs="Segoe UI"/>
          <w:i/>
          <w:sz w:val="20"/>
          <w:szCs w:val="20"/>
        </w:rPr>
        <w:t>.</w:t>
      </w:r>
      <w:r w:rsidRPr="00A82A6C">
        <w:rPr>
          <w:rStyle w:val="FootnoteReference"/>
          <w:rFonts w:ascii="Verdana" w:hAnsi="Verdana" w:cs="Segoe UI"/>
          <w:i/>
          <w:sz w:val="20"/>
          <w:szCs w:val="20"/>
        </w:rPr>
        <w:footnoteReference w:id="113"/>
      </w:r>
    </w:p>
    <w:p w:rsidR="007326BA" w:rsidRPr="00A82A6C" w:rsidRDefault="007326BA" w:rsidP="00A82A6C">
      <w:pPr>
        <w:spacing w:after="0" w:line="360" w:lineRule="auto"/>
        <w:jc w:val="both"/>
        <w:rPr>
          <w:rFonts w:ascii="Verdana" w:hAnsi="Verdana" w:cs="Segoe UI"/>
          <w:sz w:val="20"/>
          <w:szCs w:val="20"/>
        </w:rPr>
      </w:pPr>
    </w:p>
    <w:p w:rsidR="00C26F54"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There is clear evidence to indicate that the causes of impairment are overwhelmingly social and enviro</w:t>
      </w:r>
      <w:r w:rsidR="00D773CF" w:rsidRPr="00A82A6C">
        <w:rPr>
          <w:rFonts w:ascii="Verdana" w:hAnsi="Verdana" w:cs="Segoe UI"/>
          <w:sz w:val="20"/>
          <w:szCs w:val="20"/>
        </w:rPr>
        <w:t xml:space="preserve">nmental (including for example: war, poverty, </w:t>
      </w:r>
      <w:r w:rsidRPr="00A82A6C">
        <w:rPr>
          <w:rFonts w:ascii="Verdana" w:hAnsi="Verdana" w:cs="Segoe UI"/>
          <w:sz w:val="20"/>
          <w:szCs w:val="20"/>
        </w:rPr>
        <w:t>environmental degradation</w:t>
      </w:r>
      <w:r w:rsidR="00D773CF" w:rsidRPr="00A82A6C">
        <w:rPr>
          <w:rFonts w:ascii="Verdana" w:hAnsi="Verdana" w:cs="Segoe UI"/>
          <w:sz w:val="20"/>
          <w:szCs w:val="20"/>
        </w:rPr>
        <w:t>, neglect in healthcare, poor workforce conditions, gender-based violence and harmful traditional practices</w:t>
      </w:r>
      <w:r w:rsidRPr="00A82A6C">
        <w:rPr>
          <w:rFonts w:ascii="Verdana" w:hAnsi="Verdana" w:cs="Segoe UI"/>
          <w:sz w:val="20"/>
          <w:szCs w:val="20"/>
        </w:rPr>
        <w:t>)</w:t>
      </w:r>
      <w:r w:rsidR="00D773CF" w:rsidRPr="00A82A6C">
        <w:rPr>
          <w:rStyle w:val="FootnoteReference"/>
          <w:rFonts w:ascii="Verdana" w:hAnsi="Verdana" w:cs="Segoe UI"/>
          <w:sz w:val="20"/>
          <w:szCs w:val="20"/>
        </w:rPr>
        <w:footnoteReference w:id="114"/>
      </w:r>
      <w:r w:rsidRPr="00A82A6C">
        <w:rPr>
          <w:rFonts w:ascii="Verdana" w:hAnsi="Verdana" w:cs="Segoe UI"/>
          <w:sz w:val="20"/>
          <w:szCs w:val="20"/>
        </w:rPr>
        <w:t xml:space="preserve"> and only a small number are related to genetic causes. </w:t>
      </w:r>
    </w:p>
    <w:p w:rsidR="00C26F54" w:rsidRPr="00A82A6C" w:rsidRDefault="00C26F54" w:rsidP="00A82A6C">
      <w:pPr>
        <w:spacing w:after="0" w:line="360" w:lineRule="auto"/>
        <w:jc w:val="both"/>
        <w:rPr>
          <w:rFonts w:ascii="Verdana" w:hAnsi="Verdana" w:cs="Segoe UI"/>
          <w:sz w:val="20"/>
          <w:szCs w:val="20"/>
        </w:rPr>
      </w:pPr>
    </w:p>
    <w:p w:rsidR="00436F93"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Sterilisation is not 'a treatment of choice' for non-disabled women and girls with genetic disorders.</w:t>
      </w:r>
    </w:p>
    <w:p w:rsidR="00CF1EEE" w:rsidRPr="00A82A6C" w:rsidRDefault="00CF1EEE" w:rsidP="00A82A6C">
      <w:pPr>
        <w:spacing w:after="0" w:line="360" w:lineRule="auto"/>
        <w:jc w:val="both"/>
        <w:rPr>
          <w:rFonts w:ascii="Verdana" w:hAnsi="Verdana" w:cs="Segoe UI"/>
          <w:sz w:val="20"/>
          <w:szCs w:val="20"/>
        </w:rPr>
      </w:pPr>
    </w:p>
    <w:p w:rsidR="00436F93" w:rsidRPr="00D02604" w:rsidRDefault="00436F93" w:rsidP="00A82A6C">
      <w:pPr>
        <w:spacing w:after="0" w:line="360" w:lineRule="auto"/>
        <w:rPr>
          <w:rFonts w:ascii="Verdana" w:hAnsi="Verdana" w:cs="Segoe UI"/>
          <w:b/>
          <w:sz w:val="24"/>
          <w:szCs w:val="24"/>
          <w:u w:val="single"/>
        </w:rPr>
      </w:pPr>
      <w:r w:rsidRPr="00D02604">
        <w:rPr>
          <w:rFonts w:ascii="Verdana" w:hAnsi="Verdana" w:cs="Segoe UI"/>
          <w:b/>
          <w:sz w:val="24"/>
          <w:szCs w:val="24"/>
          <w:u w:val="single"/>
        </w:rPr>
        <w:t>For the Good of the State, Community or Family</w:t>
      </w:r>
    </w:p>
    <w:p w:rsidR="00436F93" w:rsidRPr="00A82A6C" w:rsidRDefault="00436F93" w:rsidP="00A82A6C">
      <w:pPr>
        <w:spacing w:after="0" w:line="360" w:lineRule="auto"/>
        <w:jc w:val="both"/>
        <w:rPr>
          <w:rFonts w:ascii="Verdana" w:hAnsi="Verdana" w:cs="Segoe UI"/>
          <w:sz w:val="20"/>
          <w:szCs w:val="20"/>
        </w:rPr>
      </w:pPr>
    </w:p>
    <w:p w:rsidR="00BE146C"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Arguments here centre on the 'burden' that disabled women and girls and their potentially disabled children place on the resources and services funded by the state and provided through the community. A related and </w:t>
      </w:r>
      <w:r w:rsidR="001477B3" w:rsidRPr="00A82A6C">
        <w:rPr>
          <w:rFonts w:ascii="Verdana" w:hAnsi="Verdana" w:cs="Segoe UI"/>
          <w:sz w:val="20"/>
          <w:szCs w:val="20"/>
        </w:rPr>
        <w:t xml:space="preserve">very </w:t>
      </w:r>
      <w:r w:rsidRPr="00A82A6C">
        <w:rPr>
          <w:rFonts w:ascii="Verdana" w:hAnsi="Verdana" w:cs="Segoe UI"/>
          <w:sz w:val="20"/>
          <w:szCs w:val="20"/>
        </w:rPr>
        <w:t xml:space="preserve">commonly used </w:t>
      </w:r>
      <w:proofErr w:type="gramStart"/>
      <w:r w:rsidRPr="00A82A6C">
        <w:rPr>
          <w:rFonts w:ascii="Verdana" w:hAnsi="Verdana" w:cs="Segoe UI"/>
          <w:sz w:val="20"/>
          <w:szCs w:val="20"/>
        </w:rPr>
        <w:t>argument,</w:t>
      </w:r>
      <w:proofErr w:type="gramEnd"/>
      <w:r w:rsidRPr="00A82A6C">
        <w:rPr>
          <w:rFonts w:ascii="Verdana" w:hAnsi="Verdana" w:cs="Segoe UI"/>
          <w:sz w:val="20"/>
          <w:szCs w:val="20"/>
        </w:rPr>
        <w:t xml:space="preserve"> is the added ‘burden of care’ that menstrual and contraceptive management places on families and carers. </w:t>
      </w:r>
    </w:p>
    <w:p w:rsidR="00BE146C" w:rsidRPr="00A82A6C" w:rsidRDefault="00BE146C" w:rsidP="00A82A6C">
      <w:pPr>
        <w:pStyle w:val="ListParagraph"/>
        <w:spacing w:after="0" w:line="360" w:lineRule="auto"/>
        <w:jc w:val="both"/>
        <w:rPr>
          <w:rFonts w:ascii="Verdana" w:hAnsi="Verdana" w:cs="Segoe UI"/>
          <w:sz w:val="20"/>
          <w:szCs w:val="20"/>
        </w:rPr>
      </w:pPr>
    </w:p>
    <w:p w:rsidR="00436F93"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In a recent case, the Family Court of Australia authorised the sterilisation of an 11 year old girl with </w:t>
      </w:r>
      <w:proofErr w:type="spellStart"/>
      <w:r w:rsidRPr="00A82A6C">
        <w:rPr>
          <w:rFonts w:ascii="Verdana" w:hAnsi="Verdana" w:cs="Segoe UI"/>
          <w:sz w:val="20"/>
          <w:szCs w:val="20"/>
        </w:rPr>
        <w:t>Rett</w:t>
      </w:r>
      <w:proofErr w:type="spellEnd"/>
      <w:r w:rsidRPr="00A82A6C">
        <w:rPr>
          <w:rFonts w:ascii="Verdana" w:hAnsi="Verdana" w:cs="Segoe UI"/>
          <w:sz w:val="20"/>
          <w:szCs w:val="20"/>
        </w:rPr>
        <w:t xml:space="preserve"> Syndrome. The application was made by the young girl’s mother to prevent menstruation. No independent children’s lawyer was appointed to advocate for the girl, as the judge determined it would be of ‘no benefit’. In accepting </w:t>
      </w:r>
      <w:r w:rsidRPr="00A82A6C">
        <w:rPr>
          <w:rFonts w:ascii="Verdana" w:hAnsi="Verdana" w:cs="Segoe UI"/>
          <w:i/>
          <w:sz w:val="20"/>
          <w:szCs w:val="20"/>
        </w:rPr>
        <w:t>“without hesitation”</w:t>
      </w:r>
      <w:r w:rsidRPr="00A82A6C">
        <w:rPr>
          <w:rFonts w:ascii="Verdana" w:hAnsi="Verdana" w:cs="Segoe UI"/>
          <w:sz w:val="20"/>
          <w:szCs w:val="20"/>
        </w:rPr>
        <w:t xml:space="preserve"> the evidence of Dr T, an Obstetrician and Gynaecologist, the judge said: </w:t>
      </w:r>
    </w:p>
    <w:p w:rsidR="00436F93" w:rsidRPr="00977E42" w:rsidRDefault="00436F93" w:rsidP="00D02604">
      <w:pPr>
        <w:spacing w:after="0" w:line="240" w:lineRule="auto"/>
        <w:jc w:val="both"/>
        <w:rPr>
          <w:rFonts w:ascii="Verdana" w:hAnsi="Verdana" w:cs="Segoe UI"/>
          <w:sz w:val="16"/>
          <w:szCs w:val="16"/>
        </w:rPr>
      </w:pPr>
    </w:p>
    <w:p w:rsidR="00436F93" w:rsidRPr="00A82A6C" w:rsidRDefault="00436F93" w:rsidP="00977E42">
      <w:pPr>
        <w:spacing w:after="0" w:line="240" w:lineRule="auto"/>
        <w:ind w:left="1440" w:right="720"/>
        <w:jc w:val="both"/>
        <w:rPr>
          <w:rFonts w:ascii="Verdana" w:hAnsi="Verdana" w:cs="Segoe UI"/>
          <w:sz w:val="20"/>
          <w:szCs w:val="20"/>
        </w:rPr>
      </w:pPr>
      <w:r w:rsidRPr="00A82A6C">
        <w:rPr>
          <w:rFonts w:ascii="Verdana" w:hAnsi="Verdana" w:cs="Segoe UI"/>
          <w:i/>
          <w:sz w:val="20"/>
          <w:szCs w:val="20"/>
        </w:rPr>
        <w:t xml:space="preserve">“Undoubtedly and certainly of significant relevance is that there are hygiene issues which must fall to the responsibility of her mother because Angela cannot provide for herself….. </w:t>
      </w:r>
      <w:proofErr w:type="gramStart"/>
      <w:r w:rsidRPr="00A82A6C">
        <w:rPr>
          <w:rFonts w:ascii="Verdana" w:hAnsi="Verdana" w:cs="Segoe UI"/>
          <w:i/>
          <w:sz w:val="20"/>
          <w:szCs w:val="20"/>
        </w:rPr>
        <w:t>the</w:t>
      </w:r>
      <w:proofErr w:type="gramEnd"/>
      <w:r w:rsidRPr="00A82A6C">
        <w:rPr>
          <w:rFonts w:ascii="Verdana" w:hAnsi="Verdana" w:cs="Segoe UI"/>
          <w:i/>
          <w:sz w:val="20"/>
          <w:szCs w:val="20"/>
        </w:rPr>
        <w:t xml:space="preserve"> operation would certainly be a social improvement for Angela’s mother which in itself must improve the quality of Angela’s life.”</w:t>
      </w:r>
      <w:r w:rsidR="009C5B64">
        <w:rPr>
          <w:rFonts w:ascii="Verdana" w:hAnsi="Verdana" w:cs="Segoe UI"/>
          <w:i/>
          <w:sz w:val="20"/>
          <w:szCs w:val="20"/>
        </w:rPr>
        <w:t xml:space="preserve"> </w:t>
      </w:r>
      <w:r w:rsidRPr="00A82A6C">
        <w:rPr>
          <w:rStyle w:val="FootnoteReference"/>
          <w:rFonts w:ascii="Verdana" w:hAnsi="Verdana" w:cs="Segoe UI"/>
          <w:sz w:val="20"/>
          <w:szCs w:val="20"/>
        </w:rPr>
        <w:footnoteReference w:id="115"/>
      </w:r>
    </w:p>
    <w:p w:rsidR="00436F93" w:rsidRPr="00A82A6C" w:rsidRDefault="00436F93" w:rsidP="00A82A6C">
      <w:pPr>
        <w:spacing w:after="0" w:line="360" w:lineRule="auto"/>
        <w:jc w:val="both"/>
        <w:rPr>
          <w:rFonts w:ascii="Verdana" w:hAnsi="Verdana" w:cs="Segoe UI"/>
          <w:sz w:val="20"/>
          <w:szCs w:val="20"/>
        </w:rPr>
      </w:pPr>
    </w:p>
    <w:p w:rsidR="00436F93"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The ‘burden’ of parents having to deal with menstrual management of their disabled daughters is often used as a valid justification when Australian Courts authorise the sterilisation of disabled females - even before the onset of puberty.</w:t>
      </w:r>
      <w:r w:rsidRPr="00A82A6C">
        <w:rPr>
          <w:rStyle w:val="FootnoteReference"/>
          <w:rFonts w:ascii="Verdana" w:hAnsi="Verdana" w:cs="Segoe UI"/>
          <w:sz w:val="20"/>
          <w:szCs w:val="20"/>
        </w:rPr>
        <w:footnoteReference w:id="116"/>
      </w:r>
      <w:r w:rsidRPr="00A82A6C">
        <w:rPr>
          <w:rFonts w:ascii="Verdana" w:hAnsi="Verdana" w:cs="Segoe UI"/>
          <w:sz w:val="20"/>
          <w:szCs w:val="20"/>
        </w:rPr>
        <w:t xml:space="preserve"> For example, in authorising the sterilisation of a 12 year old girl in 2004, the Court accepted medical ‘evidence’ that caring for her was an </w:t>
      </w:r>
      <w:r w:rsidRPr="00A82A6C">
        <w:rPr>
          <w:rFonts w:ascii="Verdana" w:hAnsi="Verdana" w:cs="Segoe UI"/>
          <w:i/>
          <w:sz w:val="20"/>
          <w:szCs w:val="20"/>
        </w:rPr>
        <w:t>“onerous responsibility”</w:t>
      </w:r>
      <w:r w:rsidRPr="00A82A6C">
        <w:rPr>
          <w:rFonts w:ascii="Verdana" w:hAnsi="Verdana" w:cs="Segoe UI"/>
          <w:sz w:val="20"/>
          <w:szCs w:val="20"/>
        </w:rPr>
        <w:t xml:space="preserve"> on her parents and that sterilisation would make the task of caring for her </w:t>
      </w:r>
      <w:r w:rsidRPr="00A82A6C">
        <w:rPr>
          <w:rFonts w:ascii="Verdana" w:hAnsi="Verdana" w:cs="Segoe UI"/>
          <w:i/>
          <w:sz w:val="20"/>
          <w:szCs w:val="20"/>
        </w:rPr>
        <w:t>“somewhat less onerous”</w:t>
      </w:r>
      <w:r w:rsidRPr="00A82A6C">
        <w:rPr>
          <w:rFonts w:ascii="Verdana" w:hAnsi="Verdana" w:cs="Segoe UI"/>
          <w:sz w:val="20"/>
          <w:szCs w:val="20"/>
        </w:rPr>
        <w:t xml:space="preserve">, including </w:t>
      </w:r>
      <w:r w:rsidRPr="00A82A6C">
        <w:rPr>
          <w:rFonts w:ascii="Verdana" w:hAnsi="Verdana" w:cs="Segoe UI"/>
          <w:sz w:val="20"/>
          <w:szCs w:val="20"/>
        </w:rPr>
        <w:lastRenderedPageBreak/>
        <w:t xml:space="preserve">that it would </w:t>
      </w:r>
      <w:r w:rsidRPr="00A82A6C">
        <w:rPr>
          <w:rFonts w:ascii="Verdana" w:hAnsi="Verdana" w:cs="Segoe UI"/>
          <w:i/>
          <w:sz w:val="20"/>
          <w:szCs w:val="20"/>
        </w:rPr>
        <w:t>“make it easier for her carers if they had one less medication to administer.”</w:t>
      </w:r>
      <w:r w:rsidRPr="00A82A6C">
        <w:rPr>
          <w:rFonts w:ascii="Verdana" w:hAnsi="Verdana" w:cs="Segoe UI"/>
          <w:sz w:val="20"/>
          <w:szCs w:val="20"/>
        </w:rPr>
        <w:t xml:space="preserve"> </w:t>
      </w:r>
      <w:r w:rsidRPr="00A82A6C">
        <w:rPr>
          <w:rStyle w:val="FootnoteReference"/>
          <w:rFonts w:ascii="Verdana" w:hAnsi="Verdana" w:cs="Segoe UI"/>
          <w:sz w:val="20"/>
          <w:szCs w:val="20"/>
        </w:rPr>
        <w:footnoteReference w:id="117"/>
      </w:r>
    </w:p>
    <w:p w:rsidR="00436F93" w:rsidRPr="00A82A6C" w:rsidRDefault="00436F93" w:rsidP="00A82A6C">
      <w:pPr>
        <w:spacing w:after="0" w:line="360" w:lineRule="auto"/>
        <w:jc w:val="both"/>
        <w:rPr>
          <w:rFonts w:ascii="Verdana" w:hAnsi="Verdana" w:cs="Segoe UI"/>
          <w:sz w:val="20"/>
          <w:szCs w:val="20"/>
        </w:rPr>
      </w:pPr>
    </w:p>
    <w:p w:rsidR="002410DD" w:rsidRPr="00A82A6C" w:rsidRDefault="00E23B1D"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In the case of </w:t>
      </w:r>
      <w:r w:rsidRPr="009C5B64">
        <w:rPr>
          <w:rFonts w:ascii="Verdana" w:hAnsi="Verdana" w:cs="Segoe UI"/>
          <w:i/>
          <w:sz w:val="20"/>
          <w:szCs w:val="20"/>
        </w:rPr>
        <w:t>Re Katie</w:t>
      </w:r>
      <w:r w:rsidRPr="00A82A6C">
        <w:rPr>
          <w:rFonts w:ascii="Verdana" w:hAnsi="Verdana" w:cs="Segoe UI"/>
          <w:sz w:val="20"/>
          <w:szCs w:val="20"/>
        </w:rPr>
        <w:t>,</w:t>
      </w:r>
      <w:r w:rsidR="009C5B64">
        <w:rPr>
          <w:rStyle w:val="FootnoteReference"/>
          <w:rFonts w:ascii="Verdana" w:hAnsi="Verdana" w:cs="Segoe UI"/>
          <w:sz w:val="20"/>
          <w:szCs w:val="20"/>
        </w:rPr>
        <w:footnoteReference w:id="118"/>
      </w:r>
      <w:r w:rsidRPr="00A82A6C">
        <w:rPr>
          <w:rFonts w:ascii="Verdana" w:hAnsi="Verdana" w:cs="Segoe UI"/>
          <w:sz w:val="20"/>
          <w:szCs w:val="20"/>
        </w:rPr>
        <w:t xml:space="preserve"> the Court authorised the 15 year olds sterilisation at the onset of her menstruation, on the grounds that there would be </w:t>
      </w:r>
      <w:r w:rsidR="00E6376B" w:rsidRPr="00A82A6C">
        <w:rPr>
          <w:rFonts w:ascii="Verdana" w:hAnsi="Verdana" w:cs="Segoe UI"/>
          <w:sz w:val="20"/>
          <w:szCs w:val="20"/>
        </w:rPr>
        <w:t>‘</w:t>
      </w:r>
      <w:r w:rsidRPr="00A82A6C">
        <w:rPr>
          <w:rFonts w:ascii="Verdana" w:hAnsi="Verdana" w:cs="Segoe UI"/>
          <w:sz w:val="20"/>
          <w:szCs w:val="20"/>
        </w:rPr>
        <w:t xml:space="preserve">appreciable easing of the </w:t>
      </w:r>
      <w:r w:rsidR="00E6376B" w:rsidRPr="00A82A6C">
        <w:rPr>
          <w:rFonts w:ascii="Verdana" w:hAnsi="Verdana" w:cs="Segoe UI"/>
          <w:sz w:val="20"/>
          <w:szCs w:val="20"/>
        </w:rPr>
        <w:t>burden’ on the parents as primary carers:</w:t>
      </w:r>
    </w:p>
    <w:p w:rsidR="002410DD" w:rsidRPr="00977E42" w:rsidRDefault="002410DD" w:rsidP="00977E42">
      <w:pPr>
        <w:spacing w:after="0" w:line="240" w:lineRule="auto"/>
        <w:jc w:val="both"/>
        <w:rPr>
          <w:rFonts w:ascii="Verdana" w:hAnsi="Verdana" w:cs="Segoe UI"/>
          <w:sz w:val="16"/>
          <w:szCs w:val="16"/>
        </w:rPr>
      </w:pPr>
    </w:p>
    <w:p w:rsidR="00E6376B" w:rsidRPr="00A82A6C" w:rsidRDefault="00E6376B" w:rsidP="00D02604">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“It will lessen the physical burdens for the mother, in particular by decreasing the number of changes necessary in toileting, and quite possibly lessening the physical reactions, such as stiffening in body tone, which make Katie more difficult to handle during menstruation. It would lessen, for the parents, the risks of infection…..Katie's emotional welfare is best served by her continuing to reside in the family and by the demands of her presence being lessened as much as possible, to maximise the ability of the family, in particular the mother, to cope with Katie's needs. Thus the interests of Katie are inextricably linked with the ability of her parents to cope with the burdens of Katie's care.”</w:t>
      </w:r>
    </w:p>
    <w:p w:rsidR="00E6376B" w:rsidRPr="00A82A6C" w:rsidRDefault="00E6376B" w:rsidP="00A82A6C">
      <w:pPr>
        <w:spacing w:after="0" w:line="360" w:lineRule="auto"/>
        <w:jc w:val="both"/>
        <w:rPr>
          <w:rFonts w:ascii="Verdana" w:hAnsi="Verdana" w:cs="Segoe UI"/>
          <w:sz w:val="20"/>
          <w:szCs w:val="20"/>
        </w:rPr>
      </w:pPr>
    </w:p>
    <w:p w:rsidR="009C5B64" w:rsidRDefault="00377CE8"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In late 2011, the Queensland Civil and Administrative Tribunal (QCAT) authorised the sterilisation of </w:t>
      </w:r>
      <w:r w:rsidR="003A463B" w:rsidRPr="00A82A6C">
        <w:rPr>
          <w:rFonts w:ascii="Verdana" w:hAnsi="Verdana" w:cs="Segoe UI"/>
          <w:sz w:val="20"/>
          <w:szCs w:val="20"/>
        </w:rPr>
        <w:t xml:space="preserve">‘HGL’, </w:t>
      </w:r>
      <w:r w:rsidRPr="00A82A6C">
        <w:rPr>
          <w:rFonts w:ascii="Verdana" w:hAnsi="Verdana" w:cs="Segoe UI"/>
          <w:sz w:val="20"/>
          <w:szCs w:val="20"/>
        </w:rPr>
        <w:t>a ‘</w:t>
      </w:r>
      <w:r w:rsidR="008229EE" w:rsidRPr="00A82A6C">
        <w:rPr>
          <w:rFonts w:ascii="Verdana" w:hAnsi="Verdana" w:cs="Segoe UI"/>
          <w:sz w:val="20"/>
          <w:szCs w:val="20"/>
        </w:rPr>
        <w:t>severely intellectually</w:t>
      </w:r>
      <w:r w:rsidRPr="00A82A6C">
        <w:rPr>
          <w:rFonts w:ascii="Verdana" w:hAnsi="Verdana" w:cs="Segoe UI"/>
          <w:sz w:val="20"/>
          <w:szCs w:val="20"/>
        </w:rPr>
        <w:t xml:space="preserve"> disabled’ 18 year old girl whose menstrual periods had commenced at the age of 17</w:t>
      </w:r>
      <w:r w:rsidR="008229EE" w:rsidRPr="00A82A6C">
        <w:rPr>
          <w:rFonts w:ascii="Verdana" w:hAnsi="Verdana" w:cs="Segoe UI"/>
          <w:sz w:val="20"/>
          <w:szCs w:val="20"/>
        </w:rPr>
        <w:t xml:space="preserve">, which according to her parents, caused her ‘distress’. Although it was agreed that </w:t>
      </w:r>
      <w:r w:rsidR="008229EE" w:rsidRPr="00A82A6C">
        <w:rPr>
          <w:rFonts w:ascii="Verdana" w:hAnsi="Verdana" w:cs="Segoe UI"/>
          <w:i/>
          <w:sz w:val="20"/>
          <w:szCs w:val="20"/>
        </w:rPr>
        <w:t xml:space="preserve">‘the current hormone treatment </w:t>
      </w:r>
      <w:r w:rsidR="000B79D6" w:rsidRPr="00A82A6C">
        <w:rPr>
          <w:rFonts w:ascii="Verdana" w:hAnsi="Verdana" w:cs="Segoe UI"/>
          <w:i/>
          <w:sz w:val="20"/>
          <w:szCs w:val="20"/>
        </w:rPr>
        <w:t>is managing HGL’S menstruation</w:t>
      </w:r>
      <w:r w:rsidR="008229EE" w:rsidRPr="00A82A6C">
        <w:rPr>
          <w:rFonts w:ascii="Verdana" w:hAnsi="Verdana" w:cs="Segoe UI"/>
          <w:i/>
          <w:sz w:val="20"/>
          <w:szCs w:val="20"/>
        </w:rPr>
        <w:t>’</w:t>
      </w:r>
      <w:r w:rsidR="000B79D6" w:rsidRPr="00A82A6C">
        <w:rPr>
          <w:rFonts w:ascii="Verdana" w:hAnsi="Verdana" w:cs="Segoe UI"/>
          <w:sz w:val="20"/>
          <w:szCs w:val="20"/>
        </w:rPr>
        <w:t>,</w:t>
      </w:r>
      <w:r w:rsidR="008229EE" w:rsidRPr="00A82A6C">
        <w:rPr>
          <w:rFonts w:ascii="Verdana" w:hAnsi="Verdana" w:cs="Segoe UI"/>
          <w:sz w:val="20"/>
          <w:szCs w:val="20"/>
        </w:rPr>
        <w:t xml:space="preserve"> a hysterectomy was authorised </w:t>
      </w:r>
      <w:r w:rsidR="000B79D6" w:rsidRPr="00A82A6C">
        <w:rPr>
          <w:rFonts w:ascii="Verdana" w:hAnsi="Verdana" w:cs="Segoe UI"/>
          <w:sz w:val="20"/>
          <w:szCs w:val="20"/>
        </w:rPr>
        <w:t>because</w:t>
      </w:r>
      <w:r w:rsidR="009C5B64">
        <w:rPr>
          <w:rFonts w:ascii="Verdana" w:hAnsi="Verdana" w:cs="Segoe UI"/>
          <w:sz w:val="20"/>
          <w:szCs w:val="20"/>
        </w:rPr>
        <w:t>:</w:t>
      </w:r>
    </w:p>
    <w:p w:rsidR="009C5B64" w:rsidRPr="00977E42" w:rsidRDefault="009C5B64" w:rsidP="00977E42">
      <w:pPr>
        <w:spacing w:after="0" w:line="240" w:lineRule="auto"/>
        <w:jc w:val="both"/>
        <w:rPr>
          <w:rFonts w:ascii="Verdana" w:hAnsi="Verdana" w:cs="Segoe UI"/>
          <w:sz w:val="16"/>
          <w:szCs w:val="16"/>
        </w:rPr>
      </w:pPr>
    </w:p>
    <w:p w:rsidR="00E6376B" w:rsidRPr="00A82A6C" w:rsidRDefault="000B79D6" w:rsidP="0049108F">
      <w:pPr>
        <w:pStyle w:val="ListParagraph"/>
        <w:spacing w:after="0" w:line="240" w:lineRule="auto"/>
        <w:ind w:left="1440" w:right="720"/>
        <w:jc w:val="both"/>
        <w:rPr>
          <w:rFonts w:ascii="Verdana" w:hAnsi="Verdana" w:cs="Segoe UI"/>
          <w:sz w:val="20"/>
          <w:szCs w:val="20"/>
        </w:rPr>
      </w:pPr>
      <w:r w:rsidRPr="00A82A6C">
        <w:rPr>
          <w:rFonts w:ascii="Verdana" w:hAnsi="Verdana" w:cs="Segoe UI"/>
          <w:i/>
          <w:sz w:val="20"/>
          <w:szCs w:val="20"/>
        </w:rPr>
        <w:t>‘</w:t>
      </w:r>
      <w:proofErr w:type="gramStart"/>
      <w:r w:rsidR="008229EE" w:rsidRPr="00A82A6C">
        <w:rPr>
          <w:rFonts w:ascii="Verdana" w:hAnsi="Verdana" w:cs="Segoe UI"/>
          <w:i/>
          <w:sz w:val="20"/>
          <w:szCs w:val="20"/>
        </w:rPr>
        <w:t>there</w:t>
      </w:r>
      <w:proofErr w:type="gramEnd"/>
      <w:r w:rsidR="008229EE" w:rsidRPr="00A82A6C">
        <w:rPr>
          <w:rFonts w:ascii="Verdana" w:hAnsi="Verdana" w:cs="Segoe UI"/>
          <w:i/>
          <w:sz w:val="20"/>
          <w:szCs w:val="20"/>
        </w:rPr>
        <w:t xml:space="preserve"> are risks that the medication will over time </w:t>
      </w:r>
      <w:r w:rsidR="003A463B" w:rsidRPr="00A82A6C">
        <w:rPr>
          <w:rFonts w:ascii="Verdana" w:hAnsi="Verdana" w:cs="Segoe UI"/>
          <w:i/>
          <w:sz w:val="20"/>
          <w:szCs w:val="20"/>
        </w:rPr>
        <w:t>fail to achieve this effect and….</w:t>
      </w:r>
      <w:r w:rsidR="008229EE" w:rsidRPr="00A82A6C">
        <w:rPr>
          <w:rFonts w:ascii="Verdana" w:hAnsi="Verdana" w:cs="Segoe UI"/>
          <w:i/>
          <w:sz w:val="20"/>
          <w:szCs w:val="20"/>
        </w:rPr>
        <w:t>HGL’s current impairments mean that she will not be a candidate for surgery indefinitely.</w:t>
      </w:r>
      <w:r w:rsidRPr="00A82A6C">
        <w:rPr>
          <w:rFonts w:ascii="Verdana" w:hAnsi="Verdana" w:cs="Segoe UI"/>
          <w:i/>
          <w:sz w:val="20"/>
          <w:szCs w:val="20"/>
        </w:rPr>
        <w:t>’</w:t>
      </w:r>
      <w:r w:rsidR="009C5B64">
        <w:rPr>
          <w:rFonts w:ascii="Verdana" w:hAnsi="Verdana" w:cs="Segoe UI"/>
          <w:i/>
          <w:sz w:val="20"/>
          <w:szCs w:val="20"/>
        </w:rPr>
        <w:t xml:space="preserve"> </w:t>
      </w:r>
      <w:r w:rsidRPr="00A82A6C">
        <w:rPr>
          <w:rStyle w:val="FootnoteReference"/>
          <w:rFonts w:ascii="Verdana" w:hAnsi="Verdana" w:cs="Segoe UI"/>
          <w:sz w:val="20"/>
          <w:szCs w:val="20"/>
        </w:rPr>
        <w:footnoteReference w:id="119"/>
      </w:r>
    </w:p>
    <w:p w:rsidR="00E6376B" w:rsidRPr="00A82A6C" w:rsidRDefault="00E6376B" w:rsidP="00A82A6C">
      <w:pPr>
        <w:spacing w:after="0" w:line="360" w:lineRule="auto"/>
        <w:jc w:val="both"/>
        <w:rPr>
          <w:rFonts w:ascii="Verdana" w:hAnsi="Verdana" w:cs="Segoe UI"/>
          <w:sz w:val="20"/>
          <w:szCs w:val="20"/>
        </w:rPr>
      </w:pPr>
    </w:p>
    <w:p w:rsidR="003A463B" w:rsidRPr="00A82A6C" w:rsidRDefault="003C140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In the case of </w:t>
      </w:r>
      <w:r w:rsidRPr="009C5B64">
        <w:rPr>
          <w:rFonts w:ascii="Verdana" w:hAnsi="Verdana" w:cs="Segoe UI"/>
          <w:i/>
          <w:sz w:val="20"/>
          <w:szCs w:val="20"/>
        </w:rPr>
        <w:t>Re S</w:t>
      </w:r>
      <w:r w:rsidRPr="00A82A6C">
        <w:rPr>
          <w:rFonts w:ascii="Verdana" w:hAnsi="Verdana" w:cs="Segoe UI"/>
          <w:sz w:val="20"/>
          <w:szCs w:val="20"/>
        </w:rPr>
        <w:t>,</w:t>
      </w:r>
      <w:r w:rsidR="009C5B64">
        <w:rPr>
          <w:rStyle w:val="FootnoteReference"/>
          <w:rFonts w:ascii="Verdana" w:hAnsi="Verdana" w:cs="Segoe UI"/>
          <w:sz w:val="20"/>
          <w:szCs w:val="20"/>
        </w:rPr>
        <w:footnoteReference w:id="120"/>
      </w:r>
      <w:r w:rsidRPr="00A82A6C">
        <w:rPr>
          <w:rFonts w:ascii="Verdana" w:hAnsi="Verdana" w:cs="Segoe UI"/>
          <w:sz w:val="20"/>
          <w:szCs w:val="20"/>
        </w:rPr>
        <w:t xml:space="preserve"> a 12 year old ‘severely intellectually disabled girl’ </w:t>
      </w:r>
      <w:r w:rsidR="003A463B" w:rsidRPr="00A82A6C">
        <w:rPr>
          <w:rFonts w:ascii="Verdana" w:hAnsi="Verdana" w:cs="Segoe UI"/>
          <w:sz w:val="20"/>
          <w:szCs w:val="20"/>
        </w:rPr>
        <w:t xml:space="preserve">who lived in an institution and </w:t>
      </w:r>
      <w:r w:rsidRPr="00A82A6C">
        <w:rPr>
          <w:rFonts w:ascii="Verdana" w:hAnsi="Verdana" w:cs="Segoe UI"/>
          <w:sz w:val="20"/>
          <w:szCs w:val="20"/>
        </w:rPr>
        <w:t xml:space="preserve">who had not yet </w:t>
      </w:r>
      <w:r w:rsidR="003A463B" w:rsidRPr="00A82A6C">
        <w:rPr>
          <w:rFonts w:ascii="Verdana" w:hAnsi="Verdana" w:cs="Segoe UI"/>
          <w:sz w:val="20"/>
          <w:szCs w:val="20"/>
        </w:rPr>
        <w:t>begun to menstruate</w:t>
      </w:r>
      <w:r w:rsidRPr="00A82A6C">
        <w:rPr>
          <w:rFonts w:ascii="Verdana" w:hAnsi="Verdana" w:cs="Segoe UI"/>
          <w:sz w:val="20"/>
          <w:szCs w:val="20"/>
        </w:rPr>
        <w:t>, the Family Court granted authorisation for her to be sterilised because, according to the specialist paediatric surgeon arranged to carry out the operation</w:t>
      </w:r>
      <w:r w:rsidR="003A463B" w:rsidRPr="00A82A6C">
        <w:rPr>
          <w:rFonts w:ascii="Verdana" w:hAnsi="Verdana" w:cs="Segoe UI"/>
          <w:sz w:val="20"/>
          <w:szCs w:val="20"/>
        </w:rPr>
        <w:t>:</w:t>
      </w:r>
    </w:p>
    <w:p w:rsidR="003A463B" w:rsidRPr="00977E42" w:rsidRDefault="003A463B" w:rsidP="009C5B64">
      <w:pPr>
        <w:pStyle w:val="ListParagraph"/>
        <w:spacing w:line="240" w:lineRule="auto"/>
        <w:rPr>
          <w:rFonts w:ascii="Verdana" w:hAnsi="Verdana" w:cs="Segoe UI"/>
          <w:sz w:val="16"/>
          <w:szCs w:val="16"/>
        </w:rPr>
      </w:pPr>
    </w:p>
    <w:p w:rsidR="003C1403" w:rsidRPr="00A82A6C" w:rsidRDefault="003C1403" w:rsidP="00D02604">
      <w:pPr>
        <w:pStyle w:val="ListParagraph"/>
        <w:spacing w:after="0" w:line="240" w:lineRule="auto"/>
        <w:ind w:left="1440" w:right="720"/>
        <w:jc w:val="both"/>
        <w:rPr>
          <w:rFonts w:ascii="Verdana" w:hAnsi="Verdana" w:cs="Segoe UI"/>
          <w:sz w:val="20"/>
          <w:szCs w:val="20"/>
        </w:rPr>
      </w:pPr>
      <w:r w:rsidRPr="00A82A6C">
        <w:rPr>
          <w:rFonts w:ascii="Verdana" w:hAnsi="Verdana" w:cs="Segoe UI"/>
          <w:i/>
          <w:sz w:val="20"/>
          <w:szCs w:val="20"/>
        </w:rPr>
        <w:t>‘</w:t>
      </w:r>
      <w:proofErr w:type="gramStart"/>
      <w:r w:rsidRPr="00A82A6C">
        <w:rPr>
          <w:rFonts w:ascii="Verdana" w:hAnsi="Verdana" w:cs="Segoe UI"/>
          <w:i/>
          <w:sz w:val="20"/>
          <w:szCs w:val="20"/>
        </w:rPr>
        <w:t>it</w:t>
      </w:r>
      <w:proofErr w:type="gramEnd"/>
      <w:r w:rsidRPr="00A82A6C">
        <w:rPr>
          <w:rFonts w:ascii="Verdana" w:hAnsi="Verdana" w:cs="Segoe UI"/>
          <w:i/>
          <w:sz w:val="20"/>
          <w:szCs w:val="20"/>
        </w:rPr>
        <w:t xml:space="preserve"> would be wiser to avoid problems rather than to wait and </w:t>
      </w:r>
      <w:r w:rsidR="003A463B" w:rsidRPr="00A82A6C">
        <w:rPr>
          <w:rFonts w:ascii="Verdana" w:hAnsi="Verdana" w:cs="Segoe UI"/>
          <w:i/>
          <w:sz w:val="20"/>
          <w:szCs w:val="20"/>
        </w:rPr>
        <w:t>see if S copes with menstruation……..</w:t>
      </w:r>
      <w:r w:rsidRPr="00A82A6C">
        <w:rPr>
          <w:rFonts w:ascii="Verdana" w:hAnsi="Verdana" w:cs="Segoe UI"/>
          <w:i/>
          <w:sz w:val="20"/>
          <w:szCs w:val="20"/>
        </w:rPr>
        <w:t xml:space="preserve">surely there </w:t>
      </w:r>
      <w:r w:rsidR="003A463B" w:rsidRPr="00A82A6C">
        <w:rPr>
          <w:rFonts w:ascii="Verdana" w:hAnsi="Verdana" w:cs="Segoe UI"/>
          <w:i/>
          <w:sz w:val="20"/>
          <w:szCs w:val="20"/>
        </w:rPr>
        <w:t>i</w:t>
      </w:r>
      <w:r w:rsidRPr="00A82A6C">
        <w:rPr>
          <w:rFonts w:ascii="Verdana" w:hAnsi="Verdana" w:cs="Segoe UI"/>
          <w:i/>
          <w:sz w:val="20"/>
          <w:szCs w:val="20"/>
        </w:rPr>
        <w:t>s no need for her to suffer the problems that may arise with periodic menstruation’</w:t>
      </w:r>
      <w:r w:rsidR="00BA20AD" w:rsidRPr="00A82A6C">
        <w:rPr>
          <w:rFonts w:ascii="Verdana" w:hAnsi="Verdana" w:cs="Segoe UI"/>
          <w:sz w:val="20"/>
          <w:szCs w:val="20"/>
        </w:rPr>
        <w:t xml:space="preserve">, which included </w:t>
      </w:r>
      <w:r w:rsidR="00BA20AD" w:rsidRPr="00A82A6C">
        <w:rPr>
          <w:rFonts w:ascii="Verdana" w:hAnsi="Verdana" w:cs="Segoe UI"/>
          <w:i/>
          <w:sz w:val="20"/>
          <w:szCs w:val="20"/>
        </w:rPr>
        <w:t>‘the possibility that she would develop a phobia of blood’</w:t>
      </w:r>
      <w:r w:rsidR="00BA20AD" w:rsidRPr="00A82A6C">
        <w:rPr>
          <w:rFonts w:ascii="Verdana" w:hAnsi="Verdana" w:cs="Segoe UI"/>
          <w:sz w:val="20"/>
          <w:szCs w:val="20"/>
        </w:rPr>
        <w:t>.</w:t>
      </w:r>
      <w:r w:rsidRPr="00A82A6C">
        <w:rPr>
          <w:rFonts w:ascii="Verdana" w:hAnsi="Verdana" w:cs="Segoe UI"/>
          <w:sz w:val="20"/>
          <w:szCs w:val="20"/>
        </w:rPr>
        <w:t xml:space="preserve"> The judge agreed this was a </w:t>
      </w:r>
      <w:r w:rsidRPr="00A82A6C">
        <w:rPr>
          <w:rFonts w:ascii="Verdana" w:hAnsi="Verdana" w:cs="Segoe UI"/>
          <w:i/>
          <w:sz w:val="20"/>
          <w:szCs w:val="20"/>
        </w:rPr>
        <w:t>‘realistic and appropriate view’</w:t>
      </w:r>
      <w:r w:rsidR="00BA20AD" w:rsidRPr="00A82A6C">
        <w:rPr>
          <w:rFonts w:ascii="Verdana" w:hAnsi="Verdana" w:cs="Segoe UI"/>
          <w:sz w:val="20"/>
          <w:szCs w:val="20"/>
        </w:rPr>
        <w:t xml:space="preserve"> and that </w:t>
      </w:r>
      <w:r w:rsidR="00BA20AD" w:rsidRPr="00A82A6C">
        <w:rPr>
          <w:rFonts w:ascii="Verdana" w:hAnsi="Verdana" w:cs="Segoe UI"/>
          <w:i/>
          <w:sz w:val="20"/>
          <w:szCs w:val="20"/>
        </w:rPr>
        <w:t>‘there is no point in the child going through the problems associated with menstruation if she is not ever to bear children’</w:t>
      </w:r>
      <w:r w:rsidR="00BA20AD" w:rsidRPr="00A82A6C">
        <w:rPr>
          <w:rFonts w:ascii="Verdana" w:hAnsi="Verdana" w:cs="Segoe UI"/>
          <w:sz w:val="20"/>
          <w:szCs w:val="20"/>
        </w:rPr>
        <w:t>.</w:t>
      </w:r>
      <w:r w:rsidRPr="00A82A6C">
        <w:rPr>
          <w:rFonts w:ascii="Verdana" w:hAnsi="Verdana" w:cs="Segoe UI"/>
          <w:sz w:val="20"/>
          <w:szCs w:val="20"/>
        </w:rPr>
        <w:t xml:space="preserve">  </w:t>
      </w:r>
    </w:p>
    <w:p w:rsidR="003C1403" w:rsidRPr="00A82A6C" w:rsidRDefault="003C1403" w:rsidP="00A82A6C">
      <w:pPr>
        <w:spacing w:after="0" w:line="360" w:lineRule="auto"/>
        <w:jc w:val="both"/>
        <w:rPr>
          <w:rFonts w:ascii="Verdana" w:hAnsi="Verdana" w:cs="Segoe UI"/>
          <w:sz w:val="20"/>
          <w:szCs w:val="20"/>
        </w:rPr>
      </w:pPr>
    </w:p>
    <w:p w:rsidR="00735993" w:rsidRPr="00A82A6C" w:rsidRDefault="007359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In </w:t>
      </w:r>
      <w:r w:rsidRPr="009C5B64">
        <w:rPr>
          <w:rFonts w:ascii="Verdana" w:hAnsi="Verdana" w:cs="Segoe UI"/>
          <w:i/>
          <w:sz w:val="20"/>
          <w:szCs w:val="20"/>
        </w:rPr>
        <w:t>Re M</w:t>
      </w:r>
      <w:r w:rsidRPr="00A82A6C">
        <w:rPr>
          <w:rFonts w:ascii="Verdana" w:hAnsi="Verdana" w:cs="Segoe UI"/>
          <w:sz w:val="20"/>
          <w:szCs w:val="20"/>
        </w:rPr>
        <w:t>,</w:t>
      </w:r>
      <w:r w:rsidRPr="00A82A6C">
        <w:rPr>
          <w:rStyle w:val="FootnoteReference"/>
          <w:rFonts w:ascii="Verdana" w:hAnsi="Verdana" w:cs="Segoe UI"/>
          <w:sz w:val="20"/>
          <w:szCs w:val="20"/>
        </w:rPr>
        <w:footnoteReference w:id="121"/>
      </w:r>
      <w:r w:rsidRPr="00A82A6C">
        <w:rPr>
          <w:rFonts w:ascii="Verdana" w:hAnsi="Verdana" w:cs="Segoe UI"/>
          <w:sz w:val="20"/>
          <w:szCs w:val="20"/>
        </w:rPr>
        <w:t xml:space="preserve"> the Family Court authorised the sterilisation of a 15 year old girl prior to the onset of menstruation upon the basis that such treatment was </w:t>
      </w:r>
      <w:r w:rsidRPr="00A82A6C">
        <w:rPr>
          <w:rFonts w:ascii="Verdana" w:hAnsi="Verdana" w:cs="Segoe UI"/>
          <w:i/>
          <w:sz w:val="20"/>
          <w:szCs w:val="20"/>
        </w:rPr>
        <w:t>“necessary to prevent serious damage to the child’s health.”</w:t>
      </w:r>
      <w:r w:rsidRPr="00A82A6C">
        <w:rPr>
          <w:rFonts w:ascii="Verdana" w:hAnsi="Verdana" w:cs="Segoe UI"/>
          <w:sz w:val="20"/>
          <w:szCs w:val="20"/>
        </w:rPr>
        <w:t xml:space="preserve"> The rationale for this decision included that: the young girl’s mother and sister experienced ‘painful periods’ and </w:t>
      </w:r>
      <w:r w:rsidRPr="00A82A6C">
        <w:rPr>
          <w:rFonts w:ascii="Verdana" w:hAnsi="Verdana" w:cs="Segoe UI"/>
          <w:i/>
          <w:sz w:val="20"/>
          <w:szCs w:val="20"/>
        </w:rPr>
        <w:t xml:space="preserve">“there is a very real risk </w:t>
      </w:r>
      <w:r w:rsidRPr="00A82A6C">
        <w:rPr>
          <w:rFonts w:ascii="Verdana" w:hAnsi="Verdana" w:cs="Segoe UI"/>
          <w:i/>
          <w:sz w:val="20"/>
          <w:szCs w:val="20"/>
        </w:rPr>
        <w:lastRenderedPageBreak/>
        <w:t xml:space="preserve">that the same will happen to </w:t>
      </w:r>
      <w:proofErr w:type="spellStart"/>
      <w:r w:rsidRPr="00A82A6C">
        <w:rPr>
          <w:rFonts w:ascii="Verdana" w:hAnsi="Verdana" w:cs="Segoe UI"/>
          <w:i/>
          <w:sz w:val="20"/>
          <w:szCs w:val="20"/>
        </w:rPr>
        <w:t>M</w:t>
      </w:r>
      <w:proofErr w:type="spellEnd"/>
      <w:r w:rsidRPr="00A82A6C">
        <w:rPr>
          <w:rFonts w:ascii="Verdana" w:hAnsi="Verdana" w:cs="Segoe UI"/>
          <w:i/>
          <w:sz w:val="20"/>
          <w:szCs w:val="20"/>
        </w:rPr>
        <w:t>”</w:t>
      </w:r>
      <w:r w:rsidRPr="00A82A6C">
        <w:rPr>
          <w:rFonts w:ascii="Verdana" w:hAnsi="Verdana" w:cs="Segoe UI"/>
          <w:sz w:val="20"/>
          <w:szCs w:val="20"/>
        </w:rPr>
        <w:t xml:space="preserve">; that the young girl </w:t>
      </w:r>
      <w:r w:rsidRPr="00A82A6C">
        <w:rPr>
          <w:rFonts w:ascii="Verdana" w:hAnsi="Verdana" w:cs="Segoe UI"/>
          <w:i/>
          <w:sz w:val="20"/>
          <w:szCs w:val="20"/>
        </w:rPr>
        <w:t>“played with her motions and played with herself”</w:t>
      </w:r>
      <w:r w:rsidRPr="00A82A6C">
        <w:rPr>
          <w:rFonts w:ascii="Verdana" w:hAnsi="Verdana" w:cs="Segoe UI"/>
          <w:sz w:val="20"/>
          <w:szCs w:val="20"/>
        </w:rPr>
        <w:t xml:space="preserve"> and this ‘behaviour’, coupled with menstruation, </w:t>
      </w:r>
      <w:r w:rsidRPr="00A82A6C">
        <w:rPr>
          <w:rFonts w:ascii="Verdana" w:hAnsi="Verdana" w:cs="Segoe UI"/>
          <w:i/>
          <w:sz w:val="20"/>
          <w:szCs w:val="20"/>
        </w:rPr>
        <w:t>“could cause infections”</w:t>
      </w:r>
      <w:r w:rsidR="007452CA" w:rsidRPr="00A82A6C">
        <w:rPr>
          <w:rFonts w:ascii="Verdana" w:hAnsi="Verdana" w:cs="Segoe UI"/>
          <w:sz w:val="20"/>
          <w:szCs w:val="20"/>
        </w:rPr>
        <w:t>.</w:t>
      </w:r>
      <w:r w:rsidRPr="00A82A6C">
        <w:rPr>
          <w:rFonts w:ascii="Verdana" w:hAnsi="Verdana" w:cs="Segoe UI"/>
          <w:sz w:val="20"/>
          <w:szCs w:val="20"/>
        </w:rPr>
        <w:t xml:space="preserve"> Additional reasons for the decision to sterilise M included that she was: </w:t>
      </w:r>
      <w:r w:rsidRPr="00A82A6C">
        <w:rPr>
          <w:rFonts w:ascii="Verdana" w:hAnsi="Verdana" w:cs="Segoe UI"/>
          <w:i/>
          <w:sz w:val="20"/>
          <w:szCs w:val="20"/>
        </w:rPr>
        <w:t>“aggressive”; “strong-willed”; “stubborn”;</w:t>
      </w:r>
      <w:r w:rsidRPr="00A82A6C">
        <w:rPr>
          <w:rFonts w:ascii="Verdana" w:hAnsi="Verdana" w:cs="Segoe UI"/>
          <w:sz w:val="20"/>
          <w:szCs w:val="20"/>
        </w:rPr>
        <w:t xml:space="preserve"> had a </w:t>
      </w:r>
      <w:r w:rsidRPr="00A82A6C">
        <w:rPr>
          <w:rFonts w:ascii="Verdana" w:hAnsi="Verdana" w:cs="Segoe UI"/>
          <w:i/>
          <w:sz w:val="20"/>
          <w:szCs w:val="20"/>
        </w:rPr>
        <w:t>“poor frustration tolerance”</w:t>
      </w:r>
      <w:r w:rsidRPr="00A82A6C">
        <w:rPr>
          <w:rFonts w:ascii="Verdana" w:hAnsi="Verdana" w:cs="Segoe UI"/>
          <w:sz w:val="20"/>
          <w:szCs w:val="20"/>
        </w:rPr>
        <w:t xml:space="preserve">, was </w:t>
      </w:r>
      <w:r w:rsidRPr="00A82A6C">
        <w:rPr>
          <w:rFonts w:ascii="Verdana" w:hAnsi="Verdana" w:cs="Segoe UI"/>
          <w:i/>
          <w:sz w:val="20"/>
          <w:szCs w:val="20"/>
        </w:rPr>
        <w:t>“unco-operative</w:t>
      </w:r>
      <w:r w:rsidR="007452CA" w:rsidRPr="00A82A6C">
        <w:rPr>
          <w:rFonts w:ascii="Verdana" w:hAnsi="Verdana" w:cs="Segoe UI"/>
          <w:i/>
          <w:sz w:val="20"/>
          <w:szCs w:val="20"/>
        </w:rPr>
        <w:t>;</w:t>
      </w:r>
      <w:r w:rsidRPr="00A82A6C">
        <w:rPr>
          <w:rFonts w:ascii="Verdana" w:hAnsi="Verdana" w:cs="Segoe UI"/>
          <w:i/>
          <w:sz w:val="20"/>
          <w:szCs w:val="20"/>
        </w:rPr>
        <w:t>”</w:t>
      </w:r>
      <w:r w:rsidR="007452CA" w:rsidRPr="00A82A6C">
        <w:rPr>
          <w:rFonts w:ascii="Verdana" w:hAnsi="Verdana" w:cs="Segoe UI"/>
          <w:i/>
          <w:sz w:val="20"/>
          <w:szCs w:val="20"/>
        </w:rPr>
        <w:t xml:space="preserve"> </w:t>
      </w:r>
      <w:r w:rsidR="007452CA" w:rsidRPr="00A82A6C">
        <w:rPr>
          <w:rFonts w:ascii="Verdana" w:hAnsi="Verdana" w:cs="Segoe UI"/>
          <w:sz w:val="20"/>
          <w:szCs w:val="20"/>
        </w:rPr>
        <w:t xml:space="preserve">was </w:t>
      </w:r>
      <w:r w:rsidR="007452CA" w:rsidRPr="00A82A6C">
        <w:rPr>
          <w:rFonts w:ascii="Verdana" w:hAnsi="Verdana" w:cs="Segoe UI"/>
          <w:i/>
          <w:sz w:val="20"/>
          <w:szCs w:val="20"/>
        </w:rPr>
        <w:t>“a loner</w:t>
      </w:r>
      <w:r w:rsidR="004354CE">
        <w:rPr>
          <w:rFonts w:ascii="Verdana" w:hAnsi="Verdana" w:cs="Segoe UI"/>
          <w:i/>
          <w:sz w:val="20"/>
          <w:szCs w:val="20"/>
        </w:rPr>
        <w:t>”</w:t>
      </w:r>
      <w:r w:rsidR="007452CA" w:rsidRPr="00A82A6C">
        <w:rPr>
          <w:rFonts w:ascii="Verdana" w:hAnsi="Verdana" w:cs="Segoe UI"/>
          <w:i/>
          <w:sz w:val="20"/>
          <w:szCs w:val="20"/>
        </w:rPr>
        <w:t xml:space="preserve"> </w:t>
      </w:r>
      <w:r w:rsidR="007452CA" w:rsidRPr="004354CE">
        <w:rPr>
          <w:rFonts w:ascii="Verdana" w:hAnsi="Verdana" w:cs="Segoe UI"/>
          <w:sz w:val="20"/>
          <w:szCs w:val="20"/>
        </w:rPr>
        <w:t>and</w:t>
      </w:r>
      <w:r w:rsidR="007452CA" w:rsidRPr="00A82A6C">
        <w:rPr>
          <w:rFonts w:ascii="Verdana" w:hAnsi="Verdana" w:cs="Segoe UI"/>
          <w:i/>
          <w:sz w:val="20"/>
          <w:szCs w:val="20"/>
        </w:rPr>
        <w:t xml:space="preserve"> </w:t>
      </w:r>
      <w:r w:rsidR="007452CA" w:rsidRPr="004354CE">
        <w:rPr>
          <w:rFonts w:ascii="Verdana" w:hAnsi="Verdana" w:cs="Segoe UI"/>
          <w:sz w:val="20"/>
          <w:szCs w:val="20"/>
        </w:rPr>
        <w:t>ha</w:t>
      </w:r>
      <w:r w:rsidR="004354CE" w:rsidRPr="004354CE">
        <w:rPr>
          <w:rFonts w:ascii="Verdana" w:hAnsi="Verdana" w:cs="Segoe UI"/>
          <w:sz w:val="20"/>
          <w:szCs w:val="20"/>
        </w:rPr>
        <w:t>d</w:t>
      </w:r>
      <w:r w:rsidR="007452CA" w:rsidRPr="00A82A6C">
        <w:rPr>
          <w:rFonts w:ascii="Verdana" w:hAnsi="Verdana" w:cs="Segoe UI"/>
          <w:i/>
          <w:sz w:val="20"/>
          <w:szCs w:val="20"/>
        </w:rPr>
        <w:t xml:space="preserve"> </w:t>
      </w:r>
      <w:r w:rsidR="004354CE">
        <w:rPr>
          <w:rFonts w:ascii="Verdana" w:hAnsi="Verdana" w:cs="Segoe UI"/>
          <w:i/>
          <w:sz w:val="20"/>
          <w:szCs w:val="20"/>
        </w:rPr>
        <w:t>“</w:t>
      </w:r>
      <w:r w:rsidR="007452CA" w:rsidRPr="00A82A6C">
        <w:rPr>
          <w:rFonts w:ascii="Verdana" w:hAnsi="Verdana" w:cs="Segoe UI"/>
          <w:i/>
          <w:sz w:val="20"/>
          <w:szCs w:val="20"/>
        </w:rPr>
        <w:t>few friends’’</w:t>
      </w:r>
      <w:r w:rsidRPr="00A82A6C">
        <w:rPr>
          <w:rFonts w:ascii="Verdana" w:hAnsi="Verdana" w:cs="Segoe UI"/>
          <w:sz w:val="20"/>
          <w:szCs w:val="20"/>
        </w:rPr>
        <w:t>.</w:t>
      </w:r>
    </w:p>
    <w:p w:rsidR="00735993" w:rsidRPr="00A82A6C" w:rsidRDefault="00735993" w:rsidP="00A82A6C">
      <w:pPr>
        <w:spacing w:after="0" w:line="360" w:lineRule="auto"/>
        <w:jc w:val="both"/>
        <w:rPr>
          <w:rFonts w:ascii="Verdana" w:hAnsi="Verdana" w:cs="Segoe UI"/>
          <w:sz w:val="20"/>
          <w:szCs w:val="20"/>
        </w:rPr>
      </w:pPr>
    </w:p>
    <w:p w:rsidR="009C5B64" w:rsidRDefault="00250C08"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In yet another case of a young disabled girl </w:t>
      </w:r>
      <w:r w:rsidR="007452CA" w:rsidRPr="00A82A6C">
        <w:rPr>
          <w:rFonts w:ascii="Verdana" w:hAnsi="Verdana" w:cs="Segoe UI"/>
          <w:sz w:val="20"/>
          <w:szCs w:val="20"/>
        </w:rPr>
        <w:t xml:space="preserve">aged 15 years </w:t>
      </w:r>
      <w:r w:rsidRPr="00A82A6C">
        <w:rPr>
          <w:rFonts w:ascii="Verdana" w:hAnsi="Verdana" w:cs="Segoe UI"/>
          <w:sz w:val="20"/>
          <w:szCs w:val="20"/>
        </w:rPr>
        <w:t xml:space="preserve">who had yet to commence menstruation, sterilisation was authorised by the Family Court in support of her mother’s submission that menstruation </w:t>
      </w:r>
      <w:r w:rsidRPr="00A82A6C">
        <w:rPr>
          <w:rFonts w:ascii="Verdana" w:hAnsi="Verdana" w:cs="Segoe UI"/>
          <w:i/>
          <w:sz w:val="20"/>
          <w:szCs w:val="20"/>
        </w:rPr>
        <w:t>‘might induce a higher incidence of fits; and the sight of unexplained blood will lead to confusion and fear, which could lead to an increased incidence of fitting’</w:t>
      </w:r>
      <w:r w:rsidRPr="00A82A6C">
        <w:rPr>
          <w:rFonts w:ascii="Verdana" w:hAnsi="Verdana" w:cs="Segoe UI"/>
          <w:sz w:val="20"/>
          <w:szCs w:val="20"/>
        </w:rPr>
        <w:t>. The Court also accepted the mother’s concern</w:t>
      </w:r>
      <w:r w:rsidR="00867E84" w:rsidRPr="00A82A6C">
        <w:rPr>
          <w:rFonts w:ascii="Verdana" w:hAnsi="Verdana" w:cs="Segoe UI"/>
          <w:sz w:val="20"/>
          <w:szCs w:val="20"/>
        </w:rPr>
        <w:t xml:space="preserve">, which was supported by ‘medical experts’, </w:t>
      </w:r>
      <w:r w:rsidRPr="00A82A6C">
        <w:rPr>
          <w:rFonts w:ascii="Verdana" w:hAnsi="Verdana" w:cs="Segoe UI"/>
          <w:sz w:val="20"/>
          <w:szCs w:val="20"/>
        </w:rPr>
        <w:t>that</w:t>
      </w:r>
      <w:r w:rsidR="009C5B64">
        <w:rPr>
          <w:rFonts w:ascii="Verdana" w:hAnsi="Verdana" w:cs="Segoe UI"/>
          <w:sz w:val="20"/>
          <w:szCs w:val="20"/>
        </w:rPr>
        <w:t>:</w:t>
      </w:r>
    </w:p>
    <w:p w:rsidR="009C5B64" w:rsidRPr="00977E42" w:rsidRDefault="009C5B64" w:rsidP="00977E42">
      <w:pPr>
        <w:pStyle w:val="ListParagraph"/>
        <w:spacing w:after="0" w:line="240" w:lineRule="auto"/>
        <w:rPr>
          <w:rFonts w:ascii="Verdana" w:hAnsi="Verdana" w:cs="Segoe UI"/>
          <w:sz w:val="16"/>
          <w:szCs w:val="16"/>
        </w:rPr>
      </w:pPr>
    </w:p>
    <w:p w:rsidR="00250C08" w:rsidRPr="00A82A6C" w:rsidRDefault="00867E84" w:rsidP="009C5B64">
      <w:pPr>
        <w:pStyle w:val="ListParagraph"/>
        <w:spacing w:after="0" w:line="360" w:lineRule="auto"/>
        <w:ind w:left="1440" w:right="720"/>
        <w:jc w:val="both"/>
        <w:rPr>
          <w:rFonts w:ascii="Verdana" w:hAnsi="Verdana" w:cs="Segoe UI"/>
          <w:sz w:val="20"/>
          <w:szCs w:val="20"/>
        </w:rPr>
      </w:pPr>
      <w:r w:rsidRPr="00A82A6C">
        <w:rPr>
          <w:rFonts w:ascii="Verdana" w:hAnsi="Verdana" w:cs="Segoe UI"/>
          <w:i/>
          <w:sz w:val="20"/>
          <w:szCs w:val="20"/>
        </w:rPr>
        <w:t>‘</w:t>
      </w:r>
      <w:proofErr w:type="gramStart"/>
      <w:r w:rsidRPr="00A82A6C">
        <w:rPr>
          <w:rFonts w:ascii="Verdana" w:hAnsi="Verdana" w:cs="Segoe UI"/>
          <w:i/>
          <w:sz w:val="20"/>
          <w:szCs w:val="20"/>
        </w:rPr>
        <w:t>menstruation</w:t>
      </w:r>
      <w:proofErr w:type="gramEnd"/>
      <w:r w:rsidRPr="00A82A6C">
        <w:rPr>
          <w:rFonts w:ascii="Verdana" w:hAnsi="Verdana" w:cs="Segoe UI"/>
          <w:i/>
          <w:sz w:val="20"/>
          <w:szCs w:val="20"/>
        </w:rPr>
        <w:t xml:space="preserve"> will be yet another hazard and perhaps mitigate against (her) chances of being adopted should the mother die.’</w:t>
      </w:r>
      <w:r w:rsidR="009C5B64">
        <w:rPr>
          <w:rFonts w:ascii="Verdana" w:hAnsi="Verdana" w:cs="Segoe UI"/>
          <w:i/>
          <w:sz w:val="20"/>
          <w:szCs w:val="20"/>
        </w:rPr>
        <w:t xml:space="preserve"> </w:t>
      </w:r>
      <w:r w:rsidRPr="00A82A6C">
        <w:rPr>
          <w:rStyle w:val="FootnoteReference"/>
          <w:rFonts w:ascii="Verdana" w:hAnsi="Verdana" w:cs="Segoe UI"/>
          <w:i/>
          <w:sz w:val="20"/>
          <w:szCs w:val="20"/>
        </w:rPr>
        <w:footnoteReference w:id="122"/>
      </w:r>
    </w:p>
    <w:p w:rsidR="00250C08" w:rsidRPr="00A82A6C" w:rsidRDefault="00250C08" w:rsidP="00A82A6C">
      <w:pPr>
        <w:spacing w:after="0" w:line="360" w:lineRule="auto"/>
        <w:jc w:val="both"/>
        <w:rPr>
          <w:rFonts w:ascii="Verdana" w:hAnsi="Verdana" w:cs="Segoe UI"/>
          <w:sz w:val="20"/>
          <w:szCs w:val="20"/>
        </w:rPr>
      </w:pPr>
    </w:p>
    <w:p w:rsidR="00E6376B" w:rsidRPr="00A82A6C" w:rsidRDefault="000B79D6"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‘Bad and unruly behaviour’ associated with menstruation is another dimension in applications for, and authorisations of sterilisation of young disabled girls and women:  </w:t>
      </w:r>
    </w:p>
    <w:p w:rsidR="000B79D6" w:rsidRPr="00977E42" w:rsidRDefault="000B79D6" w:rsidP="009C5B64">
      <w:pPr>
        <w:spacing w:after="0" w:line="240" w:lineRule="auto"/>
        <w:jc w:val="both"/>
        <w:rPr>
          <w:rFonts w:ascii="Verdana" w:hAnsi="Verdana" w:cs="Segoe UI"/>
          <w:sz w:val="16"/>
          <w:szCs w:val="16"/>
        </w:rPr>
      </w:pPr>
    </w:p>
    <w:p w:rsidR="000B79D6" w:rsidRPr="00A82A6C" w:rsidRDefault="000B79D6" w:rsidP="00D02604">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 xml:space="preserve">“Dr </w:t>
      </w:r>
      <w:proofErr w:type="spellStart"/>
      <w:r w:rsidRPr="00A82A6C">
        <w:rPr>
          <w:rFonts w:ascii="Verdana" w:hAnsi="Verdana" w:cs="Segoe UI"/>
          <w:i/>
          <w:sz w:val="20"/>
          <w:szCs w:val="20"/>
        </w:rPr>
        <w:t>Py</w:t>
      </w:r>
      <w:proofErr w:type="spellEnd"/>
      <w:r w:rsidRPr="00A82A6C">
        <w:rPr>
          <w:rFonts w:ascii="Verdana" w:hAnsi="Verdana" w:cs="Segoe UI"/>
          <w:i/>
          <w:sz w:val="20"/>
          <w:szCs w:val="20"/>
        </w:rPr>
        <w:t xml:space="preserve">. </w:t>
      </w:r>
      <w:proofErr w:type="gramStart"/>
      <w:r w:rsidRPr="00A82A6C">
        <w:rPr>
          <w:rFonts w:ascii="Verdana" w:hAnsi="Verdana" w:cs="Segoe UI"/>
          <w:i/>
          <w:sz w:val="20"/>
          <w:szCs w:val="20"/>
        </w:rPr>
        <w:t>records</w:t>
      </w:r>
      <w:proofErr w:type="gramEnd"/>
      <w:r w:rsidRPr="00A82A6C">
        <w:rPr>
          <w:rFonts w:ascii="Verdana" w:hAnsi="Verdana" w:cs="Segoe UI"/>
          <w:i/>
          <w:sz w:val="20"/>
          <w:szCs w:val="20"/>
        </w:rPr>
        <w:t xml:space="preserve"> that "staff" at the ward in which Sarah resides, have told him that she becomes a problem during her menstrual period as she has no concept of personal care, cleanliness or propriety.”</w:t>
      </w:r>
      <w:r w:rsidR="009C5B64">
        <w:rPr>
          <w:rFonts w:ascii="Verdana" w:hAnsi="Verdana" w:cs="Segoe UI"/>
          <w:i/>
          <w:sz w:val="20"/>
          <w:szCs w:val="20"/>
        </w:rPr>
        <w:t xml:space="preserve"> </w:t>
      </w:r>
      <w:r w:rsidRPr="00A82A6C">
        <w:rPr>
          <w:rStyle w:val="FootnoteReference"/>
          <w:rFonts w:ascii="Verdana" w:hAnsi="Verdana" w:cs="Segoe UI"/>
          <w:sz w:val="20"/>
          <w:szCs w:val="20"/>
        </w:rPr>
        <w:footnoteReference w:id="123"/>
      </w:r>
    </w:p>
    <w:p w:rsidR="000B79D6" w:rsidRPr="00A94B1C" w:rsidRDefault="000B79D6" w:rsidP="00D02604">
      <w:pPr>
        <w:spacing w:after="0" w:line="240" w:lineRule="auto"/>
        <w:ind w:left="1440" w:right="720"/>
        <w:jc w:val="both"/>
        <w:rPr>
          <w:rFonts w:ascii="Verdana" w:hAnsi="Verdana" w:cs="Segoe UI"/>
          <w:i/>
          <w:sz w:val="18"/>
          <w:szCs w:val="18"/>
        </w:rPr>
      </w:pPr>
    </w:p>
    <w:p w:rsidR="000B79D6" w:rsidRPr="00A82A6C" w:rsidRDefault="009C5B64" w:rsidP="00D02604">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BA20AD" w:rsidRPr="00A82A6C">
        <w:rPr>
          <w:rFonts w:ascii="Verdana" w:hAnsi="Verdana" w:cs="Segoe UI"/>
          <w:i/>
          <w:sz w:val="20"/>
          <w:szCs w:val="20"/>
        </w:rPr>
        <w:t>Mrs M [residential care officer] said that S was the most difficult of the six children in the Villa for which she is responsible and that masturbation is a virtual constant activity of the child. It appears that if S is restrained from engaging in masturbation she reacts badly. Mrs M has difficulty in encouraging S to do basic tasks and described the child as being "among the worst" in that regard.</w:t>
      </w:r>
      <w:r>
        <w:rPr>
          <w:rFonts w:ascii="Verdana" w:hAnsi="Verdana" w:cs="Segoe UI"/>
          <w:i/>
          <w:sz w:val="20"/>
          <w:szCs w:val="20"/>
        </w:rPr>
        <w:t xml:space="preserve">” </w:t>
      </w:r>
      <w:r w:rsidR="00BA20AD" w:rsidRPr="00A82A6C">
        <w:rPr>
          <w:rStyle w:val="FootnoteReference"/>
          <w:rFonts w:ascii="Verdana" w:hAnsi="Verdana" w:cs="Segoe UI"/>
          <w:sz w:val="20"/>
          <w:szCs w:val="20"/>
        </w:rPr>
        <w:footnoteReference w:id="124"/>
      </w:r>
    </w:p>
    <w:p w:rsidR="00673A45" w:rsidRPr="00A94B1C" w:rsidRDefault="00673A45" w:rsidP="00D02604">
      <w:pPr>
        <w:spacing w:after="0" w:line="240" w:lineRule="auto"/>
        <w:jc w:val="both"/>
        <w:rPr>
          <w:rFonts w:ascii="Verdana" w:hAnsi="Verdana" w:cs="Segoe UI"/>
          <w:sz w:val="18"/>
          <w:szCs w:val="18"/>
        </w:rPr>
      </w:pPr>
    </w:p>
    <w:p w:rsidR="00673A45" w:rsidRPr="00A82A6C" w:rsidRDefault="009C5B64" w:rsidP="00D02604">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673A45" w:rsidRPr="00A82A6C">
        <w:rPr>
          <w:rFonts w:ascii="Verdana" w:hAnsi="Verdana" w:cs="Segoe UI"/>
          <w:i/>
          <w:sz w:val="20"/>
          <w:szCs w:val="20"/>
        </w:rPr>
        <w:t>During the menstrual time, Katie grinds her teeth, throws tantrums, collapses her legs, she seems tired and this has caused her to miss part or whole school days…….</w:t>
      </w:r>
      <w:r w:rsidR="00673A45" w:rsidRPr="00A82A6C">
        <w:rPr>
          <w:rFonts w:ascii="Verdana" w:hAnsi="Verdana"/>
          <w:i/>
          <w:sz w:val="20"/>
          <w:szCs w:val="20"/>
        </w:rPr>
        <w:t xml:space="preserve"> </w:t>
      </w:r>
      <w:r w:rsidR="00673A45" w:rsidRPr="00A82A6C">
        <w:rPr>
          <w:rFonts w:ascii="Verdana" w:hAnsi="Verdana" w:cs="Segoe UI"/>
          <w:i/>
          <w:sz w:val="20"/>
          <w:szCs w:val="20"/>
        </w:rPr>
        <w:t xml:space="preserve">She is extremely impatient at meal times……During the menstrual and pre-menstrual period, because of the changes to her </w:t>
      </w:r>
      <w:proofErr w:type="gramStart"/>
      <w:r w:rsidR="00673A45" w:rsidRPr="00A82A6C">
        <w:rPr>
          <w:rFonts w:ascii="Verdana" w:hAnsi="Verdana" w:cs="Segoe UI"/>
          <w:i/>
          <w:sz w:val="20"/>
          <w:szCs w:val="20"/>
        </w:rPr>
        <w:t>temperament,</w:t>
      </w:r>
      <w:proofErr w:type="gramEnd"/>
      <w:r w:rsidR="00673A45" w:rsidRPr="00A82A6C">
        <w:rPr>
          <w:rFonts w:ascii="Verdana" w:hAnsi="Verdana" w:cs="Segoe UI"/>
          <w:i/>
          <w:sz w:val="20"/>
          <w:szCs w:val="20"/>
        </w:rPr>
        <w:t xml:space="preserve"> Katie is not taken horse-riding.</w:t>
      </w:r>
      <w:r>
        <w:rPr>
          <w:rFonts w:ascii="Verdana" w:hAnsi="Verdana" w:cs="Segoe UI"/>
          <w:i/>
          <w:sz w:val="20"/>
          <w:szCs w:val="20"/>
        </w:rPr>
        <w:t xml:space="preserve">” </w:t>
      </w:r>
      <w:r w:rsidR="00673A45" w:rsidRPr="00A82A6C">
        <w:rPr>
          <w:rStyle w:val="FootnoteReference"/>
          <w:rFonts w:ascii="Verdana" w:hAnsi="Verdana" w:cs="Segoe UI"/>
          <w:i/>
          <w:sz w:val="20"/>
          <w:szCs w:val="20"/>
        </w:rPr>
        <w:footnoteReference w:id="125"/>
      </w:r>
    </w:p>
    <w:p w:rsidR="00673A45" w:rsidRPr="00A82A6C" w:rsidRDefault="00673A45" w:rsidP="00A82A6C">
      <w:pPr>
        <w:spacing w:after="0" w:line="360" w:lineRule="auto"/>
        <w:jc w:val="both"/>
        <w:rPr>
          <w:rFonts w:ascii="Verdana" w:hAnsi="Verdana" w:cs="Segoe UI"/>
          <w:sz w:val="20"/>
          <w:szCs w:val="20"/>
        </w:rPr>
      </w:pPr>
    </w:p>
    <w:p w:rsidR="000B79D6" w:rsidRPr="00A82A6C" w:rsidRDefault="008B7A8B"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In a 2011 application to the NSW Guardianship Tribunal, a specialist gynaecologist (Dr HJK) lodged an application to perform a sterilisation procedure on a 22 year old woman with Down </w:t>
      </w:r>
      <w:proofErr w:type="gramStart"/>
      <w:r w:rsidRPr="00A82A6C">
        <w:rPr>
          <w:rFonts w:ascii="Verdana" w:hAnsi="Verdana" w:cs="Segoe UI"/>
          <w:sz w:val="20"/>
          <w:szCs w:val="20"/>
        </w:rPr>
        <w:t>Syndrome</w:t>
      </w:r>
      <w:proofErr w:type="gramEnd"/>
      <w:r w:rsidRPr="00A82A6C">
        <w:rPr>
          <w:rFonts w:ascii="Verdana" w:hAnsi="Verdana" w:cs="Segoe UI"/>
          <w:sz w:val="20"/>
          <w:szCs w:val="20"/>
        </w:rPr>
        <w:t>.</w:t>
      </w:r>
      <w:r w:rsidR="00920760">
        <w:rPr>
          <w:rStyle w:val="FootnoteReference"/>
          <w:rFonts w:ascii="Verdana" w:hAnsi="Verdana" w:cs="Segoe UI"/>
          <w:sz w:val="20"/>
          <w:szCs w:val="20"/>
        </w:rPr>
        <w:footnoteReference w:id="126"/>
      </w:r>
      <w:r w:rsidRPr="00A82A6C">
        <w:rPr>
          <w:rFonts w:ascii="Verdana" w:hAnsi="Verdana" w:cs="Segoe UI"/>
          <w:sz w:val="20"/>
          <w:szCs w:val="20"/>
        </w:rPr>
        <w:t xml:space="preserve"> In the application form Dr HJK recorded the proposed treatment, but he did not provide any details of the treatment, its consequences or provide details of complications likely to be associated with the procedure. He did record that Miss XTV has </w:t>
      </w:r>
      <w:proofErr w:type="gramStart"/>
      <w:r w:rsidRPr="00A82A6C">
        <w:rPr>
          <w:rFonts w:ascii="Verdana" w:hAnsi="Verdana" w:cs="Segoe UI"/>
          <w:sz w:val="20"/>
          <w:szCs w:val="20"/>
        </w:rPr>
        <w:t>Down’s Syndrome</w:t>
      </w:r>
      <w:proofErr w:type="gramEnd"/>
      <w:r w:rsidRPr="00A82A6C">
        <w:rPr>
          <w:rFonts w:ascii="Verdana" w:hAnsi="Verdana" w:cs="Segoe UI"/>
          <w:sz w:val="20"/>
          <w:szCs w:val="20"/>
        </w:rPr>
        <w:t xml:space="preserve"> and that </w:t>
      </w:r>
      <w:r w:rsidRPr="00A82A6C">
        <w:rPr>
          <w:rFonts w:ascii="Verdana" w:hAnsi="Verdana" w:cs="Segoe UI"/>
          <w:i/>
          <w:sz w:val="20"/>
          <w:szCs w:val="20"/>
        </w:rPr>
        <w:t>“Patient becomes distressed and difficult to manage during menstruation”</w:t>
      </w:r>
      <w:r w:rsidRPr="00A82A6C">
        <w:rPr>
          <w:rFonts w:ascii="Verdana" w:hAnsi="Verdana" w:cs="Segoe UI"/>
          <w:sz w:val="20"/>
          <w:szCs w:val="20"/>
        </w:rPr>
        <w:t>. The ‘behaviour management problems</w:t>
      </w:r>
      <w:r w:rsidR="006414ED" w:rsidRPr="00A82A6C">
        <w:rPr>
          <w:rFonts w:ascii="Verdana" w:hAnsi="Verdana" w:cs="Segoe UI"/>
          <w:sz w:val="20"/>
          <w:szCs w:val="20"/>
        </w:rPr>
        <w:t xml:space="preserve"> during </w:t>
      </w:r>
      <w:r w:rsidR="006414ED" w:rsidRPr="00A82A6C">
        <w:rPr>
          <w:rFonts w:ascii="Verdana" w:hAnsi="Verdana" w:cs="Segoe UI"/>
          <w:sz w:val="20"/>
          <w:szCs w:val="20"/>
        </w:rPr>
        <w:lastRenderedPageBreak/>
        <w:t>menstruation</w:t>
      </w:r>
      <w:r w:rsidRPr="00A82A6C">
        <w:rPr>
          <w:rFonts w:ascii="Verdana" w:hAnsi="Verdana" w:cs="Segoe UI"/>
          <w:sz w:val="20"/>
          <w:szCs w:val="20"/>
        </w:rPr>
        <w:t xml:space="preserve">’ identified by Miss </w:t>
      </w:r>
      <w:r w:rsidR="006414ED" w:rsidRPr="00A82A6C">
        <w:rPr>
          <w:rFonts w:ascii="Verdana" w:hAnsi="Verdana" w:cs="Segoe UI"/>
          <w:sz w:val="20"/>
          <w:szCs w:val="20"/>
        </w:rPr>
        <w:t>XTV’s mother in the application</w:t>
      </w:r>
      <w:r w:rsidR="00B26605" w:rsidRPr="00A82A6C">
        <w:rPr>
          <w:rFonts w:ascii="Verdana" w:hAnsi="Verdana" w:cs="Segoe UI"/>
          <w:sz w:val="20"/>
          <w:szCs w:val="20"/>
        </w:rPr>
        <w:t>, and supported by the gynaecologist,</w:t>
      </w:r>
      <w:r w:rsidR="006414ED" w:rsidRPr="00A82A6C">
        <w:rPr>
          <w:rFonts w:ascii="Verdana" w:hAnsi="Verdana" w:cs="Segoe UI"/>
          <w:sz w:val="20"/>
          <w:szCs w:val="20"/>
        </w:rPr>
        <w:t xml:space="preserve"> included that Miss XTV became </w:t>
      </w:r>
      <w:r w:rsidR="00B26605" w:rsidRPr="005E359F">
        <w:rPr>
          <w:rFonts w:ascii="Verdana" w:hAnsi="Verdana" w:cs="Segoe UI"/>
          <w:i/>
          <w:sz w:val="20"/>
          <w:szCs w:val="20"/>
        </w:rPr>
        <w:t>‘</w:t>
      </w:r>
      <w:r w:rsidR="006414ED" w:rsidRPr="005E359F">
        <w:rPr>
          <w:rFonts w:ascii="Verdana" w:hAnsi="Verdana" w:cs="Segoe UI"/>
          <w:i/>
          <w:sz w:val="20"/>
          <w:szCs w:val="20"/>
        </w:rPr>
        <w:t xml:space="preserve">obsessive with possessions; exhibited anxiety at any change in circumstance and routine; regressed with self-help skills; and </w:t>
      </w:r>
      <w:r w:rsidRPr="005E359F">
        <w:rPr>
          <w:rFonts w:ascii="Verdana" w:hAnsi="Verdana" w:cs="Segoe UI"/>
          <w:i/>
          <w:sz w:val="20"/>
          <w:szCs w:val="20"/>
        </w:rPr>
        <w:t>developed a phobia about barricades on upper floors of shopping centres</w:t>
      </w:r>
      <w:r w:rsidR="00B26605" w:rsidRPr="005E359F">
        <w:rPr>
          <w:rFonts w:ascii="Verdana" w:hAnsi="Verdana" w:cs="Segoe UI"/>
          <w:i/>
          <w:sz w:val="20"/>
          <w:szCs w:val="20"/>
        </w:rPr>
        <w:t>’</w:t>
      </w:r>
      <w:r w:rsidR="006414ED" w:rsidRPr="00A82A6C">
        <w:rPr>
          <w:rFonts w:ascii="Verdana" w:hAnsi="Verdana" w:cs="Segoe UI"/>
          <w:sz w:val="20"/>
          <w:szCs w:val="20"/>
        </w:rPr>
        <w:t>. Although the application was dismissed</w:t>
      </w:r>
      <w:r w:rsidR="003A463B" w:rsidRPr="00A82A6C">
        <w:rPr>
          <w:rFonts w:ascii="Verdana" w:hAnsi="Verdana" w:cs="Segoe UI"/>
          <w:sz w:val="20"/>
          <w:szCs w:val="20"/>
        </w:rPr>
        <w:t xml:space="preserve"> in 2012</w:t>
      </w:r>
      <w:r w:rsidR="006414ED" w:rsidRPr="00A82A6C">
        <w:rPr>
          <w:rFonts w:ascii="Verdana" w:hAnsi="Verdana" w:cs="Segoe UI"/>
          <w:sz w:val="20"/>
          <w:szCs w:val="20"/>
        </w:rPr>
        <w:t>, the Tribunal stated:</w:t>
      </w:r>
    </w:p>
    <w:p w:rsidR="008B7A8B" w:rsidRPr="00977E42" w:rsidRDefault="008B7A8B" w:rsidP="009C5B64">
      <w:pPr>
        <w:spacing w:after="0" w:line="240" w:lineRule="auto"/>
        <w:jc w:val="both"/>
        <w:rPr>
          <w:rFonts w:ascii="Verdana" w:hAnsi="Verdana" w:cs="Segoe UI"/>
          <w:sz w:val="16"/>
          <w:szCs w:val="16"/>
        </w:rPr>
      </w:pPr>
    </w:p>
    <w:p w:rsidR="008B7A8B" w:rsidRPr="00A82A6C" w:rsidRDefault="006414ED" w:rsidP="00D02604">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 xml:space="preserve">We take this opportunity to note that should the alternate procedure of the insertion of a </w:t>
      </w:r>
      <w:proofErr w:type="spellStart"/>
      <w:r w:rsidRPr="00A82A6C">
        <w:rPr>
          <w:rFonts w:ascii="Verdana" w:hAnsi="Verdana" w:cs="Segoe UI"/>
          <w:i/>
          <w:sz w:val="20"/>
          <w:szCs w:val="20"/>
        </w:rPr>
        <w:t>Mirena</w:t>
      </w:r>
      <w:proofErr w:type="spellEnd"/>
      <w:r w:rsidRPr="00A82A6C">
        <w:rPr>
          <w:rFonts w:ascii="Verdana" w:hAnsi="Verdana" w:cs="Segoe UI"/>
          <w:i/>
          <w:sz w:val="20"/>
          <w:szCs w:val="20"/>
        </w:rPr>
        <w:t xml:space="preserve"> IUCD not be carried out, or carried out but not prove effective, and/or other causes of Miss XTV’s behaviours be eliminated, the evidentiary onus required to be satisfied to give consent to endometrial ablation may be met. In those circumstances there is nothing to prevent a further application to the Tribunal for consent.</w:t>
      </w:r>
    </w:p>
    <w:p w:rsidR="00436F93" w:rsidRPr="00A82A6C" w:rsidRDefault="00436F93" w:rsidP="00A82A6C">
      <w:pPr>
        <w:spacing w:after="0" w:line="360" w:lineRule="auto"/>
        <w:jc w:val="both"/>
        <w:rPr>
          <w:rFonts w:ascii="Verdana" w:hAnsi="Verdana" w:cs="Segoe UI"/>
          <w:sz w:val="20"/>
          <w:szCs w:val="20"/>
        </w:rPr>
      </w:pPr>
    </w:p>
    <w:p w:rsidR="00BC1954"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In terms of the ‘burden’ on families of the care of girls and women with disabilities, lack of resources and appropriate education and support services, respite care, school and post-school options, see many families already struggling to manage the care of their girl or young woman with disabilities. Faced with the prospect of added personal care tasks in dealing with menstruation and in the limited availability or accessibility of specific reproductive health and training services (including those for menstrual management), families may well see sterilisation as the only option open to them.</w:t>
      </w:r>
      <w:r w:rsidRPr="00A82A6C">
        <w:rPr>
          <w:rStyle w:val="FootnoteReference"/>
          <w:rFonts w:ascii="Verdana" w:hAnsi="Verdana" w:cs="Segoe UI"/>
          <w:sz w:val="20"/>
          <w:szCs w:val="20"/>
        </w:rPr>
        <w:footnoteReference w:id="127"/>
      </w:r>
      <w:r w:rsidRPr="00A82A6C">
        <w:rPr>
          <w:rFonts w:ascii="Verdana" w:hAnsi="Verdana" w:cs="Segoe UI"/>
          <w:sz w:val="20"/>
          <w:szCs w:val="20"/>
        </w:rPr>
        <w:t xml:space="preserve"> The denial of a young woman’s human rights through the performance of an irreversible medical intervention with long term physical and psychological health risks is wrongly seen as the most appropriate solution to the social problem of lack of services and support.</w:t>
      </w:r>
      <w:r w:rsidRPr="00A82A6C">
        <w:rPr>
          <w:rStyle w:val="FootnoteReference"/>
          <w:rFonts w:ascii="Verdana" w:hAnsi="Verdana" w:cs="Segoe UI"/>
          <w:sz w:val="20"/>
          <w:szCs w:val="20"/>
        </w:rPr>
        <w:footnoteReference w:id="128"/>
      </w:r>
      <w:r w:rsidRPr="00A82A6C">
        <w:rPr>
          <w:rFonts w:ascii="Verdana" w:hAnsi="Verdana" w:cs="Segoe UI"/>
          <w:sz w:val="20"/>
          <w:szCs w:val="20"/>
        </w:rPr>
        <w:t xml:space="preserve"> </w:t>
      </w:r>
    </w:p>
    <w:p w:rsidR="00BC1954" w:rsidRPr="00A82A6C" w:rsidRDefault="00BC1954" w:rsidP="00A82A6C">
      <w:pPr>
        <w:spacing w:after="0" w:line="360" w:lineRule="auto"/>
        <w:ind w:left="360"/>
        <w:jc w:val="both"/>
        <w:rPr>
          <w:rFonts w:ascii="Verdana" w:hAnsi="Verdana" w:cs="Segoe UI"/>
          <w:sz w:val="20"/>
          <w:szCs w:val="20"/>
        </w:rPr>
      </w:pPr>
    </w:p>
    <w:p w:rsidR="00436F93"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Evidence suggests however that menstrual and contraceptive concerns, even for women and girls with high support needs can be successfully met with approaches </w:t>
      </w:r>
      <w:r w:rsidR="00BE146C" w:rsidRPr="00A82A6C">
        <w:rPr>
          <w:rFonts w:ascii="Verdana" w:hAnsi="Verdana" w:cs="Segoe UI"/>
          <w:sz w:val="20"/>
          <w:szCs w:val="20"/>
        </w:rPr>
        <w:t>usually</w:t>
      </w:r>
      <w:r w:rsidRPr="00A82A6C">
        <w:rPr>
          <w:rFonts w:ascii="Verdana" w:hAnsi="Verdana" w:cs="Segoe UI"/>
          <w:sz w:val="20"/>
          <w:szCs w:val="20"/>
        </w:rPr>
        <w:t xml:space="preserve"> taken with non-disabled women</w:t>
      </w:r>
      <w:r w:rsidR="003A463B" w:rsidRPr="00A82A6C">
        <w:rPr>
          <w:rFonts w:ascii="Verdana" w:hAnsi="Verdana" w:cs="Segoe UI"/>
          <w:sz w:val="20"/>
          <w:szCs w:val="20"/>
        </w:rPr>
        <w:t xml:space="preserve"> and girls</w:t>
      </w:r>
      <w:r w:rsidRPr="00A82A6C">
        <w:rPr>
          <w:rFonts w:ascii="Verdana" w:hAnsi="Verdana" w:cs="Segoe UI"/>
          <w:sz w:val="20"/>
          <w:szCs w:val="20"/>
        </w:rPr>
        <w:t>.</w:t>
      </w:r>
      <w:r w:rsidRPr="00A82A6C">
        <w:rPr>
          <w:rStyle w:val="FootnoteReference"/>
          <w:rFonts w:ascii="Verdana" w:hAnsi="Verdana" w:cs="Segoe UI"/>
          <w:sz w:val="20"/>
          <w:szCs w:val="20"/>
        </w:rPr>
        <w:footnoteReference w:id="129"/>
      </w:r>
      <w:r w:rsidRPr="00A82A6C">
        <w:rPr>
          <w:rFonts w:ascii="Verdana" w:hAnsi="Verdana" w:cs="Segoe UI"/>
          <w:sz w:val="20"/>
          <w:szCs w:val="20"/>
        </w:rPr>
        <w:t xml:space="preserve"> Research has found that when parents and carers are given appropriate support and resources the issue of sterilisation loses potency.</w:t>
      </w:r>
      <w:r w:rsidRPr="00A82A6C">
        <w:rPr>
          <w:rStyle w:val="FootnoteReference"/>
          <w:rFonts w:ascii="Verdana" w:hAnsi="Verdana" w:cs="Segoe UI"/>
          <w:sz w:val="20"/>
          <w:szCs w:val="20"/>
        </w:rPr>
        <w:footnoteReference w:id="130"/>
      </w:r>
    </w:p>
    <w:p w:rsidR="00436F93" w:rsidRPr="00A82A6C" w:rsidRDefault="00436F93" w:rsidP="00A82A6C">
      <w:pPr>
        <w:spacing w:after="0" w:line="360" w:lineRule="auto"/>
        <w:jc w:val="both"/>
        <w:rPr>
          <w:rFonts w:ascii="Verdana" w:hAnsi="Verdana" w:cs="Segoe UI"/>
          <w:sz w:val="20"/>
          <w:szCs w:val="20"/>
        </w:rPr>
      </w:pPr>
    </w:p>
    <w:p w:rsidR="00436F93"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A diagnosis of intellectual disability does not by itself constitute a clinical reason for sterilisation. The onset of menstruation is the same in girls with and without intellectual disabilities, and girls with intellectual disabilities present with the same types of common menstrual problems as the rest of the young female population.</w:t>
      </w:r>
      <w:r w:rsidRPr="00A82A6C">
        <w:rPr>
          <w:rStyle w:val="FootnoteReference"/>
          <w:rFonts w:ascii="Verdana" w:hAnsi="Verdana" w:cs="Segoe UI"/>
          <w:sz w:val="20"/>
          <w:szCs w:val="20"/>
        </w:rPr>
        <w:footnoteReference w:id="131"/>
      </w:r>
      <w:r w:rsidRPr="00A82A6C">
        <w:rPr>
          <w:rFonts w:ascii="Verdana" w:hAnsi="Verdana" w:cs="Segoe UI"/>
          <w:sz w:val="20"/>
          <w:szCs w:val="20"/>
        </w:rPr>
        <w:t xml:space="preserve"> Arguments for elimination of menstruation in girls and young women with disabilities are</w:t>
      </w:r>
      <w:r w:rsidR="009C5B64">
        <w:rPr>
          <w:rFonts w:ascii="Verdana" w:hAnsi="Verdana" w:cs="Segoe UI"/>
          <w:sz w:val="20"/>
          <w:szCs w:val="20"/>
        </w:rPr>
        <w:t xml:space="preserve"> primarily about social taboos.</w:t>
      </w:r>
      <w:r w:rsidRPr="00A82A6C">
        <w:rPr>
          <w:rStyle w:val="FootnoteReference"/>
          <w:rFonts w:ascii="Verdana" w:hAnsi="Verdana" w:cs="Segoe UI"/>
          <w:sz w:val="20"/>
          <w:szCs w:val="20"/>
        </w:rPr>
        <w:footnoteReference w:id="132"/>
      </w:r>
      <w:r w:rsidRPr="00A82A6C">
        <w:rPr>
          <w:rFonts w:ascii="Verdana" w:hAnsi="Verdana" w:cs="Segoe UI"/>
          <w:sz w:val="20"/>
          <w:szCs w:val="20"/>
        </w:rPr>
        <w:t xml:space="preserve"> </w:t>
      </w:r>
    </w:p>
    <w:p w:rsidR="00436F93" w:rsidRPr="00A82A6C" w:rsidRDefault="00436F93" w:rsidP="00A82A6C">
      <w:pPr>
        <w:spacing w:after="0" w:line="360" w:lineRule="auto"/>
        <w:jc w:val="both"/>
        <w:rPr>
          <w:rFonts w:ascii="Verdana" w:hAnsi="Verdana" w:cs="Segoe UI"/>
          <w:sz w:val="20"/>
          <w:szCs w:val="20"/>
        </w:rPr>
      </w:pPr>
    </w:p>
    <w:p w:rsidR="00436F93"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lastRenderedPageBreak/>
        <w:t>Sterilisation is not 'a treatment of choice' for non-disabled females who are approaching menstruation, who menstruate, or who experience menstrual problems. Like their non-disabled counterparts, women and girls with disabilities have the right to bodily integrity, the right to procreate, the right to sexual pleasure and expression, the right for their bodies to develop in a natural way, and the right to be parents.</w:t>
      </w:r>
      <w:r w:rsidRPr="00A82A6C">
        <w:rPr>
          <w:rStyle w:val="FootnoteReference"/>
          <w:rFonts w:ascii="Verdana" w:hAnsi="Verdana" w:cs="Segoe UI"/>
          <w:sz w:val="20"/>
          <w:szCs w:val="20"/>
        </w:rPr>
        <w:footnoteReference w:id="133"/>
      </w:r>
      <w:r w:rsidRPr="00A82A6C">
        <w:rPr>
          <w:rFonts w:ascii="Verdana" w:hAnsi="Verdana" w:cs="Segoe UI"/>
          <w:sz w:val="20"/>
          <w:szCs w:val="20"/>
        </w:rPr>
        <w:t xml:space="preserve"> </w:t>
      </w:r>
    </w:p>
    <w:p w:rsidR="00436F93" w:rsidRPr="00A82A6C" w:rsidRDefault="00436F93" w:rsidP="00A82A6C">
      <w:pPr>
        <w:spacing w:after="0" w:line="360" w:lineRule="auto"/>
        <w:jc w:val="both"/>
        <w:rPr>
          <w:rFonts w:ascii="Verdana" w:hAnsi="Verdana" w:cs="Segoe UI"/>
          <w:sz w:val="20"/>
          <w:szCs w:val="20"/>
        </w:rPr>
      </w:pPr>
    </w:p>
    <w:p w:rsidR="00436F93" w:rsidRPr="00D02604" w:rsidRDefault="00436F93" w:rsidP="00A82A6C">
      <w:pPr>
        <w:spacing w:after="0" w:line="360" w:lineRule="auto"/>
        <w:jc w:val="both"/>
        <w:rPr>
          <w:rFonts w:ascii="Verdana" w:hAnsi="Verdana" w:cs="Segoe UI"/>
          <w:b/>
          <w:sz w:val="24"/>
          <w:szCs w:val="24"/>
        </w:rPr>
      </w:pPr>
      <w:r w:rsidRPr="00D02604">
        <w:rPr>
          <w:rFonts w:ascii="Verdana" w:hAnsi="Verdana" w:cs="Segoe UI"/>
          <w:b/>
          <w:sz w:val="24"/>
          <w:szCs w:val="24"/>
          <w:u w:val="single"/>
        </w:rPr>
        <w:t>Incapacity for Parenthood</w:t>
      </w:r>
    </w:p>
    <w:p w:rsidR="00436F93" w:rsidRPr="00A82A6C" w:rsidRDefault="00436F93" w:rsidP="00A82A6C">
      <w:pPr>
        <w:spacing w:after="0" w:line="360" w:lineRule="auto"/>
        <w:jc w:val="both"/>
        <w:rPr>
          <w:rFonts w:ascii="Verdana" w:hAnsi="Verdana" w:cs="Segoe UI"/>
          <w:sz w:val="20"/>
          <w:szCs w:val="20"/>
        </w:rPr>
      </w:pPr>
    </w:p>
    <w:p w:rsidR="00BE146C" w:rsidRPr="00A82A6C" w:rsidRDefault="00BE146C" w:rsidP="009B4B02">
      <w:pPr>
        <w:pStyle w:val="ListParagraph"/>
        <w:numPr>
          <w:ilvl w:val="0"/>
          <w:numId w:val="4"/>
        </w:numPr>
        <w:spacing w:after="0" w:line="360" w:lineRule="auto"/>
        <w:jc w:val="both"/>
        <w:rPr>
          <w:rFonts w:ascii="Verdana" w:hAnsi="Verdana" w:cs="Segoe UI"/>
          <w:sz w:val="20"/>
          <w:szCs w:val="20"/>
          <w:lang w:val="en-US"/>
        </w:rPr>
      </w:pPr>
      <w:r w:rsidRPr="00A82A6C">
        <w:rPr>
          <w:rFonts w:ascii="Verdana" w:hAnsi="Verdana" w:cs="Segoe UI"/>
          <w:sz w:val="20"/>
          <w:szCs w:val="20"/>
          <w:lang w:val="en-US"/>
        </w:rPr>
        <w:t xml:space="preserve">Australia has a history of removing children from their natural parents based on the personal characteristic of the parents, such as indigenous background or marital status. In Australia today, a parent with a disability is up to </w:t>
      </w:r>
      <w:r w:rsidRPr="00A82A6C">
        <w:rPr>
          <w:rFonts w:ascii="Verdana" w:hAnsi="Verdana" w:cs="Segoe UI"/>
          <w:sz w:val="20"/>
          <w:szCs w:val="20"/>
          <w:u w:val="single"/>
          <w:lang w:val="en-US"/>
        </w:rPr>
        <w:t>ten times</w:t>
      </w:r>
      <w:r w:rsidRPr="00A82A6C">
        <w:rPr>
          <w:rFonts w:ascii="Verdana" w:hAnsi="Verdana" w:cs="Segoe UI"/>
          <w:sz w:val="20"/>
          <w:szCs w:val="20"/>
          <w:lang w:val="en-US"/>
        </w:rPr>
        <w:t xml:space="preserve"> more likely than other parents to have a child removed from their care.</w:t>
      </w:r>
      <w:r w:rsidRPr="00A82A6C">
        <w:rPr>
          <w:rFonts w:ascii="Verdana" w:hAnsi="Verdana"/>
          <w:sz w:val="20"/>
          <w:szCs w:val="20"/>
          <w:vertAlign w:val="superscript"/>
          <w:lang w:val="en-US"/>
        </w:rPr>
        <w:footnoteReference w:id="134"/>
      </w:r>
      <w:r w:rsidRPr="00A82A6C">
        <w:rPr>
          <w:rFonts w:ascii="Verdana" w:hAnsi="Verdana" w:cs="Segoe UI"/>
          <w:sz w:val="20"/>
          <w:szCs w:val="20"/>
          <w:lang w:val="en-US"/>
        </w:rPr>
        <w:t xml:space="preserve"> Courts and child protection authorities are removing children from their parents on the basis of the parent’s disability rather </w:t>
      </w:r>
      <w:r w:rsidR="003A463B" w:rsidRPr="00A82A6C">
        <w:rPr>
          <w:rFonts w:ascii="Verdana" w:hAnsi="Verdana" w:cs="Segoe UI"/>
          <w:sz w:val="20"/>
          <w:szCs w:val="20"/>
          <w:lang w:val="en-US"/>
        </w:rPr>
        <w:t xml:space="preserve">than </w:t>
      </w:r>
      <w:r w:rsidRPr="00A82A6C">
        <w:rPr>
          <w:rFonts w:ascii="Verdana" w:hAnsi="Verdana" w:cs="Segoe UI"/>
          <w:sz w:val="20"/>
          <w:szCs w:val="20"/>
          <w:lang w:val="en-US"/>
        </w:rPr>
        <w:t>actual neglect or abuse. A parent’s capacity to parent his or her child, even with full community support is not properly assessed</w:t>
      </w:r>
      <w:r w:rsidR="009A439F" w:rsidRPr="00A82A6C">
        <w:rPr>
          <w:rFonts w:ascii="Verdana" w:hAnsi="Verdana" w:cs="Segoe UI"/>
          <w:sz w:val="20"/>
          <w:szCs w:val="20"/>
          <w:lang w:val="en-US"/>
        </w:rPr>
        <w:t>:</w:t>
      </w:r>
      <w:r w:rsidRPr="00A82A6C">
        <w:rPr>
          <w:rFonts w:ascii="Verdana" w:hAnsi="Verdana"/>
          <w:sz w:val="20"/>
          <w:szCs w:val="20"/>
          <w:vertAlign w:val="superscript"/>
          <w:lang w:val="en-US"/>
        </w:rPr>
        <w:footnoteReference w:id="135"/>
      </w:r>
    </w:p>
    <w:p w:rsidR="00BE146C" w:rsidRPr="00977E42" w:rsidRDefault="00BE146C" w:rsidP="009C5B64">
      <w:pPr>
        <w:spacing w:after="0" w:line="240" w:lineRule="auto"/>
        <w:jc w:val="both"/>
        <w:rPr>
          <w:rFonts w:ascii="Verdana" w:hAnsi="Verdana" w:cs="Segoe UI"/>
          <w:sz w:val="16"/>
          <w:szCs w:val="16"/>
        </w:rPr>
      </w:pPr>
    </w:p>
    <w:p w:rsidR="009A439F" w:rsidRPr="00A82A6C" w:rsidRDefault="009C5B64" w:rsidP="00D02604">
      <w:pPr>
        <w:spacing w:after="0" w:line="240" w:lineRule="auto"/>
        <w:ind w:left="1440" w:right="720"/>
        <w:jc w:val="both"/>
        <w:rPr>
          <w:rFonts w:ascii="Verdana" w:hAnsi="Verdana" w:cs="Segoe UI"/>
          <w:sz w:val="20"/>
          <w:szCs w:val="20"/>
        </w:rPr>
      </w:pPr>
      <w:r>
        <w:rPr>
          <w:rFonts w:ascii="Verdana" w:hAnsi="Verdana" w:cs="Segoe UI"/>
          <w:i/>
          <w:iCs/>
          <w:sz w:val="20"/>
          <w:szCs w:val="20"/>
        </w:rPr>
        <w:t>“</w:t>
      </w:r>
      <w:r w:rsidR="009A439F" w:rsidRPr="00A82A6C">
        <w:rPr>
          <w:rFonts w:ascii="Verdana" w:hAnsi="Verdana" w:cs="Segoe UI"/>
          <w:i/>
          <w:iCs/>
          <w:sz w:val="20"/>
          <w:szCs w:val="20"/>
        </w:rPr>
        <w:t>My son was removed from my care when he was born by the department of child safety. They hadn’t assessed my abilities as a parent nor did they tell me they were going to take away my son before I gave birth. They didn’t trust me and said that they wanted to prevent me from harming my baby, even when I had done nothing wrong. No support has ever been provided to help me be a parent of my son. We got an independent assessment done and it showed that even though I have a mild intellectual impairment, my behavioural functioning is normal. Even now, I only see him every Friday and he stays overnight once a fortnight.</w:t>
      </w:r>
      <w:r>
        <w:rPr>
          <w:rFonts w:ascii="Verdana" w:hAnsi="Verdana" w:cs="Segoe UI"/>
          <w:i/>
          <w:iCs/>
          <w:sz w:val="20"/>
          <w:szCs w:val="20"/>
        </w:rPr>
        <w:t xml:space="preserve">” </w:t>
      </w:r>
      <w:r w:rsidR="009A439F" w:rsidRPr="00A82A6C">
        <w:rPr>
          <w:rStyle w:val="FootnoteReference"/>
          <w:rFonts w:ascii="Verdana" w:hAnsi="Verdana" w:cs="Segoe UI"/>
          <w:i/>
          <w:iCs/>
          <w:sz w:val="20"/>
          <w:szCs w:val="20"/>
        </w:rPr>
        <w:footnoteReference w:id="136"/>
      </w:r>
    </w:p>
    <w:p w:rsidR="009A439F" w:rsidRPr="00A82A6C" w:rsidRDefault="009A439F" w:rsidP="00A82A6C">
      <w:pPr>
        <w:spacing w:after="0" w:line="360" w:lineRule="auto"/>
        <w:jc w:val="both"/>
        <w:rPr>
          <w:rFonts w:ascii="Verdana" w:hAnsi="Verdana" w:cs="Segoe UI"/>
          <w:sz w:val="20"/>
          <w:szCs w:val="20"/>
        </w:rPr>
      </w:pPr>
    </w:p>
    <w:p w:rsidR="00436F93"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Widely held societal attitudes that disabled women cannot be effective parents mean there is pressure to prevent pregnancy in disabled women, particularly women with intellectual disabilities. Women with disabilities are typically seen as child-like, asexual or over-sexed, dependent, incompetent, passive, and genderless</w:t>
      </w:r>
      <w:r w:rsidRPr="00A82A6C">
        <w:rPr>
          <w:rStyle w:val="FootnoteReference"/>
          <w:rFonts w:ascii="Verdana" w:hAnsi="Verdana" w:cs="Segoe UI"/>
          <w:sz w:val="20"/>
          <w:szCs w:val="20"/>
        </w:rPr>
        <w:footnoteReference w:id="137"/>
      </w:r>
      <w:r w:rsidRPr="00A82A6C">
        <w:rPr>
          <w:rFonts w:ascii="Verdana" w:hAnsi="Verdana" w:cs="Segoe UI"/>
          <w:sz w:val="20"/>
          <w:szCs w:val="20"/>
        </w:rPr>
        <w:t xml:space="preserve"> and therefore considered inadequate for the </w:t>
      </w:r>
      <w:r w:rsidRPr="00A82A6C">
        <w:rPr>
          <w:rFonts w:ascii="Verdana" w:hAnsi="Verdana" w:cs="Segoe UI"/>
          <w:i/>
          <w:sz w:val="20"/>
          <w:szCs w:val="20"/>
        </w:rPr>
        <w:t>‘nurturing, reproductive roles considered appropriate for women’</w:t>
      </w:r>
      <w:r w:rsidRPr="00A82A6C">
        <w:rPr>
          <w:rFonts w:ascii="Verdana" w:hAnsi="Verdana" w:cs="Segoe UI"/>
          <w:sz w:val="20"/>
          <w:szCs w:val="20"/>
        </w:rPr>
        <w:t>.</w:t>
      </w:r>
      <w:r w:rsidRPr="00A82A6C">
        <w:rPr>
          <w:rStyle w:val="FootnoteReference"/>
          <w:rFonts w:ascii="Verdana" w:hAnsi="Verdana" w:cs="Segoe UI"/>
          <w:sz w:val="20"/>
          <w:szCs w:val="20"/>
        </w:rPr>
        <w:footnoteReference w:id="138"/>
      </w:r>
      <w:r w:rsidRPr="00A82A6C">
        <w:rPr>
          <w:rFonts w:ascii="Verdana" w:hAnsi="Verdana" w:cs="Segoe UI"/>
          <w:sz w:val="20"/>
          <w:szCs w:val="20"/>
        </w:rPr>
        <w:t xml:space="preserve"> For women with intellectual disabilities, the label of intellectual disability per se is mistakenly taken for prima facie evidence of likely parental incapacity or risk of harm to the child.</w:t>
      </w:r>
      <w:r w:rsidRPr="00A82A6C">
        <w:rPr>
          <w:rStyle w:val="FootnoteReference"/>
          <w:rFonts w:ascii="Verdana" w:hAnsi="Verdana" w:cs="Segoe UI"/>
          <w:sz w:val="20"/>
          <w:szCs w:val="20"/>
        </w:rPr>
        <w:footnoteReference w:id="139"/>
      </w:r>
      <w:r w:rsidRPr="00A82A6C">
        <w:rPr>
          <w:rFonts w:ascii="Verdana" w:hAnsi="Verdana" w:cs="Segoe UI"/>
          <w:sz w:val="20"/>
          <w:szCs w:val="20"/>
        </w:rPr>
        <w:t xml:space="preserve"> </w:t>
      </w:r>
      <w:r w:rsidR="00CC4D1A" w:rsidRPr="00A82A6C">
        <w:rPr>
          <w:rFonts w:ascii="Verdana" w:hAnsi="Verdana" w:cs="Segoe UI"/>
          <w:sz w:val="20"/>
          <w:szCs w:val="20"/>
        </w:rPr>
        <w:t>This is also the case for women with psychosocial impairments.</w:t>
      </w:r>
      <w:r w:rsidR="0068484F" w:rsidRPr="00A82A6C">
        <w:rPr>
          <w:rStyle w:val="FootnoteReference"/>
          <w:rFonts w:ascii="Verdana" w:hAnsi="Verdana" w:cs="Segoe UI"/>
          <w:sz w:val="20"/>
          <w:szCs w:val="20"/>
        </w:rPr>
        <w:footnoteReference w:id="140"/>
      </w:r>
      <w:r w:rsidR="00CC4D1A" w:rsidRPr="00A82A6C">
        <w:rPr>
          <w:rFonts w:ascii="Verdana" w:hAnsi="Verdana" w:cs="Segoe UI"/>
          <w:sz w:val="20"/>
          <w:szCs w:val="20"/>
        </w:rPr>
        <w:t xml:space="preserve"> </w:t>
      </w:r>
      <w:r w:rsidRPr="00A82A6C">
        <w:rPr>
          <w:rFonts w:ascii="Verdana" w:hAnsi="Verdana" w:cs="Segoe UI"/>
          <w:sz w:val="20"/>
          <w:szCs w:val="20"/>
        </w:rPr>
        <w:lastRenderedPageBreak/>
        <w:t xml:space="preserve">Such incapacity is automatically deemed to be an irremediable deficiency in the parent such that it cannot be overcome. </w:t>
      </w:r>
    </w:p>
    <w:p w:rsidR="00436F93" w:rsidRPr="00A82A6C" w:rsidRDefault="00436F93" w:rsidP="00A82A6C">
      <w:pPr>
        <w:spacing w:after="0" w:line="360" w:lineRule="auto"/>
        <w:jc w:val="both"/>
        <w:rPr>
          <w:rFonts w:ascii="Verdana" w:hAnsi="Verdana" w:cs="Segoe UI"/>
          <w:sz w:val="20"/>
          <w:szCs w:val="20"/>
        </w:rPr>
      </w:pPr>
    </w:p>
    <w:p w:rsidR="00BE146C" w:rsidRPr="00A82A6C" w:rsidRDefault="00BE146C"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Incapacity for parenthood is a common theme in applications for and Court authorisations of sterilisation of disabled females</w:t>
      </w:r>
      <w:r w:rsidR="001E7AA7" w:rsidRPr="00A82A6C">
        <w:rPr>
          <w:rFonts w:ascii="Verdana" w:hAnsi="Verdana" w:cs="Segoe UI"/>
          <w:sz w:val="20"/>
          <w:szCs w:val="20"/>
        </w:rPr>
        <w:t xml:space="preserve"> in Australia:</w:t>
      </w:r>
    </w:p>
    <w:p w:rsidR="00BE146C" w:rsidRPr="00977E42" w:rsidRDefault="00BE146C" w:rsidP="00D02604">
      <w:pPr>
        <w:spacing w:after="0" w:line="240" w:lineRule="auto"/>
        <w:jc w:val="both"/>
        <w:rPr>
          <w:rFonts w:ascii="Verdana" w:hAnsi="Verdana" w:cs="Segoe UI"/>
          <w:sz w:val="16"/>
          <w:szCs w:val="16"/>
        </w:rPr>
      </w:pPr>
    </w:p>
    <w:p w:rsidR="00BE146C" w:rsidRPr="00A82A6C" w:rsidRDefault="00320D6A" w:rsidP="00977E42">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‘It is clearly established that S is unfit to, and ought not, bear a child.</w:t>
      </w:r>
      <w:r w:rsidR="001E7AA7" w:rsidRPr="00A82A6C">
        <w:rPr>
          <w:rFonts w:ascii="Verdana" w:hAnsi="Verdana" w:cs="Segoe UI"/>
          <w:i/>
          <w:sz w:val="20"/>
          <w:szCs w:val="20"/>
        </w:rPr>
        <w:t>’</w:t>
      </w:r>
      <w:r w:rsidR="003B1A3E">
        <w:rPr>
          <w:rFonts w:ascii="Verdana" w:hAnsi="Verdana" w:cs="Segoe UI"/>
          <w:i/>
          <w:sz w:val="20"/>
          <w:szCs w:val="20"/>
        </w:rPr>
        <w:t xml:space="preserve"> </w:t>
      </w:r>
      <w:r w:rsidRPr="00A82A6C">
        <w:rPr>
          <w:rStyle w:val="FootnoteReference"/>
          <w:rFonts w:ascii="Verdana" w:hAnsi="Verdana" w:cs="Segoe UI"/>
          <w:sz w:val="20"/>
          <w:szCs w:val="20"/>
        </w:rPr>
        <w:footnoteReference w:id="141"/>
      </w:r>
    </w:p>
    <w:p w:rsidR="001E7AA7" w:rsidRPr="00A94B1C" w:rsidRDefault="001E7AA7" w:rsidP="00977E42">
      <w:pPr>
        <w:spacing w:after="0" w:line="240" w:lineRule="auto"/>
        <w:ind w:left="1440" w:right="720"/>
        <w:jc w:val="both"/>
        <w:rPr>
          <w:rFonts w:ascii="Verdana" w:hAnsi="Verdana" w:cs="Segoe UI"/>
          <w:i/>
          <w:sz w:val="18"/>
          <w:szCs w:val="18"/>
        </w:rPr>
      </w:pPr>
    </w:p>
    <w:p w:rsidR="00320D6A" w:rsidRPr="00A82A6C" w:rsidRDefault="001E7AA7" w:rsidP="00977E42">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w:t>
      </w:r>
      <w:r w:rsidR="00320D6A" w:rsidRPr="00A82A6C">
        <w:rPr>
          <w:rFonts w:ascii="Verdana" w:hAnsi="Verdana" w:cs="Segoe UI"/>
          <w:i/>
          <w:sz w:val="20"/>
          <w:szCs w:val="20"/>
        </w:rPr>
        <w:t>Katie could not possibly care for a child.</w:t>
      </w:r>
      <w:r w:rsidRPr="00A82A6C">
        <w:rPr>
          <w:rFonts w:ascii="Verdana" w:hAnsi="Verdana" w:cs="Segoe UI"/>
          <w:i/>
          <w:sz w:val="20"/>
          <w:szCs w:val="20"/>
        </w:rPr>
        <w:t>’</w:t>
      </w:r>
      <w:r w:rsidR="003B1A3E">
        <w:rPr>
          <w:rFonts w:ascii="Verdana" w:hAnsi="Verdana" w:cs="Segoe UI"/>
          <w:i/>
          <w:sz w:val="20"/>
          <w:szCs w:val="20"/>
        </w:rPr>
        <w:t xml:space="preserve"> </w:t>
      </w:r>
      <w:r w:rsidR="00320D6A" w:rsidRPr="00A82A6C">
        <w:rPr>
          <w:rStyle w:val="FootnoteReference"/>
          <w:rFonts w:ascii="Verdana" w:hAnsi="Verdana" w:cs="Segoe UI"/>
          <w:sz w:val="20"/>
          <w:szCs w:val="20"/>
        </w:rPr>
        <w:footnoteReference w:id="142"/>
      </w:r>
    </w:p>
    <w:p w:rsidR="001E7AA7" w:rsidRPr="00A94B1C" w:rsidRDefault="001E7AA7" w:rsidP="00977E42">
      <w:pPr>
        <w:spacing w:after="0" w:line="240" w:lineRule="auto"/>
        <w:ind w:left="1440" w:right="720"/>
        <w:jc w:val="both"/>
        <w:rPr>
          <w:rFonts w:ascii="Verdana" w:hAnsi="Verdana" w:cs="Segoe UI"/>
          <w:i/>
          <w:sz w:val="18"/>
          <w:szCs w:val="18"/>
        </w:rPr>
      </w:pPr>
    </w:p>
    <w:p w:rsidR="00BE146C" w:rsidRPr="00A82A6C" w:rsidRDefault="001E7AA7" w:rsidP="00977E42">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‘A</w:t>
      </w:r>
      <w:r w:rsidR="00320D6A" w:rsidRPr="00A82A6C">
        <w:rPr>
          <w:rFonts w:ascii="Verdana" w:hAnsi="Verdana" w:cs="Segoe UI"/>
          <w:i/>
          <w:sz w:val="20"/>
          <w:szCs w:val="20"/>
        </w:rPr>
        <w:t xml:space="preserve"> pregnancy would be disastrous</w:t>
      </w:r>
      <w:r w:rsidRPr="00A82A6C">
        <w:rPr>
          <w:rFonts w:ascii="Verdana" w:hAnsi="Verdana" w:cs="Segoe UI"/>
          <w:i/>
          <w:sz w:val="20"/>
          <w:szCs w:val="20"/>
        </w:rPr>
        <w:t>.’</w:t>
      </w:r>
      <w:r w:rsidR="003B1A3E">
        <w:rPr>
          <w:rFonts w:ascii="Verdana" w:hAnsi="Verdana" w:cs="Segoe UI"/>
          <w:i/>
          <w:sz w:val="20"/>
          <w:szCs w:val="20"/>
        </w:rPr>
        <w:t xml:space="preserve"> </w:t>
      </w:r>
      <w:r w:rsidRPr="00A82A6C">
        <w:rPr>
          <w:rStyle w:val="FootnoteReference"/>
          <w:rFonts w:ascii="Verdana" w:hAnsi="Verdana" w:cs="Segoe UI"/>
          <w:sz w:val="20"/>
          <w:szCs w:val="20"/>
        </w:rPr>
        <w:footnoteReference w:id="143"/>
      </w:r>
      <w:r w:rsidR="00320D6A" w:rsidRPr="00A82A6C">
        <w:rPr>
          <w:rFonts w:ascii="Verdana" w:hAnsi="Verdana" w:cs="Segoe UI"/>
          <w:sz w:val="20"/>
          <w:szCs w:val="20"/>
        </w:rPr>
        <w:t xml:space="preserve"> </w:t>
      </w:r>
    </w:p>
    <w:p w:rsidR="001E7AA7" w:rsidRPr="00A94B1C" w:rsidRDefault="001E7AA7" w:rsidP="00977E42">
      <w:pPr>
        <w:spacing w:after="0" w:line="240" w:lineRule="auto"/>
        <w:ind w:left="1440" w:right="720"/>
        <w:jc w:val="both"/>
        <w:rPr>
          <w:rFonts w:ascii="Verdana" w:hAnsi="Verdana" w:cs="Segoe UI"/>
          <w:i/>
          <w:sz w:val="18"/>
          <w:szCs w:val="18"/>
        </w:rPr>
      </w:pPr>
    </w:p>
    <w:p w:rsidR="0068484F" w:rsidRPr="00A82A6C" w:rsidRDefault="001E7AA7" w:rsidP="00977E42">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‘I</w:t>
      </w:r>
      <w:r w:rsidR="00BC1954" w:rsidRPr="00A82A6C">
        <w:rPr>
          <w:rFonts w:ascii="Verdana" w:hAnsi="Verdana" w:cs="Segoe UI"/>
          <w:i/>
          <w:sz w:val="20"/>
          <w:szCs w:val="20"/>
        </w:rPr>
        <w:t xml:space="preserve">t is clear that H has at least moderate intellectual disability……….she would be unable to care for a child </w:t>
      </w:r>
      <w:r w:rsidRPr="00A82A6C">
        <w:rPr>
          <w:rFonts w:ascii="Verdana" w:hAnsi="Verdana" w:cs="Segoe UI"/>
          <w:i/>
          <w:sz w:val="20"/>
          <w:szCs w:val="20"/>
        </w:rPr>
        <w:t>if she were to become pregnant.’</w:t>
      </w:r>
      <w:r w:rsidR="003B1A3E">
        <w:rPr>
          <w:rFonts w:ascii="Verdana" w:hAnsi="Verdana" w:cs="Segoe UI"/>
          <w:i/>
          <w:sz w:val="20"/>
          <w:szCs w:val="20"/>
        </w:rPr>
        <w:t xml:space="preserve"> </w:t>
      </w:r>
      <w:r w:rsidRPr="00A82A6C">
        <w:rPr>
          <w:rStyle w:val="FootnoteReference"/>
          <w:rFonts w:ascii="Verdana" w:hAnsi="Verdana" w:cs="Segoe UI"/>
          <w:sz w:val="20"/>
          <w:szCs w:val="20"/>
        </w:rPr>
        <w:footnoteReference w:id="144"/>
      </w:r>
    </w:p>
    <w:p w:rsidR="001E7AA7" w:rsidRPr="00A94B1C" w:rsidRDefault="001E7AA7" w:rsidP="00977E42">
      <w:pPr>
        <w:spacing w:after="0" w:line="240" w:lineRule="auto"/>
        <w:ind w:left="1440" w:right="720"/>
        <w:jc w:val="both"/>
        <w:rPr>
          <w:rFonts w:ascii="Verdana" w:hAnsi="Verdana" w:cs="Segoe UI"/>
          <w:i/>
          <w:sz w:val="18"/>
          <w:szCs w:val="18"/>
        </w:rPr>
      </w:pPr>
    </w:p>
    <w:p w:rsidR="0068484F" w:rsidRPr="00A82A6C" w:rsidRDefault="001E7AA7" w:rsidP="00977E42">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‘I</w:t>
      </w:r>
      <w:r w:rsidR="00BC1954" w:rsidRPr="00A82A6C">
        <w:rPr>
          <w:rFonts w:ascii="Verdana" w:hAnsi="Verdana" w:cs="Segoe UI"/>
          <w:i/>
          <w:sz w:val="20"/>
          <w:szCs w:val="20"/>
        </w:rPr>
        <w:t>t is understood and accepted that the child would never marry or enter into any relationship in which she would bear children. She is quite unable to understand the processes of conception and birth and would be quite unable to bear a child. Pregnancy would be most likely to have a highly detrimental effect upon her and should she become pregnant, for her own sake, her pregnancy would be terminated.</w:t>
      </w:r>
      <w:r w:rsidRPr="00A82A6C">
        <w:rPr>
          <w:rFonts w:ascii="Verdana" w:hAnsi="Verdana" w:cs="Segoe UI"/>
          <w:i/>
          <w:sz w:val="20"/>
          <w:szCs w:val="20"/>
        </w:rPr>
        <w:t>’</w:t>
      </w:r>
      <w:r w:rsidR="003B1A3E">
        <w:rPr>
          <w:rFonts w:ascii="Verdana" w:hAnsi="Verdana" w:cs="Segoe UI"/>
          <w:i/>
          <w:sz w:val="20"/>
          <w:szCs w:val="20"/>
        </w:rPr>
        <w:t xml:space="preserve"> </w:t>
      </w:r>
      <w:r w:rsidRPr="00A82A6C">
        <w:rPr>
          <w:rStyle w:val="FootnoteReference"/>
          <w:rFonts w:ascii="Verdana" w:hAnsi="Verdana" w:cs="Segoe UI"/>
          <w:sz w:val="20"/>
          <w:szCs w:val="20"/>
        </w:rPr>
        <w:footnoteReference w:id="145"/>
      </w:r>
      <w:r w:rsidR="00BC1954" w:rsidRPr="00A82A6C">
        <w:rPr>
          <w:rFonts w:ascii="Verdana" w:hAnsi="Verdana" w:cs="Segoe UI"/>
          <w:i/>
          <w:sz w:val="20"/>
          <w:szCs w:val="20"/>
        </w:rPr>
        <w:t xml:space="preserve"> </w:t>
      </w:r>
    </w:p>
    <w:p w:rsidR="003D05AC" w:rsidRPr="00A94B1C" w:rsidRDefault="003D05AC" w:rsidP="00977E42">
      <w:pPr>
        <w:spacing w:after="0" w:line="240" w:lineRule="auto"/>
        <w:ind w:left="1440" w:right="720"/>
        <w:jc w:val="both"/>
        <w:rPr>
          <w:rFonts w:ascii="Verdana" w:hAnsi="Verdana" w:cs="Segoe UI"/>
          <w:i/>
          <w:sz w:val="18"/>
          <w:szCs w:val="18"/>
        </w:rPr>
      </w:pPr>
    </w:p>
    <w:p w:rsidR="003D05AC" w:rsidRPr="00A82A6C" w:rsidRDefault="00977E42" w:rsidP="00977E42">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3D05AC" w:rsidRPr="00A82A6C">
        <w:rPr>
          <w:rFonts w:ascii="Verdana" w:hAnsi="Verdana" w:cs="Segoe UI"/>
          <w:i/>
          <w:sz w:val="20"/>
          <w:szCs w:val="20"/>
        </w:rPr>
        <w:t>If she were to be the victim of sexual assault, and to become pregnant, this would be a very complicated situation, both ethically and medically. The hysterectomy would remove the chance of an unwanted pregnancy and further medical complications associated with a pregnancy.</w:t>
      </w:r>
      <w:r>
        <w:rPr>
          <w:rFonts w:ascii="Verdana" w:hAnsi="Verdana" w:cs="Segoe UI"/>
          <w:i/>
          <w:sz w:val="20"/>
          <w:szCs w:val="20"/>
        </w:rPr>
        <w:t>’</w:t>
      </w:r>
      <w:r w:rsidR="003B1A3E">
        <w:rPr>
          <w:rFonts w:ascii="Verdana" w:hAnsi="Verdana" w:cs="Segoe UI"/>
          <w:i/>
          <w:sz w:val="20"/>
          <w:szCs w:val="20"/>
        </w:rPr>
        <w:t xml:space="preserve"> </w:t>
      </w:r>
      <w:r w:rsidR="003D05AC" w:rsidRPr="00A82A6C">
        <w:rPr>
          <w:rStyle w:val="FootnoteReference"/>
          <w:rFonts w:ascii="Verdana" w:hAnsi="Verdana" w:cs="Segoe UI"/>
          <w:i/>
          <w:sz w:val="20"/>
          <w:szCs w:val="20"/>
        </w:rPr>
        <w:footnoteReference w:id="146"/>
      </w:r>
    </w:p>
    <w:p w:rsidR="0068484F" w:rsidRPr="00A82A6C" w:rsidRDefault="0068484F" w:rsidP="00A82A6C">
      <w:pPr>
        <w:spacing w:after="0" w:line="360" w:lineRule="auto"/>
        <w:jc w:val="both"/>
        <w:rPr>
          <w:rFonts w:ascii="Verdana" w:hAnsi="Verdana" w:cs="Segoe UI"/>
          <w:sz w:val="20"/>
          <w:szCs w:val="20"/>
        </w:rPr>
      </w:pPr>
    </w:p>
    <w:p w:rsidR="00436F93" w:rsidRPr="00A82A6C" w:rsidRDefault="00436F9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There is ample evidence that many women with disabilities successfully parent happy children within our communities.</w:t>
      </w:r>
      <w:r w:rsidR="00592ECF" w:rsidRPr="00A82A6C">
        <w:rPr>
          <w:rStyle w:val="FootnoteReference"/>
          <w:rFonts w:ascii="Verdana" w:hAnsi="Verdana" w:cs="Segoe UI"/>
          <w:sz w:val="20"/>
          <w:szCs w:val="20"/>
        </w:rPr>
        <w:footnoteReference w:id="147"/>
      </w:r>
      <w:r w:rsidRPr="00A82A6C">
        <w:rPr>
          <w:rFonts w:ascii="Verdana" w:hAnsi="Verdana" w:cs="Segoe UI"/>
          <w:sz w:val="20"/>
          <w:szCs w:val="20"/>
        </w:rPr>
        <w:t xml:space="preserve"> There is no clear relationship between </w:t>
      </w:r>
      <w:proofErr w:type="gramStart"/>
      <w:r w:rsidRPr="00A82A6C">
        <w:rPr>
          <w:rFonts w:ascii="Verdana" w:hAnsi="Verdana" w:cs="Segoe UI"/>
          <w:sz w:val="20"/>
          <w:szCs w:val="20"/>
        </w:rPr>
        <w:t>competence</w:t>
      </w:r>
      <w:proofErr w:type="gramEnd"/>
      <w:r w:rsidRPr="00A82A6C">
        <w:rPr>
          <w:rFonts w:ascii="Verdana" w:hAnsi="Verdana" w:cs="Segoe UI"/>
          <w:sz w:val="20"/>
          <w:szCs w:val="20"/>
        </w:rPr>
        <w:t xml:space="preserve"> or intelligence and good parenting – in fact, more than six decades of research has demonstrated that intellectual disability per se is an unreliable predictor of parenting performance.</w:t>
      </w:r>
      <w:r w:rsidRPr="00A82A6C">
        <w:rPr>
          <w:rStyle w:val="FootnoteReference"/>
          <w:rFonts w:ascii="Verdana" w:hAnsi="Verdana" w:cs="Segoe UI"/>
          <w:sz w:val="20"/>
          <w:szCs w:val="20"/>
        </w:rPr>
        <w:footnoteReference w:id="148"/>
      </w:r>
      <w:r w:rsidRPr="00A82A6C">
        <w:rPr>
          <w:rFonts w:ascii="Verdana" w:hAnsi="Verdana" w:cs="Segoe UI"/>
          <w:sz w:val="20"/>
          <w:szCs w:val="20"/>
        </w:rPr>
        <w:t xml:space="preserve"> </w:t>
      </w:r>
    </w:p>
    <w:p w:rsidR="00A94B1C" w:rsidRDefault="00A94B1C">
      <w:pPr>
        <w:rPr>
          <w:rFonts w:ascii="Verdana" w:hAnsi="Verdana" w:cs="Segoe UI"/>
          <w:sz w:val="20"/>
          <w:szCs w:val="20"/>
        </w:rPr>
      </w:pPr>
      <w:r>
        <w:rPr>
          <w:rFonts w:ascii="Verdana" w:hAnsi="Verdana" w:cs="Segoe UI"/>
          <w:sz w:val="20"/>
          <w:szCs w:val="20"/>
        </w:rPr>
        <w:br w:type="page"/>
      </w:r>
    </w:p>
    <w:p w:rsidR="00436F93" w:rsidRPr="00D02604" w:rsidRDefault="001E7AA7" w:rsidP="00A82A6C">
      <w:pPr>
        <w:spacing w:after="0" w:line="360" w:lineRule="auto"/>
        <w:jc w:val="both"/>
        <w:rPr>
          <w:rFonts w:ascii="Verdana" w:hAnsi="Verdana" w:cs="Segoe UI"/>
          <w:b/>
          <w:sz w:val="24"/>
          <w:szCs w:val="24"/>
          <w:u w:val="single"/>
        </w:rPr>
      </w:pPr>
      <w:r w:rsidRPr="00D02604">
        <w:rPr>
          <w:rFonts w:ascii="Verdana" w:hAnsi="Verdana" w:cs="Segoe UI"/>
          <w:b/>
          <w:sz w:val="24"/>
          <w:szCs w:val="24"/>
          <w:u w:val="single"/>
        </w:rPr>
        <w:lastRenderedPageBreak/>
        <w:t>Incapacity to Develop and Evolve</w:t>
      </w:r>
    </w:p>
    <w:p w:rsidR="00BE146C" w:rsidRPr="00A82A6C" w:rsidRDefault="00BE146C" w:rsidP="00A82A6C">
      <w:pPr>
        <w:spacing w:after="0" w:line="360" w:lineRule="auto"/>
        <w:jc w:val="both"/>
        <w:rPr>
          <w:rFonts w:ascii="Verdana" w:hAnsi="Verdana" w:cs="Segoe UI"/>
          <w:sz w:val="20"/>
          <w:szCs w:val="20"/>
        </w:rPr>
      </w:pPr>
    </w:p>
    <w:p w:rsidR="00304BED" w:rsidRPr="00A82A6C" w:rsidRDefault="0011100A"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The determination of capacity is inextricably linked to the exercise of the right to autonomy and self-determination. To make a finding of incapacity results in the restriction of one of the most fundamental rights enshrined in law, the right to autonomy.</w:t>
      </w:r>
      <w:r w:rsidRPr="00A82A6C">
        <w:rPr>
          <w:rStyle w:val="FootnoteReference"/>
          <w:rFonts w:ascii="Verdana" w:hAnsi="Verdana" w:cs="Segoe UI"/>
          <w:sz w:val="20"/>
          <w:szCs w:val="20"/>
        </w:rPr>
        <w:footnoteReference w:id="149"/>
      </w:r>
      <w:r w:rsidRPr="00A82A6C">
        <w:rPr>
          <w:rFonts w:ascii="Verdana" w:hAnsi="Verdana" w:cs="Segoe UI"/>
          <w:sz w:val="20"/>
          <w:szCs w:val="20"/>
        </w:rPr>
        <w:t xml:space="preserve"> </w:t>
      </w:r>
      <w:r w:rsidR="00304BED" w:rsidRPr="00A82A6C">
        <w:rPr>
          <w:rFonts w:ascii="Verdana" w:hAnsi="Verdana" w:cs="Segoe UI"/>
          <w:sz w:val="20"/>
          <w:szCs w:val="20"/>
        </w:rPr>
        <w:t>Millions of people with disabilities are stripped of their legal capacity worldwide, due to stigma and discrimination, through judicial declaration of incompetency or merely by a doctor’s decision that the person “lacks capacity” to make a decision. Deprived of legal capacity, people are assigned a guardian or other substitute decision maker, whose consent is deemed sufficient to justify forced treatment.</w:t>
      </w:r>
      <w:r w:rsidR="00304BED" w:rsidRPr="00A82A6C">
        <w:rPr>
          <w:rStyle w:val="FootnoteReference"/>
          <w:rFonts w:ascii="Verdana" w:hAnsi="Verdana" w:cs="Segoe UI"/>
          <w:sz w:val="20"/>
          <w:szCs w:val="20"/>
        </w:rPr>
        <w:footnoteReference w:id="150"/>
      </w:r>
    </w:p>
    <w:p w:rsidR="00304BED" w:rsidRPr="00A82A6C" w:rsidRDefault="00304BED" w:rsidP="00A82A6C">
      <w:pPr>
        <w:spacing w:after="0" w:line="360" w:lineRule="auto"/>
        <w:jc w:val="both"/>
        <w:rPr>
          <w:rFonts w:ascii="Verdana" w:hAnsi="Verdana" w:cs="Segoe UI"/>
          <w:sz w:val="20"/>
          <w:szCs w:val="20"/>
        </w:rPr>
      </w:pPr>
    </w:p>
    <w:p w:rsidR="00BE146C" w:rsidRPr="00A82A6C" w:rsidRDefault="00BE146C"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Incapacity is often used as a valid justification for Court authorisation of sterilisation of disabled </w:t>
      </w:r>
      <w:r w:rsidR="001E7AA7" w:rsidRPr="00A82A6C">
        <w:rPr>
          <w:rFonts w:ascii="Verdana" w:hAnsi="Verdana" w:cs="Segoe UI"/>
          <w:sz w:val="20"/>
          <w:szCs w:val="20"/>
        </w:rPr>
        <w:t>women and girls</w:t>
      </w:r>
      <w:r w:rsidRPr="00A82A6C">
        <w:rPr>
          <w:rFonts w:ascii="Verdana" w:hAnsi="Verdana" w:cs="Segoe UI"/>
          <w:sz w:val="20"/>
          <w:szCs w:val="20"/>
        </w:rPr>
        <w:t>. Incapacity in this context, is considered to be a fixed state, with no consideration given to the possibility of capacity evolving over time:</w:t>
      </w:r>
    </w:p>
    <w:p w:rsidR="00BE146C" w:rsidRPr="00977E42" w:rsidRDefault="00BE146C" w:rsidP="00D02604">
      <w:pPr>
        <w:spacing w:after="0" w:line="240" w:lineRule="auto"/>
        <w:ind w:rightChars="720" w:right="1584"/>
        <w:jc w:val="both"/>
        <w:rPr>
          <w:rFonts w:ascii="Verdana" w:hAnsi="Verdana" w:cs="Segoe UI"/>
          <w:sz w:val="16"/>
          <w:szCs w:val="16"/>
        </w:rPr>
      </w:pPr>
    </w:p>
    <w:p w:rsidR="00BE146C" w:rsidRPr="00A82A6C" w:rsidRDefault="00BE146C" w:rsidP="0049108F">
      <w:pPr>
        <w:spacing w:after="0" w:line="240" w:lineRule="auto"/>
        <w:ind w:left="1440" w:right="720"/>
        <w:jc w:val="both"/>
        <w:rPr>
          <w:rFonts w:ascii="Verdana" w:hAnsi="Verdana" w:cs="Segoe UI"/>
          <w:sz w:val="20"/>
          <w:szCs w:val="20"/>
        </w:rPr>
      </w:pPr>
      <w:r w:rsidRPr="00A82A6C">
        <w:rPr>
          <w:rFonts w:ascii="Verdana" w:hAnsi="Verdana" w:cs="Segoe UI"/>
          <w:i/>
          <w:sz w:val="20"/>
          <w:szCs w:val="20"/>
        </w:rPr>
        <w:t>"Those who are severely intellectually disabled remain so for the rest of their lives".</w:t>
      </w:r>
      <w:r w:rsidRPr="00A82A6C">
        <w:rPr>
          <w:rStyle w:val="FootnoteReference"/>
          <w:rFonts w:ascii="Verdana" w:hAnsi="Verdana" w:cs="Segoe UI"/>
          <w:i/>
          <w:sz w:val="20"/>
          <w:szCs w:val="20"/>
        </w:rPr>
        <w:footnoteReference w:id="151"/>
      </w:r>
      <w:r w:rsidRPr="00A82A6C">
        <w:rPr>
          <w:rFonts w:ascii="Verdana" w:hAnsi="Verdana" w:cs="Segoe UI"/>
          <w:sz w:val="20"/>
          <w:szCs w:val="20"/>
        </w:rPr>
        <w:t xml:space="preserve"> </w:t>
      </w:r>
    </w:p>
    <w:p w:rsidR="00BE146C" w:rsidRPr="00A94B1C" w:rsidRDefault="00BE146C" w:rsidP="0049108F">
      <w:pPr>
        <w:spacing w:after="0" w:line="240" w:lineRule="auto"/>
        <w:ind w:left="1440" w:right="720"/>
        <w:jc w:val="both"/>
        <w:rPr>
          <w:rFonts w:ascii="Verdana" w:hAnsi="Verdana" w:cs="Segoe UI"/>
          <w:sz w:val="18"/>
          <w:szCs w:val="18"/>
        </w:rPr>
      </w:pPr>
    </w:p>
    <w:p w:rsidR="00BE146C" w:rsidRPr="00A82A6C" w:rsidRDefault="00BE146C" w:rsidP="0049108F">
      <w:pPr>
        <w:spacing w:after="0" w:line="240" w:lineRule="auto"/>
        <w:ind w:left="1440" w:right="720"/>
        <w:jc w:val="both"/>
        <w:rPr>
          <w:rFonts w:ascii="Verdana" w:hAnsi="Verdana" w:cs="Segoe UI"/>
          <w:sz w:val="20"/>
          <w:szCs w:val="20"/>
        </w:rPr>
      </w:pPr>
      <w:r w:rsidRPr="00A82A6C">
        <w:rPr>
          <w:rFonts w:ascii="Verdana" w:hAnsi="Verdana" w:cs="Segoe UI"/>
          <w:i/>
          <w:sz w:val="20"/>
          <w:szCs w:val="20"/>
        </w:rPr>
        <w:t xml:space="preserve">“There is no prospect that </w:t>
      </w:r>
      <w:r w:rsidR="00A87A0A" w:rsidRPr="00A82A6C">
        <w:rPr>
          <w:rFonts w:ascii="Verdana" w:hAnsi="Verdana" w:cs="Segoe UI"/>
          <w:i/>
          <w:sz w:val="20"/>
          <w:szCs w:val="20"/>
        </w:rPr>
        <w:t xml:space="preserve">she </w:t>
      </w:r>
      <w:r w:rsidRPr="00A82A6C">
        <w:rPr>
          <w:rFonts w:ascii="Verdana" w:hAnsi="Verdana" w:cs="Segoe UI"/>
          <w:i/>
          <w:sz w:val="20"/>
          <w:szCs w:val="20"/>
        </w:rPr>
        <w:t>will ever show any improvement in her already severely retarded mental state.”</w:t>
      </w:r>
      <w:r w:rsidR="003B1A3E">
        <w:rPr>
          <w:rFonts w:ascii="Verdana" w:hAnsi="Verdana" w:cs="Segoe UI"/>
          <w:i/>
          <w:sz w:val="20"/>
          <w:szCs w:val="20"/>
        </w:rPr>
        <w:t xml:space="preserve"> </w:t>
      </w:r>
      <w:r w:rsidRPr="00A82A6C">
        <w:rPr>
          <w:rStyle w:val="FootnoteReference"/>
          <w:rFonts w:ascii="Verdana" w:hAnsi="Verdana" w:cs="Segoe UI"/>
          <w:i/>
          <w:sz w:val="20"/>
          <w:szCs w:val="20"/>
        </w:rPr>
        <w:footnoteReference w:id="152"/>
      </w:r>
    </w:p>
    <w:p w:rsidR="00BE146C" w:rsidRPr="00A94B1C" w:rsidRDefault="00BE146C" w:rsidP="0049108F">
      <w:pPr>
        <w:spacing w:after="0" w:line="240" w:lineRule="auto"/>
        <w:ind w:left="1440" w:right="720"/>
        <w:jc w:val="both"/>
        <w:rPr>
          <w:rFonts w:ascii="Verdana" w:hAnsi="Verdana" w:cs="Segoe UI"/>
          <w:sz w:val="18"/>
          <w:szCs w:val="18"/>
        </w:rPr>
      </w:pPr>
    </w:p>
    <w:p w:rsidR="00D4626C" w:rsidRPr="00A82A6C" w:rsidRDefault="00D4626C" w:rsidP="0049108F">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Katie would never be able to contribute to self-care during menstruation……</w:t>
      </w:r>
      <w:r w:rsidRPr="00A82A6C">
        <w:rPr>
          <w:rFonts w:ascii="Verdana" w:hAnsi="Verdana"/>
          <w:i/>
          <w:sz w:val="20"/>
          <w:szCs w:val="20"/>
        </w:rPr>
        <w:t xml:space="preserve"> </w:t>
      </w:r>
      <w:r w:rsidRPr="00A82A6C">
        <w:rPr>
          <w:rFonts w:ascii="Verdana" w:hAnsi="Verdana" w:cs="Segoe UI"/>
          <w:i/>
          <w:sz w:val="20"/>
          <w:szCs w:val="20"/>
        </w:rPr>
        <w:t>Katie is unable to understand re-production, contraception, pregnancy and birth and that inability is unlikely to change in the foreseeable future.</w:t>
      </w:r>
      <w:r w:rsidR="003B1A3E">
        <w:rPr>
          <w:rFonts w:ascii="Verdana" w:hAnsi="Verdana" w:cs="Segoe UI"/>
          <w:i/>
          <w:sz w:val="20"/>
          <w:szCs w:val="20"/>
        </w:rPr>
        <w:t xml:space="preserve"> </w:t>
      </w:r>
      <w:r w:rsidR="00665584" w:rsidRPr="00A82A6C">
        <w:rPr>
          <w:rStyle w:val="FootnoteReference"/>
          <w:rFonts w:ascii="Verdana" w:hAnsi="Verdana" w:cs="Segoe UI"/>
          <w:i/>
          <w:sz w:val="20"/>
          <w:szCs w:val="20"/>
        </w:rPr>
        <w:footnoteReference w:id="153"/>
      </w:r>
    </w:p>
    <w:p w:rsidR="00D4626C" w:rsidRPr="00A94B1C" w:rsidRDefault="00D4626C" w:rsidP="0049108F">
      <w:pPr>
        <w:spacing w:after="0" w:line="240" w:lineRule="auto"/>
        <w:ind w:left="1440" w:right="720"/>
        <w:jc w:val="both"/>
        <w:rPr>
          <w:rFonts w:ascii="Verdana" w:hAnsi="Verdana" w:cs="Segoe UI"/>
          <w:i/>
          <w:sz w:val="18"/>
          <w:szCs w:val="18"/>
        </w:rPr>
      </w:pPr>
    </w:p>
    <w:p w:rsidR="00D4626C" w:rsidRPr="00A82A6C" w:rsidRDefault="00665584" w:rsidP="0049108F">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Sarah is unable to understand reproduction, contraception and birth and that inability is permanent……her condition will not improve.</w:t>
      </w:r>
      <w:r w:rsidR="003B1A3E">
        <w:rPr>
          <w:rFonts w:ascii="Verdana" w:hAnsi="Verdana" w:cs="Segoe UI"/>
          <w:i/>
          <w:sz w:val="20"/>
          <w:szCs w:val="20"/>
        </w:rPr>
        <w:t xml:space="preserve"> </w:t>
      </w:r>
      <w:r w:rsidRPr="00A82A6C">
        <w:rPr>
          <w:rStyle w:val="FootnoteReference"/>
          <w:rFonts w:ascii="Verdana" w:hAnsi="Verdana" w:cs="Segoe UI"/>
          <w:i/>
          <w:sz w:val="20"/>
          <w:szCs w:val="20"/>
        </w:rPr>
        <w:footnoteReference w:id="154"/>
      </w:r>
    </w:p>
    <w:p w:rsidR="00D4626C" w:rsidRPr="00A94B1C" w:rsidRDefault="00D4626C" w:rsidP="0049108F">
      <w:pPr>
        <w:spacing w:after="0" w:line="240" w:lineRule="auto"/>
        <w:ind w:left="1440" w:right="720"/>
        <w:jc w:val="both"/>
        <w:rPr>
          <w:rFonts w:ascii="Verdana" w:hAnsi="Verdana" w:cs="Segoe UI"/>
          <w:i/>
          <w:sz w:val="18"/>
          <w:szCs w:val="18"/>
        </w:rPr>
      </w:pPr>
    </w:p>
    <w:p w:rsidR="00665584" w:rsidRPr="00A82A6C" w:rsidRDefault="00DA1919" w:rsidP="0049108F">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‘HGL is unlikely, in the foreseeable future, to have capacity for decisions about sterilisation.’</w:t>
      </w:r>
      <w:r w:rsidR="003B1A3E">
        <w:rPr>
          <w:rFonts w:ascii="Verdana" w:hAnsi="Verdana" w:cs="Segoe UI"/>
          <w:i/>
          <w:sz w:val="20"/>
          <w:szCs w:val="20"/>
        </w:rPr>
        <w:t xml:space="preserve"> </w:t>
      </w:r>
      <w:r w:rsidRPr="00A82A6C">
        <w:rPr>
          <w:rStyle w:val="FootnoteReference"/>
          <w:rFonts w:ascii="Verdana" w:hAnsi="Verdana" w:cs="Segoe UI"/>
          <w:i/>
          <w:sz w:val="20"/>
          <w:szCs w:val="20"/>
        </w:rPr>
        <w:footnoteReference w:id="155"/>
      </w:r>
    </w:p>
    <w:p w:rsidR="00665584" w:rsidRPr="00A94B1C" w:rsidRDefault="00665584" w:rsidP="0049108F">
      <w:pPr>
        <w:spacing w:after="0" w:line="240" w:lineRule="auto"/>
        <w:ind w:left="1440" w:right="720"/>
        <w:jc w:val="both"/>
        <w:rPr>
          <w:rFonts w:ascii="Verdana" w:hAnsi="Verdana" w:cs="Segoe UI"/>
          <w:sz w:val="18"/>
          <w:szCs w:val="18"/>
        </w:rPr>
      </w:pPr>
    </w:p>
    <w:p w:rsidR="00E43E8D" w:rsidRPr="00A82A6C" w:rsidRDefault="00E43E8D" w:rsidP="0049108F">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‘There has been no alteration in H’s capacity for eighteen months and it has been assessed that there will be no improvement in H in the future.’</w:t>
      </w:r>
      <w:r w:rsidR="003D05AC" w:rsidRPr="00A82A6C">
        <w:rPr>
          <w:rStyle w:val="FootnoteReference"/>
          <w:rFonts w:ascii="Verdana" w:hAnsi="Verdana" w:cs="Segoe UI"/>
          <w:i/>
          <w:sz w:val="20"/>
          <w:szCs w:val="20"/>
        </w:rPr>
        <w:footnoteReference w:id="156"/>
      </w:r>
    </w:p>
    <w:p w:rsidR="00E43E8D" w:rsidRPr="00A82A6C" w:rsidRDefault="00E43E8D" w:rsidP="00A82A6C">
      <w:pPr>
        <w:spacing w:after="0" w:line="360" w:lineRule="auto"/>
        <w:jc w:val="both"/>
        <w:rPr>
          <w:rFonts w:ascii="Verdana" w:hAnsi="Verdana" w:cs="Segoe UI"/>
          <w:sz w:val="20"/>
          <w:szCs w:val="20"/>
        </w:rPr>
      </w:pPr>
    </w:p>
    <w:p w:rsidR="00BE146C" w:rsidRPr="00A82A6C" w:rsidRDefault="00BE146C"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Views such as these fail to acknowledge the fact that ‘incapacity’ can very often be a function of the environment and </w:t>
      </w:r>
      <w:r w:rsidR="00304BED" w:rsidRPr="00A82A6C">
        <w:rPr>
          <w:rFonts w:ascii="Verdana" w:hAnsi="Verdana" w:cs="Segoe UI"/>
          <w:sz w:val="20"/>
          <w:szCs w:val="20"/>
        </w:rPr>
        <w:t xml:space="preserve">more often than not, a </w:t>
      </w:r>
      <w:r w:rsidRPr="00A82A6C">
        <w:rPr>
          <w:rFonts w:ascii="Verdana" w:hAnsi="Verdana" w:cs="Segoe UI"/>
          <w:sz w:val="20"/>
          <w:szCs w:val="20"/>
        </w:rPr>
        <w:t>lack of support for the individual concerned.</w:t>
      </w:r>
    </w:p>
    <w:p w:rsidR="00BE146C" w:rsidRPr="00A82A6C" w:rsidRDefault="00BE146C" w:rsidP="00A82A6C">
      <w:pPr>
        <w:spacing w:after="0" w:line="360" w:lineRule="auto"/>
        <w:jc w:val="both"/>
        <w:rPr>
          <w:rFonts w:ascii="Verdana" w:hAnsi="Verdana" w:cs="Segoe UI"/>
          <w:sz w:val="20"/>
          <w:szCs w:val="20"/>
        </w:rPr>
      </w:pPr>
    </w:p>
    <w:p w:rsidR="004C482F" w:rsidRPr="00A82A6C" w:rsidRDefault="004C482F"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lastRenderedPageBreak/>
        <w:t xml:space="preserve">In the case of </w:t>
      </w:r>
      <w:r w:rsidR="005E359F" w:rsidRPr="003B1A3E">
        <w:rPr>
          <w:rFonts w:ascii="Verdana" w:hAnsi="Verdana" w:cs="Segoe UI"/>
          <w:i/>
          <w:sz w:val="20"/>
          <w:szCs w:val="20"/>
        </w:rPr>
        <w:t>R</w:t>
      </w:r>
      <w:r w:rsidRPr="003B1A3E">
        <w:rPr>
          <w:rFonts w:ascii="Verdana" w:hAnsi="Verdana" w:cs="Segoe UI"/>
          <w:i/>
          <w:sz w:val="20"/>
          <w:szCs w:val="20"/>
        </w:rPr>
        <w:t>e Katie</w:t>
      </w:r>
      <w:r w:rsidRPr="00A82A6C">
        <w:rPr>
          <w:rFonts w:ascii="Verdana" w:hAnsi="Verdana" w:cs="Segoe UI"/>
          <w:sz w:val="20"/>
          <w:szCs w:val="20"/>
        </w:rPr>
        <w:t>,</w:t>
      </w:r>
      <w:r w:rsidR="003B1A3E">
        <w:rPr>
          <w:rStyle w:val="FootnoteReference"/>
          <w:rFonts w:ascii="Verdana" w:hAnsi="Verdana" w:cs="Segoe UI"/>
          <w:sz w:val="20"/>
          <w:szCs w:val="20"/>
        </w:rPr>
        <w:footnoteReference w:id="157"/>
      </w:r>
      <w:r w:rsidRPr="00A82A6C">
        <w:rPr>
          <w:rFonts w:ascii="Verdana" w:hAnsi="Verdana" w:cs="Segoe UI"/>
          <w:sz w:val="20"/>
          <w:szCs w:val="20"/>
        </w:rPr>
        <w:t xml:space="preserve"> her lack of capacity was a key consideration in the Family Court’s decision to approve her sterilisation at the age of 16. Katie was described as </w:t>
      </w:r>
      <w:r w:rsidRPr="00A82A6C">
        <w:rPr>
          <w:rFonts w:ascii="Verdana" w:hAnsi="Verdana" w:cs="Segoe UI"/>
          <w:i/>
          <w:sz w:val="20"/>
          <w:szCs w:val="20"/>
        </w:rPr>
        <w:t>‘being able to finger feed, drink out of a cup and use a spoon with assistance’</w:t>
      </w:r>
      <w:r w:rsidRPr="00A82A6C">
        <w:rPr>
          <w:rFonts w:ascii="Verdana" w:hAnsi="Verdana" w:cs="Segoe UI"/>
          <w:sz w:val="20"/>
          <w:szCs w:val="20"/>
        </w:rPr>
        <w:t xml:space="preserve"> yet determined as not having </w:t>
      </w:r>
      <w:r w:rsidRPr="00A82A6C">
        <w:rPr>
          <w:rFonts w:ascii="Verdana" w:hAnsi="Verdana" w:cs="Segoe UI"/>
          <w:i/>
          <w:sz w:val="20"/>
          <w:szCs w:val="20"/>
        </w:rPr>
        <w:t>‘the cognitive capacity to understand what is required, nor does she have the motor skills necessary to take care of her needs, i.e. to change pads’</w:t>
      </w:r>
      <w:r w:rsidRPr="00A82A6C">
        <w:rPr>
          <w:rFonts w:ascii="Verdana" w:hAnsi="Verdana" w:cs="Segoe UI"/>
          <w:sz w:val="20"/>
          <w:szCs w:val="20"/>
        </w:rPr>
        <w:t xml:space="preserve">. </w:t>
      </w:r>
      <w:r w:rsidR="006D6389" w:rsidRPr="00A82A6C">
        <w:rPr>
          <w:rFonts w:ascii="Verdana" w:hAnsi="Verdana" w:cs="Segoe UI"/>
          <w:sz w:val="20"/>
          <w:szCs w:val="20"/>
        </w:rPr>
        <w:t>However, i</w:t>
      </w:r>
      <w:r w:rsidRPr="00A82A6C">
        <w:rPr>
          <w:rFonts w:ascii="Verdana" w:hAnsi="Verdana" w:cs="Segoe UI"/>
          <w:sz w:val="20"/>
          <w:szCs w:val="20"/>
        </w:rPr>
        <w:t xml:space="preserve">t was also stated that </w:t>
      </w:r>
      <w:r w:rsidR="00812A00" w:rsidRPr="00A82A6C">
        <w:rPr>
          <w:rFonts w:ascii="Verdana" w:hAnsi="Verdana" w:cs="Segoe UI"/>
          <w:sz w:val="20"/>
          <w:szCs w:val="20"/>
        </w:rPr>
        <w:t xml:space="preserve">it was </w:t>
      </w:r>
      <w:r w:rsidR="00812A00" w:rsidRPr="00A82A6C">
        <w:rPr>
          <w:rFonts w:ascii="Verdana" w:hAnsi="Verdana" w:cs="Segoe UI"/>
          <w:i/>
          <w:sz w:val="20"/>
          <w:szCs w:val="20"/>
        </w:rPr>
        <w:t>‘</w:t>
      </w:r>
      <w:r w:rsidRPr="00A82A6C">
        <w:rPr>
          <w:rFonts w:ascii="Verdana" w:hAnsi="Verdana" w:cs="Segoe UI"/>
          <w:i/>
          <w:sz w:val="20"/>
          <w:szCs w:val="20"/>
        </w:rPr>
        <w:t>likely that Katie will continue to make some slow progress in her development if able to participate fully in educational therapy programs. Failure to carry out the proposed surgery could significantly reduce her ability to participate in these programs.</w:t>
      </w:r>
      <w:r w:rsidR="00812A00" w:rsidRPr="00A82A6C">
        <w:rPr>
          <w:rFonts w:ascii="Verdana" w:hAnsi="Verdana" w:cs="Segoe UI"/>
          <w:i/>
          <w:sz w:val="20"/>
          <w:szCs w:val="20"/>
        </w:rPr>
        <w:t>’</w:t>
      </w:r>
      <w:r w:rsidR="00812A00" w:rsidRPr="00A82A6C">
        <w:rPr>
          <w:rFonts w:ascii="Verdana" w:hAnsi="Verdana" w:cs="Segoe UI"/>
          <w:sz w:val="20"/>
          <w:szCs w:val="20"/>
        </w:rPr>
        <w:t xml:space="preserve"> Paradoxically, Katie was sterilised because she had ‘lack of capacity to develop’ but also so that she might ‘develop capacity’.  </w:t>
      </w:r>
    </w:p>
    <w:p w:rsidR="004C482F" w:rsidRPr="00A82A6C" w:rsidRDefault="004C482F" w:rsidP="00A82A6C">
      <w:pPr>
        <w:spacing w:after="0" w:line="360" w:lineRule="auto"/>
        <w:jc w:val="both"/>
        <w:rPr>
          <w:rFonts w:ascii="Verdana" w:hAnsi="Verdana" w:cs="Segoe UI"/>
          <w:sz w:val="20"/>
          <w:szCs w:val="20"/>
        </w:rPr>
      </w:pPr>
    </w:p>
    <w:p w:rsidR="0011100A" w:rsidRPr="00A82A6C" w:rsidRDefault="00E41E91"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One of the key principles guiding the </w:t>
      </w:r>
      <w:r w:rsidRPr="00FC172C">
        <w:rPr>
          <w:rFonts w:ascii="Verdana" w:hAnsi="Verdana" w:cs="Segoe UI"/>
          <w:i/>
          <w:sz w:val="20"/>
          <w:szCs w:val="20"/>
        </w:rPr>
        <w:t>Convention on the Rights of Persons with Disabilities</w:t>
      </w:r>
      <w:r w:rsidRPr="00A82A6C">
        <w:rPr>
          <w:rFonts w:ascii="Verdana" w:hAnsi="Verdana" w:cs="Segoe UI"/>
          <w:sz w:val="20"/>
          <w:szCs w:val="20"/>
        </w:rPr>
        <w:t xml:space="preserve"> is </w:t>
      </w:r>
      <w:r w:rsidR="00A87A0A" w:rsidRPr="00A82A6C">
        <w:rPr>
          <w:rFonts w:ascii="Verdana" w:hAnsi="Verdana" w:cs="Segoe UI"/>
          <w:sz w:val="20"/>
          <w:szCs w:val="20"/>
        </w:rPr>
        <w:t>‘</w:t>
      </w:r>
      <w:r w:rsidRPr="00A82A6C">
        <w:rPr>
          <w:rFonts w:ascii="Verdana" w:hAnsi="Verdana" w:cs="Segoe UI"/>
          <w:sz w:val="20"/>
          <w:szCs w:val="20"/>
        </w:rPr>
        <w:t>respect for the evolving capacities of children with disabilities</w:t>
      </w:r>
      <w:r w:rsidR="00A87A0A" w:rsidRPr="00A82A6C">
        <w:rPr>
          <w:rFonts w:ascii="Verdana" w:hAnsi="Verdana" w:cs="Segoe UI"/>
          <w:sz w:val="20"/>
          <w:szCs w:val="20"/>
        </w:rPr>
        <w:t>’</w:t>
      </w:r>
      <w:r w:rsidRPr="00A82A6C">
        <w:rPr>
          <w:rFonts w:ascii="Verdana" w:hAnsi="Verdana" w:cs="Segoe UI"/>
          <w:sz w:val="20"/>
          <w:szCs w:val="20"/>
        </w:rPr>
        <w:t>, a concept which should be seen as a positive and enabling process that supports the maturation, autonomy and self-expression of the child. Through this process, children progressively acquire knowledge, competencies and understanding</w:t>
      </w:r>
      <w:r w:rsidR="0011100A" w:rsidRPr="00A82A6C">
        <w:rPr>
          <w:rFonts w:ascii="Verdana" w:hAnsi="Verdana" w:cs="Segoe UI"/>
          <w:sz w:val="20"/>
          <w:szCs w:val="20"/>
        </w:rPr>
        <w:t>. Research has shown that information, experience, environment, social and cultural expectations, and levels of support can dramatically impact the development of a child’s capacities to form a view.</w:t>
      </w:r>
      <w:r w:rsidR="0011100A" w:rsidRPr="00A82A6C">
        <w:rPr>
          <w:rStyle w:val="FootnoteReference"/>
          <w:rFonts w:ascii="Verdana" w:hAnsi="Verdana" w:cs="Segoe UI"/>
          <w:sz w:val="20"/>
          <w:szCs w:val="20"/>
        </w:rPr>
        <w:footnoteReference w:id="158"/>
      </w:r>
    </w:p>
    <w:p w:rsidR="00BE146C" w:rsidRPr="00A82A6C" w:rsidRDefault="00BE146C" w:rsidP="00A82A6C">
      <w:pPr>
        <w:spacing w:after="0" w:line="360" w:lineRule="auto"/>
        <w:jc w:val="both"/>
        <w:rPr>
          <w:rFonts w:ascii="Verdana" w:hAnsi="Verdana" w:cs="Segoe UI"/>
          <w:sz w:val="20"/>
          <w:szCs w:val="20"/>
        </w:rPr>
      </w:pPr>
    </w:p>
    <w:p w:rsidR="003A463B" w:rsidRPr="00A82A6C" w:rsidRDefault="00A87A0A"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It is evident however, that s</w:t>
      </w:r>
      <w:r w:rsidR="003A463B" w:rsidRPr="00A82A6C">
        <w:rPr>
          <w:rFonts w:ascii="Verdana" w:hAnsi="Verdana" w:cs="Segoe UI"/>
          <w:sz w:val="20"/>
          <w:szCs w:val="20"/>
        </w:rPr>
        <w:t>terilisation is easier, quicker, and cheaper than providing the programs, services and supports to enable young disabled women and girls to ‘progressively acquire knowledge, competencies and understanding’ about their bodies, their sexuality, relationships, safety and their human rights:</w:t>
      </w:r>
    </w:p>
    <w:p w:rsidR="003A463B" w:rsidRPr="00977E42" w:rsidRDefault="003A463B" w:rsidP="00FC172C">
      <w:pPr>
        <w:spacing w:after="0" w:line="240" w:lineRule="auto"/>
        <w:jc w:val="both"/>
        <w:rPr>
          <w:rFonts w:ascii="Verdana" w:hAnsi="Verdana" w:cs="Segoe UI"/>
          <w:sz w:val="16"/>
          <w:szCs w:val="16"/>
        </w:rPr>
      </w:pPr>
    </w:p>
    <w:p w:rsidR="003A463B" w:rsidRPr="00A82A6C" w:rsidRDefault="003A463B" w:rsidP="00D02604">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w:t>
      </w:r>
      <w:proofErr w:type="gramStart"/>
      <w:r w:rsidRPr="00A82A6C">
        <w:rPr>
          <w:rFonts w:ascii="Verdana" w:hAnsi="Verdana" w:cs="Segoe UI"/>
          <w:i/>
          <w:sz w:val="20"/>
          <w:szCs w:val="20"/>
        </w:rPr>
        <w:t>the</w:t>
      </w:r>
      <w:proofErr w:type="gramEnd"/>
      <w:r w:rsidRPr="00A82A6C">
        <w:rPr>
          <w:rFonts w:ascii="Verdana" w:hAnsi="Verdana" w:cs="Segoe UI"/>
          <w:i/>
          <w:sz w:val="20"/>
          <w:szCs w:val="20"/>
        </w:rPr>
        <w:t xml:space="preserve"> proposed operation would avoid the necessity of time-consuming and constantly repeated programmes to enable the child to acquire skills to manage her menstruation, thereby freeing her to learn important social skills which could only improve her quality of life and opportunities to lead a "normal" life.”</w:t>
      </w:r>
      <w:r w:rsidR="00FC172C">
        <w:rPr>
          <w:rFonts w:ascii="Verdana" w:hAnsi="Verdana" w:cs="Segoe UI"/>
          <w:i/>
          <w:sz w:val="20"/>
          <w:szCs w:val="20"/>
        </w:rPr>
        <w:t xml:space="preserve"> </w:t>
      </w:r>
      <w:r w:rsidRPr="00A82A6C">
        <w:rPr>
          <w:rStyle w:val="FootnoteReference"/>
          <w:rFonts w:ascii="Verdana" w:hAnsi="Verdana" w:cs="Segoe UI"/>
          <w:i/>
          <w:sz w:val="20"/>
          <w:szCs w:val="20"/>
        </w:rPr>
        <w:footnoteReference w:id="159"/>
      </w:r>
    </w:p>
    <w:p w:rsidR="00BE146C" w:rsidRPr="00A82A6C" w:rsidRDefault="00BE146C" w:rsidP="00A82A6C">
      <w:pPr>
        <w:spacing w:after="0" w:line="360" w:lineRule="auto"/>
        <w:jc w:val="both"/>
        <w:rPr>
          <w:rFonts w:ascii="Verdana" w:hAnsi="Verdana" w:cs="Segoe UI"/>
          <w:sz w:val="20"/>
          <w:szCs w:val="20"/>
        </w:rPr>
      </w:pPr>
    </w:p>
    <w:p w:rsidR="00AC0443" w:rsidRPr="00A82A6C" w:rsidRDefault="00AC0443"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The UN Special Rapporteur on Torture has recently re-iterated that the law should </w:t>
      </w:r>
      <w:r w:rsidRPr="00A82A6C">
        <w:rPr>
          <w:rFonts w:ascii="Verdana" w:hAnsi="Verdana" w:cs="Segoe UI"/>
          <w:iCs/>
          <w:sz w:val="20"/>
          <w:szCs w:val="20"/>
          <w:u w:val="single"/>
        </w:rPr>
        <w:t>never</w:t>
      </w:r>
      <w:r w:rsidRPr="00A82A6C">
        <w:rPr>
          <w:rFonts w:ascii="Verdana" w:hAnsi="Verdana" w:cs="Segoe UI"/>
          <w:iCs/>
          <w:sz w:val="20"/>
          <w:szCs w:val="20"/>
        </w:rPr>
        <w:t xml:space="preserve"> </w:t>
      </w:r>
      <w:r w:rsidRPr="00A82A6C">
        <w:rPr>
          <w:rFonts w:ascii="Verdana" w:hAnsi="Verdana" w:cs="Segoe UI"/>
          <w:sz w:val="20"/>
          <w:szCs w:val="20"/>
        </w:rPr>
        <w:t>distinguish between individuals on the basis of capacity or disability in order to permit sterilisation specifically of people [girls and women] with disabilities.</w:t>
      </w:r>
      <w:r w:rsidRPr="00A82A6C">
        <w:rPr>
          <w:rStyle w:val="FootnoteReference"/>
          <w:rFonts w:ascii="Verdana" w:hAnsi="Verdana" w:cs="Segoe UI"/>
          <w:sz w:val="20"/>
          <w:szCs w:val="20"/>
        </w:rPr>
        <w:footnoteReference w:id="160"/>
      </w:r>
      <w:r w:rsidR="00DC66AE" w:rsidRPr="00A82A6C">
        <w:rPr>
          <w:rFonts w:ascii="Verdana" w:hAnsi="Verdana" w:cs="Segoe UI"/>
          <w:sz w:val="20"/>
          <w:szCs w:val="20"/>
        </w:rPr>
        <w:t xml:space="preserve"> Yet in the 2009 case of </w:t>
      </w:r>
      <w:r w:rsidR="00DC66AE" w:rsidRPr="00FC172C">
        <w:rPr>
          <w:rFonts w:ascii="Verdana" w:hAnsi="Verdana" w:cs="Segoe UI"/>
          <w:i/>
          <w:sz w:val="20"/>
          <w:szCs w:val="20"/>
        </w:rPr>
        <w:t>Re BAH</w:t>
      </w:r>
      <w:r w:rsidR="00DC66AE" w:rsidRPr="00A82A6C">
        <w:rPr>
          <w:rFonts w:ascii="Verdana" w:hAnsi="Verdana" w:cs="Segoe UI"/>
          <w:sz w:val="20"/>
          <w:szCs w:val="20"/>
        </w:rPr>
        <w:t>,</w:t>
      </w:r>
      <w:r w:rsidR="00DC66AE" w:rsidRPr="00A82A6C">
        <w:rPr>
          <w:rStyle w:val="FootnoteReference"/>
          <w:rFonts w:ascii="Verdana" w:hAnsi="Verdana" w:cs="Segoe UI"/>
          <w:sz w:val="20"/>
          <w:szCs w:val="20"/>
        </w:rPr>
        <w:footnoteReference w:id="161"/>
      </w:r>
      <w:r w:rsidR="00DC66AE" w:rsidRPr="00A82A6C">
        <w:rPr>
          <w:rFonts w:ascii="Verdana" w:hAnsi="Verdana" w:cs="Segoe UI"/>
          <w:sz w:val="20"/>
          <w:szCs w:val="20"/>
        </w:rPr>
        <w:t xml:space="preserve"> a 14 year old disabled girl whose mother sought to have her sterilised prior to the onset of menstruation, the NSW Guardianship Tribunal stated: </w:t>
      </w:r>
    </w:p>
    <w:p w:rsidR="00AC0443" w:rsidRPr="0049108F" w:rsidRDefault="00AC0443" w:rsidP="00FC172C">
      <w:pPr>
        <w:spacing w:after="0" w:line="240" w:lineRule="auto"/>
        <w:jc w:val="both"/>
        <w:rPr>
          <w:rFonts w:ascii="Verdana" w:hAnsi="Verdana" w:cs="Segoe UI"/>
          <w:sz w:val="16"/>
          <w:szCs w:val="16"/>
        </w:rPr>
      </w:pPr>
    </w:p>
    <w:p w:rsidR="00DC66AE" w:rsidRPr="00A82A6C" w:rsidRDefault="00DC66AE" w:rsidP="00D02604">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lastRenderedPageBreak/>
        <w:t>Ms BAH’s disability is clearly central to the Tribunal’s deliberations in this matter. But for Ms BAH’s intellectual disability, the Tribunal would not have given consideration to the proposed treatment.</w:t>
      </w:r>
    </w:p>
    <w:p w:rsidR="00AC0443" w:rsidRPr="00A82A6C" w:rsidRDefault="00AC0443" w:rsidP="00A82A6C">
      <w:pPr>
        <w:spacing w:after="0" w:line="360" w:lineRule="auto"/>
        <w:jc w:val="both"/>
        <w:rPr>
          <w:rFonts w:ascii="Verdana" w:hAnsi="Verdana" w:cs="Segoe UI"/>
          <w:sz w:val="20"/>
          <w:szCs w:val="20"/>
        </w:rPr>
      </w:pPr>
    </w:p>
    <w:p w:rsidR="00436F93" w:rsidRPr="0083406A" w:rsidRDefault="00436F93" w:rsidP="00A82A6C">
      <w:pPr>
        <w:spacing w:after="0" w:line="360" w:lineRule="auto"/>
        <w:jc w:val="both"/>
        <w:rPr>
          <w:rFonts w:ascii="Verdana" w:hAnsi="Verdana" w:cs="Segoe UI"/>
          <w:b/>
          <w:sz w:val="24"/>
          <w:szCs w:val="24"/>
        </w:rPr>
      </w:pPr>
      <w:r w:rsidRPr="0083406A">
        <w:rPr>
          <w:rFonts w:ascii="Verdana" w:hAnsi="Verdana" w:cs="Segoe UI"/>
          <w:b/>
          <w:sz w:val="24"/>
          <w:szCs w:val="24"/>
          <w:u w:val="single"/>
        </w:rPr>
        <w:t>Prevention of Sexual Abuse</w:t>
      </w:r>
    </w:p>
    <w:p w:rsidR="00436F93" w:rsidRPr="00A82A6C" w:rsidRDefault="00436F93" w:rsidP="00A82A6C">
      <w:pPr>
        <w:spacing w:after="0" w:line="360" w:lineRule="auto"/>
        <w:jc w:val="both"/>
        <w:rPr>
          <w:rFonts w:ascii="Verdana" w:hAnsi="Verdana" w:cs="Segoe UI"/>
          <w:sz w:val="20"/>
          <w:szCs w:val="20"/>
        </w:rPr>
      </w:pPr>
    </w:p>
    <w:p w:rsidR="00436F93" w:rsidRPr="00A82A6C" w:rsidRDefault="00436F93"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hAnsi="Verdana" w:cs="Segoe UI"/>
          <w:sz w:val="20"/>
          <w:szCs w:val="20"/>
        </w:rPr>
        <w:t xml:space="preserve">Sterilisation has been said to protect </w:t>
      </w:r>
      <w:r w:rsidR="00812A00" w:rsidRPr="00A82A6C">
        <w:rPr>
          <w:rFonts w:ascii="Verdana" w:hAnsi="Verdana" w:cs="Segoe UI"/>
          <w:sz w:val="20"/>
          <w:szCs w:val="20"/>
        </w:rPr>
        <w:t>disabled women and girls</w:t>
      </w:r>
      <w:r w:rsidRPr="00A82A6C">
        <w:rPr>
          <w:rFonts w:ascii="Verdana" w:hAnsi="Verdana" w:cs="Segoe UI"/>
          <w:sz w:val="20"/>
          <w:szCs w:val="20"/>
        </w:rPr>
        <w:t xml:space="preserve"> from sexual abuse and the consequences of abuse.</w:t>
      </w:r>
      <w:r w:rsidRPr="00A82A6C">
        <w:rPr>
          <w:rStyle w:val="FootnoteReference"/>
          <w:rFonts w:ascii="Verdana" w:hAnsi="Verdana" w:cs="Segoe UI"/>
          <w:sz w:val="20"/>
          <w:szCs w:val="20"/>
        </w:rPr>
        <w:footnoteReference w:id="162"/>
      </w:r>
      <w:r w:rsidRPr="00A82A6C">
        <w:rPr>
          <w:rFonts w:ascii="Verdana" w:hAnsi="Verdana" w:cs="Segoe UI"/>
          <w:sz w:val="20"/>
          <w:szCs w:val="20"/>
        </w:rPr>
        <w:t xml:space="preserve"> Indeed, </w:t>
      </w:r>
      <w:r w:rsidR="00007AF0" w:rsidRPr="00A82A6C">
        <w:rPr>
          <w:rFonts w:ascii="Verdana" w:hAnsi="Verdana" w:cs="Segoe UI"/>
          <w:sz w:val="20"/>
          <w:szCs w:val="20"/>
        </w:rPr>
        <w:t>‘</w:t>
      </w:r>
      <w:r w:rsidRPr="00A82A6C">
        <w:rPr>
          <w:rFonts w:ascii="Verdana" w:eastAsia="Times New Roman" w:hAnsi="Verdana" w:cs="Segoe UI"/>
          <w:sz w:val="20"/>
          <w:szCs w:val="20"/>
          <w:lang w:eastAsia="en-AU"/>
        </w:rPr>
        <w:t>vulnerability to sexual abuse</w:t>
      </w:r>
      <w:r w:rsidR="00007AF0" w:rsidRPr="00A82A6C">
        <w:rPr>
          <w:rFonts w:ascii="Verdana" w:eastAsia="Times New Roman" w:hAnsi="Verdana" w:cs="Segoe UI"/>
          <w:sz w:val="20"/>
          <w:szCs w:val="20"/>
          <w:lang w:eastAsia="en-AU"/>
        </w:rPr>
        <w:t>’</w:t>
      </w:r>
      <w:r w:rsidRPr="00A82A6C">
        <w:rPr>
          <w:rFonts w:ascii="Verdana" w:eastAsia="Times New Roman" w:hAnsi="Verdana" w:cs="Segoe UI"/>
          <w:sz w:val="20"/>
          <w:szCs w:val="20"/>
          <w:lang w:eastAsia="en-AU"/>
        </w:rPr>
        <w:t xml:space="preserve"> is a </w:t>
      </w:r>
      <w:r w:rsidR="003A2003" w:rsidRPr="00A82A6C">
        <w:rPr>
          <w:rFonts w:ascii="Verdana" w:eastAsia="Times New Roman" w:hAnsi="Verdana" w:cs="Segoe UI"/>
          <w:sz w:val="20"/>
          <w:szCs w:val="20"/>
          <w:lang w:eastAsia="en-AU"/>
        </w:rPr>
        <w:t>dominant</w:t>
      </w:r>
      <w:r w:rsidRPr="00A82A6C">
        <w:rPr>
          <w:rFonts w:ascii="Verdana" w:eastAsia="Times New Roman" w:hAnsi="Verdana" w:cs="Segoe UI"/>
          <w:sz w:val="20"/>
          <w:szCs w:val="20"/>
          <w:lang w:eastAsia="en-AU"/>
        </w:rPr>
        <w:t xml:space="preserve"> theme in many of the applications seeking authorisation for sterilisation of disable</w:t>
      </w:r>
      <w:r w:rsidR="00FC172C">
        <w:rPr>
          <w:rFonts w:ascii="Verdana" w:eastAsia="Times New Roman" w:hAnsi="Verdana" w:cs="Segoe UI"/>
          <w:sz w:val="20"/>
          <w:szCs w:val="20"/>
          <w:lang w:eastAsia="en-AU"/>
        </w:rPr>
        <w:t>d women and girls in Australia.</w:t>
      </w:r>
      <w:r w:rsidRPr="00A82A6C">
        <w:rPr>
          <w:rStyle w:val="FootnoteReference"/>
          <w:rFonts w:ascii="Verdana" w:eastAsia="Times New Roman" w:hAnsi="Verdana" w:cs="Segoe UI"/>
          <w:sz w:val="20"/>
          <w:szCs w:val="20"/>
          <w:lang w:eastAsia="en-AU"/>
        </w:rPr>
        <w:footnoteReference w:id="163"/>
      </w:r>
      <w:r w:rsidRPr="00A82A6C">
        <w:rPr>
          <w:rFonts w:ascii="Verdana" w:eastAsia="Times New Roman" w:hAnsi="Verdana" w:cs="Segoe UI"/>
          <w:sz w:val="20"/>
          <w:szCs w:val="20"/>
          <w:lang w:eastAsia="en-AU"/>
        </w:rPr>
        <w:t xml:space="preserve"> </w:t>
      </w:r>
      <w:r w:rsidR="003A2003" w:rsidRPr="00A82A6C">
        <w:rPr>
          <w:rFonts w:ascii="Verdana" w:eastAsia="Times New Roman" w:hAnsi="Verdana" w:cs="Segoe UI"/>
          <w:sz w:val="20"/>
          <w:szCs w:val="20"/>
          <w:lang w:eastAsia="en-AU"/>
        </w:rPr>
        <w:t xml:space="preserve">In this context, </w:t>
      </w:r>
      <w:r w:rsidRPr="00A82A6C">
        <w:rPr>
          <w:rFonts w:ascii="Verdana" w:eastAsia="Times New Roman" w:hAnsi="Verdana" w:cs="Segoe UI"/>
          <w:sz w:val="20"/>
          <w:szCs w:val="20"/>
          <w:lang w:eastAsia="en-AU"/>
        </w:rPr>
        <w:t>'</w:t>
      </w:r>
      <w:r w:rsidR="003A2003" w:rsidRPr="00A82A6C">
        <w:rPr>
          <w:rFonts w:ascii="Verdana" w:eastAsia="Times New Roman" w:hAnsi="Verdana" w:cs="Segoe UI"/>
          <w:sz w:val="20"/>
          <w:szCs w:val="20"/>
          <w:lang w:eastAsia="en-AU"/>
        </w:rPr>
        <w:t>i</w:t>
      </w:r>
      <w:r w:rsidRPr="00A82A6C">
        <w:rPr>
          <w:rFonts w:ascii="Verdana" w:eastAsia="Times New Roman" w:hAnsi="Verdana" w:cs="Segoe UI"/>
          <w:sz w:val="20"/>
          <w:szCs w:val="20"/>
          <w:lang w:eastAsia="en-AU"/>
        </w:rPr>
        <w:t>nappropriate behaviour</w:t>
      </w:r>
      <w:r w:rsidR="003A2003" w:rsidRPr="00A82A6C">
        <w:rPr>
          <w:rFonts w:ascii="Verdana" w:eastAsia="Times New Roman" w:hAnsi="Verdana" w:cs="Segoe UI"/>
          <w:sz w:val="20"/>
          <w:szCs w:val="20"/>
          <w:lang w:eastAsia="en-AU"/>
        </w:rPr>
        <w:t>’</w:t>
      </w:r>
      <w:r w:rsidRPr="00A82A6C">
        <w:rPr>
          <w:rFonts w:ascii="Verdana" w:eastAsia="Times New Roman" w:hAnsi="Verdana" w:cs="Segoe UI"/>
          <w:sz w:val="20"/>
          <w:szCs w:val="20"/>
          <w:lang w:eastAsia="en-AU"/>
        </w:rPr>
        <w:t>, and ‘good looks’ are considered major determinants of sexual activity or abuse.</w:t>
      </w:r>
      <w:r w:rsidRPr="00A82A6C">
        <w:rPr>
          <w:rStyle w:val="FootnoteReference"/>
          <w:rFonts w:ascii="Verdana" w:eastAsia="Times New Roman" w:hAnsi="Verdana" w:cs="Segoe UI"/>
          <w:sz w:val="20"/>
          <w:szCs w:val="20"/>
          <w:lang w:eastAsia="en-AU"/>
        </w:rPr>
        <w:footnoteReference w:id="164"/>
      </w:r>
    </w:p>
    <w:p w:rsidR="00436F93" w:rsidRPr="00A82A6C" w:rsidRDefault="00436F93" w:rsidP="00A82A6C">
      <w:pPr>
        <w:spacing w:after="0" w:line="360" w:lineRule="auto"/>
        <w:jc w:val="both"/>
        <w:rPr>
          <w:rFonts w:ascii="Verdana" w:eastAsia="Times New Roman" w:hAnsi="Verdana" w:cs="Segoe UI"/>
          <w:sz w:val="20"/>
          <w:szCs w:val="20"/>
          <w:lang w:eastAsia="en-AU"/>
        </w:rPr>
      </w:pPr>
    </w:p>
    <w:p w:rsidR="00436F93" w:rsidRPr="00A82A6C" w:rsidRDefault="00436F93"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eastAsia="Times New Roman" w:hAnsi="Verdana" w:cs="Segoe UI"/>
          <w:sz w:val="20"/>
          <w:szCs w:val="20"/>
          <w:lang w:eastAsia="en-AU"/>
        </w:rPr>
        <w:t xml:space="preserve">For example, in the case of </w:t>
      </w:r>
      <w:r w:rsidRPr="00FC172C">
        <w:rPr>
          <w:rFonts w:ascii="Verdana" w:eastAsia="Times New Roman" w:hAnsi="Verdana" w:cs="Segoe UI"/>
          <w:i/>
          <w:sz w:val="20"/>
          <w:szCs w:val="20"/>
          <w:lang w:eastAsia="en-AU"/>
        </w:rPr>
        <w:t>Re Katie</w:t>
      </w:r>
      <w:r w:rsidRPr="00A82A6C">
        <w:rPr>
          <w:rFonts w:ascii="Verdana" w:eastAsia="Times New Roman" w:hAnsi="Verdana" w:cs="Segoe UI"/>
          <w:sz w:val="20"/>
          <w:szCs w:val="20"/>
          <w:lang w:eastAsia="en-AU"/>
        </w:rPr>
        <w:t>,</w:t>
      </w:r>
      <w:r w:rsidR="00FC172C">
        <w:rPr>
          <w:rStyle w:val="FootnoteReference"/>
          <w:rFonts w:ascii="Verdana" w:eastAsia="Times New Roman" w:hAnsi="Verdana" w:cs="Segoe UI"/>
          <w:sz w:val="20"/>
          <w:szCs w:val="20"/>
          <w:lang w:eastAsia="en-AU"/>
        </w:rPr>
        <w:footnoteReference w:id="165"/>
      </w:r>
      <w:r w:rsidRPr="00A82A6C">
        <w:rPr>
          <w:rFonts w:ascii="Verdana" w:eastAsia="Times New Roman" w:hAnsi="Verdana" w:cs="Segoe UI"/>
          <w:sz w:val="20"/>
          <w:szCs w:val="20"/>
          <w:lang w:eastAsia="en-AU"/>
        </w:rPr>
        <w:t xml:space="preserve"> </w:t>
      </w:r>
      <w:r w:rsidR="00BA28E0" w:rsidRPr="00A82A6C">
        <w:rPr>
          <w:rFonts w:ascii="Verdana" w:eastAsia="Times New Roman" w:hAnsi="Verdana" w:cs="Segoe UI"/>
          <w:sz w:val="20"/>
          <w:szCs w:val="20"/>
          <w:lang w:eastAsia="en-AU"/>
        </w:rPr>
        <w:t xml:space="preserve">her ‘attractive looks’ were considered to make her more </w:t>
      </w:r>
      <w:r w:rsidR="002D2F20" w:rsidRPr="00A82A6C">
        <w:rPr>
          <w:rFonts w:ascii="Verdana" w:eastAsia="Times New Roman" w:hAnsi="Verdana" w:cs="Segoe UI"/>
          <w:sz w:val="20"/>
          <w:szCs w:val="20"/>
          <w:lang w:eastAsia="en-AU"/>
        </w:rPr>
        <w:t>‘</w:t>
      </w:r>
      <w:r w:rsidR="00BA28E0" w:rsidRPr="00A82A6C">
        <w:rPr>
          <w:rFonts w:ascii="Verdana" w:eastAsia="Times New Roman" w:hAnsi="Verdana" w:cs="Segoe UI"/>
          <w:sz w:val="20"/>
          <w:szCs w:val="20"/>
          <w:lang w:eastAsia="en-AU"/>
        </w:rPr>
        <w:t>vulnerable</w:t>
      </w:r>
      <w:r w:rsidR="002D2F20" w:rsidRPr="00A82A6C">
        <w:rPr>
          <w:rFonts w:ascii="Verdana" w:eastAsia="Times New Roman" w:hAnsi="Verdana" w:cs="Segoe UI"/>
          <w:sz w:val="20"/>
          <w:szCs w:val="20"/>
          <w:lang w:eastAsia="en-AU"/>
        </w:rPr>
        <w:t>’</w:t>
      </w:r>
      <w:r w:rsidR="00BA28E0" w:rsidRPr="00A82A6C">
        <w:rPr>
          <w:rFonts w:ascii="Verdana" w:eastAsia="Times New Roman" w:hAnsi="Verdana" w:cs="Segoe UI"/>
          <w:sz w:val="20"/>
          <w:szCs w:val="20"/>
          <w:lang w:eastAsia="en-AU"/>
        </w:rPr>
        <w:t xml:space="preserve"> to sexual abuse, </w:t>
      </w:r>
      <w:r w:rsidR="003D05AC" w:rsidRPr="00A82A6C">
        <w:rPr>
          <w:rFonts w:ascii="Verdana" w:eastAsia="Times New Roman" w:hAnsi="Verdana" w:cs="Segoe UI"/>
          <w:sz w:val="20"/>
          <w:szCs w:val="20"/>
          <w:lang w:eastAsia="en-AU"/>
        </w:rPr>
        <w:t xml:space="preserve">and formed part of the Court’s rationale for </w:t>
      </w:r>
      <w:r w:rsidR="00141730" w:rsidRPr="00A82A6C">
        <w:rPr>
          <w:rFonts w:ascii="Verdana" w:eastAsia="Times New Roman" w:hAnsi="Verdana" w:cs="Segoe UI"/>
          <w:sz w:val="20"/>
          <w:szCs w:val="20"/>
          <w:lang w:eastAsia="en-AU"/>
        </w:rPr>
        <w:t xml:space="preserve">her to be sterilised </w:t>
      </w:r>
      <w:r w:rsidR="003D05AC" w:rsidRPr="00A82A6C">
        <w:rPr>
          <w:rFonts w:ascii="Verdana" w:eastAsia="Times New Roman" w:hAnsi="Verdana" w:cs="Segoe UI"/>
          <w:sz w:val="20"/>
          <w:szCs w:val="20"/>
          <w:lang w:eastAsia="en-AU"/>
        </w:rPr>
        <w:t>at the aged of 16:</w:t>
      </w:r>
    </w:p>
    <w:p w:rsidR="00436F93" w:rsidRPr="00977E42" w:rsidRDefault="00436F93" w:rsidP="00FC172C">
      <w:pPr>
        <w:spacing w:after="0" w:line="240" w:lineRule="auto"/>
        <w:jc w:val="both"/>
        <w:rPr>
          <w:rFonts w:ascii="Verdana" w:eastAsia="Times New Roman" w:hAnsi="Verdana" w:cs="Segoe UI"/>
          <w:sz w:val="16"/>
          <w:szCs w:val="16"/>
          <w:lang w:eastAsia="en-AU"/>
        </w:rPr>
      </w:pPr>
    </w:p>
    <w:p w:rsidR="00436F93" w:rsidRPr="00A82A6C" w:rsidRDefault="00436F93" w:rsidP="00D02604">
      <w:pPr>
        <w:spacing w:after="0" w:line="240" w:lineRule="auto"/>
        <w:ind w:left="1440" w:right="720"/>
        <w:jc w:val="both"/>
        <w:rPr>
          <w:rFonts w:ascii="Verdana" w:eastAsia="Times New Roman" w:hAnsi="Verdana" w:cs="Segoe UI"/>
          <w:sz w:val="20"/>
          <w:szCs w:val="20"/>
          <w:lang w:eastAsia="en-AU"/>
        </w:rPr>
      </w:pPr>
      <w:r w:rsidRPr="00A82A6C">
        <w:rPr>
          <w:rFonts w:ascii="Verdana" w:eastAsia="Times New Roman" w:hAnsi="Verdana" w:cs="Segoe UI"/>
          <w:i/>
          <w:sz w:val="20"/>
          <w:szCs w:val="20"/>
          <w:lang w:eastAsia="en-AU"/>
        </w:rPr>
        <w:t>“It is highly unlikely that Katie will ever have the capacity to understand and voluntarily enter into a sexual relationship..... It is however well documented that disabled children are particularly vulnerable to sexual abuse and Katie is quite an attractive girl."</w:t>
      </w:r>
      <w:r w:rsidRPr="00A82A6C">
        <w:rPr>
          <w:rFonts w:ascii="Verdana" w:eastAsia="Times New Roman" w:hAnsi="Verdana" w:cs="Segoe UI"/>
          <w:sz w:val="20"/>
          <w:szCs w:val="20"/>
          <w:lang w:eastAsia="en-AU"/>
        </w:rPr>
        <w:t xml:space="preserve"> </w:t>
      </w:r>
    </w:p>
    <w:p w:rsidR="00812A00" w:rsidRPr="00A82A6C" w:rsidRDefault="00812A00" w:rsidP="00A82A6C">
      <w:pPr>
        <w:spacing w:after="0" w:line="360" w:lineRule="auto"/>
        <w:jc w:val="both"/>
        <w:rPr>
          <w:rFonts w:ascii="Verdana" w:eastAsia="Times New Roman" w:hAnsi="Verdana" w:cs="Segoe UI"/>
          <w:sz w:val="20"/>
          <w:szCs w:val="20"/>
          <w:lang w:eastAsia="en-AU"/>
        </w:rPr>
      </w:pPr>
    </w:p>
    <w:p w:rsidR="00436F93" w:rsidRPr="00A82A6C" w:rsidRDefault="00436F93"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eastAsia="Times New Roman" w:hAnsi="Verdana" w:cs="Segoe UI"/>
          <w:sz w:val="20"/>
          <w:szCs w:val="20"/>
          <w:lang w:eastAsia="en-AU"/>
        </w:rPr>
        <w:t>Similarly, in a case</w:t>
      </w:r>
      <w:r w:rsidR="00FC172C">
        <w:rPr>
          <w:rStyle w:val="FootnoteReference"/>
          <w:rFonts w:ascii="Verdana" w:eastAsia="Times New Roman" w:hAnsi="Verdana" w:cs="Segoe UI"/>
          <w:sz w:val="20"/>
          <w:szCs w:val="20"/>
          <w:lang w:eastAsia="en-AU"/>
        </w:rPr>
        <w:footnoteReference w:id="166"/>
      </w:r>
      <w:r w:rsidRPr="00A82A6C">
        <w:rPr>
          <w:rFonts w:ascii="Verdana" w:eastAsia="Times New Roman" w:hAnsi="Verdana" w:cs="Segoe UI"/>
          <w:sz w:val="20"/>
          <w:szCs w:val="20"/>
          <w:lang w:eastAsia="en-AU"/>
        </w:rPr>
        <w:t xml:space="preserve"> where the Court authorised the sterilisation of a 14 year old girl prior to the onset of menstruation, the judge stated:</w:t>
      </w:r>
    </w:p>
    <w:p w:rsidR="00436F93" w:rsidRPr="00977E42" w:rsidRDefault="00436F93" w:rsidP="00FC172C">
      <w:pPr>
        <w:spacing w:after="0" w:line="240" w:lineRule="auto"/>
        <w:jc w:val="both"/>
        <w:rPr>
          <w:rFonts w:ascii="Verdana" w:eastAsia="Times New Roman" w:hAnsi="Verdana" w:cs="Segoe UI"/>
          <w:sz w:val="16"/>
          <w:szCs w:val="16"/>
          <w:lang w:eastAsia="en-AU"/>
        </w:rPr>
      </w:pPr>
    </w:p>
    <w:p w:rsidR="00436F93" w:rsidRPr="00A82A6C" w:rsidRDefault="00436F93" w:rsidP="00D02604">
      <w:pPr>
        <w:spacing w:after="0" w:line="240" w:lineRule="auto"/>
        <w:ind w:left="1440" w:right="720"/>
        <w:jc w:val="both"/>
        <w:rPr>
          <w:rFonts w:ascii="Verdana" w:eastAsia="Times New Roman" w:hAnsi="Verdana" w:cs="Segoe UI"/>
          <w:sz w:val="20"/>
          <w:szCs w:val="20"/>
          <w:lang w:eastAsia="en-AU"/>
        </w:rPr>
      </w:pPr>
      <w:r w:rsidRPr="00A82A6C">
        <w:rPr>
          <w:rFonts w:ascii="Verdana" w:eastAsia="Times New Roman" w:hAnsi="Verdana" w:cs="Segoe UI"/>
          <w:i/>
          <w:sz w:val="20"/>
          <w:szCs w:val="20"/>
          <w:lang w:eastAsia="en-AU"/>
        </w:rPr>
        <w:t>“</w:t>
      </w:r>
      <w:proofErr w:type="gramStart"/>
      <w:r w:rsidRPr="00A82A6C">
        <w:rPr>
          <w:rFonts w:ascii="Verdana" w:eastAsia="Times New Roman" w:hAnsi="Verdana" w:cs="Segoe UI"/>
          <w:i/>
          <w:sz w:val="20"/>
          <w:szCs w:val="20"/>
          <w:lang w:eastAsia="en-AU"/>
        </w:rPr>
        <w:t>it</w:t>
      </w:r>
      <w:proofErr w:type="gramEnd"/>
      <w:r w:rsidRPr="00A82A6C">
        <w:rPr>
          <w:rFonts w:ascii="Verdana" w:eastAsia="Times New Roman" w:hAnsi="Verdana" w:cs="Segoe UI"/>
          <w:i/>
          <w:sz w:val="20"/>
          <w:szCs w:val="20"/>
          <w:lang w:eastAsia="en-AU"/>
        </w:rPr>
        <w:t xml:space="preserve"> is unlikely she will have any form of relationship involving sexual intercourse. She could, of course, be the victim of a sexual assault and with her normal physical development and attractive looks that cann</w:t>
      </w:r>
      <w:r w:rsidR="00FC172C">
        <w:rPr>
          <w:rFonts w:ascii="Verdana" w:eastAsia="Times New Roman" w:hAnsi="Verdana" w:cs="Segoe UI"/>
          <w:i/>
          <w:sz w:val="20"/>
          <w:szCs w:val="20"/>
          <w:lang w:eastAsia="en-AU"/>
        </w:rPr>
        <w:t>ot be discounted.</w:t>
      </w:r>
      <w:r w:rsidRPr="00A82A6C">
        <w:rPr>
          <w:rFonts w:ascii="Verdana" w:eastAsia="Times New Roman" w:hAnsi="Verdana" w:cs="Segoe UI"/>
          <w:sz w:val="20"/>
          <w:szCs w:val="20"/>
          <w:lang w:eastAsia="en-AU"/>
        </w:rPr>
        <w:t xml:space="preserve">  </w:t>
      </w:r>
    </w:p>
    <w:p w:rsidR="00436F93" w:rsidRPr="00A82A6C" w:rsidRDefault="00436F93" w:rsidP="00A82A6C">
      <w:pPr>
        <w:spacing w:after="0" w:line="360" w:lineRule="auto"/>
        <w:jc w:val="both"/>
        <w:rPr>
          <w:rFonts w:ascii="Verdana" w:eastAsia="Times New Roman" w:hAnsi="Verdana" w:cs="Segoe UI"/>
          <w:sz w:val="20"/>
          <w:szCs w:val="20"/>
          <w:lang w:eastAsia="en-AU"/>
        </w:rPr>
      </w:pPr>
    </w:p>
    <w:p w:rsidR="00B33447" w:rsidRPr="00A82A6C" w:rsidRDefault="00B33447"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eastAsia="Times New Roman" w:hAnsi="Verdana" w:cs="Segoe UI"/>
          <w:sz w:val="20"/>
          <w:szCs w:val="20"/>
          <w:lang w:eastAsia="en-AU"/>
        </w:rPr>
        <w:t xml:space="preserve">In </w:t>
      </w:r>
      <w:r w:rsidRPr="00FC172C">
        <w:rPr>
          <w:rFonts w:ascii="Verdana" w:eastAsia="Times New Roman" w:hAnsi="Verdana" w:cs="Segoe UI"/>
          <w:i/>
          <w:sz w:val="20"/>
          <w:szCs w:val="20"/>
          <w:lang w:eastAsia="en-AU"/>
        </w:rPr>
        <w:t>JLS v JES</w:t>
      </w:r>
      <w:r w:rsidRPr="00A82A6C">
        <w:rPr>
          <w:rFonts w:ascii="Verdana" w:eastAsia="Times New Roman" w:hAnsi="Verdana" w:cs="Segoe UI"/>
          <w:sz w:val="20"/>
          <w:szCs w:val="20"/>
          <w:lang w:eastAsia="en-AU"/>
        </w:rPr>
        <w:t>,</w:t>
      </w:r>
      <w:r w:rsidRPr="00A82A6C">
        <w:rPr>
          <w:rStyle w:val="FootnoteReference"/>
          <w:rFonts w:ascii="Verdana" w:eastAsia="Times New Roman" w:hAnsi="Verdana" w:cs="Segoe UI"/>
          <w:sz w:val="20"/>
          <w:szCs w:val="20"/>
          <w:lang w:eastAsia="en-AU"/>
        </w:rPr>
        <w:footnoteReference w:id="167"/>
      </w:r>
      <w:r w:rsidRPr="00A82A6C">
        <w:rPr>
          <w:rFonts w:ascii="Verdana" w:eastAsia="Times New Roman" w:hAnsi="Verdana" w:cs="Segoe UI"/>
          <w:sz w:val="20"/>
          <w:szCs w:val="20"/>
          <w:lang w:eastAsia="en-AU"/>
        </w:rPr>
        <w:t xml:space="preserve"> where authorisation for sterilisation was sought for a 14 year old girl who was described as </w:t>
      </w:r>
      <w:r w:rsidRPr="00FC172C">
        <w:rPr>
          <w:rFonts w:ascii="Verdana" w:eastAsia="Times New Roman" w:hAnsi="Verdana" w:cs="Segoe UI"/>
          <w:i/>
          <w:sz w:val="20"/>
          <w:szCs w:val="20"/>
          <w:lang w:eastAsia="en-AU"/>
        </w:rPr>
        <w:t>‘extremely severely handicapped’</w:t>
      </w:r>
      <w:r w:rsidRPr="00A82A6C">
        <w:rPr>
          <w:rFonts w:ascii="Verdana" w:eastAsia="Times New Roman" w:hAnsi="Verdana" w:cs="Segoe UI"/>
          <w:sz w:val="20"/>
          <w:szCs w:val="20"/>
          <w:lang w:eastAsia="en-AU"/>
        </w:rPr>
        <w:t xml:space="preserve">, </w:t>
      </w:r>
      <w:r w:rsidR="00F32E08" w:rsidRPr="00A82A6C">
        <w:rPr>
          <w:rFonts w:ascii="Verdana" w:eastAsia="Times New Roman" w:hAnsi="Verdana" w:cs="Segoe UI"/>
          <w:sz w:val="20"/>
          <w:szCs w:val="20"/>
          <w:lang w:eastAsia="en-AU"/>
        </w:rPr>
        <w:t xml:space="preserve">prevention of sexual abuse was a key factor in seeking the application. </w:t>
      </w:r>
      <w:r w:rsidR="00A1727B" w:rsidRPr="00A82A6C">
        <w:rPr>
          <w:rFonts w:ascii="Verdana" w:eastAsia="Times New Roman" w:hAnsi="Verdana" w:cs="Segoe UI"/>
          <w:sz w:val="20"/>
          <w:szCs w:val="20"/>
          <w:lang w:eastAsia="en-AU"/>
        </w:rPr>
        <w:t xml:space="preserve">According to the Judge, the young girl’s mother </w:t>
      </w:r>
      <w:r w:rsidR="00A1727B" w:rsidRPr="00A82A6C">
        <w:rPr>
          <w:rFonts w:ascii="Verdana" w:eastAsia="Times New Roman" w:hAnsi="Verdana" w:cs="Segoe UI"/>
          <w:i/>
          <w:sz w:val="20"/>
          <w:szCs w:val="20"/>
          <w:lang w:eastAsia="en-AU"/>
        </w:rPr>
        <w:t>‘expressed concern at the possibility of the child becoming pregnant through sexual abuse while out of the plaintiff's direct supervision, as would increasingly occur as she approaches adulthood. The mother expresses a moral opposition to the concept of abortion…..’</w:t>
      </w:r>
      <w:r w:rsidR="00A1727B" w:rsidRPr="00A82A6C">
        <w:rPr>
          <w:rFonts w:ascii="Verdana" w:eastAsia="Times New Roman" w:hAnsi="Verdana" w:cs="Segoe UI"/>
          <w:sz w:val="20"/>
          <w:szCs w:val="20"/>
          <w:lang w:eastAsia="en-AU"/>
        </w:rPr>
        <w:t xml:space="preserve"> </w:t>
      </w:r>
      <w:r w:rsidR="00F32E08" w:rsidRPr="00A82A6C">
        <w:rPr>
          <w:rFonts w:ascii="Verdana" w:eastAsia="Times New Roman" w:hAnsi="Verdana" w:cs="Segoe UI"/>
          <w:sz w:val="20"/>
          <w:szCs w:val="20"/>
          <w:lang w:eastAsia="en-AU"/>
        </w:rPr>
        <w:t>A number of ‘experts’ supporting the application identified risk of sexual abuse as ‘evidence’ of why the sterilisation should be authorised:</w:t>
      </w:r>
    </w:p>
    <w:p w:rsidR="00B33447" w:rsidRPr="00977E42" w:rsidRDefault="00B33447" w:rsidP="00FC172C">
      <w:pPr>
        <w:spacing w:after="0" w:line="240" w:lineRule="auto"/>
        <w:jc w:val="both"/>
        <w:rPr>
          <w:rFonts w:ascii="Verdana" w:eastAsia="Times New Roman" w:hAnsi="Verdana" w:cs="Segoe UI"/>
          <w:sz w:val="16"/>
          <w:szCs w:val="16"/>
          <w:lang w:eastAsia="en-AU"/>
        </w:rPr>
      </w:pPr>
    </w:p>
    <w:p w:rsidR="00B33447" w:rsidRPr="00A82A6C" w:rsidRDefault="00B33447" w:rsidP="00D02604">
      <w:pPr>
        <w:spacing w:after="0" w:line="240" w:lineRule="auto"/>
        <w:ind w:left="1440" w:right="720"/>
        <w:jc w:val="both"/>
        <w:rPr>
          <w:rFonts w:ascii="Verdana" w:eastAsia="Times New Roman" w:hAnsi="Verdana" w:cs="Segoe UI"/>
          <w:sz w:val="20"/>
          <w:szCs w:val="20"/>
          <w:lang w:eastAsia="en-AU"/>
        </w:rPr>
      </w:pPr>
      <w:r w:rsidRPr="00A82A6C">
        <w:rPr>
          <w:rFonts w:ascii="Verdana" w:eastAsia="Times New Roman" w:hAnsi="Verdana" w:cs="Segoe UI"/>
          <w:i/>
          <w:sz w:val="20"/>
          <w:szCs w:val="20"/>
          <w:lang w:eastAsia="en-AU"/>
        </w:rPr>
        <w:t>“I do agree, especially as she is an attractive girl, that she is at great risk of pregnancy and also of pelvic infection as she develops sexual maturity."</w:t>
      </w:r>
      <w:r w:rsidR="00F32E08" w:rsidRPr="00A82A6C">
        <w:rPr>
          <w:rFonts w:ascii="Verdana" w:eastAsia="Times New Roman" w:hAnsi="Verdana" w:cs="Segoe UI"/>
          <w:i/>
          <w:sz w:val="20"/>
          <w:szCs w:val="20"/>
          <w:lang w:eastAsia="en-AU"/>
        </w:rPr>
        <w:t xml:space="preserve"> </w:t>
      </w:r>
      <w:r w:rsidR="00F32E08" w:rsidRPr="00A82A6C">
        <w:rPr>
          <w:rFonts w:ascii="Verdana" w:eastAsia="Times New Roman" w:hAnsi="Verdana" w:cs="Segoe UI"/>
          <w:sz w:val="20"/>
          <w:szCs w:val="20"/>
          <w:lang w:eastAsia="en-AU"/>
        </w:rPr>
        <w:t>[Consultant Neurologist]</w:t>
      </w:r>
    </w:p>
    <w:p w:rsidR="00F32E08" w:rsidRPr="00A94B1C" w:rsidRDefault="00F32E08" w:rsidP="00D02604">
      <w:pPr>
        <w:spacing w:after="0" w:line="240" w:lineRule="auto"/>
        <w:ind w:left="1440" w:right="720"/>
        <w:jc w:val="both"/>
        <w:rPr>
          <w:rFonts w:ascii="Verdana" w:eastAsia="Times New Roman" w:hAnsi="Verdana" w:cs="Segoe UI"/>
          <w:i/>
          <w:sz w:val="18"/>
          <w:szCs w:val="18"/>
          <w:lang w:eastAsia="en-AU"/>
        </w:rPr>
      </w:pPr>
    </w:p>
    <w:p w:rsidR="00F32E08" w:rsidRPr="00A82A6C" w:rsidRDefault="00F32E08" w:rsidP="00D02604">
      <w:pPr>
        <w:spacing w:after="0" w:line="240" w:lineRule="auto"/>
        <w:ind w:left="1440" w:right="720"/>
        <w:jc w:val="both"/>
        <w:rPr>
          <w:rFonts w:ascii="Verdana" w:eastAsia="Times New Roman" w:hAnsi="Verdana" w:cs="Segoe UI"/>
          <w:sz w:val="20"/>
          <w:szCs w:val="20"/>
          <w:lang w:eastAsia="en-AU"/>
        </w:rPr>
      </w:pPr>
      <w:r w:rsidRPr="00A82A6C">
        <w:rPr>
          <w:rFonts w:ascii="Verdana" w:eastAsia="Times New Roman" w:hAnsi="Verdana" w:cs="Segoe UI"/>
          <w:i/>
          <w:sz w:val="20"/>
          <w:szCs w:val="20"/>
          <w:lang w:eastAsia="en-AU"/>
        </w:rPr>
        <w:lastRenderedPageBreak/>
        <w:t xml:space="preserve">"It would prevent a pregnancy, to the risk of which the child might become exposed in more social environments such as Respite Care, out of continual supervision by her mother. Having regard to her mental retardation she was incapable of communicating any symptoms relating to pregnancy. An epileptic episode during pregnancy would increase three or four times the risk of foetal abnormality.” </w:t>
      </w:r>
      <w:r w:rsidRPr="00A82A6C">
        <w:rPr>
          <w:rFonts w:ascii="Verdana" w:eastAsia="Times New Roman" w:hAnsi="Verdana" w:cs="Segoe UI"/>
          <w:sz w:val="20"/>
          <w:szCs w:val="20"/>
          <w:lang w:eastAsia="en-AU"/>
        </w:rPr>
        <w:t>[Consultant Obstetrician and Gynaecologist]</w:t>
      </w:r>
    </w:p>
    <w:p w:rsidR="00F32E08" w:rsidRPr="00A94B1C" w:rsidRDefault="00F32E08" w:rsidP="00D02604">
      <w:pPr>
        <w:spacing w:after="0" w:line="240" w:lineRule="auto"/>
        <w:ind w:left="1440" w:right="720"/>
        <w:jc w:val="both"/>
        <w:rPr>
          <w:rFonts w:ascii="Verdana" w:eastAsia="Times New Roman" w:hAnsi="Verdana" w:cs="Segoe UI"/>
          <w:i/>
          <w:sz w:val="18"/>
          <w:szCs w:val="18"/>
          <w:lang w:eastAsia="en-AU"/>
        </w:rPr>
      </w:pPr>
    </w:p>
    <w:p w:rsidR="00A1727B" w:rsidRPr="00A82A6C" w:rsidRDefault="00A1727B" w:rsidP="00D02604">
      <w:pPr>
        <w:spacing w:after="0" w:line="240" w:lineRule="auto"/>
        <w:ind w:left="1440" w:right="720"/>
        <w:jc w:val="both"/>
        <w:rPr>
          <w:rFonts w:ascii="Verdana" w:eastAsia="Times New Roman" w:hAnsi="Verdana" w:cs="Segoe UI"/>
          <w:i/>
          <w:sz w:val="20"/>
          <w:szCs w:val="20"/>
          <w:lang w:eastAsia="en-AU"/>
        </w:rPr>
      </w:pPr>
      <w:r w:rsidRPr="00A82A6C">
        <w:rPr>
          <w:rFonts w:ascii="Verdana" w:eastAsia="Times New Roman" w:hAnsi="Verdana" w:cs="Segoe UI"/>
          <w:i/>
          <w:sz w:val="20"/>
          <w:szCs w:val="20"/>
          <w:lang w:eastAsia="en-AU"/>
        </w:rPr>
        <w:t xml:space="preserve">‘…it was unacceptable to have her exposed to the risk of becoming pregnant having regard to her mental retardation, epilepsy and condition generally.’ </w:t>
      </w:r>
      <w:r w:rsidRPr="00A82A6C">
        <w:rPr>
          <w:rFonts w:ascii="Verdana" w:eastAsia="Times New Roman" w:hAnsi="Verdana" w:cs="Segoe UI"/>
          <w:sz w:val="20"/>
          <w:szCs w:val="20"/>
          <w:lang w:eastAsia="en-AU"/>
        </w:rPr>
        <w:t>[Consultant Obstetrician and Gynaecologist]</w:t>
      </w:r>
    </w:p>
    <w:p w:rsidR="00B21267" w:rsidRPr="00A82A6C" w:rsidRDefault="00B21267" w:rsidP="00A82A6C">
      <w:pPr>
        <w:spacing w:after="0" w:line="360" w:lineRule="auto"/>
        <w:jc w:val="both"/>
        <w:rPr>
          <w:rFonts w:ascii="Verdana" w:eastAsia="Times New Roman" w:hAnsi="Verdana" w:cs="Segoe UI"/>
          <w:sz w:val="20"/>
          <w:szCs w:val="20"/>
          <w:lang w:eastAsia="en-AU"/>
        </w:rPr>
      </w:pPr>
    </w:p>
    <w:p w:rsidR="00436F93" w:rsidRPr="00A82A6C" w:rsidRDefault="00436F93"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eastAsia="Times New Roman" w:hAnsi="Verdana" w:cs="Segoe UI"/>
          <w:sz w:val="20"/>
          <w:szCs w:val="20"/>
          <w:lang w:eastAsia="en-AU"/>
        </w:rPr>
        <w:t>In other case</w:t>
      </w:r>
      <w:r w:rsidR="00007AF0" w:rsidRPr="00A82A6C">
        <w:rPr>
          <w:rFonts w:ascii="Verdana" w:eastAsia="Times New Roman" w:hAnsi="Verdana" w:cs="Segoe UI"/>
          <w:sz w:val="20"/>
          <w:szCs w:val="20"/>
          <w:lang w:eastAsia="en-AU"/>
        </w:rPr>
        <w:t>s</w:t>
      </w:r>
      <w:r w:rsidRPr="00A82A6C">
        <w:rPr>
          <w:rFonts w:ascii="Verdana" w:eastAsia="Times New Roman" w:hAnsi="Verdana" w:cs="Segoe UI"/>
          <w:sz w:val="20"/>
          <w:szCs w:val="20"/>
          <w:lang w:eastAsia="en-AU"/>
        </w:rPr>
        <w:t xml:space="preserve">, the </w:t>
      </w:r>
      <w:r w:rsidR="00812A00" w:rsidRPr="00A82A6C">
        <w:rPr>
          <w:rFonts w:ascii="Verdana" w:eastAsia="Times New Roman" w:hAnsi="Verdana" w:cs="Segoe UI"/>
          <w:sz w:val="20"/>
          <w:szCs w:val="20"/>
          <w:lang w:eastAsia="en-AU"/>
        </w:rPr>
        <w:t xml:space="preserve">young </w:t>
      </w:r>
      <w:r w:rsidR="00007AF0" w:rsidRPr="00A82A6C">
        <w:rPr>
          <w:rFonts w:ascii="Verdana" w:eastAsia="Times New Roman" w:hAnsi="Verdana" w:cs="Segoe UI"/>
          <w:sz w:val="20"/>
          <w:szCs w:val="20"/>
          <w:lang w:eastAsia="en-AU"/>
        </w:rPr>
        <w:t>girls’</w:t>
      </w:r>
      <w:r w:rsidRPr="00A82A6C">
        <w:rPr>
          <w:rFonts w:ascii="Verdana" w:eastAsia="Times New Roman" w:hAnsi="Verdana" w:cs="Segoe UI"/>
          <w:sz w:val="20"/>
          <w:szCs w:val="20"/>
          <w:lang w:eastAsia="en-AU"/>
        </w:rPr>
        <w:t xml:space="preserve"> ‘behaviour’ with men was a consideration in authorising </w:t>
      </w:r>
      <w:r w:rsidR="00007AF0" w:rsidRPr="00A82A6C">
        <w:rPr>
          <w:rFonts w:ascii="Verdana" w:eastAsia="Times New Roman" w:hAnsi="Verdana" w:cs="Segoe UI"/>
          <w:sz w:val="20"/>
          <w:szCs w:val="20"/>
          <w:lang w:eastAsia="en-AU"/>
        </w:rPr>
        <w:t>their</w:t>
      </w:r>
      <w:r w:rsidRPr="00A82A6C">
        <w:rPr>
          <w:rFonts w:ascii="Verdana" w:eastAsia="Times New Roman" w:hAnsi="Verdana" w:cs="Segoe UI"/>
          <w:sz w:val="20"/>
          <w:szCs w:val="20"/>
          <w:lang w:eastAsia="en-AU"/>
        </w:rPr>
        <w:t xml:space="preserve"> sterilisation</w:t>
      </w:r>
      <w:r w:rsidR="00007AF0" w:rsidRPr="00A82A6C">
        <w:rPr>
          <w:rFonts w:ascii="Verdana" w:eastAsia="Times New Roman" w:hAnsi="Verdana" w:cs="Segoe UI"/>
          <w:sz w:val="20"/>
          <w:szCs w:val="20"/>
          <w:lang w:eastAsia="en-AU"/>
        </w:rPr>
        <w:t xml:space="preserve"> prior to the onset of their menstruation</w:t>
      </w:r>
      <w:r w:rsidRPr="00A82A6C">
        <w:rPr>
          <w:rFonts w:ascii="Verdana" w:eastAsia="Times New Roman" w:hAnsi="Verdana" w:cs="Segoe UI"/>
          <w:sz w:val="20"/>
          <w:szCs w:val="20"/>
          <w:lang w:eastAsia="en-AU"/>
        </w:rPr>
        <w:t xml:space="preserve">: </w:t>
      </w:r>
    </w:p>
    <w:p w:rsidR="00436F93" w:rsidRPr="00977E42" w:rsidRDefault="00436F93" w:rsidP="00FC172C">
      <w:pPr>
        <w:spacing w:after="0" w:line="240" w:lineRule="auto"/>
        <w:jc w:val="both"/>
        <w:rPr>
          <w:rFonts w:ascii="Verdana" w:eastAsia="Times New Roman" w:hAnsi="Verdana" w:cs="Segoe UI"/>
          <w:sz w:val="16"/>
          <w:szCs w:val="16"/>
          <w:lang w:eastAsia="en-AU"/>
        </w:rPr>
      </w:pPr>
    </w:p>
    <w:p w:rsidR="00436F93" w:rsidRPr="00A82A6C" w:rsidRDefault="00436F93" w:rsidP="00D02604">
      <w:pPr>
        <w:spacing w:after="0" w:line="240" w:lineRule="auto"/>
        <w:ind w:left="1440" w:right="720"/>
        <w:jc w:val="both"/>
        <w:rPr>
          <w:rFonts w:ascii="Verdana" w:eastAsia="Times New Roman" w:hAnsi="Verdana" w:cs="Segoe UI"/>
          <w:i/>
          <w:sz w:val="20"/>
          <w:szCs w:val="20"/>
          <w:lang w:eastAsia="en-AU"/>
        </w:rPr>
      </w:pPr>
      <w:r w:rsidRPr="00A82A6C">
        <w:rPr>
          <w:rFonts w:ascii="Verdana" w:eastAsia="Times New Roman" w:hAnsi="Verdana" w:cs="Segoe UI"/>
          <w:i/>
          <w:sz w:val="20"/>
          <w:szCs w:val="20"/>
          <w:lang w:eastAsia="en-AU"/>
        </w:rPr>
        <w:t>“Ever since Elizabeth was a very young child, she was prone to run to men. If her mother takes her out she will go to any man, including strangers. On many occasions in public when the mother has not been holding Elizabeth tightly, she has run over to a man who is a complete stranger and taken his arm. She shows no fear and would happily go off with any man. She has to be physically restrained from chasing after men in public and throwing her arms around them.”</w:t>
      </w:r>
      <w:r w:rsidR="00FC172C">
        <w:rPr>
          <w:rFonts w:ascii="Verdana" w:eastAsia="Times New Roman" w:hAnsi="Verdana" w:cs="Segoe UI"/>
          <w:i/>
          <w:sz w:val="20"/>
          <w:szCs w:val="20"/>
          <w:lang w:eastAsia="en-AU"/>
        </w:rPr>
        <w:t xml:space="preserve"> </w:t>
      </w:r>
      <w:r w:rsidRPr="00A82A6C">
        <w:rPr>
          <w:rStyle w:val="FootnoteReference"/>
          <w:rFonts w:ascii="Verdana" w:eastAsia="Times New Roman" w:hAnsi="Verdana" w:cs="Segoe UI"/>
          <w:i/>
          <w:sz w:val="20"/>
          <w:szCs w:val="20"/>
          <w:lang w:eastAsia="en-AU"/>
        </w:rPr>
        <w:footnoteReference w:id="168"/>
      </w:r>
    </w:p>
    <w:p w:rsidR="00007AF0" w:rsidRPr="00A94B1C" w:rsidRDefault="00007AF0" w:rsidP="00D02604">
      <w:pPr>
        <w:spacing w:after="0" w:line="240" w:lineRule="auto"/>
        <w:ind w:left="1440" w:right="720"/>
        <w:jc w:val="both"/>
        <w:rPr>
          <w:rFonts w:ascii="Verdana" w:eastAsia="Times New Roman" w:hAnsi="Verdana" w:cs="Segoe UI"/>
          <w:i/>
          <w:sz w:val="18"/>
          <w:szCs w:val="18"/>
          <w:lang w:eastAsia="en-AU"/>
        </w:rPr>
      </w:pPr>
    </w:p>
    <w:p w:rsidR="00007AF0" w:rsidRPr="00A82A6C" w:rsidRDefault="00007AF0" w:rsidP="00D02604">
      <w:pPr>
        <w:spacing w:after="0" w:line="240" w:lineRule="auto"/>
        <w:ind w:left="1440" w:right="720"/>
        <w:jc w:val="both"/>
        <w:rPr>
          <w:rFonts w:ascii="Verdana" w:eastAsia="Times New Roman" w:hAnsi="Verdana" w:cs="Segoe UI"/>
          <w:i/>
          <w:sz w:val="20"/>
          <w:szCs w:val="20"/>
          <w:lang w:eastAsia="en-AU"/>
        </w:rPr>
      </w:pPr>
      <w:r w:rsidRPr="00A82A6C">
        <w:rPr>
          <w:rFonts w:ascii="Verdana" w:eastAsia="Times New Roman" w:hAnsi="Verdana" w:cs="Segoe UI"/>
          <w:i/>
          <w:sz w:val="20"/>
          <w:szCs w:val="20"/>
          <w:lang w:eastAsia="en-AU"/>
        </w:rPr>
        <w:t>“S is likely to wander…</w:t>
      </w:r>
      <w:proofErr w:type="gramStart"/>
      <w:r w:rsidRPr="00A82A6C">
        <w:rPr>
          <w:rFonts w:ascii="Verdana" w:eastAsia="Times New Roman" w:hAnsi="Verdana" w:cs="Segoe UI"/>
          <w:i/>
          <w:sz w:val="20"/>
          <w:szCs w:val="20"/>
          <w:lang w:eastAsia="en-AU"/>
        </w:rPr>
        <w:t>.[</w:t>
      </w:r>
      <w:proofErr w:type="gramEnd"/>
      <w:r w:rsidRPr="00A82A6C">
        <w:rPr>
          <w:rFonts w:ascii="Verdana" w:eastAsia="Times New Roman" w:hAnsi="Verdana" w:cs="Segoe UI"/>
          <w:i/>
          <w:sz w:val="20"/>
          <w:szCs w:val="20"/>
          <w:lang w:eastAsia="en-AU"/>
        </w:rPr>
        <w:t>she] has a preference when singling out an adult for attention for men over women and particularly for men with beards..….S is generally solitary by choice……[she] likes soft sticky textures and regularly engages in faecal smearing…….I have included the foregoing statements because they give something of an overall picture of the child. I would add that, if not common ground, it is clearly established that S is unfit to, and ought not, bear a child.”</w:t>
      </w:r>
      <w:r w:rsidR="00FC172C">
        <w:rPr>
          <w:rFonts w:ascii="Verdana" w:eastAsia="Times New Roman" w:hAnsi="Verdana" w:cs="Segoe UI"/>
          <w:i/>
          <w:sz w:val="20"/>
          <w:szCs w:val="20"/>
          <w:lang w:eastAsia="en-AU"/>
        </w:rPr>
        <w:t xml:space="preserve"> </w:t>
      </w:r>
      <w:r w:rsidR="00FC172C">
        <w:rPr>
          <w:rStyle w:val="FootnoteReference"/>
          <w:rFonts w:ascii="Verdana" w:eastAsia="Times New Roman" w:hAnsi="Verdana" w:cs="Segoe UI"/>
          <w:i/>
          <w:sz w:val="20"/>
          <w:szCs w:val="20"/>
          <w:lang w:eastAsia="en-AU"/>
        </w:rPr>
        <w:footnoteReference w:id="169"/>
      </w:r>
    </w:p>
    <w:p w:rsidR="00C51C5C" w:rsidRPr="00A94B1C" w:rsidRDefault="00C51C5C" w:rsidP="00D02604">
      <w:pPr>
        <w:spacing w:after="0" w:line="240" w:lineRule="auto"/>
        <w:ind w:left="1440" w:right="720"/>
        <w:jc w:val="both"/>
        <w:rPr>
          <w:rFonts w:ascii="Verdana" w:eastAsia="Times New Roman" w:hAnsi="Verdana" w:cs="Segoe UI"/>
          <w:i/>
          <w:sz w:val="18"/>
          <w:szCs w:val="18"/>
          <w:lang w:eastAsia="en-AU"/>
        </w:rPr>
      </w:pPr>
    </w:p>
    <w:p w:rsidR="00C51C5C" w:rsidRPr="00A82A6C" w:rsidRDefault="00C51C5C" w:rsidP="00D02604">
      <w:pPr>
        <w:spacing w:after="0" w:line="240" w:lineRule="auto"/>
        <w:ind w:left="1440" w:right="720"/>
        <w:jc w:val="both"/>
        <w:rPr>
          <w:rFonts w:ascii="Verdana" w:eastAsia="Times New Roman" w:hAnsi="Verdana" w:cs="Segoe UI"/>
          <w:i/>
          <w:sz w:val="20"/>
          <w:szCs w:val="20"/>
          <w:lang w:eastAsia="en-AU"/>
        </w:rPr>
      </w:pPr>
      <w:r w:rsidRPr="00A82A6C">
        <w:rPr>
          <w:rFonts w:ascii="Verdana" w:eastAsia="Times New Roman" w:hAnsi="Verdana" w:cs="Segoe UI"/>
          <w:i/>
          <w:iCs/>
          <w:sz w:val="20"/>
          <w:szCs w:val="20"/>
          <w:lang w:eastAsia="en-AU"/>
        </w:rPr>
        <w:t>“…since the onset of sexual maturity she displays an affectionate promiscuity which is the characteristic of women with intellectual disability.”</w:t>
      </w:r>
      <w:r w:rsidR="00FC172C">
        <w:rPr>
          <w:rFonts w:ascii="Verdana" w:eastAsia="Times New Roman" w:hAnsi="Verdana" w:cs="Segoe UI"/>
          <w:i/>
          <w:iCs/>
          <w:sz w:val="20"/>
          <w:szCs w:val="20"/>
          <w:lang w:eastAsia="en-AU"/>
        </w:rPr>
        <w:t xml:space="preserve"> </w:t>
      </w:r>
      <w:r w:rsidRPr="00A82A6C">
        <w:rPr>
          <w:rStyle w:val="FootnoteReference"/>
          <w:rFonts w:ascii="Verdana" w:eastAsia="Times New Roman" w:hAnsi="Verdana" w:cs="Segoe UI"/>
          <w:i/>
          <w:iCs/>
          <w:sz w:val="20"/>
          <w:szCs w:val="20"/>
          <w:lang w:eastAsia="en-AU"/>
        </w:rPr>
        <w:footnoteReference w:id="170"/>
      </w:r>
      <w:r w:rsidRPr="00A82A6C">
        <w:rPr>
          <w:rFonts w:ascii="Verdana" w:eastAsia="Times New Roman" w:hAnsi="Verdana" w:cs="Segoe UI"/>
          <w:i/>
          <w:iCs/>
          <w:sz w:val="20"/>
          <w:szCs w:val="20"/>
          <w:lang w:eastAsia="en-AU"/>
        </w:rPr>
        <w:t xml:space="preserve"> </w:t>
      </w:r>
    </w:p>
    <w:p w:rsidR="00436F93" w:rsidRPr="00A82A6C" w:rsidRDefault="00436F93" w:rsidP="00A82A6C">
      <w:pPr>
        <w:spacing w:after="0" w:line="360" w:lineRule="auto"/>
        <w:jc w:val="both"/>
        <w:rPr>
          <w:rFonts w:ascii="Verdana" w:eastAsia="Times New Roman" w:hAnsi="Verdana" w:cs="Segoe UI"/>
          <w:sz w:val="20"/>
          <w:szCs w:val="20"/>
          <w:lang w:eastAsia="en-AU"/>
        </w:rPr>
      </w:pPr>
    </w:p>
    <w:p w:rsidR="00007AF0" w:rsidRPr="00A82A6C" w:rsidRDefault="00007AF0"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eastAsia="Times New Roman" w:hAnsi="Verdana" w:cs="Segoe UI"/>
          <w:sz w:val="20"/>
          <w:szCs w:val="20"/>
          <w:lang w:eastAsia="en-AU"/>
        </w:rPr>
        <w:t xml:space="preserve">In </w:t>
      </w:r>
      <w:r w:rsidR="004D79C5" w:rsidRPr="00A82A6C">
        <w:rPr>
          <w:rFonts w:ascii="Verdana" w:eastAsia="Times New Roman" w:hAnsi="Verdana" w:cs="Segoe UI"/>
          <w:sz w:val="20"/>
          <w:szCs w:val="20"/>
          <w:lang w:eastAsia="en-AU"/>
        </w:rPr>
        <w:t xml:space="preserve">the case of </w:t>
      </w:r>
      <w:r w:rsidR="004D79C5" w:rsidRPr="00FC172C">
        <w:rPr>
          <w:rFonts w:ascii="Verdana" w:eastAsia="Times New Roman" w:hAnsi="Verdana" w:cs="Segoe UI"/>
          <w:i/>
          <w:sz w:val="20"/>
          <w:szCs w:val="20"/>
          <w:lang w:eastAsia="en-AU"/>
        </w:rPr>
        <w:t>Re S</w:t>
      </w:r>
      <w:r w:rsidR="004D79C5" w:rsidRPr="00A82A6C">
        <w:rPr>
          <w:rFonts w:ascii="Verdana" w:eastAsia="Times New Roman" w:hAnsi="Verdana" w:cs="Segoe UI"/>
          <w:sz w:val="20"/>
          <w:szCs w:val="20"/>
          <w:lang w:eastAsia="en-AU"/>
        </w:rPr>
        <w:t>,</w:t>
      </w:r>
      <w:r w:rsidR="00FC172C">
        <w:rPr>
          <w:rStyle w:val="FootnoteReference"/>
          <w:rFonts w:ascii="Verdana" w:eastAsia="Times New Roman" w:hAnsi="Verdana" w:cs="Segoe UI"/>
          <w:sz w:val="20"/>
          <w:szCs w:val="20"/>
          <w:lang w:eastAsia="en-AU"/>
        </w:rPr>
        <w:footnoteReference w:id="171"/>
      </w:r>
      <w:r w:rsidR="004D79C5" w:rsidRPr="00A82A6C">
        <w:rPr>
          <w:rFonts w:ascii="Verdana" w:eastAsia="Times New Roman" w:hAnsi="Verdana" w:cs="Segoe UI"/>
          <w:sz w:val="20"/>
          <w:szCs w:val="20"/>
          <w:lang w:eastAsia="en-AU"/>
        </w:rPr>
        <w:t xml:space="preserve"> sterilised at the age of 12 and described as having a </w:t>
      </w:r>
      <w:r w:rsidR="004D79C5" w:rsidRPr="00A82A6C">
        <w:rPr>
          <w:rFonts w:ascii="Verdana" w:eastAsia="Times New Roman" w:hAnsi="Verdana" w:cs="Segoe UI"/>
          <w:i/>
          <w:sz w:val="20"/>
          <w:szCs w:val="20"/>
          <w:lang w:eastAsia="en-AU"/>
        </w:rPr>
        <w:t>‘mental age of no greater than 1 year old’</w:t>
      </w:r>
      <w:r w:rsidR="004D79C5" w:rsidRPr="00A82A6C">
        <w:rPr>
          <w:rFonts w:ascii="Verdana" w:eastAsia="Times New Roman" w:hAnsi="Verdana" w:cs="Segoe UI"/>
          <w:sz w:val="20"/>
          <w:szCs w:val="20"/>
          <w:lang w:eastAsia="en-AU"/>
        </w:rPr>
        <w:t xml:space="preserve"> with </w:t>
      </w:r>
      <w:r w:rsidR="004D79C5" w:rsidRPr="00A82A6C">
        <w:rPr>
          <w:rFonts w:ascii="Verdana" w:eastAsia="Times New Roman" w:hAnsi="Verdana" w:cs="Segoe UI"/>
          <w:i/>
          <w:sz w:val="20"/>
          <w:szCs w:val="20"/>
          <w:lang w:eastAsia="en-AU"/>
        </w:rPr>
        <w:t>‘no prospect of any improvement in her already severely retarded mental state’</w:t>
      </w:r>
      <w:r w:rsidR="004D79C5" w:rsidRPr="00A82A6C">
        <w:rPr>
          <w:rFonts w:ascii="Verdana" w:eastAsia="Times New Roman" w:hAnsi="Verdana" w:cs="Segoe UI"/>
          <w:sz w:val="20"/>
          <w:szCs w:val="20"/>
          <w:lang w:eastAsia="en-AU"/>
        </w:rPr>
        <w:t xml:space="preserve">, the judge </w:t>
      </w:r>
      <w:r w:rsidR="00BA28E0" w:rsidRPr="00A82A6C">
        <w:rPr>
          <w:rFonts w:ascii="Verdana" w:eastAsia="Times New Roman" w:hAnsi="Verdana" w:cs="Segoe UI"/>
          <w:sz w:val="20"/>
          <w:szCs w:val="20"/>
          <w:lang w:eastAsia="en-AU"/>
        </w:rPr>
        <w:t xml:space="preserve">stated: </w:t>
      </w:r>
      <w:r w:rsidR="004D79C5" w:rsidRPr="00A82A6C">
        <w:rPr>
          <w:rFonts w:ascii="Verdana" w:eastAsia="Times New Roman" w:hAnsi="Verdana" w:cs="Segoe UI"/>
          <w:sz w:val="20"/>
          <w:szCs w:val="20"/>
          <w:lang w:eastAsia="en-AU"/>
        </w:rPr>
        <w:t xml:space="preserve"> </w:t>
      </w:r>
    </w:p>
    <w:p w:rsidR="00007AF0" w:rsidRPr="00977E42" w:rsidRDefault="00007AF0" w:rsidP="00D02604">
      <w:pPr>
        <w:spacing w:after="0" w:line="240" w:lineRule="auto"/>
        <w:jc w:val="both"/>
        <w:rPr>
          <w:rFonts w:ascii="Verdana" w:eastAsia="Times New Roman" w:hAnsi="Verdana" w:cs="Segoe UI"/>
          <w:sz w:val="16"/>
          <w:szCs w:val="16"/>
          <w:lang w:eastAsia="en-AU"/>
        </w:rPr>
      </w:pPr>
    </w:p>
    <w:p w:rsidR="00007AF0" w:rsidRPr="00A82A6C" w:rsidRDefault="00BA28E0" w:rsidP="00D02604">
      <w:pPr>
        <w:spacing w:after="0" w:line="240" w:lineRule="auto"/>
        <w:ind w:left="1440" w:right="720"/>
        <w:jc w:val="both"/>
        <w:rPr>
          <w:rFonts w:ascii="Verdana" w:eastAsia="Times New Roman" w:hAnsi="Verdana" w:cs="Segoe UI"/>
          <w:i/>
          <w:sz w:val="20"/>
          <w:szCs w:val="20"/>
          <w:lang w:eastAsia="en-AU"/>
        </w:rPr>
      </w:pPr>
      <w:r w:rsidRPr="00A82A6C">
        <w:rPr>
          <w:rFonts w:ascii="Verdana" w:eastAsia="Times New Roman" w:hAnsi="Verdana" w:cs="Segoe UI"/>
          <w:i/>
          <w:sz w:val="20"/>
          <w:szCs w:val="20"/>
          <w:lang w:eastAsia="en-AU"/>
        </w:rPr>
        <w:t xml:space="preserve">‘Although I agree that the risk of pregnancy, on its own, is not of sufficient likelihood as to indicate a need to submit her to a sterilisation procedure I would not dismiss the probability of sexual intercourse occurring’. </w:t>
      </w:r>
    </w:p>
    <w:p w:rsidR="00320D6A" w:rsidRPr="00A82A6C" w:rsidRDefault="00320D6A" w:rsidP="00A82A6C">
      <w:pPr>
        <w:spacing w:after="0" w:line="360" w:lineRule="auto"/>
        <w:jc w:val="both"/>
        <w:rPr>
          <w:rFonts w:ascii="Verdana" w:eastAsia="Times New Roman" w:hAnsi="Verdana" w:cs="Segoe UI"/>
          <w:sz w:val="20"/>
          <w:szCs w:val="20"/>
          <w:lang w:eastAsia="en-AU"/>
        </w:rPr>
      </w:pPr>
    </w:p>
    <w:p w:rsidR="00766EA3" w:rsidRPr="00A82A6C" w:rsidRDefault="00766EA3"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eastAsia="Times New Roman" w:hAnsi="Verdana" w:cs="Segoe UI"/>
          <w:sz w:val="20"/>
          <w:szCs w:val="20"/>
          <w:lang w:eastAsia="en-AU"/>
        </w:rPr>
        <w:t xml:space="preserve">Sterilisation as a ‘valid’ reason for prevention of sexual abuse </w:t>
      </w:r>
      <w:r w:rsidR="003A2003" w:rsidRPr="00A82A6C">
        <w:rPr>
          <w:rFonts w:ascii="Verdana" w:eastAsia="Times New Roman" w:hAnsi="Verdana" w:cs="Segoe UI"/>
          <w:sz w:val="20"/>
          <w:szCs w:val="20"/>
          <w:lang w:eastAsia="en-AU"/>
        </w:rPr>
        <w:t xml:space="preserve">also </w:t>
      </w:r>
      <w:r w:rsidRPr="00A82A6C">
        <w:rPr>
          <w:rFonts w:ascii="Verdana" w:eastAsia="Times New Roman" w:hAnsi="Verdana" w:cs="Segoe UI"/>
          <w:sz w:val="20"/>
          <w:szCs w:val="20"/>
          <w:lang w:eastAsia="en-AU"/>
        </w:rPr>
        <w:t>emerges as a strong theme in analysis of public commentary on the issue of sterilisation of disabled women and girls in Australia, as evidenced by these recent examples of public responses to newspaper articles</w:t>
      </w:r>
      <w:r w:rsidR="00FC172C">
        <w:rPr>
          <w:rFonts w:ascii="Verdana" w:eastAsia="Times New Roman" w:hAnsi="Verdana" w:cs="Segoe UI"/>
          <w:sz w:val="20"/>
          <w:szCs w:val="20"/>
          <w:lang w:eastAsia="en-AU"/>
        </w:rPr>
        <w:t xml:space="preserve"> on the issue</w:t>
      </w:r>
      <w:r w:rsidRPr="00A82A6C">
        <w:rPr>
          <w:rFonts w:ascii="Verdana" w:eastAsia="Times New Roman" w:hAnsi="Verdana" w:cs="Segoe UI"/>
          <w:sz w:val="20"/>
          <w:szCs w:val="20"/>
          <w:lang w:eastAsia="en-AU"/>
        </w:rPr>
        <w:t>:</w:t>
      </w:r>
    </w:p>
    <w:p w:rsidR="00766EA3" w:rsidRPr="00977E42" w:rsidRDefault="00766EA3" w:rsidP="00FC172C">
      <w:pPr>
        <w:spacing w:after="0" w:line="240" w:lineRule="auto"/>
        <w:jc w:val="both"/>
        <w:rPr>
          <w:rFonts w:ascii="Verdana" w:eastAsia="Times New Roman" w:hAnsi="Verdana" w:cs="Segoe UI"/>
          <w:sz w:val="16"/>
          <w:szCs w:val="16"/>
          <w:lang w:eastAsia="en-AU"/>
        </w:rPr>
      </w:pPr>
    </w:p>
    <w:p w:rsidR="005D1B5F" w:rsidRPr="00A82A6C" w:rsidRDefault="00FC172C" w:rsidP="00D02604">
      <w:pPr>
        <w:spacing w:after="0" w:line="240" w:lineRule="auto"/>
        <w:ind w:left="1440" w:right="720"/>
        <w:jc w:val="both"/>
        <w:rPr>
          <w:rFonts w:ascii="Verdana" w:eastAsia="Times New Roman" w:hAnsi="Verdana" w:cs="Segoe UI"/>
          <w:i/>
          <w:sz w:val="20"/>
          <w:szCs w:val="20"/>
          <w:lang w:eastAsia="en-AU"/>
        </w:rPr>
      </w:pPr>
      <w:r>
        <w:rPr>
          <w:rFonts w:ascii="Verdana" w:eastAsia="Times New Roman" w:hAnsi="Verdana" w:cs="Segoe UI"/>
          <w:i/>
          <w:sz w:val="20"/>
          <w:szCs w:val="20"/>
          <w:lang w:eastAsia="en-AU"/>
        </w:rPr>
        <w:lastRenderedPageBreak/>
        <w:t>“</w:t>
      </w:r>
      <w:r w:rsidR="00616351" w:rsidRPr="00A82A6C">
        <w:rPr>
          <w:rFonts w:ascii="Verdana" w:eastAsia="Times New Roman" w:hAnsi="Verdana" w:cs="Segoe UI"/>
          <w:i/>
          <w:sz w:val="20"/>
          <w:szCs w:val="20"/>
          <w:lang w:eastAsia="en-AU"/>
        </w:rPr>
        <w:t>M</w:t>
      </w:r>
      <w:r w:rsidR="005D1B5F" w:rsidRPr="00A82A6C">
        <w:rPr>
          <w:rFonts w:ascii="Verdana" w:eastAsia="Times New Roman" w:hAnsi="Verdana" w:cs="Segoe UI"/>
          <w:i/>
          <w:sz w:val="20"/>
          <w:szCs w:val="20"/>
          <w:lang w:eastAsia="en-AU"/>
        </w:rPr>
        <w:t>y mother worked with profoundly retarded young adults some years ago and saw how easily several were 'taken advantage of' - she knew of three girls who were made pregnant by one repugnant ward assistant and they had to have abortions. I believe that all severely mentally retarded young females should be sterilised if nothing other than to protect them from assault - it does happen.</w:t>
      </w:r>
      <w:r>
        <w:rPr>
          <w:rFonts w:ascii="Verdana" w:eastAsia="Times New Roman" w:hAnsi="Verdana" w:cs="Segoe UI"/>
          <w:i/>
          <w:sz w:val="20"/>
          <w:szCs w:val="20"/>
          <w:lang w:eastAsia="en-AU"/>
        </w:rPr>
        <w:t xml:space="preserve">” </w:t>
      </w:r>
      <w:r w:rsidR="005D1B5F" w:rsidRPr="00A82A6C">
        <w:rPr>
          <w:rStyle w:val="FootnoteReference"/>
          <w:rFonts w:ascii="Verdana" w:eastAsia="Times New Roman" w:hAnsi="Verdana" w:cs="Segoe UI"/>
          <w:i/>
          <w:sz w:val="20"/>
          <w:szCs w:val="20"/>
          <w:lang w:eastAsia="en-AU"/>
        </w:rPr>
        <w:footnoteReference w:id="172"/>
      </w:r>
    </w:p>
    <w:p w:rsidR="005D1B5F" w:rsidRPr="0031750E" w:rsidRDefault="005D1B5F" w:rsidP="00D02604">
      <w:pPr>
        <w:spacing w:after="0" w:line="240" w:lineRule="auto"/>
        <w:ind w:left="720" w:right="720"/>
        <w:jc w:val="both"/>
        <w:rPr>
          <w:rFonts w:ascii="Verdana" w:eastAsia="Times New Roman" w:hAnsi="Verdana" w:cs="Segoe UI"/>
          <w:i/>
          <w:sz w:val="18"/>
          <w:szCs w:val="18"/>
          <w:lang w:eastAsia="en-AU"/>
        </w:rPr>
      </w:pPr>
    </w:p>
    <w:p w:rsidR="00FF5ED9" w:rsidRPr="00A82A6C" w:rsidRDefault="00FC172C" w:rsidP="00D02604">
      <w:pPr>
        <w:spacing w:after="0" w:line="240" w:lineRule="auto"/>
        <w:ind w:left="1440" w:right="720"/>
        <w:jc w:val="both"/>
        <w:rPr>
          <w:rFonts w:ascii="Verdana" w:eastAsia="Times New Roman" w:hAnsi="Verdana" w:cs="Segoe UI"/>
          <w:i/>
          <w:sz w:val="20"/>
          <w:szCs w:val="20"/>
          <w:lang w:eastAsia="en-AU"/>
        </w:rPr>
      </w:pPr>
      <w:r>
        <w:rPr>
          <w:rFonts w:ascii="Verdana" w:eastAsia="Times New Roman" w:hAnsi="Verdana" w:cs="Segoe UI"/>
          <w:i/>
          <w:sz w:val="20"/>
          <w:szCs w:val="20"/>
          <w:lang w:eastAsia="en-AU"/>
        </w:rPr>
        <w:t>“</w:t>
      </w:r>
      <w:r w:rsidR="00FF5ED9" w:rsidRPr="00A82A6C">
        <w:rPr>
          <w:rFonts w:ascii="Verdana" w:eastAsia="Times New Roman" w:hAnsi="Verdana" w:cs="Segoe UI"/>
          <w:i/>
          <w:sz w:val="20"/>
          <w:szCs w:val="20"/>
          <w:lang w:eastAsia="en-AU"/>
        </w:rPr>
        <w:t xml:space="preserve">This happened to my sister who is profoundly disabled 15 years ago and was not the big deal that this seems to be now. </w:t>
      </w:r>
      <w:proofErr w:type="gramStart"/>
      <w:r w:rsidR="00FF5ED9" w:rsidRPr="00A82A6C">
        <w:rPr>
          <w:rFonts w:ascii="Verdana" w:eastAsia="Times New Roman" w:hAnsi="Verdana" w:cs="Segoe UI"/>
          <w:i/>
          <w:sz w:val="20"/>
          <w:szCs w:val="20"/>
          <w:lang w:eastAsia="en-AU"/>
        </w:rPr>
        <w:t>have</w:t>
      </w:r>
      <w:proofErr w:type="gramEnd"/>
      <w:r w:rsidR="00FF5ED9" w:rsidRPr="00A82A6C">
        <w:rPr>
          <w:rFonts w:ascii="Verdana" w:eastAsia="Times New Roman" w:hAnsi="Verdana" w:cs="Segoe UI"/>
          <w:i/>
          <w:sz w:val="20"/>
          <w:szCs w:val="20"/>
          <w:lang w:eastAsia="en-AU"/>
        </w:rPr>
        <w:t xml:space="preserve"> we gone backwards in 15 years. our decision to do this was less about </w:t>
      </w:r>
      <w:proofErr w:type="spellStart"/>
      <w:r w:rsidR="00FF5ED9" w:rsidRPr="00A82A6C">
        <w:rPr>
          <w:rFonts w:ascii="Verdana" w:eastAsia="Times New Roman" w:hAnsi="Verdana" w:cs="Segoe UI"/>
          <w:i/>
          <w:sz w:val="20"/>
          <w:szCs w:val="20"/>
          <w:lang w:eastAsia="en-AU"/>
        </w:rPr>
        <w:t>menstral</w:t>
      </w:r>
      <w:proofErr w:type="spellEnd"/>
      <w:r w:rsidR="00FF5ED9" w:rsidRPr="00A82A6C">
        <w:rPr>
          <w:rFonts w:ascii="Verdana" w:eastAsia="Times New Roman" w:hAnsi="Verdana" w:cs="Segoe UI"/>
          <w:i/>
          <w:sz w:val="20"/>
          <w:szCs w:val="20"/>
          <w:lang w:eastAsia="en-AU"/>
        </w:rPr>
        <w:t xml:space="preserve"> </w:t>
      </w:r>
      <w:r w:rsidR="00616351" w:rsidRPr="00A82A6C">
        <w:rPr>
          <w:rFonts w:ascii="Verdana" w:eastAsia="Times New Roman" w:hAnsi="Verdana" w:cs="Segoe UI"/>
          <w:sz w:val="20"/>
          <w:szCs w:val="20"/>
          <w:lang w:eastAsia="en-AU"/>
        </w:rPr>
        <w:t>[sic]</w:t>
      </w:r>
      <w:r w:rsidR="00616351" w:rsidRPr="00A82A6C">
        <w:rPr>
          <w:rFonts w:ascii="Verdana" w:eastAsia="Times New Roman" w:hAnsi="Verdana" w:cs="Segoe UI"/>
          <w:i/>
          <w:sz w:val="20"/>
          <w:szCs w:val="20"/>
          <w:lang w:eastAsia="en-AU"/>
        </w:rPr>
        <w:t xml:space="preserve"> </w:t>
      </w:r>
      <w:r w:rsidR="00FF5ED9" w:rsidRPr="00A82A6C">
        <w:rPr>
          <w:rFonts w:ascii="Verdana" w:eastAsia="Times New Roman" w:hAnsi="Verdana" w:cs="Segoe UI"/>
          <w:i/>
          <w:sz w:val="20"/>
          <w:szCs w:val="20"/>
          <w:lang w:eastAsia="en-AU"/>
        </w:rPr>
        <w:t>cycles and more about some sicko taking advantage of her and her having a child she was unable to look</w:t>
      </w:r>
      <w:r w:rsidR="00616351" w:rsidRPr="00A82A6C">
        <w:rPr>
          <w:rFonts w:ascii="Verdana" w:eastAsia="Times New Roman" w:hAnsi="Verdana" w:cs="Segoe UI"/>
          <w:i/>
          <w:sz w:val="20"/>
          <w:szCs w:val="20"/>
          <w:lang w:eastAsia="en-AU"/>
        </w:rPr>
        <w:t xml:space="preserve"> </w:t>
      </w:r>
      <w:r w:rsidR="00FF5ED9" w:rsidRPr="00A82A6C">
        <w:rPr>
          <w:rFonts w:ascii="Verdana" w:eastAsia="Times New Roman" w:hAnsi="Verdana" w:cs="Segoe UI"/>
          <w:i/>
          <w:sz w:val="20"/>
          <w:szCs w:val="20"/>
          <w:lang w:eastAsia="en-AU"/>
        </w:rPr>
        <w:t>after.</w:t>
      </w:r>
      <w:r>
        <w:rPr>
          <w:rFonts w:ascii="Verdana" w:eastAsia="Times New Roman" w:hAnsi="Verdana" w:cs="Segoe UI"/>
          <w:i/>
          <w:sz w:val="20"/>
          <w:szCs w:val="20"/>
          <w:lang w:eastAsia="en-AU"/>
        </w:rPr>
        <w:t xml:space="preserve">” </w:t>
      </w:r>
      <w:r w:rsidR="00616351" w:rsidRPr="00A82A6C">
        <w:rPr>
          <w:rStyle w:val="FootnoteReference"/>
          <w:rFonts w:ascii="Verdana" w:eastAsia="Times New Roman" w:hAnsi="Verdana" w:cs="Segoe UI"/>
          <w:i/>
          <w:sz w:val="20"/>
          <w:szCs w:val="20"/>
          <w:lang w:eastAsia="en-AU"/>
        </w:rPr>
        <w:footnoteReference w:id="173"/>
      </w:r>
    </w:p>
    <w:p w:rsidR="00616351" w:rsidRPr="0031750E" w:rsidRDefault="00616351" w:rsidP="00D02604">
      <w:pPr>
        <w:spacing w:after="0" w:line="240" w:lineRule="auto"/>
        <w:ind w:left="1440" w:right="720"/>
        <w:jc w:val="both"/>
        <w:rPr>
          <w:rFonts w:ascii="Verdana" w:eastAsia="Times New Roman" w:hAnsi="Verdana" w:cs="Segoe UI"/>
          <w:i/>
          <w:sz w:val="18"/>
          <w:szCs w:val="18"/>
          <w:lang w:eastAsia="en-AU"/>
        </w:rPr>
      </w:pPr>
    </w:p>
    <w:p w:rsidR="00616351" w:rsidRPr="00A82A6C" w:rsidRDefault="00FC172C" w:rsidP="00D02604">
      <w:pPr>
        <w:spacing w:after="0" w:line="240" w:lineRule="auto"/>
        <w:ind w:left="1440" w:right="720"/>
        <w:jc w:val="both"/>
        <w:rPr>
          <w:rFonts w:ascii="Verdana" w:eastAsia="Times New Roman" w:hAnsi="Verdana" w:cs="Segoe UI"/>
          <w:i/>
          <w:sz w:val="20"/>
          <w:szCs w:val="20"/>
          <w:lang w:eastAsia="en-AU"/>
        </w:rPr>
      </w:pPr>
      <w:r>
        <w:rPr>
          <w:rFonts w:ascii="Verdana" w:eastAsia="Times New Roman" w:hAnsi="Verdana" w:cs="Segoe UI"/>
          <w:i/>
          <w:sz w:val="20"/>
          <w:szCs w:val="20"/>
          <w:lang w:eastAsia="en-AU"/>
        </w:rPr>
        <w:t>“</w:t>
      </w:r>
      <w:r w:rsidR="00616351" w:rsidRPr="00A82A6C">
        <w:rPr>
          <w:rFonts w:ascii="Verdana" w:eastAsia="Times New Roman" w:hAnsi="Verdana" w:cs="Segoe UI"/>
          <w:i/>
          <w:sz w:val="20"/>
          <w:szCs w:val="20"/>
          <w:lang w:eastAsia="en-AU"/>
        </w:rPr>
        <w:t>It is also important to consider the possibility that this girl could be sexually assaulted and fall pregnant. If she cannot talk and is not able to communicate to anyone what has happened, her pregnancy may not be discovered until it is too late to consider options such as abortion. Surely this situation would be far more traumatic for Angela, as well as for her parents, than undergoing a hysterectomy.</w:t>
      </w:r>
      <w:r>
        <w:rPr>
          <w:rFonts w:ascii="Verdana" w:eastAsia="Times New Roman" w:hAnsi="Verdana" w:cs="Segoe UI"/>
          <w:i/>
          <w:sz w:val="20"/>
          <w:szCs w:val="20"/>
          <w:lang w:eastAsia="en-AU"/>
        </w:rPr>
        <w:t xml:space="preserve">” </w:t>
      </w:r>
      <w:r w:rsidR="00616351" w:rsidRPr="00A82A6C">
        <w:rPr>
          <w:rStyle w:val="FootnoteReference"/>
          <w:rFonts w:ascii="Verdana" w:eastAsia="Times New Roman" w:hAnsi="Verdana" w:cs="Segoe UI"/>
          <w:i/>
          <w:sz w:val="20"/>
          <w:szCs w:val="20"/>
          <w:lang w:eastAsia="en-AU"/>
        </w:rPr>
        <w:footnoteReference w:id="174"/>
      </w:r>
    </w:p>
    <w:p w:rsidR="00616351" w:rsidRPr="0031750E" w:rsidRDefault="00616351" w:rsidP="00D02604">
      <w:pPr>
        <w:spacing w:after="0" w:line="240" w:lineRule="auto"/>
        <w:ind w:left="720" w:right="720"/>
        <w:jc w:val="both"/>
        <w:rPr>
          <w:rFonts w:ascii="Verdana" w:eastAsia="Times New Roman" w:hAnsi="Verdana" w:cs="Segoe UI"/>
          <w:sz w:val="18"/>
          <w:szCs w:val="18"/>
          <w:lang w:eastAsia="en-AU"/>
        </w:rPr>
      </w:pPr>
    </w:p>
    <w:p w:rsidR="00766EA3" w:rsidRPr="00A82A6C" w:rsidRDefault="00FC172C" w:rsidP="00D02604">
      <w:pPr>
        <w:spacing w:after="0" w:line="240" w:lineRule="auto"/>
        <w:ind w:left="1440" w:right="720"/>
        <w:jc w:val="both"/>
        <w:rPr>
          <w:rFonts w:ascii="Verdana" w:eastAsia="Times New Roman" w:hAnsi="Verdana" w:cs="Segoe UI"/>
          <w:i/>
          <w:sz w:val="20"/>
          <w:szCs w:val="20"/>
          <w:lang w:eastAsia="en-AU"/>
        </w:rPr>
      </w:pPr>
      <w:r>
        <w:rPr>
          <w:rFonts w:ascii="Verdana" w:eastAsia="Times New Roman" w:hAnsi="Verdana" w:cs="Segoe UI"/>
          <w:i/>
          <w:sz w:val="20"/>
          <w:szCs w:val="20"/>
          <w:lang w:eastAsia="en-AU"/>
        </w:rPr>
        <w:t>“</w:t>
      </w:r>
      <w:r w:rsidR="00FF5ED9" w:rsidRPr="00A82A6C">
        <w:rPr>
          <w:rFonts w:ascii="Verdana" w:eastAsia="Times New Roman" w:hAnsi="Verdana" w:cs="Segoe UI"/>
          <w:i/>
          <w:sz w:val="20"/>
          <w:szCs w:val="20"/>
          <w:lang w:eastAsia="en-AU"/>
        </w:rPr>
        <w:t>Considering the possibility of some sicko taking advantage of this girl who could not give consent, and the possibility of pregnancy from such assault, as well as the easing of this child's other suffering, this was a brave and very wise decision.</w:t>
      </w:r>
      <w:r>
        <w:rPr>
          <w:rFonts w:ascii="Verdana" w:eastAsia="Times New Roman" w:hAnsi="Verdana" w:cs="Segoe UI"/>
          <w:i/>
          <w:sz w:val="20"/>
          <w:szCs w:val="20"/>
          <w:lang w:eastAsia="en-AU"/>
        </w:rPr>
        <w:t xml:space="preserve">” </w:t>
      </w:r>
      <w:r w:rsidR="00616351" w:rsidRPr="00A82A6C">
        <w:rPr>
          <w:rStyle w:val="FootnoteReference"/>
          <w:rFonts w:ascii="Verdana" w:eastAsia="Times New Roman" w:hAnsi="Verdana" w:cs="Segoe UI"/>
          <w:i/>
          <w:sz w:val="20"/>
          <w:szCs w:val="20"/>
          <w:lang w:eastAsia="en-AU"/>
        </w:rPr>
        <w:footnoteReference w:id="175"/>
      </w:r>
    </w:p>
    <w:p w:rsidR="00766EA3" w:rsidRPr="0031750E" w:rsidRDefault="00766EA3" w:rsidP="00D02604">
      <w:pPr>
        <w:spacing w:after="0" w:line="240" w:lineRule="auto"/>
        <w:ind w:left="720" w:right="720"/>
        <w:jc w:val="both"/>
        <w:rPr>
          <w:rFonts w:ascii="Verdana" w:eastAsia="Times New Roman" w:hAnsi="Verdana" w:cs="Segoe UI"/>
          <w:sz w:val="18"/>
          <w:szCs w:val="18"/>
          <w:lang w:eastAsia="en-AU"/>
        </w:rPr>
      </w:pPr>
    </w:p>
    <w:p w:rsidR="00616351" w:rsidRPr="00A82A6C" w:rsidRDefault="00FC172C" w:rsidP="00D02604">
      <w:pPr>
        <w:spacing w:after="0" w:line="240" w:lineRule="auto"/>
        <w:ind w:left="1440" w:right="720"/>
        <w:jc w:val="both"/>
        <w:rPr>
          <w:rFonts w:ascii="Verdana" w:eastAsia="Times New Roman" w:hAnsi="Verdana" w:cs="Segoe UI"/>
          <w:i/>
          <w:sz w:val="20"/>
          <w:szCs w:val="20"/>
          <w:lang w:eastAsia="en-AU"/>
        </w:rPr>
      </w:pPr>
      <w:r>
        <w:rPr>
          <w:rFonts w:ascii="Verdana" w:eastAsia="Times New Roman" w:hAnsi="Verdana" w:cs="Segoe UI"/>
          <w:i/>
          <w:sz w:val="20"/>
          <w:szCs w:val="20"/>
          <w:lang w:eastAsia="en-AU"/>
        </w:rPr>
        <w:t>“</w:t>
      </w:r>
      <w:r w:rsidR="00616351" w:rsidRPr="00A82A6C">
        <w:rPr>
          <w:rFonts w:ascii="Verdana" w:eastAsia="Times New Roman" w:hAnsi="Verdana" w:cs="Segoe UI"/>
          <w:i/>
          <w:sz w:val="20"/>
          <w:szCs w:val="20"/>
          <w:lang w:eastAsia="en-AU"/>
        </w:rPr>
        <w:t xml:space="preserve">Certainly if it helps </w:t>
      </w:r>
      <w:proofErr w:type="gramStart"/>
      <w:r w:rsidR="00616351" w:rsidRPr="00A82A6C">
        <w:rPr>
          <w:rFonts w:ascii="Verdana" w:eastAsia="Times New Roman" w:hAnsi="Verdana" w:cs="Segoe UI"/>
          <w:i/>
          <w:sz w:val="20"/>
          <w:szCs w:val="20"/>
          <w:lang w:eastAsia="en-AU"/>
        </w:rPr>
        <w:t>discomfort go</w:t>
      </w:r>
      <w:proofErr w:type="gramEnd"/>
      <w:r w:rsidR="00616351" w:rsidRPr="00A82A6C">
        <w:rPr>
          <w:rFonts w:ascii="Verdana" w:eastAsia="Times New Roman" w:hAnsi="Verdana" w:cs="Segoe UI"/>
          <w:i/>
          <w:sz w:val="20"/>
          <w:szCs w:val="20"/>
          <w:lang w:eastAsia="en-AU"/>
        </w:rPr>
        <w:t xml:space="preserve"> for it and in any case surely a good idea to prevent an unwanted pregnancy at the hands of some other party. That would be an abomination for all.</w:t>
      </w:r>
      <w:r>
        <w:rPr>
          <w:rFonts w:ascii="Verdana" w:eastAsia="Times New Roman" w:hAnsi="Verdana" w:cs="Segoe UI"/>
          <w:i/>
          <w:sz w:val="20"/>
          <w:szCs w:val="20"/>
          <w:lang w:eastAsia="en-AU"/>
        </w:rPr>
        <w:t xml:space="preserve">” </w:t>
      </w:r>
      <w:r w:rsidR="00616351" w:rsidRPr="00A82A6C">
        <w:rPr>
          <w:rStyle w:val="FootnoteReference"/>
          <w:rFonts w:ascii="Verdana" w:eastAsia="Times New Roman" w:hAnsi="Verdana" w:cs="Segoe UI"/>
          <w:i/>
          <w:sz w:val="20"/>
          <w:szCs w:val="20"/>
          <w:lang w:eastAsia="en-AU"/>
        </w:rPr>
        <w:footnoteReference w:id="176"/>
      </w:r>
    </w:p>
    <w:p w:rsidR="00DE2C88" w:rsidRPr="00A82A6C" w:rsidRDefault="00DE2C88" w:rsidP="00A82A6C">
      <w:pPr>
        <w:spacing w:after="0" w:line="360" w:lineRule="auto"/>
        <w:jc w:val="both"/>
        <w:rPr>
          <w:rFonts w:ascii="Verdana" w:eastAsia="Times New Roman" w:hAnsi="Verdana" w:cs="Segoe UI"/>
          <w:sz w:val="20"/>
          <w:szCs w:val="20"/>
          <w:lang w:eastAsia="en-AU"/>
        </w:rPr>
      </w:pPr>
    </w:p>
    <w:p w:rsidR="00D17ACB" w:rsidRPr="00A82A6C" w:rsidRDefault="003D05AC"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eastAsia="Times New Roman" w:hAnsi="Verdana" w:cs="Segoe UI"/>
          <w:sz w:val="20"/>
          <w:szCs w:val="20"/>
          <w:lang w:eastAsia="en-AU"/>
        </w:rPr>
        <w:t>Research has demonstrated that rather than protecting against sexual abuse, forced sterilisation can increase vulnerability to sexual abuse.</w:t>
      </w:r>
      <w:r w:rsidRPr="00A82A6C">
        <w:rPr>
          <w:rStyle w:val="FootnoteReference"/>
          <w:rFonts w:ascii="Verdana" w:eastAsia="Times New Roman" w:hAnsi="Verdana" w:cs="Segoe UI"/>
          <w:sz w:val="20"/>
          <w:szCs w:val="20"/>
          <w:lang w:eastAsia="en-AU"/>
        </w:rPr>
        <w:footnoteReference w:id="177"/>
      </w:r>
      <w:r w:rsidRPr="00A82A6C">
        <w:rPr>
          <w:rFonts w:ascii="Verdana" w:eastAsia="Times New Roman" w:hAnsi="Verdana" w:cs="Segoe UI"/>
          <w:sz w:val="20"/>
          <w:szCs w:val="20"/>
          <w:lang w:eastAsia="en-AU"/>
        </w:rPr>
        <w:t xml:space="preserve"> </w:t>
      </w:r>
      <w:r w:rsidR="003A3A63" w:rsidRPr="00A82A6C">
        <w:rPr>
          <w:rFonts w:ascii="Verdana" w:eastAsia="Times New Roman" w:hAnsi="Verdana" w:cs="Segoe UI"/>
          <w:sz w:val="20"/>
          <w:szCs w:val="20"/>
          <w:lang w:eastAsia="en-AU"/>
        </w:rPr>
        <w:t>It is widely acknowledged</w:t>
      </w:r>
      <w:r w:rsidRPr="00A82A6C">
        <w:rPr>
          <w:rFonts w:ascii="Verdana" w:eastAsia="Times New Roman" w:hAnsi="Verdana" w:cs="Segoe UI"/>
          <w:sz w:val="20"/>
          <w:szCs w:val="20"/>
          <w:lang w:eastAsia="en-AU"/>
        </w:rPr>
        <w:t xml:space="preserve"> that sexual abuse of women and girls with disabilities occurs at very high rates in our communities.</w:t>
      </w:r>
      <w:r w:rsidRPr="00A82A6C">
        <w:rPr>
          <w:rStyle w:val="FootnoteReference"/>
          <w:rFonts w:ascii="Verdana" w:eastAsia="Times New Roman" w:hAnsi="Verdana" w:cs="Segoe UI"/>
          <w:sz w:val="20"/>
          <w:szCs w:val="20"/>
          <w:lang w:eastAsia="en-AU"/>
        </w:rPr>
        <w:footnoteReference w:id="178"/>
      </w:r>
      <w:r w:rsidRPr="00A82A6C">
        <w:rPr>
          <w:rFonts w:ascii="Verdana" w:eastAsia="Times New Roman" w:hAnsi="Verdana" w:cs="Segoe UI"/>
          <w:sz w:val="20"/>
          <w:szCs w:val="20"/>
          <w:lang w:eastAsia="en-AU"/>
        </w:rPr>
        <w:t xml:space="preserve"> A young woman who has been sterilised is less likely to be taught about sexuality or sexual abuse because she cannot become pregnant. Sterilisation can also inadvertently serve to cover up the sexual abuse of women with disabilities, since pregnancy is often the only clear evidence that sexual abuse has occurred. Others may know she has been sterilised and she may be seen as a safe target. </w:t>
      </w:r>
      <w:r w:rsidR="00D17ACB" w:rsidRPr="00A82A6C">
        <w:rPr>
          <w:rFonts w:ascii="Verdana" w:eastAsia="Times New Roman" w:hAnsi="Verdana" w:cs="Segoe UI"/>
          <w:sz w:val="20"/>
          <w:szCs w:val="20"/>
          <w:lang w:eastAsia="en-AU"/>
        </w:rPr>
        <w:t>On the other hand women who have been sterilised may also be assumed to be non-sexual and therefore not considered for sexual and reproductive health screening.</w:t>
      </w:r>
      <w:r w:rsidR="00D17ACB" w:rsidRPr="00A82A6C">
        <w:rPr>
          <w:rFonts w:ascii="Verdana" w:eastAsia="Times New Roman" w:hAnsi="Verdana" w:cs="Segoe UI"/>
          <w:sz w:val="20"/>
          <w:szCs w:val="20"/>
          <w:vertAlign w:val="superscript"/>
          <w:lang w:eastAsia="en-AU"/>
        </w:rPr>
        <w:footnoteReference w:id="179"/>
      </w:r>
      <w:r w:rsidR="00D17ACB" w:rsidRPr="00A82A6C">
        <w:rPr>
          <w:rFonts w:ascii="Verdana" w:eastAsia="Times New Roman" w:hAnsi="Verdana" w:cs="Segoe UI"/>
          <w:sz w:val="20"/>
          <w:szCs w:val="20"/>
          <w:lang w:eastAsia="en-AU"/>
        </w:rPr>
        <w:t xml:space="preserve"> </w:t>
      </w:r>
    </w:p>
    <w:p w:rsidR="003242B4" w:rsidRPr="00A82A6C" w:rsidRDefault="003242B4" w:rsidP="00A82A6C">
      <w:pPr>
        <w:spacing w:after="0" w:line="360" w:lineRule="auto"/>
        <w:jc w:val="both"/>
        <w:rPr>
          <w:rFonts w:ascii="Verdana" w:eastAsia="Times New Roman" w:hAnsi="Verdana" w:cs="Segoe UI"/>
          <w:sz w:val="20"/>
          <w:szCs w:val="20"/>
          <w:lang w:eastAsia="en-AU"/>
        </w:rPr>
      </w:pPr>
    </w:p>
    <w:p w:rsidR="003242B4" w:rsidRPr="00A82A6C" w:rsidRDefault="003242B4"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eastAsia="Times New Roman" w:hAnsi="Verdana" w:cs="Segoe UI"/>
          <w:sz w:val="20"/>
          <w:szCs w:val="20"/>
          <w:lang w:eastAsia="en-AU"/>
        </w:rPr>
        <w:lastRenderedPageBreak/>
        <w:t xml:space="preserve">In 1993, [then] Family Court Judge, </w:t>
      </w:r>
      <w:r w:rsidRPr="00A82A6C">
        <w:rPr>
          <w:rFonts w:ascii="Verdana" w:eastAsia="Times New Roman" w:hAnsi="Verdana" w:cs="Segoe UI"/>
          <w:bCs/>
          <w:sz w:val="20"/>
          <w:szCs w:val="20"/>
          <w:lang w:eastAsia="en-AU"/>
        </w:rPr>
        <w:t xml:space="preserve">Justice </w:t>
      </w:r>
      <w:proofErr w:type="spellStart"/>
      <w:r w:rsidRPr="00A82A6C">
        <w:rPr>
          <w:rFonts w:ascii="Verdana" w:eastAsia="Times New Roman" w:hAnsi="Verdana" w:cs="Segoe UI"/>
          <w:bCs/>
          <w:sz w:val="20"/>
          <w:szCs w:val="20"/>
          <w:lang w:eastAsia="en-AU"/>
        </w:rPr>
        <w:t>Warnick</w:t>
      </w:r>
      <w:proofErr w:type="spellEnd"/>
      <w:r w:rsidRPr="00A82A6C">
        <w:rPr>
          <w:rFonts w:ascii="Verdana" w:eastAsia="Times New Roman" w:hAnsi="Verdana" w:cs="Segoe UI"/>
          <w:bCs/>
          <w:sz w:val="20"/>
          <w:szCs w:val="20"/>
          <w:lang w:eastAsia="en-AU"/>
        </w:rPr>
        <w:t xml:space="preserve"> rejected an application</w:t>
      </w:r>
      <w:r w:rsidR="00FC172C">
        <w:rPr>
          <w:rStyle w:val="FootnoteReference"/>
          <w:rFonts w:ascii="Verdana" w:eastAsia="Times New Roman" w:hAnsi="Verdana" w:cs="Segoe UI"/>
          <w:bCs/>
          <w:sz w:val="20"/>
          <w:szCs w:val="20"/>
          <w:lang w:eastAsia="en-AU"/>
        </w:rPr>
        <w:footnoteReference w:id="180"/>
      </w:r>
      <w:r w:rsidRPr="00A82A6C">
        <w:rPr>
          <w:rFonts w:ascii="Verdana" w:eastAsia="Times New Roman" w:hAnsi="Verdana" w:cs="Segoe UI"/>
          <w:bCs/>
          <w:sz w:val="20"/>
          <w:szCs w:val="20"/>
          <w:lang w:eastAsia="en-AU"/>
        </w:rPr>
        <w:t xml:space="preserve"> for sterilisation of </w:t>
      </w:r>
      <w:r w:rsidR="00D17ACB" w:rsidRPr="00A82A6C">
        <w:rPr>
          <w:rFonts w:ascii="Verdana" w:eastAsia="Times New Roman" w:hAnsi="Verdana" w:cs="Segoe UI"/>
          <w:bCs/>
          <w:sz w:val="20"/>
          <w:szCs w:val="20"/>
          <w:lang w:eastAsia="en-AU"/>
        </w:rPr>
        <w:t xml:space="preserve">Sarah, </w:t>
      </w:r>
      <w:r w:rsidRPr="00A82A6C">
        <w:rPr>
          <w:rFonts w:ascii="Verdana" w:eastAsia="Times New Roman" w:hAnsi="Verdana" w:cs="Segoe UI"/>
          <w:bCs/>
          <w:sz w:val="20"/>
          <w:szCs w:val="20"/>
          <w:lang w:eastAsia="en-AU"/>
        </w:rPr>
        <w:t xml:space="preserve">a 17 year old disabled girl whose parents had sought authorisation for her to be sterilised to prevent her being sexually abused (and potentially becoming pregnant) at a new residential facility she was due to move into. </w:t>
      </w:r>
      <w:r w:rsidR="003A3A63" w:rsidRPr="00A82A6C">
        <w:rPr>
          <w:rFonts w:ascii="Verdana" w:eastAsia="Times New Roman" w:hAnsi="Verdana" w:cs="Segoe UI"/>
          <w:bCs/>
          <w:sz w:val="20"/>
          <w:szCs w:val="20"/>
          <w:lang w:eastAsia="en-AU"/>
        </w:rPr>
        <w:t xml:space="preserve">He acknowledged that the parents had </w:t>
      </w:r>
      <w:r w:rsidR="005E359F" w:rsidRPr="005E359F">
        <w:rPr>
          <w:rFonts w:ascii="Verdana" w:eastAsia="Times New Roman" w:hAnsi="Verdana" w:cs="Segoe UI"/>
          <w:bCs/>
          <w:i/>
          <w:sz w:val="20"/>
          <w:szCs w:val="20"/>
          <w:lang w:eastAsia="en-AU"/>
        </w:rPr>
        <w:t>“</w:t>
      </w:r>
      <w:r w:rsidR="003A3A63" w:rsidRPr="005E359F">
        <w:rPr>
          <w:rFonts w:ascii="Verdana" w:eastAsia="Times New Roman" w:hAnsi="Verdana" w:cs="Segoe UI"/>
          <w:bCs/>
          <w:i/>
          <w:sz w:val="20"/>
          <w:szCs w:val="20"/>
          <w:lang w:eastAsia="en-AU"/>
        </w:rPr>
        <w:t xml:space="preserve">brought their application, at least in part, in reliance upon the views of </w:t>
      </w:r>
      <w:r w:rsidR="00D17ACB" w:rsidRPr="005E359F">
        <w:rPr>
          <w:rFonts w:ascii="Verdana" w:eastAsia="Times New Roman" w:hAnsi="Verdana" w:cs="Segoe UI"/>
          <w:bCs/>
          <w:i/>
          <w:sz w:val="20"/>
          <w:szCs w:val="20"/>
          <w:lang w:eastAsia="en-AU"/>
        </w:rPr>
        <w:t>‘</w:t>
      </w:r>
      <w:r w:rsidR="003A3A63" w:rsidRPr="005E359F">
        <w:rPr>
          <w:rFonts w:ascii="Verdana" w:eastAsia="Times New Roman" w:hAnsi="Verdana" w:cs="Segoe UI"/>
          <w:bCs/>
          <w:i/>
          <w:sz w:val="20"/>
          <w:szCs w:val="20"/>
          <w:lang w:eastAsia="en-AU"/>
        </w:rPr>
        <w:t>responsible professionals</w:t>
      </w:r>
      <w:r w:rsidR="00D17ACB" w:rsidRPr="005E359F">
        <w:rPr>
          <w:rFonts w:ascii="Verdana" w:eastAsia="Times New Roman" w:hAnsi="Verdana" w:cs="Segoe UI"/>
          <w:bCs/>
          <w:i/>
          <w:sz w:val="20"/>
          <w:szCs w:val="20"/>
          <w:lang w:eastAsia="en-AU"/>
        </w:rPr>
        <w:t>’</w:t>
      </w:r>
      <w:r w:rsidR="005E359F" w:rsidRPr="005E359F">
        <w:rPr>
          <w:rFonts w:ascii="Verdana" w:eastAsia="Times New Roman" w:hAnsi="Verdana" w:cs="Segoe UI"/>
          <w:bCs/>
          <w:i/>
          <w:sz w:val="20"/>
          <w:szCs w:val="20"/>
          <w:lang w:eastAsia="en-AU"/>
        </w:rPr>
        <w:t>”</w:t>
      </w:r>
      <w:r w:rsidR="003A3A63" w:rsidRPr="00A82A6C">
        <w:rPr>
          <w:rFonts w:ascii="Verdana" w:eastAsia="Times New Roman" w:hAnsi="Verdana" w:cs="Segoe UI"/>
          <w:bCs/>
          <w:sz w:val="20"/>
          <w:szCs w:val="20"/>
          <w:lang w:eastAsia="en-AU"/>
        </w:rPr>
        <w:t xml:space="preserve">. </w:t>
      </w:r>
      <w:r w:rsidR="00D17ACB" w:rsidRPr="00A82A6C">
        <w:rPr>
          <w:rFonts w:ascii="Verdana" w:eastAsia="Times New Roman" w:hAnsi="Verdana" w:cs="Segoe UI"/>
          <w:bCs/>
          <w:sz w:val="20"/>
          <w:szCs w:val="20"/>
          <w:lang w:eastAsia="en-AU"/>
        </w:rPr>
        <w:t xml:space="preserve">In rejecting the application, Justice </w:t>
      </w:r>
      <w:proofErr w:type="spellStart"/>
      <w:r w:rsidR="00D17ACB" w:rsidRPr="00A82A6C">
        <w:rPr>
          <w:rFonts w:ascii="Verdana" w:eastAsia="Times New Roman" w:hAnsi="Verdana" w:cs="Segoe UI"/>
          <w:bCs/>
          <w:sz w:val="20"/>
          <w:szCs w:val="20"/>
          <w:lang w:eastAsia="en-AU"/>
        </w:rPr>
        <w:t>Warnick</w:t>
      </w:r>
      <w:proofErr w:type="spellEnd"/>
      <w:r w:rsidR="00D17ACB" w:rsidRPr="00A82A6C">
        <w:rPr>
          <w:rFonts w:ascii="Verdana" w:eastAsia="Times New Roman" w:hAnsi="Verdana" w:cs="Segoe UI"/>
          <w:bCs/>
          <w:sz w:val="20"/>
          <w:szCs w:val="20"/>
          <w:lang w:eastAsia="en-AU"/>
        </w:rPr>
        <w:t xml:space="preserve"> stated:</w:t>
      </w:r>
    </w:p>
    <w:p w:rsidR="003242B4" w:rsidRPr="00977E42" w:rsidRDefault="003242B4" w:rsidP="00D02604">
      <w:pPr>
        <w:spacing w:after="0" w:line="240" w:lineRule="auto"/>
        <w:jc w:val="both"/>
        <w:rPr>
          <w:rFonts w:ascii="Verdana" w:eastAsia="Times New Roman" w:hAnsi="Verdana" w:cs="Segoe UI"/>
          <w:sz w:val="16"/>
          <w:szCs w:val="16"/>
          <w:lang w:eastAsia="en-AU"/>
        </w:rPr>
      </w:pPr>
    </w:p>
    <w:p w:rsidR="003242B4" w:rsidRPr="00A82A6C" w:rsidRDefault="001911C5" w:rsidP="00D02604">
      <w:pPr>
        <w:spacing w:after="0" w:line="240" w:lineRule="auto"/>
        <w:ind w:left="1440" w:right="720"/>
        <w:jc w:val="both"/>
        <w:rPr>
          <w:rFonts w:ascii="Verdana" w:eastAsia="Times New Roman" w:hAnsi="Verdana" w:cs="Segoe UI"/>
          <w:i/>
          <w:sz w:val="20"/>
          <w:szCs w:val="20"/>
          <w:lang w:eastAsia="en-AU"/>
        </w:rPr>
      </w:pPr>
      <w:r w:rsidRPr="00A82A6C">
        <w:rPr>
          <w:rFonts w:ascii="Verdana" w:eastAsia="Times New Roman" w:hAnsi="Verdana" w:cs="Segoe UI"/>
          <w:i/>
          <w:sz w:val="20"/>
          <w:szCs w:val="20"/>
          <w:lang w:eastAsia="en-AU"/>
        </w:rPr>
        <w:t>‘</w:t>
      </w:r>
      <w:r w:rsidR="00D17ACB" w:rsidRPr="00A82A6C">
        <w:rPr>
          <w:rFonts w:ascii="Verdana" w:eastAsia="Times New Roman" w:hAnsi="Verdana" w:cs="Segoe UI"/>
          <w:i/>
          <w:sz w:val="20"/>
          <w:szCs w:val="20"/>
          <w:lang w:eastAsia="en-AU"/>
        </w:rPr>
        <w:t xml:space="preserve">To make a decision in this case, in favour of sterilisation, would be virtually equivalent to establishing a policy that all females, with profound disabilities resembling those afflicting Sarah, should be sterilised. There is nothing substantial about the risk, nor clearly detrimental to Sarah about pregnancy, which justifies the interference with personal inviolability, unless it </w:t>
      </w:r>
      <w:proofErr w:type="gramStart"/>
      <w:r w:rsidR="00D17ACB" w:rsidRPr="00A82A6C">
        <w:rPr>
          <w:rFonts w:ascii="Verdana" w:eastAsia="Times New Roman" w:hAnsi="Verdana" w:cs="Segoe UI"/>
          <w:i/>
          <w:sz w:val="20"/>
          <w:szCs w:val="20"/>
          <w:lang w:eastAsia="en-AU"/>
        </w:rPr>
        <w:t>be</w:t>
      </w:r>
      <w:proofErr w:type="gramEnd"/>
      <w:r w:rsidR="00D17ACB" w:rsidRPr="00A82A6C">
        <w:rPr>
          <w:rFonts w:ascii="Verdana" w:eastAsia="Times New Roman" w:hAnsi="Verdana" w:cs="Segoe UI"/>
          <w:i/>
          <w:sz w:val="20"/>
          <w:szCs w:val="20"/>
          <w:lang w:eastAsia="en-AU"/>
        </w:rPr>
        <w:t xml:space="preserve"> that where there is any risk (as there must always be) sterilisation should occur. I cannot think that such an approach is consistent with human dignity, the fundamental nature of the right to personal inviolability, and the responsibility of the capable for the incapable.</w:t>
      </w:r>
      <w:r w:rsidRPr="00A82A6C">
        <w:rPr>
          <w:rFonts w:ascii="Verdana" w:eastAsia="Times New Roman" w:hAnsi="Verdana" w:cs="Segoe UI"/>
          <w:i/>
          <w:sz w:val="20"/>
          <w:szCs w:val="20"/>
          <w:lang w:eastAsia="en-AU"/>
        </w:rPr>
        <w:t>’</w:t>
      </w:r>
    </w:p>
    <w:p w:rsidR="003242B4" w:rsidRPr="00A82A6C" w:rsidRDefault="003242B4" w:rsidP="00A82A6C">
      <w:pPr>
        <w:spacing w:after="0" w:line="360" w:lineRule="auto"/>
        <w:jc w:val="both"/>
        <w:rPr>
          <w:rFonts w:ascii="Verdana" w:eastAsia="Times New Roman" w:hAnsi="Verdana" w:cs="Segoe UI"/>
          <w:sz w:val="20"/>
          <w:szCs w:val="20"/>
          <w:lang w:eastAsia="en-AU"/>
        </w:rPr>
      </w:pPr>
    </w:p>
    <w:p w:rsidR="00E67FD1" w:rsidRPr="00A82A6C" w:rsidRDefault="004D0B1D"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eastAsia="Times New Roman" w:hAnsi="Verdana" w:cs="Segoe UI"/>
          <w:sz w:val="20"/>
          <w:szCs w:val="20"/>
          <w:lang w:eastAsia="en-AU"/>
        </w:rPr>
        <w:t xml:space="preserve">In relation to </w:t>
      </w:r>
      <w:r w:rsidR="00E67FD1" w:rsidRPr="00A82A6C">
        <w:rPr>
          <w:rFonts w:ascii="Verdana" w:eastAsia="Times New Roman" w:hAnsi="Verdana" w:cs="Segoe UI"/>
          <w:sz w:val="20"/>
          <w:szCs w:val="20"/>
          <w:lang w:eastAsia="en-AU"/>
        </w:rPr>
        <w:t>sterilisation</w:t>
      </w:r>
      <w:r w:rsidRPr="00A82A6C">
        <w:rPr>
          <w:rFonts w:ascii="Verdana" w:eastAsia="Times New Roman" w:hAnsi="Verdana" w:cs="Segoe UI"/>
          <w:sz w:val="20"/>
          <w:szCs w:val="20"/>
          <w:lang w:eastAsia="en-AU"/>
        </w:rPr>
        <w:t xml:space="preserve"> as a justification</w:t>
      </w:r>
      <w:r w:rsidR="00E67FD1" w:rsidRPr="00A82A6C">
        <w:rPr>
          <w:rFonts w:ascii="Verdana" w:eastAsia="Times New Roman" w:hAnsi="Verdana" w:cs="Segoe UI"/>
          <w:sz w:val="20"/>
          <w:szCs w:val="20"/>
          <w:lang w:eastAsia="en-AU"/>
        </w:rPr>
        <w:t xml:space="preserve"> to avoid the risk of pregnancy</w:t>
      </w:r>
      <w:r w:rsidR="003D05AC" w:rsidRPr="00A82A6C">
        <w:rPr>
          <w:rFonts w:ascii="Verdana" w:eastAsia="Times New Roman" w:hAnsi="Verdana" w:cs="Segoe UI"/>
          <w:sz w:val="20"/>
          <w:szCs w:val="20"/>
          <w:lang w:eastAsia="en-AU"/>
        </w:rPr>
        <w:t xml:space="preserve"> as a result of sexual abuse</w:t>
      </w:r>
      <w:r w:rsidR="00E67FD1" w:rsidRPr="00A82A6C">
        <w:rPr>
          <w:rFonts w:ascii="Verdana" w:eastAsia="Times New Roman" w:hAnsi="Verdana" w:cs="Segoe UI"/>
          <w:sz w:val="20"/>
          <w:szCs w:val="20"/>
          <w:lang w:eastAsia="en-AU"/>
        </w:rPr>
        <w:t xml:space="preserve">, Justice </w:t>
      </w:r>
      <w:r w:rsidRPr="00A82A6C">
        <w:rPr>
          <w:rFonts w:ascii="Verdana" w:eastAsia="Times New Roman" w:hAnsi="Verdana" w:cs="Segoe UI"/>
          <w:sz w:val="20"/>
          <w:szCs w:val="20"/>
          <w:lang w:eastAsia="en-AU"/>
        </w:rPr>
        <w:t>Brennan</w:t>
      </w:r>
      <w:r w:rsidR="00E67FD1" w:rsidRPr="00A82A6C">
        <w:rPr>
          <w:rFonts w:ascii="Verdana" w:eastAsia="Times New Roman" w:hAnsi="Verdana" w:cs="Segoe UI"/>
          <w:sz w:val="20"/>
          <w:szCs w:val="20"/>
          <w:lang w:eastAsia="en-AU"/>
        </w:rPr>
        <w:t xml:space="preserve">, in </w:t>
      </w:r>
      <w:r w:rsidR="00E67FD1" w:rsidRPr="00A82A6C">
        <w:rPr>
          <w:rFonts w:ascii="Verdana" w:eastAsia="Times New Roman" w:hAnsi="Verdana" w:cs="Segoe UI"/>
          <w:i/>
          <w:sz w:val="20"/>
          <w:szCs w:val="20"/>
          <w:lang w:eastAsia="en-AU"/>
        </w:rPr>
        <w:t>In re JWB</w:t>
      </w:r>
      <w:r w:rsidR="001911C5" w:rsidRPr="00A82A6C">
        <w:rPr>
          <w:rFonts w:ascii="Verdana" w:eastAsia="Times New Roman" w:hAnsi="Verdana" w:cs="Segoe UI"/>
          <w:i/>
          <w:sz w:val="20"/>
          <w:szCs w:val="20"/>
          <w:lang w:eastAsia="en-AU"/>
        </w:rPr>
        <w:t xml:space="preserve"> [“Marion's Case”]</w:t>
      </w:r>
      <w:r w:rsidR="00E67FD1" w:rsidRPr="00A82A6C">
        <w:rPr>
          <w:rFonts w:ascii="Verdana" w:eastAsia="Times New Roman" w:hAnsi="Verdana" w:cs="Segoe UI"/>
          <w:sz w:val="20"/>
          <w:szCs w:val="20"/>
          <w:lang w:eastAsia="en-AU"/>
        </w:rPr>
        <w:t>,</w:t>
      </w:r>
      <w:r w:rsidR="00FC172C">
        <w:rPr>
          <w:rStyle w:val="FootnoteReference"/>
          <w:rFonts w:ascii="Verdana" w:eastAsia="Times New Roman" w:hAnsi="Verdana" w:cs="Segoe UI"/>
          <w:sz w:val="20"/>
          <w:szCs w:val="20"/>
          <w:lang w:eastAsia="en-AU"/>
        </w:rPr>
        <w:footnoteReference w:id="181"/>
      </w:r>
      <w:r w:rsidR="00E67FD1" w:rsidRPr="00A82A6C">
        <w:rPr>
          <w:rFonts w:ascii="Verdana" w:eastAsia="Times New Roman" w:hAnsi="Verdana" w:cs="Segoe UI"/>
          <w:sz w:val="20"/>
          <w:szCs w:val="20"/>
          <w:lang w:eastAsia="en-AU"/>
        </w:rPr>
        <w:t xml:space="preserve"> said</w:t>
      </w:r>
      <w:r w:rsidRPr="00A82A6C">
        <w:rPr>
          <w:rFonts w:ascii="Verdana" w:eastAsia="Times New Roman" w:hAnsi="Verdana" w:cs="Segoe UI"/>
          <w:sz w:val="20"/>
          <w:szCs w:val="20"/>
          <w:lang w:eastAsia="en-AU"/>
        </w:rPr>
        <w:t xml:space="preserve">, in part: </w:t>
      </w:r>
      <w:r w:rsidR="00E67FD1" w:rsidRPr="00A82A6C">
        <w:rPr>
          <w:rFonts w:ascii="Verdana" w:eastAsia="Times New Roman" w:hAnsi="Verdana" w:cs="Segoe UI"/>
          <w:sz w:val="20"/>
          <w:szCs w:val="20"/>
          <w:lang w:eastAsia="en-AU"/>
        </w:rPr>
        <w:t xml:space="preserve"> </w:t>
      </w:r>
    </w:p>
    <w:p w:rsidR="00850408" w:rsidRPr="00977E42" w:rsidRDefault="00850408" w:rsidP="00D02604">
      <w:pPr>
        <w:spacing w:after="0" w:line="240" w:lineRule="auto"/>
        <w:jc w:val="both"/>
        <w:rPr>
          <w:rFonts w:ascii="Verdana" w:eastAsia="Times New Roman" w:hAnsi="Verdana" w:cs="Segoe UI"/>
          <w:sz w:val="16"/>
          <w:szCs w:val="16"/>
          <w:lang w:eastAsia="en-AU"/>
        </w:rPr>
      </w:pPr>
    </w:p>
    <w:p w:rsidR="001911C5" w:rsidRPr="00A82A6C" w:rsidRDefault="00FD4980" w:rsidP="00D02604">
      <w:pPr>
        <w:spacing w:after="0" w:line="240" w:lineRule="auto"/>
        <w:ind w:left="1440" w:right="720"/>
        <w:jc w:val="both"/>
        <w:rPr>
          <w:rFonts w:ascii="Verdana" w:eastAsia="Times New Roman" w:hAnsi="Verdana" w:cs="Segoe UI"/>
          <w:i/>
          <w:sz w:val="20"/>
          <w:szCs w:val="20"/>
          <w:lang w:eastAsia="en-AU"/>
        </w:rPr>
      </w:pPr>
      <w:r>
        <w:rPr>
          <w:rFonts w:ascii="Verdana" w:eastAsia="Times New Roman" w:hAnsi="Verdana" w:cs="Segoe UI"/>
          <w:i/>
          <w:sz w:val="20"/>
          <w:szCs w:val="20"/>
          <w:lang w:eastAsia="en-AU"/>
        </w:rPr>
        <w:t>“</w:t>
      </w:r>
      <w:r w:rsidR="001911C5" w:rsidRPr="00A82A6C">
        <w:rPr>
          <w:rFonts w:ascii="Verdana" w:eastAsia="Times New Roman" w:hAnsi="Verdana" w:cs="Segoe UI"/>
          <w:i/>
          <w:sz w:val="20"/>
          <w:szCs w:val="20"/>
          <w:lang w:eastAsia="en-AU"/>
        </w:rPr>
        <w:t>Depending on the circumstances, the use - or, a fortiori, the exploitation - of the sexual attributes of a female child may entail tragic consequences, yet the risk or even the likelihood of tragic consequences affords no justification for her sterilization. What difference does it make that the risk is occasioned by an intellectual disability</w:t>
      </w:r>
      <w:proofErr w:type="gramStart"/>
      <w:r w:rsidR="001911C5" w:rsidRPr="00A82A6C">
        <w:rPr>
          <w:rFonts w:ascii="Verdana" w:eastAsia="Times New Roman" w:hAnsi="Verdana" w:cs="Segoe UI"/>
          <w:i/>
          <w:sz w:val="20"/>
          <w:szCs w:val="20"/>
          <w:lang w:eastAsia="en-AU"/>
        </w:rPr>
        <w:t>?.............</w:t>
      </w:r>
      <w:proofErr w:type="gramEnd"/>
      <w:r w:rsidR="001911C5" w:rsidRPr="00A82A6C">
        <w:rPr>
          <w:rFonts w:ascii="Verdana" w:eastAsia="Times New Roman" w:hAnsi="Verdana" w:cs="Segoe UI"/>
          <w:i/>
          <w:sz w:val="20"/>
          <w:szCs w:val="20"/>
          <w:lang w:eastAsia="en-AU"/>
        </w:rPr>
        <w:t xml:space="preserve"> To accord in full measure the human dignity that is the due of every intellectually disabled girl, her right to retain her capacity to bear a child cannot be made contingent on her imposing no further burdens, causing no more anxiety or creating no further demands. If the law were to adopt a policy of permitting sterilization in order to avoid the imposition of burdens, the causing of anxiety and the creating of demands, the human rights which foster and protect human dignity in the powerless would lie in the gift of those who are empowered and the law would fail in its function of protecting the weak.</w:t>
      </w:r>
      <w:r>
        <w:rPr>
          <w:rFonts w:ascii="Verdana" w:eastAsia="Times New Roman" w:hAnsi="Verdana" w:cs="Segoe UI"/>
          <w:i/>
          <w:sz w:val="20"/>
          <w:szCs w:val="20"/>
          <w:lang w:eastAsia="en-AU"/>
        </w:rPr>
        <w:t>”</w:t>
      </w:r>
    </w:p>
    <w:p w:rsidR="001911C5" w:rsidRPr="00A82A6C" w:rsidRDefault="001911C5" w:rsidP="00D02604">
      <w:pPr>
        <w:spacing w:after="0" w:line="240" w:lineRule="auto"/>
        <w:jc w:val="both"/>
        <w:rPr>
          <w:rFonts w:ascii="Verdana" w:eastAsia="Times New Roman" w:hAnsi="Verdana" w:cs="Segoe UI"/>
          <w:sz w:val="20"/>
          <w:szCs w:val="20"/>
          <w:lang w:eastAsia="en-AU"/>
        </w:rPr>
      </w:pPr>
    </w:p>
    <w:p w:rsidR="00E67FD1" w:rsidRPr="00A82A6C" w:rsidRDefault="00E67FD1" w:rsidP="00D02604">
      <w:pPr>
        <w:spacing w:after="0" w:line="240" w:lineRule="auto"/>
        <w:ind w:left="1440" w:right="720"/>
        <w:jc w:val="both"/>
        <w:rPr>
          <w:rFonts w:ascii="Verdana" w:eastAsia="Times New Roman" w:hAnsi="Verdana" w:cs="Segoe UI"/>
          <w:i/>
          <w:sz w:val="20"/>
          <w:szCs w:val="20"/>
          <w:lang w:eastAsia="en-AU"/>
        </w:rPr>
      </w:pPr>
      <w:r w:rsidRPr="00A82A6C">
        <w:rPr>
          <w:rFonts w:ascii="Verdana" w:eastAsia="Times New Roman" w:hAnsi="Verdana" w:cs="Segoe UI"/>
          <w:i/>
          <w:sz w:val="20"/>
          <w:szCs w:val="20"/>
          <w:lang w:eastAsia="en-AU"/>
        </w:rPr>
        <w:t xml:space="preserve">"Where it is desirable to avoid the risk of pregnancy, the risk may be avoidable by means which involve no invasion of the girl's personal integrity. Those who are charged with responsibility for the care and control of an intellectually disabled girl (by which I mean a female child who is sexually mature) - whether parents, guardians or the staff of institutions - have a duty to ensure that the girl is not sexually exploited or abused. If her disability inclines her to sexual promiscuity, they have a duty to restrain her from exposing herself to exploitation. It is unacceptable that an authority be given for the girl's sterilisation in order to lighten the burden of that duty, much less to allow for its neglect. In any event, though pregnancy </w:t>
      </w:r>
      <w:proofErr w:type="gramStart"/>
      <w:r w:rsidRPr="00A82A6C">
        <w:rPr>
          <w:rFonts w:ascii="Verdana" w:eastAsia="Times New Roman" w:hAnsi="Verdana" w:cs="Segoe UI"/>
          <w:i/>
          <w:sz w:val="20"/>
          <w:szCs w:val="20"/>
          <w:lang w:eastAsia="en-AU"/>
        </w:rPr>
        <w:t>be</w:t>
      </w:r>
      <w:proofErr w:type="gramEnd"/>
      <w:r w:rsidRPr="00A82A6C">
        <w:rPr>
          <w:rFonts w:ascii="Verdana" w:eastAsia="Times New Roman" w:hAnsi="Verdana" w:cs="Segoe UI"/>
          <w:i/>
          <w:sz w:val="20"/>
          <w:szCs w:val="20"/>
          <w:lang w:eastAsia="en-AU"/>
        </w:rPr>
        <w:t xml:space="preserve"> a possibility, sterilisation, once performed, is a certainty</w:t>
      </w:r>
      <w:r w:rsidR="00850408" w:rsidRPr="00A82A6C">
        <w:rPr>
          <w:rFonts w:ascii="Verdana" w:eastAsia="Times New Roman" w:hAnsi="Verdana" w:cs="Segoe UI"/>
          <w:i/>
          <w:sz w:val="20"/>
          <w:szCs w:val="20"/>
          <w:lang w:eastAsia="en-AU"/>
        </w:rPr>
        <w:t>……….</w:t>
      </w:r>
      <w:r w:rsidRPr="00A82A6C">
        <w:rPr>
          <w:rFonts w:ascii="Verdana" w:eastAsia="Times New Roman" w:hAnsi="Verdana" w:cs="Segoe UI"/>
          <w:i/>
          <w:sz w:val="20"/>
          <w:szCs w:val="20"/>
          <w:lang w:eastAsia="en-AU"/>
        </w:rPr>
        <w:t xml:space="preserve">Such a situation bespeaks a failure of care, and sterilisation is not the remedy for the failure. Nor should it be forgotten that pregnancy and motherhood may have </w:t>
      </w:r>
      <w:proofErr w:type="gramStart"/>
      <w:r w:rsidRPr="00A82A6C">
        <w:rPr>
          <w:rFonts w:ascii="Verdana" w:eastAsia="Times New Roman" w:hAnsi="Verdana" w:cs="Segoe UI"/>
          <w:i/>
          <w:sz w:val="20"/>
          <w:szCs w:val="20"/>
          <w:lang w:eastAsia="en-AU"/>
        </w:rPr>
        <w:t>a significance</w:t>
      </w:r>
      <w:proofErr w:type="gramEnd"/>
      <w:r w:rsidRPr="00A82A6C">
        <w:rPr>
          <w:rFonts w:ascii="Verdana" w:eastAsia="Times New Roman" w:hAnsi="Verdana" w:cs="Segoe UI"/>
          <w:i/>
          <w:sz w:val="20"/>
          <w:szCs w:val="20"/>
          <w:lang w:eastAsia="en-AU"/>
        </w:rPr>
        <w:t xml:space="preserve"> for </w:t>
      </w:r>
      <w:r w:rsidRPr="00A82A6C">
        <w:rPr>
          <w:rFonts w:ascii="Verdana" w:eastAsia="Times New Roman" w:hAnsi="Verdana" w:cs="Segoe UI"/>
          <w:i/>
          <w:sz w:val="20"/>
          <w:szCs w:val="20"/>
          <w:lang w:eastAsia="en-AU"/>
        </w:rPr>
        <w:lastRenderedPageBreak/>
        <w:t>some intellectually disabled girls quite different from the significance attributed by other people. Though others may see her pregnancy and motherhood as a tragedy, she, in her world, may find in those events an enrichment of her life."</w:t>
      </w:r>
    </w:p>
    <w:p w:rsidR="00E67FD1" w:rsidRPr="00A82A6C" w:rsidRDefault="00E67FD1" w:rsidP="00A82A6C">
      <w:pPr>
        <w:spacing w:after="0" w:line="360" w:lineRule="auto"/>
        <w:jc w:val="both"/>
        <w:rPr>
          <w:rFonts w:ascii="Verdana" w:eastAsia="Times New Roman" w:hAnsi="Verdana" w:cs="Segoe UI"/>
          <w:sz w:val="20"/>
          <w:szCs w:val="20"/>
          <w:lang w:eastAsia="en-AU"/>
        </w:rPr>
      </w:pPr>
    </w:p>
    <w:p w:rsidR="001911C5" w:rsidRPr="00A82A6C" w:rsidRDefault="001911C5"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eastAsia="Times New Roman" w:hAnsi="Verdana" w:cs="Segoe UI"/>
          <w:sz w:val="20"/>
          <w:szCs w:val="20"/>
          <w:lang w:eastAsia="en-AU"/>
        </w:rPr>
        <w:t xml:space="preserve">Sterilisation will never overcome vulnerability to sexual abuse. Sexual assault is a problem for all women, including young women with intellectual disabilities and it demonstrates the need for </w:t>
      </w:r>
      <w:r w:rsidR="002B505E" w:rsidRPr="00A82A6C">
        <w:rPr>
          <w:rFonts w:ascii="Verdana" w:eastAsia="Times New Roman" w:hAnsi="Verdana" w:cs="Segoe UI"/>
          <w:sz w:val="20"/>
          <w:szCs w:val="20"/>
          <w:lang w:eastAsia="en-AU"/>
        </w:rPr>
        <w:t xml:space="preserve">the development of </w:t>
      </w:r>
      <w:r w:rsidRPr="00A82A6C">
        <w:rPr>
          <w:rFonts w:ascii="Verdana" w:eastAsia="Times New Roman" w:hAnsi="Verdana" w:cs="Segoe UI"/>
          <w:sz w:val="20"/>
          <w:szCs w:val="20"/>
          <w:lang w:eastAsia="en-AU"/>
        </w:rPr>
        <w:t>targeted and gendered educational, protective behaviour, and violence prevention programs</w:t>
      </w:r>
      <w:r w:rsidR="002B505E" w:rsidRPr="00A82A6C">
        <w:rPr>
          <w:rFonts w:ascii="Verdana" w:eastAsia="Times New Roman" w:hAnsi="Verdana" w:cs="Segoe UI"/>
          <w:sz w:val="20"/>
          <w:szCs w:val="20"/>
          <w:lang w:eastAsia="en-AU"/>
        </w:rPr>
        <w:t xml:space="preserve"> for disabled women and girls</w:t>
      </w:r>
      <w:r w:rsidRPr="00A82A6C">
        <w:rPr>
          <w:rFonts w:ascii="Verdana" w:eastAsia="Times New Roman" w:hAnsi="Verdana" w:cs="Segoe UI"/>
          <w:sz w:val="20"/>
          <w:szCs w:val="20"/>
          <w:lang w:eastAsia="en-AU"/>
        </w:rPr>
        <w:t>. Women and girls with disabilities, like all women and girls, have a human right to live free from violence, abuse, exploitation and neglect.</w:t>
      </w:r>
    </w:p>
    <w:p w:rsidR="00567E42" w:rsidRPr="00A82A6C" w:rsidRDefault="00567E42" w:rsidP="00A82A6C">
      <w:pPr>
        <w:spacing w:after="0" w:line="360" w:lineRule="auto"/>
        <w:jc w:val="both"/>
        <w:rPr>
          <w:rFonts w:ascii="Verdana" w:eastAsia="Times New Roman" w:hAnsi="Verdana" w:cs="Segoe UI"/>
          <w:sz w:val="20"/>
          <w:szCs w:val="20"/>
          <w:lang w:eastAsia="en-AU"/>
        </w:rPr>
      </w:pPr>
    </w:p>
    <w:p w:rsidR="00436F93" w:rsidRPr="00D02604" w:rsidRDefault="00436F93" w:rsidP="00A82A6C">
      <w:pPr>
        <w:spacing w:after="0" w:line="360" w:lineRule="auto"/>
        <w:jc w:val="both"/>
        <w:rPr>
          <w:rFonts w:ascii="Verdana" w:hAnsi="Verdana" w:cs="Segoe UI"/>
          <w:b/>
          <w:sz w:val="24"/>
          <w:szCs w:val="24"/>
        </w:rPr>
      </w:pPr>
      <w:r w:rsidRPr="00D02604">
        <w:rPr>
          <w:rFonts w:ascii="Verdana" w:hAnsi="Verdana" w:cs="Segoe UI"/>
          <w:b/>
          <w:sz w:val="24"/>
          <w:szCs w:val="24"/>
          <w:u w:val="single"/>
        </w:rPr>
        <w:t>The ‘best interest’ argument</w:t>
      </w:r>
    </w:p>
    <w:p w:rsidR="00436F93" w:rsidRPr="00A82A6C" w:rsidRDefault="00436F93" w:rsidP="00A82A6C">
      <w:pPr>
        <w:spacing w:after="0" w:line="360" w:lineRule="auto"/>
        <w:jc w:val="both"/>
        <w:rPr>
          <w:rFonts w:ascii="Verdana" w:hAnsi="Verdana" w:cs="Segoe UI"/>
          <w:sz w:val="20"/>
          <w:szCs w:val="20"/>
        </w:rPr>
      </w:pPr>
    </w:p>
    <w:p w:rsidR="00436F93" w:rsidRPr="00A82A6C" w:rsidRDefault="009A439F"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Successive Australian Governments have continued to use the ‘best interest’ argument to justify the torture of women and girls with disabilities by forced sterilisation, asserting that </w:t>
      </w:r>
      <w:r w:rsidR="00436F93" w:rsidRPr="00A82A6C">
        <w:rPr>
          <w:rFonts w:ascii="Verdana" w:hAnsi="Verdana" w:cs="Segoe UI"/>
          <w:sz w:val="20"/>
          <w:szCs w:val="20"/>
        </w:rPr>
        <w:t>sterilisation is only ever carried out as a ‘last resort’ and when it is in the girl or woman’s ‘best interests’.</w:t>
      </w:r>
      <w:r w:rsidRPr="00A82A6C">
        <w:rPr>
          <w:rStyle w:val="FootnoteReference"/>
          <w:rFonts w:ascii="Verdana" w:hAnsi="Verdana" w:cs="Segoe UI"/>
          <w:sz w:val="20"/>
          <w:szCs w:val="20"/>
        </w:rPr>
        <w:footnoteReference w:id="182"/>
      </w:r>
      <w:r w:rsidR="00436F93" w:rsidRPr="00A82A6C">
        <w:rPr>
          <w:rFonts w:ascii="Verdana" w:hAnsi="Verdana" w:cs="Segoe UI"/>
          <w:sz w:val="20"/>
          <w:szCs w:val="20"/>
        </w:rPr>
        <w:t xml:space="preserve"> </w:t>
      </w:r>
    </w:p>
    <w:p w:rsidR="00436F93" w:rsidRPr="00A82A6C" w:rsidRDefault="00436F93" w:rsidP="00A82A6C">
      <w:pPr>
        <w:spacing w:after="0" w:line="360" w:lineRule="auto"/>
        <w:jc w:val="both"/>
        <w:rPr>
          <w:rFonts w:ascii="Verdana" w:hAnsi="Verdana" w:cs="Segoe UI"/>
          <w:sz w:val="20"/>
          <w:szCs w:val="20"/>
        </w:rPr>
      </w:pPr>
    </w:p>
    <w:p w:rsidR="00227B5D" w:rsidRPr="00A82A6C" w:rsidRDefault="0065217F"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The best interest approach has, in effect, been used to perpetuate discriminatory attitudes against </w:t>
      </w:r>
      <w:r w:rsidR="00C3460D" w:rsidRPr="00A82A6C">
        <w:rPr>
          <w:rFonts w:ascii="Verdana" w:hAnsi="Verdana" w:cs="Segoe UI"/>
          <w:sz w:val="20"/>
          <w:szCs w:val="20"/>
        </w:rPr>
        <w:t>w</w:t>
      </w:r>
      <w:r w:rsidRPr="00A82A6C">
        <w:rPr>
          <w:rFonts w:ascii="Verdana" w:hAnsi="Verdana" w:cs="Segoe UI"/>
          <w:sz w:val="20"/>
          <w:szCs w:val="20"/>
        </w:rPr>
        <w:t xml:space="preserve">omen and girls with disabilities, </w:t>
      </w:r>
      <w:r w:rsidR="00C3460D" w:rsidRPr="00A82A6C">
        <w:rPr>
          <w:rFonts w:ascii="Verdana" w:hAnsi="Verdana" w:cs="Segoe UI"/>
          <w:sz w:val="20"/>
          <w:szCs w:val="20"/>
        </w:rPr>
        <w:t>and has</w:t>
      </w:r>
      <w:r w:rsidRPr="00A82A6C">
        <w:rPr>
          <w:rFonts w:ascii="Verdana" w:hAnsi="Verdana" w:cs="Segoe UI"/>
          <w:sz w:val="20"/>
          <w:szCs w:val="20"/>
        </w:rPr>
        <w:t xml:space="preserve"> only served to facilitate the practice of forced sterilisation.</w:t>
      </w:r>
      <w:r w:rsidRPr="00A82A6C">
        <w:rPr>
          <w:rStyle w:val="FootnoteReference"/>
          <w:rFonts w:ascii="Verdana" w:hAnsi="Verdana" w:cs="Segoe UI"/>
          <w:sz w:val="20"/>
          <w:szCs w:val="20"/>
        </w:rPr>
        <w:footnoteReference w:id="183"/>
      </w:r>
      <w:r w:rsidR="00141730" w:rsidRPr="00A82A6C">
        <w:rPr>
          <w:rFonts w:ascii="Verdana" w:hAnsi="Verdana" w:cs="Segoe UI"/>
          <w:sz w:val="20"/>
          <w:szCs w:val="20"/>
        </w:rPr>
        <w:t xml:space="preserve"> </w:t>
      </w:r>
      <w:r w:rsidRPr="00A82A6C">
        <w:rPr>
          <w:rFonts w:ascii="Verdana" w:hAnsi="Verdana" w:cs="Segoe UI"/>
          <w:sz w:val="20"/>
          <w:szCs w:val="20"/>
        </w:rPr>
        <w:t>W</w:t>
      </w:r>
      <w:r w:rsidR="00227B5D" w:rsidRPr="00A82A6C">
        <w:rPr>
          <w:rFonts w:ascii="Verdana" w:hAnsi="Verdana" w:cs="Segoe UI"/>
          <w:sz w:val="20"/>
          <w:szCs w:val="20"/>
        </w:rPr>
        <w:t>hen analysing the applications to Courts and Tribunals for sterilisation of disabled women and girls in Australia to date, it is clear that the best interest approach has</w:t>
      </w:r>
      <w:r w:rsidR="000F636D" w:rsidRPr="00A82A6C">
        <w:rPr>
          <w:rFonts w:ascii="Verdana" w:hAnsi="Verdana" w:cs="Segoe UI"/>
          <w:sz w:val="20"/>
          <w:szCs w:val="20"/>
        </w:rPr>
        <w:t xml:space="preserve"> in reality, very little to do with the young girl or woman, and more to do</w:t>
      </w:r>
      <w:r w:rsidR="00EF67F3" w:rsidRPr="00A82A6C">
        <w:rPr>
          <w:rFonts w:ascii="Verdana" w:hAnsi="Verdana" w:cs="Segoe UI"/>
          <w:sz w:val="20"/>
          <w:szCs w:val="20"/>
        </w:rPr>
        <w:t xml:space="preserve"> with the ‘best interests’ of others, particularly </w:t>
      </w:r>
      <w:r w:rsidR="00C3460D" w:rsidRPr="00A82A6C">
        <w:rPr>
          <w:rFonts w:ascii="Verdana" w:hAnsi="Verdana" w:cs="Segoe UI"/>
          <w:sz w:val="20"/>
          <w:szCs w:val="20"/>
        </w:rPr>
        <w:t>families and caregivers</w:t>
      </w:r>
      <w:r w:rsidR="00EF67F3" w:rsidRPr="00A82A6C">
        <w:rPr>
          <w:rFonts w:ascii="Verdana" w:hAnsi="Verdana" w:cs="Segoe UI"/>
          <w:sz w:val="20"/>
          <w:szCs w:val="20"/>
        </w:rPr>
        <w:t xml:space="preserve">. </w:t>
      </w:r>
    </w:p>
    <w:p w:rsidR="00526983" w:rsidRPr="00977E42" w:rsidRDefault="00526983" w:rsidP="00FD4980">
      <w:pPr>
        <w:spacing w:after="0" w:line="240" w:lineRule="auto"/>
        <w:jc w:val="both"/>
        <w:rPr>
          <w:rFonts w:ascii="Verdana" w:hAnsi="Verdana" w:cs="Segoe UI"/>
          <w:sz w:val="16"/>
          <w:szCs w:val="16"/>
        </w:rPr>
      </w:pPr>
    </w:p>
    <w:p w:rsidR="0065217F" w:rsidRPr="00A82A6C" w:rsidRDefault="00FD4980" w:rsidP="00D02604">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957C3E" w:rsidRPr="00A82A6C">
        <w:rPr>
          <w:rFonts w:ascii="Verdana" w:hAnsi="Verdana" w:cs="Segoe UI"/>
          <w:i/>
          <w:sz w:val="20"/>
          <w:szCs w:val="20"/>
        </w:rPr>
        <w:t>T</w:t>
      </w:r>
      <w:r w:rsidR="0065217F" w:rsidRPr="00A82A6C">
        <w:rPr>
          <w:rFonts w:ascii="Verdana" w:hAnsi="Verdana" w:cs="Segoe UI"/>
          <w:i/>
          <w:sz w:val="20"/>
          <w:szCs w:val="20"/>
        </w:rPr>
        <w:t>he interests of Katie are inextricably linked with the ability of her parents to cope with the burdens of Katie's care.”</w:t>
      </w:r>
      <w:r>
        <w:rPr>
          <w:rFonts w:ascii="Verdana" w:hAnsi="Verdana" w:cs="Segoe UI"/>
          <w:i/>
          <w:sz w:val="20"/>
          <w:szCs w:val="20"/>
        </w:rPr>
        <w:t xml:space="preserve"> </w:t>
      </w:r>
      <w:r w:rsidR="0065217F" w:rsidRPr="00A82A6C">
        <w:rPr>
          <w:rStyle w:val="FootnoteReference"/>
          <w:rFonts w:ascii="Verdana" w:hAnsi="Verdana" w:cs="Segoe UI"/>
          <w:i/>
          <w:sz w:val="20"/>
          <w:szCs w:val="20"/>
        </w:rPr>
        <w:footnoteReference w:id="184"/>
      </w:r>
    </w:p>
    <w:p w:rsidR="0065217F" w:rsidRPr="0031750E" w:rsidRDefault="0065217F" w:rsidP="00D02604">
      <w:pPr>
        <w:spacing w:after="0" w:line="240" w:lineRule="auto"/>
        <w:ind w:right="720"/>
        <w:jc w:val="both"/>
        <w:rPr>
          <w:rFonts w:ascii="Verdana" w:hAnsi="Verdana" w:cs="Segoe UI"/>
          <w:sz w:val="18"/>
          <w:szCs w:val="18"/>
        </w:rPr>
      </w:pPr>
    </w:p>
    <w:p w:rsidR="00957C3E" w:rsidRPr="00A82A6C" w:rsidRDefault="00FD4980" w:rsidP="00D02604">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957C3E" w:rsidRPr="00A82A6C">
        <w:rPr>
          <w:rFonts w:ascii="Verdana" w:hAnsi="Verdana" w:cs="Segoe UI"/>
          <w:i/>
          <w:sz w:val="20"/>
          <w:szCs w:val="20"/>
        </w:rPr>
        <w:t>This Court does not find itself in any doubt that the practical lessening of such burdens on the parents, the emotional and psychological relief coming to them from the expected removal, in a final sense, of problems in their daughter's life, and the betterment of the whole of their family circumstances, can only result in a material and significant improvement in the present and long term welfare of the child.</w:t>
      </w:r>
      <w:r>
        <w:rPr>
          <w:rFonts w:ascii="Verdana" w:hAnsi="Verdana" w:cs="Segoe UI"/>
          <w:i/>
          <w:sz w:val="20"/>
          <w:szCs w:val="20"/>
        </w:rPr>
        <w:t xml:space="preserve">” </w:t>
      </w:r>
      <w:r w:rsidR="00957C3E" w:rsidRPr="00A82A6C">
        <w:rPr>
          <w:rStyle w:val="FootnoteReference"/>
          <w:rFonts w:ascii="Verdana" w:hAnsi="Verdana" w:cs="Segoe UI"/>
          <w:i/>
          <w:sz w:val="20"/>
          <w:szCs w:val="20"/>
        </w:rPr>
        <w:footnoteReference w:id="185"/>
      </w:r>
    </w:p>
    <w:p w:rsidR="00957C3E" w:rsidRPr="0031750E" w:rsidRDefault="00957C3E" w:rsidP="00D02604">
      <w:pPr>
        <w:spacing w:after="0" w:line="240" w:lineRule="auto"/>
        <w:ind w:left="1440" w:right="720"/>
        <w:jc w:val="both"/>
        <w:rPr>
          <w:rFonts w:ascii="Verdana" w:hAnsi="Verdana" w:cs="Segoe UI"/>
          <w:sz w:val="18"/>
          <w:szCs w:val="18"/>
        </w:rPr>
      </w:pPr>
    </w:p>
    <w:p w:rsidR="00957C3E" w:rsidRPr="00A82A6C" w:rsidRDefault="00FD4980" w:rsidP="00D02604">
      <w:pPr>
        <w:spacing w:after="0" w:line="240" w:lineRule="auto"/>
        <w:ind w:left="1440" w:right="720"/>
        <w:jc w:val="both"/>
        <w:rPr>
          <w:rFonts w:ascii="Verdana" w:hAnsi="Verdana" w:cs="Segoe UI"/>
          <w:sz w:val="20"/>
          <w:szCs w:val="20"/>
        </w:rPr>
      </w:pPr>
      <w:r>
        <w:rPr>
          <w:rFonts w:ascii="Verdana" w:hAnsi="Verdana" w:cs="Segoe UI"/>
          <w:i/>
          <w:sz w:val="20"/>
          <w:szCs w:val="20"/>
        </w:rPr>
        <w:t>“</w:t>
      </w:r>
      <w:r w:rsidR="00957C3E" w:rsidRPr="00A82A6C">
        <w:rPr>
          <w:rFonts w:ascii="Verdana" w:hAnsi="Verdana" w:cs="Segoe UI"/>
          <w:i/>
          <w:sz w:val="20"/>
          <w:szCs w:val="20"/>
        </w:rPr>
        <w:t>The operation would certainly be a social improvement for Angela’s mother which in itself must improve the quality of Angela’s life.”</w:t>
      </w:r>
      <w:r>
        <w:rPr>
          <w:rFonts w:ascii="Verdana" w:hAnsi="Verdana" w:cs="Segoe UI"/>
          <w:i/>
          <w:sz w:val="20"/>
          <w:szCs w:val="20"/>
        </w:rPr>
        <w:t xml:space="preserve"> </w:t>
      </w:r>
      <w:r w:rsidR="00957C3E" w:rsidRPr="00A82A6C">
        <w:rPr>
          <w:rFonts w:ascii="Verdana" w:hAnsi="Verdana" w:cs="Segoe UI"/>
          <w:sz w:val="20"/>
          <w:szCs w:val="20"/>
          <w:vertAlign w:val="superscript"/>
        </w:rPr>
        <w:footnoteReference w:id="186"/>
      </w:r>
    </w:p>
    <w:p w:rsidR="00957C3E" w:rsidRPr="0031750E" w:rsidRDefault="00957C3E" w:rsidP="00D02604">
      <w:pPr>
        <w:spacing w:after="0" w:line="240" w:lineRule="auto"/>
        <w:ind w:right="720"/>
        <w:jc w:val="both"/>
        <w:rPr>
          <w:rFonts w:ascii="Verdana" w:hAnsi="Verdana" w:cs="Segoe UI"/>
          <w:sz w:val="18"/>
          <w:szCs w:val="18"/>
        </w:rPr>
      </w:pPr>
    </w:p>
    <w:p w:rsidR="00957C3E" w:rsidRPr="00A82A6C" w:rsidRDefault="00FD4980" w:rsidP="00D02604">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957C3E" w:rsidRPr="00A82A6C">
        <w:rPr>
          <w:rFonts w:ascii="Verdana" w:hAnsi="Verdana" w:cs="Segoe UI"/>
          <w:i/>
          <w:sz w:val="20"/>
          <w:szCs w:val="20"/>
        </w:rPr>
        <w:t xml:space="preserve">There is evidence in the case which suggests that </w:t>
      </w:r>
      <w:r w:rsidR="00957C3E" w:rsidRPr="00A82A6C">
        <w:rPr>
          <w:rFonts w:ascii="Verdana" w:hAnsi="Verdana" w:cs="Segoe UI"/>
          <w:sz w:val="20"/>
          <w:szCs w:val="20"/>
        </w:rPr>
        <w:t>[the child’s older brother]</w:t>
      </w:r>
      <w:r w:rsidR="00957C3E" w:rsidRPr="00A82A6C">
        <w:rPr>
          <w:rFonts w:ascii="Verdana" w:hAnsi="Verdana" w:cs="Segoe UI"/>
          <w:i/>
          <w:sz w:val="20"/>
          <w:szCs w:val="20"/>
        </w:rPr>
        <w:t xml:space="preserve"> interests have been seriously affected by the long time and intense concentration by his parents on the need to provide special care for his sister……This is but another example of the requirement of assessing the child's position, not in isolation but in the family context. It </w:t>
      </w:r>
      <w:r w:rsidR="00957C3E" w:rsidRPr="00A82A6C">
        <w:rPr>
          <w:rFonts w:ascii="Verdana" w:hAnsi="Verdana" w:cs="Segoe UI"/>
          <w:i/>
          <w:sz w:val="20"/>
          <w:szCs w:val="20"/>
        </w:rPr>
        <w:lastRenderedPageBreak/>
        <w:t>is most likely that relieved of the need, to implement, maintain and monitor the sort of programmes envisaged for the child if she does not undergo hysterectomy, his parents can increase and intensify their efforts to increase his quality of life and his psychological development.</w:t>
      </w:r>
      <w:r>
        <w:rPr>
          <w:rFonts w:ascii="Verdana" w:hAnsi="Verdana" w:cs="Segoe UI"/>
          <w:i/>
          <w:sz w:val="20"/>
          <w:szCs w:val="20"/>
        </w:rPr>
        <w:t xml:space="preserve">” </w:t>
      </w:r>
      <w:r w:rsidR="00957C3E" w:rsidRPr="00A82A6C">
        <w:rPr>
          <w:rStyle w:val="FootnoteReference"/>
          <w:rFonts w:ascii="Verdana" w:hAnsi="Verdana" w:cs="Segoe UI"/>
          <w:i/>
          <w:sz w:val="20"/>
          <w:szCs w:val="20"/>
        </w:rPr>
        <w:footnoteReference w:id="187"/>
      </w:r>
      <w:r w:rsidR="00957C3E" w:rsidRPr="00A82A6C">
        <w:rPr>
          <w:rFonts w:ascii="Verdana" w:hAnsi="Verdana" w:cs="Segoe UI"/>
          <w:i/>
          <w:sz w:val="20"/>
          <w:szCs w:val="20"/>
        </w:rPr>
        <w:t xml:space="preserve"> </w:t>
      </w:r>
    </w:p>
    <w:p w:rsidR="00957C3E" w:rsidRPr="0031750E" w:rsidRDefault="00957C3E" w:rsidP="00D02604">
      <w:pPr>
        <w:spacing w:after="0" w:line="240" w:lineRule="auto"/>
        <w:ind w:right="720"/>
        <w:jc w:val="both"/>
        <w:rPr>
          <w:rFonts w:ascii="Verdana" w:hAnsi="Verdana" w:cs="Segoe UI"/>
          <w:sz w:val="18"/>
          <w:szCs w:val="18"/>
        </w:rPr>
      </w:pPr>
    </w:p>
    <w:p w:rsidR="00957C3E" w:rsidRPr="00A82A6C" w:rsidRDefault="00FD4980" w:rsidP="00D02604">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957C3E" w:rsidRPr="00A82A6C">
        <w:rPr>
          <w:rFonts w:ascii="Verdana" w:hAnsi="Verdana" w:cs="Segoe UI"/>
          <w:i/>
          <w:sz w:val="20"/>
          <w:szCs w:val="20"/>
        </w:rPr>
        <w:t xml:space="preserve">It is probable that H’s parents, who clearly are charged with and undertake the day to day onerous responsibility of caring for H may find that task somewhat less onerous if H undergoes a hysterectomy…..The Court accepts that the sole motivation of the parents is the welfare of H. Even so, it is somewhat simplistic to ignore the reality that the parents undertaking the care of a child such as H ought </w:t>
      </w:r>
      <w:proofErr w:type="gramStart"/>
      <w:r w:rsidR="00957C3E" w:rsidRPr="00A82A6C">
        <w:rPr>
          <w:rFonts w:ascii="Verdana" w:hAnsi="Verdana" w:cs="Segoe UI"/>
          <w:i/>
          <w:sz w:val="20"/>
          <w:szCs w:val="20"/>
        </w:rPr>
        <w:t>not</w:t>
      </w:r>
      <w:proofErr w:type="gramEnd"/>
      <w:r w:rsidR="00957C3E" w:rsidRPr="00A82A6C">
        <w:rPr>
          <w:rFonts w:ascii="Verdana" w:hAnsi="Verdana" w:cs="Segoe UI"/>
          <w:i/>
          <w:sz w:val="20"/>
          <w:szCs w:val="20"/>
        </w:rPr>
        <w:t xml:space="preserve"> be obliged to shoulder difficulties and burdens beyond those which are needlessly onerous. The test is not the best interests of the parents but of H, but, assisting her parents to care for H must be seen as realistically enhancing the care H receives and corresponding enjoyment of life which she may expect.</w:t>
      </w:r>
      <w:r>
        <w:rPr>
          <w:rFonts w:ascii="Verdana" w:hAnsi="Verdana" w:cs="Segoe UI"/>
          <w:i/>
          <w:sz w:val="20"/>
          <w:szCs w:val="20"/>
        </w:rPr>
        <w:t xml:space="preserve">” </w:t>
      </w:r>
      <w:r w:rsidR="00957C3E" w:rsidRPr="00A82A6C">
        <w:rPr>
          <w:rStyle w:val="FootnoteReference"/>
          <w:rFonts w:ascii="Verdana" w:hAnsi="Verdana" w:cs="Segoe UI"/>
          <w:i/>
          <w:sz w:val="20"/>
          <w:szCs w:val="20"/>
        </w:rPr>
        <w:footnoteReference w:id="188"/>
      </w:r>
    </w:p>
    <w:p w:rsidR="00957C3E" w:rsidRPr="0031750E" w:rsidRDefault="00957C3E" w:rsidP="00D02604">
      <w:pPr>
        <w:spacing w:after="0" w:line="240" w:lineRule="auto"/>
        <w:ind w:right="720"/>
        <w:jc w:val="both"/>
        <w:rPr>
          <w:rFonts w:ascii="Verdana" w:hAnsi="Verdana" w:cs="Segoe UI"/>
          <w:sz w:val="18"/>
          <w:szCs w:val="18"/>
        </w:rPr>
      </w:pPr>
    </w:p>
    <w:p w:rsidR="0065217F" w:rsidRPr="00A82A6C" w:rsidRDefault="00FD4980" w:rsidP="00D02604">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E22A44" w:rsidRPr="00A82A6C">
        <w:rPr>
          <w:rFonts w:ascii="Verdana" w:hAnsi="Verdana" w:cs="Segoe UI"/>
          <w:i/>
          <w:sz w:val="20"/>
          <w:szCs w:val="20"/>
        </w:rPr>
        <w:t>Not only would S be unable to care appropriately for herself it would also be difficult for others to care for her as a result of menstruation.</w:t>
      </w:r>
      <w:r>
        <w:rPr>
          <w:rFonts w:ascii="Verdana" w:hAnsi="Verdana" w:cs="Segoe UI"/>
          <w:i/>
          <w:sz w:val="20"/>
          <w:szCs w:val="20"/>
        </w:rPr>
        <w:t xml:space="preserve">” </w:t>
      </w:r>
      <w:r w:rsidR="00E22A44" w:rsidRPr="00A82A6C">
        <w:rPr>
          <w:rStyle w:val="FootnoteReference"/>
          <w:rFonts w:ascii="Verdana" w:hAnsi="Verdana" w:cs="Segoe UI"/>
          <w:i/>
          <w:sz w:val="20"/>
          <w:szCs w:val="20"/>
        </w:rPr>
        <w:footnoteReference w:id="189"/>
      </w:r>
    </w:p>
    <w:p w:rsidR="00921A8F" w:rsidRPr="0031750E" w:rsidRDefault="00921A8F" w:rsidP="00D02604">
      <w:pPr>
        <w:spacing w:after="0" w:line="240" w:lineRule="auto"/>
        <w:ind w:left="1440" w:right="720"/>
        <w:jc w:val="both"/>
        <w:rPr>
          <w:rFonts w:ascii="Verdana" w:hAnsi="Verdana" w:cs="Segoe UI"/>
          <w:i/>
          <w:sz w:val="18"/>
          <w:szCs w:val="18"/>
        </w:rPr>
      </w:pPr>
    </w:p>
    <w:p w:rsidR="00921A8F" w:rsidRPr="00A82A6C" w:rsidRDefault="00FD4980" w:rsidP="00D02604">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921A8F" w:rsidRPr="00A82A6C">
        <w:rPr>
          <w:rFonts w:ascii="Verdana" w:hAnsi="Verdana" w:cs="Segoe UI"/>
          <w:i/>
          <w:sz w:val="20"/>
          <w:szCs w:val="20"/>
        </w:rPr>
        <w:t>While we're not concerned so much about the abuse side of things now, if she ever went to a group home or any institution we just we want her safe. I don't think there's any guarantees, even though the hysterectomy wouldn't necessarily stop abuse, it might stop the consequences of it, or possible consequences of it and we just feel as well that we're getting that little bit older, Laura's getting quite big, she's hard to handle. She's got a brother and sister and I don't want to leave them the problems. I don't want them to feel that they've got that problem later on, of having to be worried about that sort of thing, they've got their own lives to live</w:t>
      </w:r>
      <w:r>
        <w:rPr>
          <w:rFonts w:ascii="Verdana" w:hAnsi="Verdana" w:cs="Segoe UI"/>
          <w:i/>
          <w:sz w:val="20"/>
          <w:szCs w:val="20"/>
        </w:rPr>
        <w:t>”.</w:t>
      </w:r>
      <w:r w:rsidR="00921A8F" w:rsidRPr="00A82A6C">
        <w:rPr>
          <w:rStyle w:val="FootnoteReference"/>
          <w:rFonts w:ascii="Verdana" w:hAnsi="Verdana" w:cs="Segoe UI"/>
          <w:i/>
          <w:sz w:val="20"/>
          <w:szCs w:val="20"/>
        </w:rPr>
        <w:footnoteReference w:id="190"/>
      </w:r>
    </w:p>
    <w:p w:rsidR="007452CA" w:rsidRPr="0031750E" w:rsidRDefault="007452CA" w:rsidP="00D02604">
      <w:pPr>
        <w:spacing w:after="0" w:line="240" w:lineRule="auto"/>
        <w:ind w:left="1440" w:right="720"/>
        <w:jc w:val="both"/>
        <w:rPr>
          <w:rFonts w:ascii="Verdana" w:hAnsi="Verdana" w:cs="Segoe UI"/>
          <w:i/>
          <w:sz w:val="18"/>
          <w:szCs w:val="18"/>
        </w:rPr>
      </w:pPr>
    </w:p>
    <w:p w:rsidR="007452CA" w:rsidRPr="00A82A6C" w:rsidRDefault="00FD4980" w:rsidP="00D02604">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7452CA" w:rsidRPr="00A82A6C">
        <w:rPr>
          <w:rFonts w:ascii="Verdana" w:hAnsi="Verdana" w:cs="Segoe UI"/>
          <w:i/>
          <w:sz w:val="20"/>
          <w:szCs w:val="20"/>
        </w:rPr>
        <w:t>It is clear</w:t>
      </w:r>
      <w:r w:rsidR="007452CA" w:rsidRPr="00A82A6C">
        <w:rPr>
          <w:rFonts w:ascii="Verdana" w:eastAsia="Times New Roman" w:hAnsi="Verdana" w:cs="Times New Roman"/>
          <w:color w:val="000000"/>
          <w:sz w:val="20"/>
          <w:szCs w:val="20"/>
          <w:lang w:eastAsia="en-AU"/>
        </w:rPr>
        <w:t xml:space="preserve"> </w:t>
      </w:r>
      <w:r w:rsidR="007452CA" w:rsidRPr="00A82A6C">
        <w:rPr>
          <w:rFonts w:ascii="Verdana" w:hAnsi="Verdana" w:cs="Segoe UI"/>
          <w:i/>
          <w:sz w:val="20"/>
          <w:szCs w:val="20"/>
        </w:rPr>
        <w:t>upon the evidence that, because of this strong and determined will in this child, all the more difficult because it is unreasoning and because of the child's increasing strength and the fact that the mother is getting older, M will be harder and harder to deal with.</w:t>
      </w:r>
      <w:r>
        <w:rPr>
          <w:rFonts w:ascii="Verdana" w:hAnsi="Verdana" w:cs="Segoe UI"/>
          <w:i/>
          <w:sz w:val="20"/>
          <w:szCs w:val="20"/>
        </w:rPr>
        <w:t>”</w:t>
      </w:r>
      <w:r w:rsidR="007452CA" w:rsidRPr="00A82A6C">
        <w:rPr>
          <w:rFonts w:ascii="Verdana" w:hAnsi="Verdana" w:cs="Segoe UI"/>
          <w:i/>
          <w:sz w:val="20"/>
          <w:szCs w:val="20"/>
        </w:rPr>
        <w:t xml:space="preserve"> </w:t>
      </w:r>
      <w:r w:rsidR="007452CA" w:rsidRPr="00A82A6C">
        <w:rPr>
          <w:rStyle w:val="FootnoteReference"/>
          <w:rFonts w:ascii="Verdana" w:hAnsi="Verdana" w:cs="Segoe UI"/>
          <w:i/>
          <w:sz w:val="20"/>
          <w:szCs w:val="20"/>
        </w:rPr>
        <w:footnoteReference w:id="191"/>
      </w:r>
    </w:p>
    <w:p w:rsidR="00526983" w:rsidRPr="00A82A6C" w:rsidRDefault="00526983" w:rsidP="00A82A6C">
      <w:pPr>
        <w:spacing w:after="0" w:line="360" w:lineRule="auto"/>
        <w:jc w:val="both"/>
        <w:rPr>
          <w:rFonts w:ascii="Verdana" w:hAnsi="Verdana" w:cs="Segoe UI"/>
          <w:sz w:val="20"/>
          <w:szCs w:val="20"/>
        </w:rPr>
      </w:pPr>
    </w:p>
    <w:p w:rsidR="00C05027" w:rsidRPr="00A82A6C" w:rsidRDefault="00C05027" w:rsidP="009B4B02">
      <w:pPr>
        <w:pStyle w:val="ListParagraph"/>
        <w:numPr>
          <w:ilvl w:val="0"/>
          <w:numId w:val="4"/>
        </w:numPr>
        <w:spacing w:after="0" w:line="360" w:lineRule="auto"/>
        <w:jc w:val="both"/>
        <w:rPr>
          <w:rFonts w:ascii="Verdana" w:hAnsi="Verdana" w:cs="Segoe UI"/>
          <w:sz w:val="20"/>
          <w:szCs w:val="20"/>
        </w:rPr>
      </w:pPr>
      <w:r w:rsidRPr="00A82A6C">
        <w:rPr>
          <w:rFonts w:ascii="Verdana" w:hAnsi="Verdana" w:cs="Segoe UI"/>
          <w:sz w:val="20"/>
          <w:szCs w:val="20"/>
        </w:rPr>
        <w:t xml:space="preserve">The UN </w:t>
      </w:r>
      <w:r w:rsidRPr="00FD4980">
        <w:rPr>
          <w:rFonts w:ascii="Verdana" w:hAnsi="Verdana" w:cs="Segoe UI"/>
          <w:i/>
          <w:sz w:val="20"/>
          <w:szCs w:val="20"/>
        </w:rPr>
        <w:t>Committee on the Rights of the Child</w:t>
      </w:r>
      <w:r w:rsidRPr="00A82A6C">
        <w:rPr>
          <w:rFonts w:ascii="Verdana" w:hAnsi="Verdana" w:cs="Segoe UI"/>
          <w:sz w:val="20"/>
          <w:szCs w:val="20"/>
        </w:rPr>
        <w:t xml:space="preserve"> (CRC) has made it clear that the principle of the ‘best interests of the child’ cannot be used to justify practices which conflict with the child’s human dignity and right to physical integrity:</w:t>
      </w:r>
    </w:p>
    <w:p w:rsidR="00526983" w:rsidRPr="00977E42" w:rsidRDefault="00526983" w:rsidP="00D02604">
      <w:pPr>
        <w:spacing w:after="0" w:line="240" w:lineRule="auto"/>
        <w:jc w:val="both"/>
        <w:rPr>
          <w:rFonts w:ascii="Verdana" w:hAnsi="Verdana" w:cs="Segoe UI"/>
          <w:sz w:val="16"/>
          <w:szCs w:val="16"/>
        </w:rPr>
      </w:pPr>
    </w:p>
    <w:p w:rsidR="00C05027" w:rsidRPr="00A82A6C" w:rsidRDefault="00C05027" w:rsidP="00D02604">
      <w:pPr>
        <w:spacing w:after="0" w:line="240" w:lineRule="auto"/>
        <w:ind w:left="1440" w:right="720"/>
        <w:jc w:val="both"/>
        <w:rPr>
          <w:rFonts w:ascii="Verdana" w:hAnsi="Verdana" w:cs="Segoe UI"/>
          <w:sz w:val="20"/>
          <w:szCs w:val="20"/>
        </w:rPr>
      </w:pPr>
      <w:r w:rsidRPr="00A82A6C">
        <w:rPr>
          <w:rFonts w:ascii="Verdana" w:hAnsi="Verdana" w:cs="Segoe UI"/>
          <w:i/>
          <w:sz w:val="20"/>
          <w:szCs w:val="20"/>
        </w:rPr>
        <w:t>“The Committee emphasizes that the interpretation of a child’s best interests must be consistent with the whole Convention, including the obligation to protect children from all forms of violence. It cannot be used to justify practices, including corporal punishment and other forms of cruel or degrading punishment, which conflict with the child’s human dignity and right to physical integrity. An adult’s judgment of a child’s best interests cannot override the obligation to respect all the child’s rights under the Convention.”</w:t>
      </w:r>
      <w:r w:rsidR="00FD4980">
        <w:rPr>
          <w:rFonts w:ascii="Verdana" w:hAnsi="Verdana" w:cs="Segoe UI"/>
          <w:i/>
          <w:sz w:val="20"/>
          <w:szCs w:val="20"/>
        </w:rPr>
        <w:t xml:space="preserve"> </w:t>
      </w:r>
      <w:r w:rsidRPr="00A82A6C">
        <w:rPr>
          <w:rStyle w:val="FootnoteReference"/>
          <w:rFonts w:ascii="Verdana" w:hAnsi="Verdana" w:cs="Segoe UI"/>
          <w:sz w:val="20"/>
          <w:szCs w:val="20"/>
        </w:rPr>
        <w:footnoteReference w:id="192"/>
      </w:r>
    </w:p>
    <w:p w:rsidR="00C05027" w:rsidRPr="00A82A6C" w:rsidRDefault="00C05027" w:rsidP="00A82A6C">
      <w:pPr>
        <w:spacing w:after="0" w:line="360" w:lineRule="auto"/>
        <w:rPr>
          <w:rFonts w:ascii="Verdana" w:hAnsi="Verdana" w:cs="Segoe UI"/>
          <w:sz w:val="20"/>
          <w:szCs w:val="20"/>
        </w:rPr>
      </w:pPr>
    </w:p>
    <w:p w:rsidR="00C05027" w:rsidRPr="00A82A6C" w:rsidRDefault="00C05027" w:rsidP="009B4B02">
      <w:pPr>
        <w:pStyle w:val="ListParagraph"/>
        <w:numPr>
          <w:ilvl w:val="0"/>
          <w:numId w:val="4"/>
        </w:numPr>
        <w:spacing w:after="0" w:line="360" w:lineRule="auto"/>
        <w:rPr>
          <w:rFonts w:ascii="Verdana" w:hAnsi="Verdana" w:cs="Segoe UI"/>
          <w:sz w:val="20"/>
          <w:szCs w:val="20"/>
        </w:rPr>
      </w:pPr>
      <w:r w:rsidRPr="00A82A6C">
        <w:rPr>
          <w:rFonts w:ascii="Verdana" w:hAnsi="Verdana" w:cs="Segoe UI"/>
          <w:sz w:val="20"/>
          <w:szCs w:val="20"/>
        </w:rPr>
        <w:lastRenderedPageBreak/>
        <w:t xml:space="preserve">The UN Special Rapporteur on Torture has also made it clear that </w:t>
      </w:r>
      <w:r w:rsidR="00526983" w:rsidRPr="00A82A6C">
        <w:rPr>
          <w:rFonts w:ascii="Verdana" w:hAnsi="Verdana" w:cs="Segoe UI"/>
          <w:sz w:val="20"/>
          <w:szCs w:val="20"/>
        </w:rPr>
        <w:t>‘best interest’ and ‘medical necessity’ are no justification for forced/involuntary sterilisation of disabled women and girls:</w:t>
      </w:r>
      <w:r w:rsidR="005E359F">
        <w:rPr>
          <w:rStyle w:val="FootnoteReference"/>
          <w:rFonts w:ascii="Verdana" w:hAnsi="Verdana" w:cs="Segoe UI"/>
          <w:sz w:val="20"/>
          <w:szCs w:val="20"/>
        </w:rPr>
        <w:footnoteReference w:id="193"/>
      </w:r>
      <w:r w:rsidR="00526983" w:rsidRPr="00A82A6C">
        <w:rPr>
          <w:rFonts w:ascii="Verdana" w:hAnsi="Verdana" w:cs="Segoe UI"/>
          <w:sz w:val="20"/>
          <w:szCs w:val="20"/>
        </w:rPr>
        <w:t xml:space="preserve"> </w:t>
      </w:r>
    </w:p>
    <w:p w:rsidR="00C05027" w:rsidRPr="00977E42" w:rsidRDefault="00C05027" w:rsidP="00D02604">
      <w:pPr>
        <w:spacing w:after="0" w:line="240" w:lineRule="auto"/>
        <w:jc w:val="both"/>
        <w:rPr>
          <w:rFonts w:ascii="Verdana" w:hAnsi="Verdana" w:cs="Segoe UI"/>
          <w:sz w:val="16"/>
          <w:szCs w:val="16"/>
        </w:rPr>
      </w:pPr>
    </w:p>
    <w:p w:rsidR="00526983" w:rsidRPr="00A82A6C" w:rsidRDefault="00526983" w:rsidP="00D02604">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 xml:space="preserve">The doctrine of medical necessity continues to be an obstacle to protection from arbitrary abuses in health-care settings. It is therefore important to clarify that treatment provided in violation of the terms of the Convention on the Rights of Persons with Disabilities – either through coercion or discrimination – cannot be legitimate or justified under the medical necessity doctrine. </w:t>
      </w:r>
    </w:p>
    <w:p w:rsidR="00526983" w:rsidRPr="0031750E" w:rsidRDefault="00526983" w:rsidP="00D02604">
      <w:pPr>
        <w:spacing w:after="0" w:line="240" w:lineRule="auto"/>
        <w:ind w:left="1440" w:right="720"/>
        <w:jc w:val="both"/>
        <w:rPr>
          <w:rFonts w:ascii="Verdana" w:hAnsi="Verdana" w:cs="Segoe UI"/>
          <w:i/>
          <w:sz w:val="18"/>
          <w:szCs w:val="18"/>
        </w:rPr>
      </w:pPr>
    </w:p>
    <w:p w:rsidR="00526983" w:rsidRPr="00A82A6C" w:rsidRDefault="00526983" w:rsidP="00D02604">
      <w:pPr>
        <w:spacing w:after="0" w:line="240" w:lineRule="auto"/>
        <w:ind w:left="1440" w:right="720"/>
        <w:jc w:val="both"/>
        <w:rPr>
          <w:rFonts w:ascii="Verdana" w:hAnsi="Verdana" w:cs="Segoe UI"/>
          <w:i/>
          <w:sz w:val="20"/>
          <w:szCs w:val="20"/>
        </w:rPr>
      </w:pPr>
      <w:r w:rsidRPr="00A82A6C">
        <w:rPr>
          <w:rFonts w:ascii="Verdana" w:hAnsi="Verdana" w:cs="Segoe UI"/>
          <w:i/>
          <w:iCs/>
          <w:sz w:val="20"/>
          <w:szCs w:val="20"/>
        </w:rPr>
        <w:t>The Special Rapporteur recognizes that there are unique challenges to stopping torture and ill-treatment in health-care settings due, among other things, to a perception that, while never justified, certain practices in health-care may be defended by the authorities on the grounds of administrative efficiency, behaviour modification or medical necessity…..</w:t>
      </w:r>
    </w:p>
    <w:p w:rsidR="00526983" w:rsidRPr="0031750E" w:rsidRDefault="00526983" w:rsidP="00D02604">
      <w:pPr>
        <w:spacing w:after="0" w:line="240" w:lineRule="auto"/>
        <w:ind w:left="1440" w:right="720"/>
        <w:jc w:val="both"/>
        <w:rPr>
          <w:rFonts w:ascii="Verdana" w:hAnsi="Verdana" w:cs="Segoe UI"/>
          <w:i/>
          <w:sz w:val="18"/>
          <w:szCs w:val="18"/>
        </w:rPr>
      </w:pPr>
    </w:p>
    <w:p w:rsidR="00526983" w:rsidRPr="00A82A6C" w:rsidRDefault="00526983" w:rsidP="00D02604">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 xml:space="preserve">The mandate has recognized that medical treatments of an intrusive and irreversible nature, when lacking a therapeutic purpose, may constitute torture or ill-treatment when enforced or administered without the free and informed consent of the person concerned. This is particularly the case when intrusive and irreversible, non-consensual treatments are performed on patients from marginalized groups, such as persons with disabilities, notwithstanding claims of good intentions or medical necessity. For example, the mandate has held that….. the administration of non-consensual medication or involuntary sterilization, often claimed as being a necessary treatment for the so-called best interest of the person concerned, when committed against persons with psychosocial disabilities, satisfies both intent and purpose required under the article 1 of the Convention against Torture, notwithstanding claims of “good intentions” by medical professionals. </w:t>
      </w:r>
    </w:p>
    <w:p w:rsidR="00C05027" w:rsidRPr="00A82A6C" w:rsidRDefault="00C05027" w:rsidP="00A82A6C">
      <w:pPr>
        <w:spacing w:after="0" w:line="360" w:lineRule="auto"/>
        <w:jc w:val="both"/>
        <w:rPr>
          <w:rFonts w:ascii="Verdana" w:hAnsi="Verdana" w:cs="Segoe UI"/>
          <w:sz w:val="20"/>
          <w:szCs w:val="20"/>
        </w:rPr>
      </w:pPr>
    </w:p>
    <w:p w:rsidR="00D617CC" w:rsidRPr="00A82A6C" w:rsidRDefault="00D617CC"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82A6C">
        <w:rPr>
          <w:rFonts w:ascii="Verdana" w:hAnsi="Verdana" w:cs="Segoe UI"/>
          <w:sz w:val="20"/>
          <w:szCs w:val="20"/>
        </w:rPr>
        <w:t xml:space="preserve">In 1986 the Canadian Supreme Court ruled in </w:t>
      </w:r>
      <w:r w:rsidRPr="00A82A6C">
        <w:rPr>
          <w:rFonts w:ascii="Verdana" w:hAnsi="Verdana" w:cs="Segoe UI"/>
          <w:i/>
          <w:iCs/>
          <w:sz w:val="20"/>
          <w:szCs w:val="20"/>
        </w:rPr>
        <w:t>Re Eve</w:t>
      </w:r>
      <w:r w:rsidR="00FD4980">
        <w:rPr>
          <w:rStyle w:val="FootnoteReference"/>
          <w:rFonts w:ascii="Verdana" w:hAnsi="Verdana" w:cs="Segoe UI"/>
          <w:i/>
          <w:iCs/>
          <w:sz w:val="20"/>
          <w:szCs w:val="20"/>
        </w:rPr>
        <w:footnoteReference w:id="194"/>
      </w:r>
      <w:r w:rsidRPr="00A82A6C">
        <w:rPr>
          <w:rFonts w:ascii="Verdana" w:hAnsi="Verdana" w:cs="Segoe UI"/>
          <w:i/>
          <w:iCs/>
          <w:sz w:val="20"/>
          <w:szCs w:val="20"/>
        </w:rPr>
        <w:t xml:space="preserve"> </w:t>
      </w:r>
      <w:r w:rsidRPr="00A82A6C">
        <w:rPr>
          <w:rFonts w:ascii="Verdana" w:hAnsi="Verdana" w:cs="Segoe UI"/>
          <w:sz w:val="20"/>
          <w:szCs w:val="20"/>
        </w:rPr>
        <w:t xml:space="preserve">that a sterilisation could not be performed on someone who cannot give consent – </w:t>
      </w:r>
      <w:proofErr w:type="gramStart"/>
      <w:r w:rsidRPr="00A82A6C">
        <w:rPr>
          <w:rFonts w:ascii="Verdana" w:hAnsi="Verdana" w:cs="Segoe UI"/>
          <w:sz w:val="20"/>
          <w:szCs w:val="20"/>
        </w:rPr>
        <w:t>that</w:t>
      </w:r>
      <w:proofErr w:type="gramEnd"/>
      <w:r w:rsidRPr="00A82A6C">
        <w:rPr>
          <w:rFonts w:ascii="Verdana" w:hAnsi="Verdana" w:cs="Segoe UI"/>
          <w:sz w:val="20"/>
          <w:szCs w:val="20"/>
        </w:rPr>
        <w:t xml:space="preserve"> no one (not even the Court) can consent on their behalf. This resulted in a blanket prohibition of non-voluntary sterilisation. The court reasoned that it can never </w:t>
      </w:r>
      <w:r w:rsidRPr="00FD4980">
        <w:rPr>
          <w:rFonts w:ascii="Verdana" w:hAnsi="Verdana" w:cs="Segoe UI"/>
          <w:i/>
          <w:sz w:val="20"/>
          <w:szCs w:val="20"/>
        </w:rPr>
        <w:t>“safely be determined that a procedure such as sterilisation is for the benefit of the person considering the grave intrusion on their rights and the physical damage that ensues from the non-voluntary sterilisation without consent, when compared to the highly questionable advantages that can result.”</w:t>
      </w:r>
    </w:p>
    <w:p w:rsidR="00D617CC" w:rsidRPr="00A82A6C" w:rsidRDefault="00D617CC" w:rsidP="00A82A6C">
      <w:pPr>
        <w:spacing w:after="0" w:line="360" w:lineRule="auto"/>
        <w:jc w:val="both"/>
        <w:rPr>
          <w:rFonts w:ascii="Verdana" w:hAnsi="Verdana" w:cs="Segoe UI"/>
          <w:sz w:val="20"/>
          <w:szCs w:val="20"/>
        </w:rPr>
      </w:pPr>
    </w:p>
    <w:p w:rsidR="003B4E16" w:rsidRPr="00A82A6C" w:rsidRDefault="003B4E16"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hAnsi="Verdana" w:cs="Segoe UI"/>
          <w:sz w:val="20"/>
          <w:szCs w:val="20"/>
        </w:rPr>
        <w:t xml:space="preserve">In making judgements about best interests it is crucial </w:t>
      </w:r>
      <w:r w:rsidR="00526983" w:rsidRPr="00A82A6C">
        <w:rPr>
          <w:rFonts w:ascii="Verdana" w:hAnsi="Verdana" w:cs="Segoe UI"/>
          <w:sz w:val="20"/>
          <w:szCs w:val="20"/>
        </w:rPr>
        <w:t xml:space="preserve">then, </w:t>
      </w:r>
      <w:r w:rsidRPr="00A82A6C">
        <w:rPr>
          <w:rFonts w:ascii="Verdana" w:hAnsi="Verdana" w:cs="Segoe UI"/>
          <w:sz w:val="20"/>
          <w:szCs w:val="20"/>
        </w:rPr>
        <w:t>that we are clear about whose best interests are really at stake.</w:t>
      </w:r>
      <w:r w:rsidRPr="00A82A6C">
        <w:rPr>
          <w:rStyle w:val="FootnoteReference"/>
          <w:rFonts w:ascii="Verdana" w:hAnsi="Verdana" w:cs="Segoe UI"/>
          <w:sz w:val="20"/>
          <w:szCs w:val="20"/>
        </w:rPr>
        <w:footnoteReference w:id="195"/>
      </w:r>
      <w:r w:rsidRPr="00A82A6C">
        <w:rPr>
          <w:rFonts w:ascii="Verdana" w:hAnsi="Verdana" w:cs="Segoe UI"/>
          <w:sz w:val="20"/>
          <w:szCs w:val="20"/>
        </w:rPr>
        <w:t xml:space="preserve"> We need to be clear about whether 'best interests' is judged according to human rights principles or whether the judgement is about the 'best compromise between the competing interests' of parents, carers, service providers and policy makers. To really determine 'best interest' for women and girls with disabilities it is crucial to focus on the fact that a person will be subjected to </w:t>
      </w:r>
      <w:r w:rsidRPr="00A82A6C">
        <w:rPr>
          <w:rFonts w:ascii="Verdana" w:hAnsi="Verdana" w:cs="Segoe UI"/>
          <w:sz w:val="20"/>
          <w:szCs w:val="20"/>
        </w:rPr>
        <w:lastRenderedPageBreak/>
        <w:t xml:space="preserve">an irreversible medical procedure with life-long consequences without free and informed consent. </w:t>
      </w:r>
      <w:r w:rsidRPr="00A82A6C">
        <w:rPr>
          <w:rStyle w:val="FootnoteReference"/>
          <w:rFonts w:ascii="Verdana" w:hAnsi="Verdana" w:cs="Segoe UI"/>
          <w:sz w:val="20"/>
          <w:szCs w:val="20"/>
        </w:rPr>
        <w:footnoteReference w:id="196"/>
      </w:r>
      <w:r w:rsidRPr="00A82A6C">
        <w:rPr>
          <w:rFonts w:ascii="Verdana" w:hAnsi="Verdana" w:cs="Segoe UI"/>
          <w:sz w:val="20"/>
          <w:szCs w:val="20"/>
        </w:rPr>
        <w:t xml:space="preserve"> </w:t>
      </w:r>
    </w:p>
    <w:p w:rsidR="00227B5D" w:rsidRPr="00A82A6C" w:rsidRDefault="00227B5D" w:rsidP="00A82A6C">
      <w:pPr>
        <w:spacing w:after="0" w:line="360" w:lineRule="auto"/>
        <w:rPr>
          <w:rFonts w:ascii="Verdana" w:hAnsi="Verdana" w:cs="Segoe UI"/>
          <w:sz w:val="20"/>
          <w:szCs w:val="20"/>
        </w:rPr>
      </w:pPr>
    </w:p>
    <w:p w:rsidR="000F636D" w:rsidRPr="00A82A6C" w:rsidRDefault="000F636D" w:rsidP="009B4B02">
      <w:pPr>
        <w:pStyle w:val="ListParagraph"/>
        <w:numPr>
          <w:ilvl w:val="0"/>
          <w:numId w:val="4"/>
        </w:numPr>
        <w:spacing w:after="0" w:line="360" w:lineRule="auto"/>
        <w:jc w:val="both"/>
        <w:rPr>
          <w:rFonts w:ascii="Verdana" w:eastAsia="Times New Roman" w:hAnsi="Verdana" w:cs="Segoe UI"/>
          <w:sz w:val="20"/>
          <w:szCs w:val="20"/>
          <w:lang w:eastAsia="en-AU"/>
        </w:rPr>
      </w:pPr>
      <w:r w:rsidRPr="00A82A6C">
        <w:rPr>
          <w:rFonts w:ascii="Verdana" w:eastAsia="Times New Roman" w:hAnsi="Verdana" w:cs="Segoe UI"/>
          <w:sz w:val="20"/>
          <w:szCs w:val="20"/>
          <w:lang w:eastAsia="en-AU"/>
        </w:rPr>
        <w:t xml:space="preserve">Medical professionals are often very influential in the decision to sterilise disabled women and girls. The propensity of Courts and parents to value medical opinion above all else – and in many cases elevating </w:t>
      </w:r>
      <w:r w:rsidRPr="00A82A6C">
        <w:rPr>
          <w:rFonts w:ascii="Verdana" w:hAnsi="Verdana" w:cs="Segoe UI"/>
          <w:sz w:val="20"/>
          <w:szCs w:val="20"/>
        </w:rPr>
        <w:t xml:space="preserve">opinions and assertions to the status of fact - </w:t>
      </w:r>
      <w:r w:rsidRPr="00A82A6C">
        <w:rPr>
          <w:rFonts w:ascii="Verdana" w:eastAsia="Times New Roman" w:hAnsi="Verdana" w:cs="Segoe UI"/>
          <w:sz w:val="20"/>
          <w:szCs w:val="20"/>
          <w:lang w:eastAsia="en-AU"/>
        </w:rPr>
        <w:t>has the effect of reducing the ‘best interests’ of disabled women and girls to the ‘best [and easiest, quickest and cheapest] ways’ of controlling and managing their unruly bodies and ‘behaviour’.</w:t>
      </w:r>
      <w:r w:rsidRPr="00A82A6C">
        <w:rPr>
          <w:rStyle w:val="FootnoteReference"/>
          <w:rFonts w:ascii="Verdana" w:eastAsia="Times New Roman" w:hAnsi="Verdana" w:cs="Segoe UI"/>
          <w:sz w:val="20"/>
          <w:szCs w:val="20"/>
          <w:lang w:eastAsia="en-AU"/>
        </w:rPr>
        <w:footnoteReference w:id="197"/>
      </w:r>
      <w:r w:rsidRPr="00A82A6C">
        <w:rPr>
          <w:rFonts w:ascii="Verdana" w:eastAsia="Times New Roman" w:hAnsi="Verdana" w:cs="Segoe UI"/>
          <w:sz w:val="20"/>
          <w:szCs w:val="20"/>
          <w:lang w:eastAsia="en-AU"/>
        </w:rPr>
        <w:t xml:space="preserve"> Yet these judgements are made from a particular perspective which must be vigorously challenged – that the woman or girl with a disability is essentially the sum of her biology or her psychology and her human right to bodily integrity is less important than controlling her body and her behaviour.</w:t>
      </w:r>
      <w:r w:rsidRPr="00A82A6C">
        <w:rPr>
          <w:rStyle w:val="FootnoteReference"/>
          <w:rFonts w:ascii="Verdana" w:eastAsia="Times New Roman" w:hAnsi="Verdana" w:cs="Segoe UI"/>
          <w:sz w:val="20"/>
          <w:szCs w:val="20"/>
          <w:lang w:eastAsia="en-AU"/>
        </w:rPr>
        <w:footnoteReference w:id="198"/>
      </w:r>
      <w:r w:rsidRPr="00A82A6C">
        <w:rPr>
          <w:rFonts w:ascii="Verdana" w:eastAsia="Times New Roman" w:hAnsi="Verdana" w:cs="Segoe UI"/>
          <w:sz w:val="20"/>
          <w:szCs w:val="20"/>
          <w:lang w:eastAsia="en-AU"/>
        </w:rPr>
        <w:t xml:space="preserve"> </w:t>
      </w:r>
      <w:r w:rsidR="00F76604" w:rsidRPr="00A82A6C">
        <w:rPr>
          <w:rFonts w:ascii="Verdana" w:eastAsia="Times New Roman" w:hAnsi="Verdana" w:cs="Segoe UI"/>
          <w:sz w:val="20"/>
          <w:szCs w:val="20"/>
          <w:lang w:eastAsia="en-AU"/>
        </w:rPr>
        <w:t xml:space="preserve">As former Justice Michael Kirby pointed out at a recent </w:t>
      </w:r>
      <w:r w:rsidR="00C05027" w:rsidRPr="00A82A6C">
        <w:rPr>
          <w:rFonts w:ascii="Verdana" w:eastAsia="Times New Roman" w:hAnsi="Verdana" w:cs="Segoe UI"/>
          <w:sz w:val="20"/>
          <w:szCs w:val="20"/>
          <w:lang w:eastAsia="en-AU"/>
        </w:rPr>
        <w:t>I</w:t>
      </w:r>
      <w:r w:rsidR="00F76604" w:rsidRPr="00A82A6C">
        <w:rPr>
          <w:rFonts w:ascii="Verdana" w:eastAsia="Times New Roman" w:hAnsi="Verdana" w:cs="Segoe UI"/>
          <w:sz w:val="20"/>
          <w:szCs w:val="20"/>
          <w:lang w:eastAsia="en-AU"/>
        </w:rPr>
        <w:t>nternational Conference</w:t>
      </w:r>
      <w:r w:rsidR="00C05027" w:rsidRPr="00A82A6C">
        <w:rPr>
          <w:rFonts w:ascii="Verdana" w:eastAsia="Times New Roman" w:hAnsi="Verdana" w:cs="Segoe UI"/>
          <w:sz w:val="20"/>
          <w:szCs w:val="20"/>
          <w:lang w:eastAsia="en-AU"/>
        </w:rPr>
        <w:t xml:space="preserve"> on Adult Guardianship:</w:t>
      </w:r>
      <w:r w:rsidR="00F76604" w:rsidRPr="00A82A6C">
        <w:rPr>
          <w:rFonts w:ascii="Verdana" w:eastAsia="Times New Roman" w:hAnsi="Verdana" w:cs="Segoe UI"/>
          <w:sz w:val="20"/>
          <w:szCs w:val="20"/>
          <w:lang w:eastAsia="en-AU"/>
        </w:rPr>
        <w:t xml:space="preserve"> </w:t>
      </w:r>
    </w:p>
    <w:p w:rsidR="000F636D" w:rsidRPr="00977E42" w:rsidRDefault="000F636D" w:rsidP="00D02604">
      <w:pPr>
        <w:spacing w:after="0" w:line="240" w:lineRule="auto"/>
        <w:jc w:val="both"/>
        <w:rPr>
          <w:rFonts w:ascii="Verdana" w:hAnsi="Verdana" w:cs="Segoe UI"/>
          <w:sz w:val="16"/>
          <w:szCs w:val="16"/>
        </w:rPr>
      </w:pPr>
    </w:p>
    <w:p w:rsidR="003B4E16" w:rsidRPr="00A82A6C" w:rsidRDefault="00C05027" w:rsidP="00D02604">
      <w:pPr>
        <w:spacing w:after="0" w:line="240" w:lineRule="auto"/>
        <w:ind w:left="1440" w:right="720"/>
        <w:jc w:val="both"/>
        <w:rPr>
          <w:rFonts w:ascii="Verdana" w:hAnsi="Verdana" w:cs="Segoe UI"/>
          <w:i/>
          <w:sz w:val="20"/>
          <w:szCs w:val="20"/>
        </w:rPr>
      </w:pPr>
      <w:r w:rsidRPr="00A82A6C">
        <w:rPr>
          <w:rFonts w:ascii="Verdana" w:hAnsi="Verdana" w:cs="Segoe UI"/>
          <w:i/>
          <w:sz w:val="20"/>
          <w:szCs w:val="20"/>
        </w:rPr>
        <w:t>‘</w:t>
      </w:r>
      <w:proofErr w:type="gramStart"/>
      <w:r w:rsidR="00F76604" w:rsidRPr="00A82A6C">
        <w:rPr>
          <w:rFonts w:ascii="Verdana" w:hAnsi="Verdana" w:cs="Segoe UI"/>
          <w:i/>
          <w:sz w:val="20"/>
          <w:szCs w:val="20"/>
        </w:rPr>
        <w:t>the</w:t>
      </w:r>
      <w:proofErr w:type="gramEnd"/>
      <w:r w:rsidR="00F76604" w:rsidRPr="00A82A6C">
        <w:rPr>
          <w:rFonts w:ascii="Verdana" w:hAnsi="Verdana" w:cs="Segoe UI"/>
          <w:i/>
          <w:sz w:val="20"/>
          <w:szCs w:val="20"/>
        </w:rPr>
        <w:t xml:space="preserve"> fact is that most of the judges charged with this task</w:t>
      </w:r>
      <w:r w:rsidRPr="00A82A6C">
        <w:rPr>
          <w:rFonts w:ascii="Verdana" w:hAnsi="Verdana" w:cs="Segoe UI"/>
          <w:i/>
          <w:sz w:val="20"/>
          <w:szCs w:val="20"/>
        </w:rPr>
        <w:t xml:space="preserve"> [determining authorisations for sterilisation of disabled girls and women] </w:t>
      </w:r>
      <w:r w:rsidR="00F76604" w:rsidRPr="00A82A6C">
        <w:rPr>
          <w:rFonts w:ascii="Verdana" w:hAnsi="Verdana" w:cs="Segoe UI"/>
          <w:i/>
          <w:sz w:val="20"/>
          <w:szCs w:val="20"/>
        </w:rPr>
        <w:t>were atypical, privileged and elderly males. The rules therefore tended to reflect</w:t>
      </w:r>
      <w:r w:rsidRPr="00A82A6C">
        <w:rPr>
          <w:rFonts w:ascii="Verdana" w:hAnsi="Verdana" w:cs="Segoe UI"/>
          <w:i/>
          <w:sz w:val="20"/>
          <w:szCs w:val="20"/>
        </w:rPr>
        <w:t xml:space="preserve"> </w:t>
      </w:r>
      <w:r w:rsidR="00F76604" w:rsidRPr="00A82A6C">
        <w:rPr>
          <w:rFonts w:ascii="Verdana" w:hAnsi="Verdana" w:cs="Segoe UI"/>
          <w:i/>
          <w:sz w:val="20"/>
          <w:szCs w:val="20"/>
        </w:rPr>
        <w:t xml:space="preserve">their gender, class, education, </w:t>
      </w:r>
      <w:proofErr w:type="gramStart"/>
      <w:r w:rsidR="00F76604" w:rsidRPr="00A82A6C">
        <w:rPr>
          <w:rFonts w:ascii="Verdana" w:hAnsi="Verdana" w:cs="Segoe UI"/>
          <w:i/>
          <w:sz w:val="20"/>
          <w:szCs w:val="20"/>
        </w:rPr>
        <w:t>means</w:t>
      </w:r>
      <w:proofErr w:type="gramEnd"/>
      <w:r w:rsidR="00F76604" w:rsidRPr="00A82A6C">
        <w:rPr>
          <w:rFonts w:ascii="Verdana" w:hAnsi="Verdana" w:cs="Segoe UI"/>
          <w:i/>
          <w:sz w:val="20"/>
          <w:szCs w:val="20"/>
        </w:rPr>
        <w:t xml:space="preserve"> and life experience.</w:t>
      </w:r>
      <w:r w:rsidRPr="00A82A6C">
        <w:rPr>
          <w:rFonts w:ascii="Verdana" w:hAnsi="Verdana" w:cs="Segoe UI"/>
          <w:i/>
          <w:sz w:val="20"/>
          <w:szCs w:val="20"/>
        </w:rPr>
        <w:t>’</w:t>
      </w:r>
      <w:r w:rsidR="00FD4980">
        <w:rPr>
          <w:rFonts w:ascii="Verdana" w:hAnsi="Verdana" w:cs="Segoe UI"/>
          <w:i/>
          <w:sz w:val="20"/>
          <w:szCs w:val="20"/>
        </w:rPr>
        <w:t xml:space="preserve"> </w:t>
      </w:r>
      <w:r w:rsidRPr="00A82A6C">
        <w:rPr>
          <w:rStyle w:val="FootnoteReference"/>
          <w:rFonts w:ascii="Verdana" w:hAnsi="Verdana" w:cs="Segoe UI"/>
          <w:i/>
          <w:sz w:val="20"/>
          <w:szCs w:val="20"/>
        </w:rPr>
        <w:footnoteReference w:id="199"/>
      </w:r>
    </w:p>
    <w:p w:rsidR="00DD5129" w:rsidRPr="00A82A6C" w:rsidRDefault="00DD5129" w:rsidP="00A82A6C">
      <w:pPr>
        <w:spacing w:after="0" w:line="360" w:lineRule="auto"/>
        <w:rPr>
          <w:rFonts w:ascii="Verdana" w:hAnsi="Verdana" w:cs="Segoe UI"/>
          <w:sz w:val="20"/>
          <w:szCs w:val="20"/>
        </w:rPr>
      </w:pPr>
    </w:p>
    <w:p w:rsidR="00EF1C3D" w:rsidRPr="00A82A6C" w:rsidRDefault="00EF1C3D" w:rsidP="00A82A6C">
      <w:pPr>
        <w:spacing w:line="360" w:lineRule="auto"/>
        <w:rPr>
          <w:rFonts w:ascii="Verdana" w:hAnsi="Verdana" w:cs="Segoe UI"/>
          <w:sz w:val="20"/>
          <w:szCs w:val="20"/>
        </w:rPr>
      </w:pPr>
      <w:r w:rsidRPr="00A82A6C">
        <w:rPr>
          <w:rFonts w:ascii="Verdana" w:hAnsi="Verdana" w:cs="Segoe UI"/>
          <w:sz w:val="20"/>
          <w:szCs w:val="20"/>
        </w:rPr>
        <w:br w:type="page"/>
      </w:r>
    </w:p>
    <w:p w:rsidR="004E7475" w:rsidRPr="00CC4426" w:rsidRDefault="004E7475" w:rsidP="00CC4426">
      <w:pPr>
        <w:pStyle w:val="Title"/>
        <w:spacing w:after="0"/>
        <w:rPr>
          <w:rFonts w:cs="Calibri"/>
          <w:bCs/>
          <w:lang w:eastAsia="en-AU"/>
        </w:rPr>
      </w:pPr>
      <w:r w:rsidRPr="00CC4426">
        <w:rPr>
          <w:lang w:eastAsia="en-AU"/>
        </w:rPr>
        <w:lastRenderedPageBreak/>
        <w:t>The Impact</w:t>
      </w:r>
    </w:p>
    <w:p w:rsidR="004E7475" w:rsidRPr="00CC4426" w:rsidRDefault="004E7475" w:rsidP="00CC4426">
      <w:pPr>
        <w:spacing w:after="0" w:line="360" w:lineRule="auto"/>
        <w:rPr>
          <w:rFonts w:ascii="Verdana" w:hAnsi="Verdana" w:cs="Calibri"/>
          <w:bCs/>
          <w:sz w:val="20"/>
          <w:szCs w:val="20"/>
          <w:lang w:eastAsia="en-AU"/>
        </w:rPr>
      </w:pPr>
    </w:p>
    <w:p w:rsidR="006D6389" w:rsidRPr="00CC4426" w:rsidRDefault="006D6389"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CC4426">
        <w:rPr>
          <w:rFonts w:ascii="Verdana" w:hAnsi="Verdana" w:cs="Segoe UI"/>
          <w:sz w:val="20"/>
          <w:szCs w:val="20"/>
        </w:rPr>
        <w:t xml:space="preserve">In </w:t>
      </w:r>
      <w:r w:rsidRPr="00FD4980">
        <w:rPr>
          <w:rFonts w:ascii="Verdana" w:hAnsi="Verdana" w:cs="Segoe UI"/>
          <w:i/>
          <w:sz w:val="20"/>
          <w:szCs w:val="20"/>
        </w:rPr>
        <w:t>Marion’s Case</w:t>
      </w:r>
      <w:r w:rsidR="00FD4980">
        <w:rPr>
          <w:rFonts w:ascii="Verdana" w:hAnsi="Verdana" w:cs="Segoe UI"/>
          <w:sz w:val="20"/>
          <w:szCs w:val="20"/>
        </w:rPr>
        <w:t>,</w:t>
      </w:r>
      <w:r w:rsidRPr="00CC4426">
        <w:rPr>
          <w:rStyle w:val="FootnoteReference"/>
          <w:rFonts w:ascii="Verdana" w:hAnsi="Verdana" w:cs="Segoe UI"/>
          <w:sz w:val="20"/>
          <w:szCs w:val="20"/>
        </w:rPr>
        <w:footnoteReference w:id="200"/>
      </w:r>
      <w:r w:rsidRPr="00CC4426">
        <w:rPr>
          <w:rFonts w:ascii="Verdana" w:hAnsi="Verdana" w:cs="Segoe UI"/>
          <w:sz w:val="20"/>
          <w:szCs w:val="20"/>
        </w:rPr>
        <w:t xml:space="preserve"> Justice Brennan, said:</w:t>
      </w:r>
    </w:p>
    <w:p w:rsidR="006D6389" w:rsidRPr="00977E42" w:rsidRDefault="006D6389" w:rsidP="00FD4980">
      <w:pPr>
        <w:tabs>
          <w:tab w:val="left" w:pos="860"/>
          <w:tab w:val="right" w:pos="1134"/>
          <w:tab w:val="right" w:leader="dot" w:pos="9040"/>
          <w:tab w:val="left" w:pos="9639"/>
        </w:tabs>
        <w:spacing w:after="0" w:line="240" w:lineRule="auto"/>
        <w:jc w:val="both"/>
        <w:rPr>
          <w:rFonts w:ascii="Verdana" w:hAnsi="Verdana" w:cs="Segoe UI"/>
          <w:sz w:val="16"/>
          <w:szCs w:val="16"/>
        </w:rPr>
      </w:pPr>
    </w:p>
    <w:p w:rsidR="006D6389" w:rsidRPr="00CC4426" w:rsidRDefault="006D6389" w:rsidP="00CC4426">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Human dignity requires that the whole personality be respected: the right to physical integrity is a condition of human dignity but the gravity of any invasion of physical integrity depends on its effect not only on the body but also upon the mind and on self-perception. In assessing the significance of sterilization of a female child, it is erroneous to have regard only to the physical acts of the anaesthetist and surgeon</w:t>
      </w:r>
      <w:r w:rsidR="002F2908" w:rsidRPr="00CC4426">
        <w:rPr>
          <w:rFonts w:ascii="Verdana" w:hAnsi="Verdana" w:cs="Segoe UI"/>
          <w:i/>
          <w:sz w:val="20"/>
          <w:szCs w:val="20"/>
        </w:rPr>
        <w:t>…..</w:t>
      </w:r>
      <w:r w:rsidRPr="00CC4426">
        <w:rPr>
          <w:rFonts w:ascii="Verdana" w:hAnsi="Verdana" w:cs="Segoe UI"/>
          <w:i/>
          <w:sz w:val="20"/>
          <w:szCs w:val="20"/>
        </w:rPr>
        <w:t>and to the physiological consequences. Regard must also be had to the disturbance of the child's mind and the emotional aftermath of the sterilization and a comparison must be made between her self-perception when sterilized and the perception she would have had of herself if she had been permitted to live with her natural functions intact.</w:t>
      </w:r>
    </w:p>
    <w:p w:rsidR="00437F71" w:rsidRPr="00CC4426" w:rsidRDefault="00437F71" w:rsidP="00437F71">
      <w:pPr>
        <w:spacing w:after="0" w:line="360" w:lineRule="auto"/>
        <w:rPr>
          <w:rFonts w:ascii="Verdana" w:hAnsi="Verdana" w:cs="Calibri"/>
          <w:bCs/>
          <w:sz w:val="20"/>
          <w:szCs w:val="20"/>
          <w:lang w:eastAsia="en-AU"/>
        </w:rPr>
      </w:pPr>
    </w:p>
    <w:p w:rsidR="00437F71" w:rsidRPr="00CC4426" w:rsidRDefault="00437F71" w:rsidP="00437F71">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CC4426">
        <w:rPr>
          <w:rFonts w:ascii="Verdana" w:eastAsia="Times New Roman" w:hAnsi="Verdana" w:cs="Segoe UI"/>
          <w:sz w:val="20"/>
          <w:szCs w:val="20"/>
          <w:lang w:eastAsia="en-AU"/>
        </w:rPr>
        <w:t>However, the blatant disregard for the long-term negative impact and effects of forced sterilisation on women and girls with disabilities is clearly evident in the cases that have proceeded to legal judgment in Australia, where, the opinion of the medical specialist is 'authoritative' and sterilisation is characterised as a 'simple' and 'common' procedure. In a technical sense it is portrayed as inconsequential and of minimum risk. In a social sense (from a medical perspective) it offers a final solution to a myriad of problems potentially encountered because of disability.</w:t>
      </w:r>
      <w:r w:rsidRPr="00CC4426">
        <w:rPr>
          <w:rStyle w:val="FootnoteReference"/>
          <w:rFonts w:ascii="Verdana" w:eastAsia="Times New Roman" w:hAnsi="Verdana" w:cs="Segoe UI"/>
          <w:sz w:val="20"/>
          <w:szCs w:val="20"/>
          <w:lang w:eastAsia="en-AU"/>
        </w:rPr>
        <w:footnoteReference w:id="201"/>
      </w:r>
      <w:r w:rsidRPr="00CC4426">
        <w:rPr>
          <w:rFonts w:ascii="Verdana" w:eastAsia="Times New Roman" w:hAnsi="Verdana" w:cs="Segoe UI"/>
          <w:sz w:val="20"/>
          <w:szCs w:val="20"/>
          <w:lang w:eastAsia="en-AU"/>
        </w:rPr>
        <w:t xml:space="preserve"> The social and psychological effects on the disabled female are </w:t>
      </w:r>
      <w:r w:rsidR="00FD4980">
        <w:rPr>
          <w:rFonts w:ascii="Verdana" w:eastAsia="Times New Roman" w:hAnsi="Verdana" w:cs="Segoe UI"/>
          <w:sz w:val="20"/>
          <w:szCs w:val="20"/>
          <w:lang w:eastAsia="en-AU"/>
        </w:rPr>
        <w:t xml:space="preserve">deemed </w:t>
      </w:r>
      <w:r w:rsidRPr="00CC4426">
        <w:rPr>
          <w:rFonts w:ascii="Verdana" w:eastAsia="Times New Roman" w:hAnsi="Verdana" w:cs="Segoe UI"/>
          <w:sz w:val="20"/>
          <w:szCs w:val="20"/>
          <w:lang w:eastAsia="en-AU"/>
        </w:rPr>
        <w:t>irrelevant:</w:t>
      </w:r>
    </w:p>
    <w:p w:rsidR="00437F71" w:rsidRPr="00977E42" w:rsidRDefault="00437F71" w:rsidP="00437F71">
      <w:pPr>
        <w:tabs>
          <w:tab w:val="left" w:pos="860"/>
          <w:tab w:val="right" w:pos="1134"/>
          <w:tab w:val="right" w:leader="dot" w:pos="9040"/>
          <w:tab w:val="left" w:pos="9639"/>
        </w:tabs>
        <w:spacing w:after="0" w:line="240" w:lineRule="auto"/>
        <w:jc w:val="both"/>
        <w:rPr>
          <w:rFonts w:ascii="Verdana" w:hAnsi="Verdana" w:cs="Segoe UI"/>
          <w:sz w:val="16"/>
          <w:szCs w:val="16"/>
        </w:rPr>
      </w:pPr>
    </w:p>
    <w:p w:rsidR="00753A0C" w:rsidRPr="00CC4426" w:rsidRDefault="00753A0C" w:rsidP="0049108F">
      <w:pPr>
        <w:spacing w:after="0" w:line="240" w:lineRule="auto"/>
        <w:ind w:left="1440" w:right="720"/>
        <w:jc w:val="both"/>
        <w:rPr>
          <w:rFonts w:ascii="Verdana" w:eastAsia="Times New Roman" w:hAnsi="Verdana" w:cs="Segoe UI"/>
          <w:i/>
          <w:sz w:val="20"/>
          <w:szCs w:val="20"/>
          <w:lang w:eastAsia="en-AU"/>
        </w:rPr>
      </w:pPr>
      <w:r w:rsidRPr="00CC4426">
        <w:rPr>
          <w:rFonts w:ascii="Verdana" w:eastAsia="Times New Roman" w:hAnsi="Verdana" w:cs="Segoe UI"/>
          <w:i/>
          <w:color w:val="000000"/>
          <w:sz w:val="20"/>
          <w:szCs w:val="20"/>
          <w:lang w:eastAsia="en-AU"/>
        </w:rPr>
        <w:t>“There is unlikely to be any psychological impact of the procedure on H as she has no understanding of the nature of the procedure.”</w:t>
      </w:r>
      <w:r w:rsidR="00FD4980">
        <w:rPr>
          <w:rFonts w:ascii="Verdana" w:eastAsia="Times New Roman" w:hAnsi="Verdana" w:cs="Segoe UI"/>
          <w:i/>
          <w:color w:val="000000"/>
          <w:sz w:val="20"/>
          <w:szCs w:val="20"/>
          <w:lang w:eastAsia="en-AU"/>
        </w:rPr>
        <w:t xml:space="preserve"> </w:t>
      </w:r>
      <w:r w:rsidRPr="00CC4426">
        <w:rPr>
          <w:rStyle w:val="FootnoteReference"/>
          <w:rFonts w:ascii="Verdana" w:eastAsia="Times New Roman" w:hAnsi="Verdana" w:cs="Segoe UI"/>
          <w:i/>
          <w:color w:val="000000"/>
          <w:sz w:val="20"/>
          <w:szCs w:val="20"/>
          <w:lang w:eastAsia="en-AU"/>
        </w:rPr>
        <w:footnoteReference w:id="202"/>
      </w:r>
      <w:r w:rsidRPr="00CC4426">
        <w:rPr>
          <w:rFonts w:ascii="Verdana" w:eastAsia="Times New Roman" w:hAnsi="Verdana" w:cs="Segoe UI"/>
          <w:i/>
          <w:color w:val="000000"/>
          <w:sz w:val="20"/>
          <w:szCs w:val="20"/>
          <w:lang w:eastAsia="en-AU"/>
        </w:rPr>
        <w:t xml:space="preserve"> </w:t>
      </w:r>
    </w:p>
    <w:p w:rsidR="00753A0C" w:rsidRPr="0031750E" w:rsidRDefault="00753A0C" w:rsidP="0049108F">
      <w:pPr>
        <w:spacing w:after="0" w:line="240" w:lineRule="auto"/>
        <w:ind w:left="1440" w:right="720"/>
        <w:jc w:val="both"/>
        <w:rPr>
          <w:rFonts w:ascii="Verdana" w:eastAsia="Times New Roman" w:hAnsi="Verdana" w:cs="Segoe UI"/>
          <w:sz w:val="18"/>
          <w:szCs w:val="18"/>
          <w:lang w:eastAsia="en-AU"/>
        </w:rPr>
      </w:pPr>
    </w:p>
    <w:p w:rsidR="00753A0C" w:rsidRPr="00CC4426" w:rsidRDefault="00FD4980" w:rsidP="0049108F">
      <w:pPr>
        <w:tabs>
          <w:tab w:val="left" w:pos="860"/>
          <w:tab w:val="right" w:pos="1134"/>
          <w:tab w:val="right" w:leader="dot" w:pos="9040"/>
          <w:tab w:val="left" w:pos="9639"/>
        </w:tabs>
        <w:spacing w:after="0" w:line="240" w:lineRule="auto"/>
        <w:ind w:left="1440" w:right="720"/>
        <w:jc w:val="both"/>
        <w:rPr>
          <w:rFonts w:ascii="Verdana" w:eastAsia="Times New Roman" w:hAnsi="Verdana" w:cs="Segoe UI"/>
          <w:i/>
          <w:sz w:val="20"/>
          <w:szCs w:val="20"/>
          <w:lang w:eastAsia="en-AU"/>
        </w:rPr>
      </w:pPr>
      <w:r>
        <w:rPr>
          <w:rFonts w:ascii="Verdana" w:eastAsia="Times New Roman" w:hAnsi="Verdana" w:cs="Segoe UI"/>
          <w:i/>
          <w:sz w:val="20"/>
          <w:szCs w:val="20"/>
          <w:lang w:eastAsia="en-AU"/>
        </w:rPr>
        <w:t>“</w:t>
      </w:r>
      <w:r w:rsidR="00753A0C" w:rsidRPr="00CC4426">
        <w:rPr>
          <w:rFonts w:ascii="Verdana" w:eastAsia="Times New Roman" w:hAnsi="Verdana" w:cs="Segoe UI"/>
          <w:i/>
          <w:sz w:val="20"/>
          <w:szCs w:val="20"/>
          <w:lang w:eastAsia="en-AU"/>
        </w:rPr>
        <w:t>The longer term consequences are less relevant despite the irreversibility of the procedure because as I have earlier mentioned, Angela is never going to have the benefits of a normal teenage and adult life.</w:t>
      </w:r>
      <w:r>
        <w:rPr>
          <w:rFonts w:ascii="Verdana" w:eastAsia="Times New Roman" w:hAnsi="Verdana" w:cs="Segoe UI"/>
          <w:i/>
          <w:sz w:val="20"/>
          <w:szCs w:val="20"/>
          <w:lang w:eastAsia="en-AU"/>
        </w:rPr>
        <w:t xml:space="preserve">” </w:t>
      </w:r>
      <w:r w:rsidR="00753A0C" w:rsidRPr="00CC4426">
        <w:rPr>
          <w:rStyle w:val="FootnoteReference"/>
          <w:rFonts w:ascii="Verdana" w:eastAsia="Times New Roman" w:hAnsi="Verdana" w:cs="Segoe UI"/>
          <w:i/>
          <w:sz w:val="20"/>
          <w:szCs w:val="20"/>
          <w:lang w:eastAsia="en-AU"/>
        </w:rPr>
        <w:footnoteReference w:id="203"/>
      </w:r>
    </w:p>
    <w:p w:rsidR="00753A0C" w:rsidRPr="0031750E" w:rsidRDefault="00753A0C" w:rsidP="0049108F">
      <w:pPr>
        <w:tabs>
          <w:tab w:val="left" w:pos="860"/>
          <w:tab w:val="right" w:pos="1134"/>
          <w:tab w:val="right" w:leader="dot" w:pos="9040"/>
          <w:tab w:val="left" w:pos="9639"/>
        </w:tabs>
        <w:spacing w:after="0" w:line="240" w:lineRule="auto"/>
        <w:ind w:left="1440" w:right="720"/>
        <w:jc w:val="both"/>
        <w:rPr>
          <w:rFonts w:ascii="Verdana" w:eastAsia="Times New Roman" w:hAnsi="Verdana" w:cs="Segoe UI"/>
          <w:sz w:val="18"/>
          <w:szCs w:val="18"/>
          <w:lang w:eastAsia="en-AU"/>
        </w:rPr>
      </w:pPr>
    </w:p>
    <w:p w:rsidR="00753A0C" w:rsidRPr="00CC4426" w:rsidRDefault="00FD4980" w:rsidP="0049108F">
      <w:pPr>
        <w:tabs>
          <w:tab w:val="left" w:pos="860"/>
          <w:tab w:val="right" w:pos="1134"/>
          <w:tab w:val="right" w:leader="dot" w:pos="9040"/>
          <w:tab w:val="left" w:pos="9639"/>
        </w:tabs>
        <w:spacing w:after="0" w:line="240" w:lineRule="auto"/>
        <w:ind w:left="1440" w:right="720"/>
        <w:jc w:val="both"/>
        <w:rPr>
          <w:rFonts w:ascii="Verdana" w:eastAsia="Times New Roman" w:hAnsi="Verdana" w:cs="Segoe UI"/>
          <w:i/>
          <w:sz w:val="20"/>
          <w:szCs w:val="20"/>
          <w:lang w:eastAsia="en-AU"/>
        </w:rPr>
      </w:pPr>
      <w:r>
        <w:rPr>
          <w:rFonts w:ascii="Verdana" w:eastAsia="Times New Roman" w:hAnsi="Verdana" w:cs="Segoe UI"/>
          <w:i/>
          <w:sz w:val="20"/>
          <w:szCs w:val="20"/>
          <w:lang w:eastAsia="en-AU"/>
        </w:rPr>
        <w:t>“</w:t>
      </w:r>
      <w:r w:rsidR="00753A0C" w:rsidRPr="00CC4426">
        <w:rPr>
          <w:rFonts w:ascii="Verdana" w:eastAsia="Times New Roman" w:hAnsi="Verdana" w:cs="Segoe UI"/>
          <w:i/>
          <w:sz w:val="20"/>
          <w:szCs w:val="20"/>
          <w:lang w:eastAsia="en-AU"/>
        </w:rPr>
        <w:t>There would be no long-term social or psychological effects of hysterectomy.</w:t>
      </w:r>
      <w:r>
        <w:rPr>
          <w:rFonts w:ascii="Verdana" w:eastAsia="Times New Roman" w:hAnsi="Verdana" w:cs="Segoe UI"/>
          <w:i/>
          <w:sz w:val="20"/>
          <w:szCs w:val="20"/>
          <w:lang w:eastAsia="en-AU"/>
        </w:rPr>
        <w:t xml:space="preserve">” </w:t>
      </w:r>
      <w:r w:rsidR="00753A0C" w:rsidRPr="00CC4426">
        <w:rPr>
          <w:rStyle w:val="FootnoteReference"/>
          <w:rFonts w:ascii="Verdana" w:eastAsia="Times New Roman" w:hAnsi="Verdana" w:cs="Segoe UI"/>
          <w:i/>
          <w:sz w:val="20"/>
          <w:szCs w:val="20"/>
          <w:lang w:eastAsia="en-AU"/>
        </w:rPr>
        <w:footnoteReference w:id="204"/>
      </w:r>
    </w:p>
    <w:p w:rsidR="00437F71" w:rsidRPr="00A76930" w:rsidRDefault="00437F71" w:rsidP="00437F71">
      <w:pPr>
        <w:tabs>
          <w:tab w:val="left" w:pos="860"/>
          <w:tab w:val="right" w:pos="1134"/>
          <w:tab w:val="right" w:leader="dot" w:pos="9040"/>
          <w:tab w:val="left" w:pos="9639"/>
        </w:tabs>
        <w:spacing w:after="0" w:line="360" w:lineRule="auto"/>
        <w:ind w:left="360"/>
        <w:jc w:val="both"/>
        <w:rPr>
          <w:rFonts w:ascii="Verdana" w:hAnsi="Verdana" w:cs="Segoe UI"/>
          <w:sz w:val="20"/>
          <w:szCs w:val="20"/>
        </w:rPr>
      </w:pPr>
    </w:p>
    <w:p w:rsidR="00437F71" w:rsidRPr="00A76930" w:rsidRDefault="00437F71" w:rsidP="00437F71">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b/>
          <w:sz w:val="20"/>
          <w:szCs w:val="20"/>
        </w:rPr>
      </w:pPr>
      <w:r w:rsidRPr="00CC4426">
        <w:rPr>
          <w:rFonts w:ascii="Verdana" w:eastAsia="Times New Roman" w:hAnsi="Verdana" w:cs="Segoe UI"/>
          <w:sz w:val="20"/>
          <w:szCs w:val="20"/>
          <w:lang w:eastAsia="en-AU"/>
        </w:rPr>
        <w:t>Crucially, the voices of the women and girls with disabilities who have been the subject of these applications, judgements, laws and debates, have not been heard.</w:t>
      </w:r>
    </w:p>
    <w:p w:rsidR="00437F71" w:rsidRPr="00A76930" w:rsidRDefault="00437F71" w:rsidP="00437F71">
      <w:pPr>
        <w:tabs>
          <w:tab w:val="left" w:pos="860"/>
          <w:tab w:val="right" w:pos="1134"/>
          <w:tab w:val="right" w:leader="dot" w:pos="9040"/>
          <w:tab w:val="left" w:pos="9639"/>
        </w:tabs>
        <w:spacing w:after="0" w:line="360" w:lineRule="auto"/>
        <w:ind w:left="360"/>
        <w:jc w:val="both"/>
        <w:rPr>
          <w:rFonts w:ascii="Verdana" w:hAnsi="Verdana" w:cs="Segoe UI"/>
          <w:sz w:val="20"/>
          <w:szCs w:val="20"/>
        </w:rPr>
      </w:pPr>
    </w:p>
    <w:p w:rsidR="00437F71" w:rsidRPr="00A76930" w:rsidRDefault="00437F71" w:rsidP="00437F71">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b/>
          <w:sz w:val="20"/>
          <w:szCs w:val="20"/>
        </w:rPr>
      </w:pPr>
      <w:r w:rsidRPr="00CC4426">
        <w:rPr>
          <w:rFonts w:ascii="Verdana" w:eastAsia="Times New Roman" w:hAnsi="Verdana" w:cs="Segoe UI"/>
          <w:sz w:val="20"/>
          <w:szCs w:val="20"/>
          <w:lang w:eastAsia="en-AU"/>
        </w:rPr>
        <w:t xml:space="preserve">It is widely recognised that whatever the context, forced sterilisation has long lasting physical and psychological effects, permanently robbing women of their reproductive capabilities and causing severe mental pain and suffering, </w:t>
      </w:r>
      <w:r w:rsidRPr="00CC4426">
        <w:rPr>
          <w:rFonts w:ascii="Verdana" w:hAnsi="Verdana" w:cs="Segoe UI"/>
          <w:sz w:val="20"/>
          <w:szCs w:val="20"/>
        </w:rPr>
        <w:t xml:space="preserve">extreme psychological </w:t>
      </w:r>
      <w:r w:rsidRPr="00CC4426">
        <w:rPr>
          <w:rFonts w:ascii="Verdana" w:hAnsi="Verdana" w:cs="Segoe UI"/>
          <w:sz w:val="20"/>
          <w:szCs w:val="20"/>
        </w:rPr>
        <w:lastRenderedPageBreak/>
        <w:t>trauma, including depression and grief.</w:t>
      </w:r>
      <w:r w:rsidRPr="00CC4426">
        <w:rPr>
          <w:rStyle w:val="FootnoteReference"/>
          <w:rFonts w:ascii="Verdana" w:hAnsi="Verdana" w:cs="Segoe UI"/>
          <w:sz w:val="20"/>
          <w:szCs w:val="20"/>
        </w:rPr>
        <w:footnoteReference w:id="205"/>
      </w:r>
      <w:r w:rsidRPr="00CC4426">
        <w:rPr>
          <w:rFonts w:ascii="Verdana" w:hAnsi="Verdana" w:cs="Segoe UI"/>
          <w:sz w:val="20"/>
          <w:szCs w:val="20"/>
        </w:rPr>
        <w:t xml:space="preserve"> </w:t>
      </w:r>
      <w:r w:rsidRPr="00CC4426">
        <w:rPr>
          <w:rFonts w:ascii="Verdana" w:eastAsia="Times New Roman" w:hAnsi="Verdana" w:cs="Segoe UI"/>
          <w:sz w:val="20"/>
          <w:szCs w:val="20"/>
          <w:lang w:eastAsia="en-AU"/>
        </w:rPr>
        <w:t xml:space="preserve">The removal of such a basic bodily function as the ability to reproduce seriously disrupts women’s physical well-being and violates their physical integrity and bodily autonomy. </w:t>
      </w:r>
      <w:r w:rsidRPr="00CC4426">
        <w:rPr>
          <w:rFonts w:ascii="Verdana" w:hAnsi="Verdana" w:cs="Segoe UI"/>
          <w:sz w:val="20"/>
          <w:szCs w:val="20"/>
        </w:rPr>
        <w:t xml:space="preserve">As highlighted by </w:t>
      </w:r>
      <w:proofErr w:type="spellStart"/>
      <w:r w:rsidRPr="00CC4426">
        <w:rPr>
          <w:rFonts w:ascii="Verdana" w:hAnsi="Verdana" w:cs="Segoe UI"/>
          <w:sz w:val="20"/>
          <w:szCs w:val="20"/>
        </w:rPr>
        <w:t>Sifris</w:t>
      </w:r>
      <w:proofErr w:type="spellEnd"/>
      <w:r w:rsidRPr="00CC4426">
        <w:rPr>
          <w:rFonts w:ascii="Verdana" w:hAnsi="Verdana" w:cs="Segoe UI"/>
          <w:sz w:val="20"/>
          <w:szCs w:val="20"/>
        </w:rPr>
        <w:t>:</w:t>
      </w:r>
      <w:r w:rsidRPr="00CC4426">
        <w:rPr>
          <w:rStyle w:val="FootnoteReference"/>
          <w:rFonts w:ascii="Verdana" w:hAnsi="Verdana" w:cs="Segoe UI"/>
          <w:sz w:val="20"/>
          <w:szCs w:val="20"/>
        </w:rPr>
        <w:footnoteReference w:id="206"/>
      </w:r>
    </w:p>
    <w:p w:rsidR="002F2908" w:rsidRPr="00977E42" w:rsidRDefault="002F2908" w:rsidP="00CC4426">
      <w:pPr>
        <w:spacing w:after="0" w:line="240" w:lineRule="auto"/>
        <w:jc w:val="both"/>
        <w:rPr>
          <w:rFonts w:ascii="Verdana" w:hAnsi="Verdana" w:cs="Segoe UI"/>
          <w:sz w:val="16"/>
          <w:szCs w:val="16"/>
        </w:rPr>
      </w:pPr>
    </w:p>
    <w:p w:rsidR="002F2908" w:rsidRPr="00CC4426" w:rsidRDefault="002F2908" w:rsidP="00CC4426">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In the context of sterilising people with intellectual disabilities, studies suggest that many people with an intellectual disability understand the effects of sterilisation, maintain negative feelings towards the procedure, and (as occurs in people without an intellectual disability) exhibit signs of ‘depression, sexual insecurity, symbolic castration and regret over loss of child-bearing ability.’ Further, the view has been expressed that most people with an intellectual disability ‘can understand the implications of sterilization’ and that ‘sterilizing mentally handicapped people [sic] against their will can produce serious and significant psychological damage.’ In addition, sterilisation of women with intellectual disabilities has also been associated with loss of self-esteem, increased anxiety, degraded status and perception of the self as deviant.</w:t>
      </w:r>
    </w:p>
    <w:p w:rsidR="002F2908" w:rsidRDefault="002F2908" w:rsidP="00CC4426">
      <w:pPr>
        <w:spacing w:after="0" w:line="360" w:lineRule="auto"/>
        <w:rPr>
          <w:rFonts w:ascii="Verdana" w:eastAsia="Times New Roman" w:hAnsi="Verdana" w:cs="Segoe UI"/>
          <w:sz w:val="20"/>
          <w:szCs w:val="20"/>
          <w:lang w:eastAsia="en-AU"/>
        </w:rPr>
      </w:pPr>
    </w:p>
    <w:p w:rsidR="00437F71" w:rsidRPr="00A76930" w:rsidRDefault="00437F71" w:rsidP="00437F71">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b/>
          <w:sz w:val="20"/>
          <w:szCs w:val="20"/>
        </w:rPr>
      </w:pPr>
      <w:r w:rsidRPr="00CC4426">
        <w:rPr>
          <w:rFonts w:ascii="Verdana" w:eastAsia="Times New Roman" w:hAnsi="Verdana" w:cs="Segoe UI"/>
          <w:sz w:val="20"/>
          <w:szCs w:val="20"/>
          <w:lang w:eastAsia="en-AU"/>
        </w:rPr>
        <w:t>Women with disabilities have spoken</w:t>
      </w:r>
      <w:r w:rsidRPr="00CC4426">
        <w:rPr>
          <w:rStyle w:val="FootnoteReference"/>
          <w:rFonts w:ascii="Verdana" w:eastAsia="Times New Roman" w:hAnsi="Verdana" w:cs="Segoe UI"/>
          <w:sz w:val="20"/>
          <w:szCs w:val="20"/>
          <w:lang w:eastAsia="en-AU"/>
        </w:rPr>
        <w:footnoteReference w:id="207"/>
      </w:r>
      <w:r w:rsidRPr="00CC4426">
        <w:rPr>
          <w:rFonts w:ascii="Verdana" w:eastAsia="Times New Roman" w:hAnsi="Verdana" w:cs="Segoe UI"/>
          <w:sz w:val="20"/>
          <w:szCs w:val="20"/>
          <w:lang w:eastAsia="en-AU"/>
        </w:rPr>
        <w:t xml:space="preserve"> about forced sterilisation as a life sentence, as loss and betrayal, and of the health effects they can anticipate</w:t>
      </w:r>
      <w:r>
        <w:rPr>
          <w:rFonts w:ascii="Verdana" w:eastAsia="Times New Roman" w:hAnsi="Verdana" w:cs="Segoe UI"/>
          <w:sz w:val="20"/>
          <w:szCs w:val="20"/>
          <w:lang w:eastAsia="en-AU"/>
        </w:rPr>
        <w:t>:</w:t>
      </w:r>
    </w:p>
    <w:p w:rsidR="00753A0C" w:rsidRPr="00977E42" w:rsidRDefault="00753A0C" w:rsidP="00977E42">
      <w:pPr>
        <w:spacing w:after="0" w:line="240" w:lineRule="auto"/>
        <w:jc w:val="both"/>
        <w:rPr>
          <w:rFonts w:ascii="Verdana" w:eastAsia="Times New Roman" w:hAnsi="Verdana" w:cs="Segoe UI"/>
          <w:sz w:val="16"/>
          <w:szCs w:val="16"/>
          <w:lang w:eastAsia="en-AU"/>
        </w:rPr>
      </w:pPr>
    </w:p>
    <w:p w:rsidR="008F4222" w:rsidRPr="00CC4426" w:rsidRDefault="008F4222"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 was devastated when my doctor advised me that the previous surgeon had done more than tie my tubes. He had actually removed parts of my reproductive system that could never be replaced……I was shocked and furious.”</w:t>
      </w:r>
    </w:p>
    <w:p w:rsidR="008F4222" w:rsidRPr="00CC4426" w:rsidRDefault="008F4222" w:rsidP="0049108F">
      <w:pPr>
        <w:spacing w:after="0" w:line="240" w:lineRule="auto"/>
        <w:ind w:left="1440" w:right="720"/>
        <w:jc w:val="both"/>
        <w:rPr>
          <w:rFonts w:ascii="Verdana" w:eastAsia="Times New Roman" w:hAnsi="Verdana" w:cs="Segoe UI"/>
          <w:i/>
          <w:sz w:val="20"/>
          <w:szCs w:val="20"/>
          <w:lang w:eastAsia="en-AU"/>
        </w:rPr>
      </w:pPr>
    </w:p>
    <w:p w:rsidR="005F7E3A" w:rsidRPr="00CC4426" w:rsidRDefault="005F7E3A"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“Because I have had important parts of my body taken away it is hard to find out what is really going on in my body.”</w:t>
      </w:r>
    </w:p>
    <w:p w:rsidR="008F4222" w:rsidRPr="00CC4426" w:rsidRDefault="008F4222" w:rsidP="0049108F">
      <w:pPr>
        <w:spacing w:after="0" w:line="240" w:lineRule="auto"/>
        <w:ind w:left="1440" w:right="720"/>
        <w:jc w:val="both"/>
        <w:rPr>
          <w:rFonts w:ascii="Verdana" w:eastAsia="Times New Roman" w:hAnsi="Verdana" w:cs="Segoe UI"/>
          <w:i/>
          <w:sz w:val="20"/>
          <w:szCs w:val="20"/>
          <w:lang w:eastAsia="en-AU"/>
        </w:rPr>
      </w:pPr>
    </w:p>
    <w:p w:rsidR="005F7E3A" w:rsidRPr="00CC4426" w:rsidRDefault="005F7E3A"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have the right to control what happens to our own bodies.”</w:t>
      </w:r>
    </w:p>
    <w:p w:rsidR="008F4222" w:rsidRPr="00CC4426" w:rsidRDefault="008F4222" w:rsidP="0049108F">
      <w:pPr>
        <w:spacing w:after="0" w:line="240" w:lineRule="auto"/>
        <w:ind w:left="1440" w:right="720"/>
        <w:jc w:val="both"/>
        <w:rPr>
          <w:rFonts w:ascii="Verdana" w:eastAsia="Times New Roman" w:hAnsi="Verdana" w:cs="Segoe UI"/>
          <w:i/>
          <w:sz w:val="20"/>
          <w:szCs w:val="20"/>
          <w:lang w:eastAsia="en-AU"/>
        </w:rPr>
      </w:pPr>
    </w:p>
    <w:p w:rsidR="005F7E3A" w:rsidRPr="00CC4426" w:rsidRDefault="005F7E3A"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CC4426">
        <w:rPr>
          <w:rFonts w:ascii="Verdana" w:hAnsi="Verdana" w:cs="Segoe UI"/>
          <w:i/>
          <w:sz w:val="20"/>
          <w:szCs w:val="20"/>
        </w:rPr>
        <w:t>“Because I will not go through obvious menopause, in my culture that means I have no marker for becoming an ‘elder’.”</w:t>
      </w:r>
    </w:p>
    <w:p w:rsidR="005F7E3A" w:rsidRPr="00CC4426" w:rsidRDefault="005F7E3A" w:rsidP="0049108F">
      <w:pPr>
        <w:spacing w:after="0" w:line="240" w:lineRule="auto"/>
        <w:ind w:left="1440" w:right="720"/>
        <w:jc w:val="both"/>
        <w:rPr>
          <w:rFonts w:ascii="Verdana" w:hAnsi="Verdana" w:cs="Segoe UI"/>
          <w:i/>
          <w:sz w:val="20"/>
          <w:szCs w:val="20"/>
        </w:rPr>
      </w:pPr>
    </w:p>
    <w:p w:rsidR="00E82DB1" w:rsidRPr="00CC4426" w:rsidRDefault="00E82DB1"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CC4426">
        <w:rPr>
          <w:rFonts w:ascii="Verdana" w:hAnsi="Verdana" w:cs="Segoe UI"/>
          <w:i/>
          <w:sz w:val="20"/>
          <w:szCs w:val="20"/>
        </w:rPr>
        <w:t>"Surgery of a healthy body is mutilation."</w:t>
      </w:r>
    </w:p>
    <w:p w:rsidR="00E82DB1" w:rsidRDefault="00E82DB1"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2D55E2" w:rsidRDefault="002D55E2"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Pr>
          <w:rFonts w:ascii="Verdana" w:hAnsi="Verdana" w:cs="Segoe UI"/>
          <w:i/>
          <w:sz w:val="20"/>
          <w:szCs w:val="20"/>
        </w:rPr>
        <w:t>“I am…</w:t>
      </w:r>
      <w:r w:rsidRPr="002D55E2">
        <w:rPr>
          <w:rFonts w:ascii="Verdana" w:hAnsi="Verdana" w:cs="Segoe UI"/>
          <w:i/>
          <w:sz w:val="20"/>
          <w:szCs w:val="20"/>
        </w:rPr>
        <w:t>taking a big risk on</w:t>
      </w:r>
      <w:r>
        <w:rPr>
          <w:rFonts w:ascii="Verdana" w:hAnsi="Verdana" w:cs="Segoe UI"/>
          <w:i/>
          <w:sz w:val="20"/>
          <w:szCs w:val="20"/>
        </w:rPr>
        <w:t xml:space="preserve"> </w:t>
      </w:r>
      <w:r w:rsidRPr="002D55E2">
        <w:rPr>
          <w:rFonts w:ascii="Verdana" w:hAnsi="Verdana" w:cs="Segoe UI"/>
          <w:i/>
          <w:sz w:val="20"/>
          <w:szCs w:val="20"/>
        </w:rPr>
        <w:t>behalf of myself and my family in speaking up. I would like to know what is</w:t>
      </w:r>
      <w:r>
        <w:rPr>
          <w:rFonts w:ascii="Verdana" w:hAnsi="Verdana" w:cs="Segoe UI"/>
          <w:i/>
          <w:sz w:val="20"/>
          <w:szCs w:val="20"/>
        </w:rPr>
        <w:t xml:space="preserve"> </w:t>
      </w:r>
      <w:r w:rsidRPr="002D55E2">
        <w:rPr>
          <w:rFonts w:ascii="Verdana" w:hAnsi="Verdana" w:cs="Segoe UI"/>
          <w:i/>
          <w:sz w:val="20"/>
          <w:szCs w:val="20"/>
        </w:rPr>
        <w:t xml:space="preserve">being done for us who have had this done twenty or thirty years </w:t>
      </w:r>
      <w:proofErr w:type="gramStart"/>
      <w:r w:rsidRPr="002D55E2">
        <w:rPr>
          <w:rFonts w:ascii="Verdana" w:hAnsi="Verdana" w:cs="Segoe UI"/>
          <w:i/>
          <w:sz w:val="20"/>
          <w:szCs w:val="20"/>
        </w:rPr>
        <w:t>ago?</w:t>
      </w:r>
      <w:proofErr w:type="gramEnd"/>
      <w:r w:rsidRPr="002D55E2">
        <w:rPr>
          <w:rFonts w:ascii="Verdana" w:hAnsi="Verdana" w:cs="Segoe UI"/>
          <w:i/>
          <w:sz w:val="20"/>
          <w:szCs w:val="20"/>
        </w:rPr>
        <w:t xml:space="preserve"> I don’t</w:t>
      </w:r>
      <w:r>
        <w:rPr>
          <w:rFonts w:ascii="Verdana" w:hAnsi="Verdana" w:cs="Segoe UI"/>
          <w:i/>
          <w:sz w:val="20"/>
          <w:szCs w:val="20"/>
        </w:rPr>
        <w:t xml:space="preserve"> </w:t>
      </w:r>
      <w:r w:rsidRPr="002D55E2">
        <w:rPr>
          <w:rFonts w:ascii="Verdana" w:hAnsi="Verdana" w:cs="Segoe UI"/>
          <w:i/>
          <w:sz w:val="20"/>
          <w:szCs w:val="20"/>
        </w:rPr>
        <w:t>have an intellectual disability and it was done before I started having a period.</w:t>
      </w:r>
      <w:r>
        <w:rPr>
          <w:rFonts w:ascii="Verdana" w:hAnsi="Verdana" w:cs="Segoe UI"/>
          <w:i/>
          <w:sz w:val="20"/>
          <w:szCs w:val="20"/>
        </w:rPr>
        <w:t xml:space="preserve"> </w:t>
      </w:r>
      <w:r w:rsidRPr="002D55E2">
        <w:rPr>
          <w:rFonts w:ascii="Verdana" w:hAnsi="Verdana" w:cs="Segoe UI"/>
          <w:i/>
          <w:sz w:val="20"/>
          <w:szCs w:val="20"/>
        </w:rPr>
        <w:t>What research is being done to help us who were young children that went</w:t>
      </w:r>
      <w:r>
        <w:rPr>
          <w:rFonts w:ascii="Verdana" w:hAnsi="Verdana" w:cs="Segoe UI"/>
          <w:i/>
          <w:sz w:val="20"/>
          <w:szCs w:val="20"/>
        </w:rPr>
        <w:t xml:space="preserve"> </w:t>
      </w:r>
      <w:r w:rsidRPr="002D55E2">
        <w:rPr>
          <w:rFonts w:ascii="Verdana" w:hAnsi="Verdana" w:cs="Segoe UI"/>
          <w:i/>
          <w:sz w:val="20"/>
          <w:szCs w:val="20"/>
        </w:rPr>
        <w:t>through this, and when we go through menopause? It can affect our health in</w:t>
      </w:r>
      <w:r>
        <w:rPr>
          <w:rFonts w:ascii="Verdana" w:hAnsi="Verdana" w:cs="Segoe UI"/>
          <w:i/>
          <w:sz w:val="20"/>
          <w:szCs w:val="20"/>
        </w:rPr>
        <w:t xml:space="preserve"> </w:t>
      </w:r>
      <w:r w:rsidRPr="002D55E2">
        <w:rPr>
          <w:rFonts w:ascii="Verdana" w:hAnsi="Verdana" w:cs="Segoe UI"/>
          <w:i/>
          <w:sz w:val="20"/>
          <w:szCs w:val="20"/>
        </w:rPr>
        <w:t>the future. I think of this as my real disability – the physical one that you see</w:t>
      </w:r>
      <w:r>
        <w:rPr>
          <w:rFonts w:ascii="Verdana" w:hAnsi="Verdana" w:cs="Segoe UI"/>
          <w:i/>
          <w:sz w:val="20"/>
          <w:szCs w:val="20"/>
        </w:rPr>
        <w:t xml:space="preserve"> </w:t>
      </w:r>
      <w:r w:rsidRPr="002D55E2">
        <w:rPr>
          <w:rFonts w:ascii="Verdana" w:hAnsi="Verdana" w:cs="Segoe UI"/>
          <w:i/>
          <w:sz w:val="20"/>
          <w:szCs w:val="20"/>
        </w:rPr>
        <w:t>isn’t real – the one I had happen to me when I was 12 is the main one and I</w:t>
      </w:r>
      <w:r>
        <w:rPr>
          <w:rFonts w:ascii="Verdana" w:hAnsi="Verdana" w:cs="Segoe UI"/>
          <w:i/>
          <w:sz w:val="20"/>
          <w:szCs w:val="20"/>
        </w:rPr>
        <w:t xml:space="preserve"> </w:t>
      </w:r>
      <w:r w:rsidRPr="002D55E2">
        <w:rPr>
          <w:rFonts w:ascii="Verdana" w:hAnsi="Verdana" w:cs="Segoe UI"/>
          <w:i/>
          <w:sz w:val="20"/>
          <w:szCs w:val="20"/>
        </w:rPr>
        <w:t>don’t have anyone to turn to.”</w:t>
      </w:r>
    </w:p>
    <w:p w:rsidR="002D55E2" w:rsidRDefault="002D55E2"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2D55E2" w:rsidRPr="00CC4426" w:rsidRDefault="002D55E2" w:rsidP="0049108F">
      <w:pPr>
        <w:spacing w:after="0" w:line="240" w:lineRule="auto"/>
        <w:ind w:left="1440" w:right="720"/>
        <w:jc w:val="both"/>
        <w:rPr>
          <w:rFonts w:ascii="Verdana" w:eastAsia="Times New Roman" w:hAnsi="Verdana" w:cs="Segoe UI"/>
          <w:i/>
          <w:sz w:val="20"/>
          <w:szCs w:val="20"/>
          <w:lang w:eastAsia="en-AU"/>
        </w:rPr>
      </w:pPr>
      <w:r w:rsidRPr="00CC4426">
        <w:rPr>
          <w:rFonts w:ascii="Verdana" w:hAnsi="Verdana" w:cs="Segoe UI"/>
          <w:i/>
          <w:sz w:val="20"/>
          <w:szCs w:val="20"/>
        </w:rPr>
        <w:t>“It has resulted in loss of my identity as a woman, as a sexual being.”</w:t>
      </w:r>
    </w:p>
    <w:p w:rsidR="002D55E2" w:rsidRDefault="002D55E2" w:rsidP="00977E42">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5F7E3A" w:rsidRPr="00CC4426" w:rsidRDefault="005F7E3A"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lastRenderedPageBreak/>
        <w:t>“I have been denied the same joys and aspirations as other women.”</w:t>
      </w:r>
    </w:p>
    <w:p w:rsidR="005F7E3A" w:rsidRPr="00CC4426" w:rsidRDefault="005F7E3A" w:rsidP="0049108F">
      <w:pPr>
        <w:spacing w:after="0" w:line="240" w:lineRule="auto"/>
        <w:ind w:left="1440" w:right="720"/>
        <w:jc w:val="both"/>
        <w:rPr>
          <w:rFonts w:ascii="Verdana" w:hAnsi="Verdana" w:cs="Segoe UI"/>
          <w:i/>
          <w:sz w:val="20"/>
          <w:szCs w:val="20"/>
        </w:rPr>
      </w:pPr>
    </w:p>
    <w:p w:rsidR="005F7E3A" w:rsidRPr="00CC4426" w:rsidRDefault="005F7E3A"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“It stops us from having children if we want to.”</w:t>
      </w:r>
    </w:p>
    <w:p w:rsidR="005F7E3A" w:rsidRPr="00CC4426" w:rsidRDefault="005F7E3A"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5F7E3A" w:rsidRPr="00CC4426" w:rsidRDefault="005F7E3A"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 worry about the future health effects like osteoporosis and other problems.”</w:t>
      </w:r>
    </w:p>
    <w:p w:rsidR="005F7E3A" w:rsidRPr="00CC4426" w:rsidRDefault="005F7E3A" w:rsidP="0049108F">
      <w:pPr>
        <w:spacing w:after="0" w:line="240" w:lineRule="auto"/>
        <w:ind w:left="1440" w:right="720"/>
        <w:jc w:val="both"/>
        <w:rPr>
          <w:rFonts w:ascii="Verdana" w:hAnsi="Verdana" w:cs="Segoe UI"/>
          <w:i/>
          <w:sz w:val="20"/>
          <w:szCs w:val="20"/>
        </w:rPr>
      </w:pPr>
    </w:p>
    <w:p w:rsidR="005F7E3A" w:rsidRPr="00CC4426" w:rsidRDefault="005F7E3A"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 xml:space="preserve">“The fact that services </w:t>
      </w:r>
      <w:proofErr w:type="gramStart"/>
      <w:r w:rsidRPr="00CC4426">
        <w:rPr>
          <w:rFonts w:ascii="Verdana" w:hAnsi="Verdana" w:cs="Segoe UI"/>
          <w:i/>
          <w:sz w:val="20"/>
          <w:szCs w:val="20"/>
        </w:rPr>
        <w:t>are</w:t>
      </w:r>
      <w:proofErr w:type="gramEnd"/>
      <w:r w:rsidRPr="00CC4426">
        <w:rPr>
          <w:rFonts w:ascii="Verdana" w:hAnsi="Verdana" w:cs="Segoe UI"/>
          <w:i/>
          <w:sz w:val="20"/>
          <w:szCs w:val="20"/>
        </w:rPr>
        <w:t xml:space="preserve"> not there is no reason for sterilisation.”</w:t>
      </w:r>
    </w:p>
    <w:p w:rsidR="005F7E3A" w:rsidRPr="00CC4426" w:rsidRDefault="005F7E3A"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E82DB1" w:rsidRPr="00CC4426" w:rsidRDefault="00FD4980" w:rsidP="0049108F">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726134" w:rsidRPr="00CC4426">
        <w:rPr>
          <w:rFonts w:ascii="Verdana" w:hAnsi="Verdana" w:cs="Segoe UI"/>
          <w:i/>
          <w:sz w:val="20"/>
          <w:szCs w:val="20"/>
        </w:rPr>
        <w:t>Sterilisation takes my choice away.</w:t>
      </w:r>
      <w:r>
        <w:rPr>
          <w:rFonts w:ascii="Verdana" w:hAnsi="Verdana" w:cs="Segoe UI"/>
          <w:i/>
          <w:sz w:val="20"/>
          <w:szCs w:val="20"/>
        </w:rPr>
        <w:t>”</w:t>
      </w:r>
    </w:p>
    <w:p w:rsidR="00726134" w:rsidRPr="00CC4426" w:rsidRDefault="00726134" w:rsidP="0049108F">
      <w:pPr>
        <w:spacing w:after="0" w:line="240" w:lineRule="auto"/>
        <w:ind w:left="1440" w:right="720"/>
        <w:jc w:val="both"/>
        <w:rPr>
          <w:rFonts w:ascii="Verdana" w:hAnsi="Verdana" w:cs="Segoe UI"/>
          <w:i/>
          <w:sz w:val="20"/>
          <w:szCs w:val="20"/>
        </w:rPr>
      </w:pPr>
    </w:p>
    <w:p w:rsidR="00726134" w:rsidRPr="00CC4426" w:rsidRDefault="00FD4980" w:rsidP="0049108F">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726134" w:rsidRPr="00CC4426">
        <w:rPr>
          <w:rFonts w:ascii="Verdana" w:hAnsi="Verdana" w:cs="Segoe UI"/>
          <w:i/>
          <w:sz w:val="20"/>
          <w:szCs w:val="20"/>
        </w:rPr>
        <w:t>I’m angry.</w:t>
      </w:r>
      <w:r>
        <w:rPr>
          <w:rFonts w:ascii="Verdana" w:hAnsi="Verdana" w:cs="Segoe UI"/>
          <w:i/>
          <w:sz w:val="20"/>
          <w:szCs w:val="20"/>
        </w:rPr>
        <w:t>”</w:t>
      </w:r>
    </w:p>
    <w:p w:rsidR="00726134" w:rsidRPr="00CC4426" w:rsidRDefault="00726134" w:rsidP="0049108F">
      <w:pPr>
        <w:spacing w:after="0" w:line="240" w:lineRule="auto"/>
        <w:ind w:left="1440" w:right="720"/>
        <w:jc w:val="both"/>
        <w:rPr>
          <w:rFonts w:ascii="Verdana" w:hAnsi="Verdana" w:cs="Segoe UI"/>
          <w:i/>
          <w:sz w:val="20"/>
          <w:szCs w:val="20"/>
        </w:rPr>
      </w:pPr>
    </w:p>
    <w:p w:rsidR="00726134" w:rsidRPr="00CC4426" w:rsidRDefault="00FD4980" w:rsidP="0049108F">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726134" w:rsidRPr="00CC4426">
        <w:rPr>
          <w:rFonts w:ascii="Verdana" w:hAnsi="Verdana" w:cs="Segoe UI"/>
          <w:i/>
          <w:sz w:val="20"/>
          <w:szCs w:val="20"/>
        </w:rPr>
        <w:t>I want to experience a period.</w:t>
      </w:r>
      <w:r>
        <w:rPr>
          <w:rFonts w:ascii="Verdana" w:hAnsi="Verdana" w:cs="Segoe UI"/>
          <w:i/>
          <w:sz w:val="20"/>
          <w:szCs w:val="20"/>
        </w:rPr>
        <w:t>”</w:t>
      </w:r>
      <w:r w:rsidR="00726134" w:rsidRPr="00CC4426">
        <w:rPr>
          <w:rFonts w:ascii="Verdana" w:hAnsi="Verdana" w:cs="Segoe UI"/>
          <w:i/>
          <w:sz w:val="20"/>
          <w:szCs w:val="20"/>
        </w:rPr>
        <w:t xml:space="preserve"> </w:t>
      </w:r>
    </w:p>
    <w:p w:rsidR="00E82DB1" w:rsidRPr="00CC4426" w:rsidRDefault="00E82DB1" w:rsidP="0049108F">
      <w:pPr>
        <w:spacing w:after="0" w:line="240" w:lineRule="auto"/>
        <w:ind w:left="1440" w:right="720"/>
        <w:jc w:val="both"/>
        <w:rPr>
          <w:rFonts w:ascii="Verdana" w:hAnsi="Verdana" w:cs="Segoe UI"/>
          <w:i/>
          <w:sz w:val="20"/>
          <w:szCs w:val="20"/>
        </w:rPr>
      </w:pPr>
    </w:p>
    <w:p w:rsidR="00A01E20" w:rsidRPr="00CC4426" w:rsidRDefault="00FD4980" w:rsidP="0049108F">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A01E20" w:rsidRPr="00CC4426">
        <w:rPr>
          <w:rFonts w:ascii="Verdana" w:hAnsi="Verdana" w:cs="Segoe UI"/>
          <w:i/>
          <w:sz w:val="20"/>
          <w:szCs w:val="20"/>
        </w:rPr>
        <w:t>Sterilization is a terrible thing to do to a woman. They had no right to do that to me. They never ask you about it. They told me that it was just for my appendix and then they did that to me.</w:t>
      </w:r>
      <w:r>
        <w:rPr>
          <w:rFonts w:ascii="Verdana" w:hAnsi="Verdana" w:cs="Segoe UI"/>
          <w:i/>
          <w:sz w:val="20"/>
          <w:szCs w:val="20"/>
        </w:rPr>
        <w:t>”</w:t>
      </w:r>
    </w:p>
    <w:p w:rsidR="00A01E20" w:rsidRPr="00CC4426" w:rsidRDefault="00A01E20" w:rsidP="0049108F">
      <w:pPr>
        <w:spacing w:after="0" w:line="240" w:lineRule="auto"/>
        <w:ind w:left="1440" w:right="720"/>
        <w:jc w:val="both"/>
        <w:rPr>
          <w:rFonts w:ascii="Verdana" w:hAnsi="Verdana" w:cs="Segoe UI"/>
          <w:i/>
          <w:sz w:val="20"/>
          <w:szCs w:val="20"/>
        </w:rPr>
      </w:pPr>
    </w:p>
    <w:p w:rsidR="00E82DB1" w:rsidRPr="00CC4426" w:rsidRDefault="00726134"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“If they’d told the truth and asked me, I would have shouted ‘No!’ My sterilisation makes me feel I’m less of a woman when I have sex beca</w:t>
      </w:r>
      <w:r w:rsidR="00A01E20" w:rsidRPr="00CC4426">
        <w:rPr>
          <w:rFonts w:ascii="Verdana" w:hAnsi="Verdana" w:cs="Segoe UI"/>
          <w:i/>
          <w:sz w:val="20"/>
          <w:szCs w:val="20"/>
        </w:rPr>
        <w:t>use I’m not normal down there…….</w:t>
      </w:r>
      <w:r w:rsidRPr="00CC4426">
        <w:rPr>
          <w:rFonts w:ascii="Verdana" w:hAnsi="Verdana" w:cs="Segoe UI"/>
          <w:i/>
          <w:sz w:val="20"/>
          <w:szCs w:val="20"/>
        </w:rPr>
        <w:t>When I see other mums holding their babies, I look away and cry because I won’t ever know that happiness.”</w:t>
      </w:r>
    </w:p>
    <w:p w:rsidR="00E82DB1" w:rsidRPr="00CC4426" w:rsidRDefault="00E82DB1" w:rsidP="0049108F">
      <w:pPr>
        <w:spacing w:after="0" w:line="240" w:lineRule="auto"/>
        <w:ind w:left="1440" w:right="720"/>
        <w:jc w:val="both"/>
        <w:rPr>
          <w:rFonts w:ascii="Verdana" w:hAnsi="Verdana" w:cs="Segoe UI"/>
          <w:i/>
          <w:sz w:val="20"/>
          <w:szCs w:val="20"/>
        </w:rPr>
      </w:pPr>
    </w:p>
    <w:p w:rsidR="00B108C1" w:rsidRPr="00CC4426" w:rsidRDefault="00FD4980" w:rsidP="0049108F">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B108C1" w:rsidRPr="00CC4426">
        <w:rPr>
          <w:rFonts w:ascii="Verdana" w:hAnsi="Verdana" w:cs="Segoe UI"/>
          <w:i/>
          <w:sz w:val="20"/>
          <w:szCs w:val="20"/>
        </w:rPr>
        <w:t>Sterilisation takes away your womanhood.</w:t>
      </w:r>
      <w:r>
        <w:rPr>
          <w:rFonts w:ascii="Verdana" w:hAnsi="Verdana" w:cs="Segoe UI"/>
          <w:i/>
          <w:sz w:val="20"/>
          <w:szCs w:val="20"/>
        </w:rPr>
        <w:t>”</w:t>
      </w:r>
    </w:p>
    <w:p w:rsidR="00B108C1" w:rsidRPr="00CC4426" w:rsidRDefault="00B108C1" w:rsidP="0049108F">
      <w:pPr>
        <w:spacing w:after="0" w:line="240" w:lineRule="auto"/>
        <w:ind w:left="1440" w:right="720"/>
        <w:jc w:val="both"/>
        <w:rPr>
          <w:rFonts w:ascii="Verdana" w:hAnsi="Verdana" w:cs="Segoe UI"/>
          <w:i/>
          <w:sz w:val="20"/>
          <w:szCs w:val="20"/>
        </w:rPr>
      </w:pPr>
    </w:p>
    <w:p w:rsidR="005F6FC8" w:rsidRPr="00CC4426" w:rsidRDefault="00FD4980" w:rsidP="0049108F">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B108C1" w:rsidRPr="00CC4426">
        <w:rPr>
          <w:rFonts w:ascii="Verdana" w:hAnsi="Verdana" w:cs="Segoe UI"/>
          <w:i/>
          <w:sz w:val="20"/>
          <w:szCs w:val="20"/>
        </w:rPr>
        <w:t>I do want to have children but I can’t now.</w:t>
      </w:r>
      <w:r>
        <w:rPr>
          <w:rFonts w:ascii="Verdana" w:hAnsi="Verdana" w:cs="Segoe UI"/>
          <w:i/>
          <w:sz w:val="20"/>
          <w:szCs w:val="20"/>
        </w:rPr>
        <w:t>”</w:t>
      </w:r>
      <w:r w:rsidR="00B108C1" w:rsidRPr="00CC4426">
        <w:rPr>
          <w:rFonts w:ascii="Verdana" w:hAnsi="Verdana" w:cs="Segoe UI"/>
          <w:i/>
          <w:sz w:val="20"/>
          <w:szCs w:val="20"/>
        </w:rPr>
        <w:t xml:space="preserve"> </w:t>
      </w:r>
    </w:p>
    <w:p w:rsidR="005405D1" w:rsidRDefault="005405D1" w:rsidP="0049108F">
      <w:pPr>
        <w:spacing w:after="0" w:line="240" w:lineRule="auto"/>
        <w:ind w:left="1440" w:right="720"/>
        <w:jc w:val="both"/>
        <w:rPr>
          <w:rFonts w:ascii="Verdana" w:hAnsi="Verdana" w:cs="Segoe UI"/>
          <w:i/>
          <w:sz w:val="20"/>
          <w:szCs w:val="20"/>
        </w:rPr>
      </w:pPr>
    </w:p>
    <w:p w:rsidR="005405D1" w:rsidRDefault="008A2727" w:rsidP="0049108F">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5405D1">
        <w:rPr>
          <w:rFonts w:ascii="Verdana" w:hAnsi="Verdana" w:cs="Segoe UI"/>
          <w:i/>
          <w:sz w:val="20"/>
          <w:szCs w:val="20"/>
        </w:rPr>
        <w:t>I got sterilised at 18, my mum said I had to – she said that if I ever had a child, she’d probably have to help look after it. She said: “</w:t>
      </w:r>
      <w:r w:rsidR="005405D1" w:rsidRPr="005405D1">
        <w:rPr>
          <w:rFonts w:ascii="Verdana" w:hAnsi="Verdana" w:cs="Segoe UI"/>
          <w:i/>
          <w:sz w:val="20"/>
          <w:szCs w:val="20"/>
        </w:rPr>
        <w:t>I went through hell bringing you up and I will not do it again</w:t>
      </w:r>
      <w:r w:rsidR="005405D1">
        <w:rPr>
          <w:rFonts w:ascii="Verdana" w:hAnsi="Verdana" w:cs="Segoe UI"/>
          <w:i/>
          <w:sz w:val="20"/>
          <w:szCs w:val="20"/>
        </w:rPr>
        <w:t>”. It’s more than 30 years now since I was sterilised</w:t>
      </w:r>
      <w:r>
        <w:rPr>
          <w:rFonts w:ascii="Verdana" w:hAnsi="Verdana" w:cs="Segoe UI"/>
          <w:i/>
          <w:sz w:val="20"/>
          <w:szCs w:val="20"/>
        </w:rPr>
        <w:t xml:space="preserve"> and the pain is still unspeakable. It is the biggest regret of my life.”</w:t>
      </w:r>
    </w:p>
    <w:p w:rsidR="005405D1" w:rsidRPr="00CC4426" w:rsidRDefault="005405D1" w:rsidP="0049108F">
      <w:pPr>
        <w:spacing w:after="0" w:line="240" w:lineRule="auto"/>
        <w:ind w:left="1440" w:right="720"/>
        <w:jc w:val="both"/>
        <w:rPr>
          <w:rFonts w:ascii="Verdana" w:hAnsi="Verdana" w:cs="Segoe UI"/>
          <w:i/>
          <w:sz w:val="20"/>
          <w:szCs w:val="20"/>
        </w:rPr>
      </w:pPr>
    </w:p>
    <w:p w:rsidR="005F6FC8"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“For me it has meant a denial of my womanhood.”</w:t>
      </w:r>
    </w:p>
    <w:p w:rsidR="00B108C1" w:rsidRDefault="00B108C1" w:rsidP="0049108F">
      <w:pPr>
        <w:spacing w:after="0" w:line="240" w:lineRule="auto"/>
        <w:ind w:left="1440" w:right="720"/>
        <w:jc w:val="both"/>
        <w:rPr>
          <w:rFonts w:ascii="Verdana" w:hAnsi="Verdana" w:cs="Segoe UI"/>
          <w:i/>
          <w:sz w:val="20"/>
          <w:szCs w:val="20"/>
        </w:rPr>
      </w:pPr>
    </w:p>
    <w:p w:rsidR="002D55E2" w:rsidRDefault="002D55E2"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2D55E2">
        <w:rPr>
          <w:rFonts w:ascii="Verdana" w:hAnsi="Verdana" w:cs="Segoe UI"/>
          <w:i/>
          <w:sz w:val="20"/>
          <w:szCs w:val="20"/>
        </w:rPr>
        <w:t>“I was sterilised and I wasn’t ever told when I was getting it done. The</w:t>
      </w:r>
      <w:r>
        <w:rPr>
          <w:rFonts w:ascii="Verdana" w:hAnsi="Verdana" w:cs="Segoe UI"/>
          <w:i/>
          <w:sz w:val="20"/>
          <w:szCs w:val="20"/>
        </w:rPr>
        <w:t xml:space="preserve"> </w:t>
      </w:r>
      <w:r w:rsidRPr="002D55E2">
        <w:rPr>
          <w:rFonts w:ascii="Verdana" w:hAnsi="Verdana" w:cs="Segoe UI"/>
          <w:i/>
          <w:sz w:val="20"/>
          <w:szCs w:val="20"/>
        </w:rPr>
        <w:t>specialist told mum about it but I didn’t know I’d had it done until I was 18.”</w:t>
      </w:r>
    </w:p>
    <w:p w:rsidR="002D55E2" w:rsidRPr="00CC4426" w:rsidRDefault="002D55E2"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 have always had a fear of speaking out about it – it’s been very isolating.”</w:t>
      </w:r>
    </w:p>
    <w:p w:rsidR="00B108C1" w:rsidRPr="00CC4426" w:rsidRDefault="00B108C1"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 want to help others who don’t have a voice, to stop it happening to them – I feel powerless to do that.”</w:t>
      </w:r>
    </w:p>
    <w:p w:rsidR="0093295A" w:rsidRPr="00CC4426" w:rsidRDefault="0093295A"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 have been raped.”</w:t>
      </w:r>
    </w:p>
    <w:p w:rsidR="00B108C1" w:rsidRPr="00CC4426" w:rsidRDefault="00B108C1"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“It is a basic disrespect of our beliefs in how we should live our lives.”</w:t>
      </w:r>
    </w:p>
    <w:p w:rsidR="00B108C1" w:rsidRPr="00CC4426" w:rsidRDefault="00B108C1"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 will have no way of knowing about the onset of my menopause.”</w:t>
      </w:r>
    </w:p>
    <w:p w:rsidR="00B108C1" w:rsidRPr="00CC4426" w:rsidRDefault="00B108C1"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 know it has resulted in hormone changes in my body that wouldn’t have happened otherwise.”</w:t>
      </w:r>
    </w:p>
    <w:p w:rsidR="00B108C1" w:rsidRPr="00CC4426" w:rsidRDefault="00B108C1"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“It can lead to the break</w:t>
      </w:r>
      <w:r w:rsidR="00041F90" w:rsidRPr="00CC4426">
        <w:rPr>
          <w:rFonts w:ascii="Verdana" w:hAnsi="Verdana" w:cs="Segoe UI"/>
          <w:i/>
          <w:sz w:val="20"/>
          <w:szCs w:val="20"/>
        </w:rPr>
        <w:t>-</w:t>
      </w:r>
      <w:r w:rsidRPr="00CC4426">
        <w:rPr>
          <w:rFonts w:ascii="Verdana" w:hAnsi="Verdana" w:cs="Segoe UI"/>
          <w:i/>
          <w:sz w:val="20"/>
          <w:szCs w:val="20"/>
        </w:rPr>
        <w:t>up of relationships.”</w:t>
      </w:r>
    </w:p>
    <w:p w:rsidR="00B108C1" w:rsidRDefault="00B108C1" w:rsidP="0049108F">
      <w:pPr>
        <w:spacing w:after="0" w:line="240" w:lineRule="auto"/>
        <w:ind w:left="1440" w:right="720"/>
        <w:jc w:val="both"/>
        <w:rPr>
          <w:rFonts w:ascii="Verdana" w:hAnsi="Verdana" w:cs="Segoe UI"/>
          <w:i/>
          <w:sz w:val="20"/>
          <w:szCs w:val="20"/>
        </w:rPr>
      </w:pPr>
    </w:p>
    <w:p w:rsidR="00DE6420" w:rsidRDefault="00DE6420" w:rsidP="0049108F">
      <w:pPr>
        <w:spacing w:after="0" w:line="240" w:lineRule="auto"/>
        <w:ind w:left="1440" w:right="720"/>
        <w:jc w:val="both"/>
        <w:rPr>
          <w:rFonts w:ascii="Verdana" w:hAnsi="Verdana" w:cs="Segoe UI"/>
          <w:i/>
          <w:sz w:val="20"/>
          <w:szCs w:val="20"/>
        </w:rPr>
      </w:pPr>
      <w:r>
        <w:rPr>
          <w:rFonts w:ascii="Verdana" w:hAnsi="Verdana" w:cs="Segoe UI"/>
          <w:i/>
          <w:sz w:val="20"/>
          <w:szCs w:val="20"/>
        </w:rPr>
        <w:t xml:space="preserve">“I was what I call, ‘socially sterilised’ – I had the operation when I was a young woman because growing up I had been brainwashed to believe </w:t>
      </w:r>
      <w:r>
        <w:rPr>
          <w:rFonts w:ascii="Verdana" w:hAnsi="Verdana" w:cs="Segoe UI"/>
          <w:i/>
          <w:sz w:val="20"/>
          <w:szCs w:val="20"/>
        </w:rPr>
        <w:lastRenderedPageBreak/>
        <w:t xml:space="preserve">that disabled women like me can’t be mothers. I would have loved to be a mother. There are of course, no proper words to describe the loss, the guilt, the </w:t>
      </w:r>
      <w:r w:rsidR="00977E42">
        <w:rPr>
          <w:rFonts w:ascii="Verdana" w:hAnsi="Verdana" w:cs="Segoe UI"/>
          <w:i/>
          <w:sz w:val="20"/>
          <w:szCs w:val="20"/>
        </w:rPr>
        <w:t>r</w:t>
      </w:r>
      <w:r>
        <w:rPr>
          <w:rFonts w:ascii="Verdana" w:hAnsi="Verdana" w:cs="Segoe UI"/>
          <w:i/>
          <w:sz w:val="20"/>
          <w:szCs w:val="20"/>
        </w:rPr>
        <w:t>egret and the pain I feel every day.”</w:t>
      </w:r>
    </w:p>
    <w:p w:rsidR="00DE6420" w:rsidRPr="00CC4426" w:rsidRDefault="00DE642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“Other people don’t understand what it means in your life and it’s very hard to explain that to people.”</w:t>
      </w:r>
    </w:p>
    <w:p w:rsidR="00B108C1" w:rsidRPr="00CC4426" w:rsidRDefault="00B108C1"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 xml:space="preserve">“Other women don’t understand what </w:t>
      </w:r>
      <w:proofErr w:type="spellStart"/>
      <w:r w:rsidRPr="00CC4426">
        <w:rPr>
          <w:rFonts w:ascii="Verdana" w:hAnsi="Verdana" w:cs="Segoe UI"/>
          <w:i/>
          <w:sz w:val="20"/>
          <w:szCs w:val="20"/>
        </w:rPr>
        <w:t>its</w:t>
      </w:r>
      <w:proofErr w:type="spellEnd"/>
      <w:r w:rsidRPr="00CC4426">
        <w:rPr>
          <w:rFonts w:ascii="Verdana" w:hAnsi="Verdana" w:cs="Segoe UI"/>
          <w:i/>
          <w:sz w:val="20"/>
          <w:szCs w:val="20"/>
        </w:rPr>
        <w:t xml:space="preserve"> like for us – it sets us apart from them.”</w:t>
      </w:r>
    </w:p>
    <w:p w:rsidR="00B108C1" w:rsidRPr="00CC4426" w:rsidRDefault="00B108C1"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“For me it is about living with loss.”</w:t>
      </w:r>
    </w:p>
    <w:p w:rsidR="00041F90"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 xml:space="preserve">“It really affects my </w:t>
      </w:r>
      <w:proofErr w:type="spellStart"/>
      <w:r w:rsidRPr="00CC4426">
        <w:rPr>
          <w:rFonts w:ascii="Verdana" w:hAnsi="Verdana" w:cs="Segoe UI"/>
          <w:i/>
          <w:sz w:val="20"/>
          <w:szCs w:val="20"/>
        </w:rPr>
        <w:t>self esteem</w:t>
      </w:r>
      <w:proofErr w:type="spellEnd"/>
      <w:r w:rsidRPr="00CC4426">
        <w:rPr>
          <w:rFonts w:ascii="Verdana" w:hAnsi="Verdana" w:cs="Segoe UI"/>
          <w:i/>
          <w:sz w:val="20"/>
          <w:szCs w:val="20"/>
        </w:rPr>
        <w:t>.”</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“It has stopped me having a normal life.”</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t>
      </w:r>
      <w:proofErr w:type="spellStart"/>
      <w:proofErr w:type="gramStart"/>
      <w:r w:rsidRPr="00CC4426">
        <w:rPr>
          <w:rFonts w:ascii="Verdana" w:hAnsi="Verdana" w:cs="Segoe UI"/>
          <w:i/>
          <w:sz w:val="20"/>
          <w:szCs w:val="20"/>
        </w:rPr>
        <w:t>Its</w:t>
      </w:r>
      <w:proofErr w:type="spellEnd"/>
      <w:proofErr w:type="gramEnd"/>
      <w:r w:rsidRPr="00CC4426">
        <w:rPr>
          <w:rFonts w:ascii="Verdana" w:hAnsi="Verdana" w:cs="Segoe UI"/>
          <w:i/>
          <w:sz w:val="20"/>
          <w:szCs w:val="20"/>
        </w:rPr>
        <w:t xml:space="preserve"> about loss of control.”</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“For me it has meant a loss of trust – especially of doctors – those who women with disabilities often have to place their trust.”</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 have a blockage of emotions.”</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“It’s a great emotional upheaval.”</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 feel alone and isolated.”</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“The pain is hard to bear.”</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 have a fear of not being seen as a sexual identity – of sexual rejection.”</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 have feelings of rejection.”</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“There is no information available for us.”</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B108C1"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“There are not enough services or people to listen.”</w:t>
      </w:r>
    </w:p>
    <w:p w:rsidR="00B108C1" w:rsidRDefault="00B108C1" w:rsidP="00CC4426">
      <w:pPr>
        <w:spacing w:after="0" w:line="360" w:lineRule="auto"/>
        <w:rPr>
          <w:rFonts w:ascii="Verdana" w:hAnsi="Verdana" w:cs="Segoe UI"/>
          <w:sz w:val="20"/>
          <w:szCs w:val="20"/>
        </w:rPr>
      </w:pPr>
    </w:p>
    <w:p w:rsidR="00437F71" w:rsidRPr="00A76930" w:rsidRDefault="00437F71" w:rsidP="00437F71">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b/>
          <w:sz w:val="20"/>
          <w:szCs w:val="20"/>
        </w:rPr>
      </w:pPr>
      <w:r>
        <w:rPr>
          <w:rFonts w:ascii="Verdana" w:eastAsia="Times New Roman" w:hAnsi="Verdana" w:cs="Segoe UI"/>
          <w:sz w:val="20"/>
          <w:szCs w:val="20"/>
          <w:lang w:eastAsia="en-AU"/>
        </w:rPr>
        <w:t>W</w:t>
      </w:r>
      <w:r w:rsidRPr="00CC4426">
        <w:rPr>
          <w:rFonts w:ascii="Verdana" w:eastAsia="Times New Roman" w:hAnsi="Verdana" w:cs="Segoe UI"/>
          <w:sz w:val="20"/>
          <w:szCs w:val="20"/>
          <w:lang w:eastAsia="en-AU"/>
        </w:rPr>
        <w:t xml:space="preserve">omen with disabilities </w:t>
      </w:r>
      <w:r>
        <w:rPr>
          <w:rFonts w:ascii="Verdana" w:eastAsia="Times New Roman" w:hAnsi="Verdana" w:cs="Segoe UI"/>
          <w:sz w:val="20"/>
          <w:szCs w:val="20"/>
          <w:lang w:eastAsia="en-AU"/>
        </w:rPr>
        <w:t>have also spoken</w:t>
      </w:r>
      <w:r>
        <w:rPr>
          <w:rStyle w:val="FootnoteReference"/>
          <w:rFonts w:ascii="Verdana" w:eastAsia="Times New Roman" w:hAnsi="Verdana" w:cs="Segoe UI"/>
          <w:sz w:val="20"/>
          <w:szCs w:val="20"/>
          <w:lang w:eastAsia="en-AU"/>
        </w:rPr>
        <w:footnoteReference w:id="208"/>
      </w:r>
      <w:r>
        <w:rPr>
          <w:rFonts w:ascii="Verdana" w:eastAsia="Times New Roman" w:hAnsi="Verdana" w:cs="Segoe UI"/>
          <w:sz w:val="20"/>
          <w:szCs w:val="20"/>
          <w:lang w:eastAsia="en-AU"/>
        </w:rPr>
        <w:t xml:space="preserve"> about what needs to happen to enable healing to</w:t>
      </w:r>
      <w:r w:rsidRPr="00CC4426">
        <w:rPr>
          <w:rFonts w:ascii="Verdana" w:eastAsia="Times New Roman" w:hAnsi="Verdana" w:cs="Segoe UI"/>
          <w:sz w:val="20"/>
          <w:szCs w:val="20"/>
          <w:lang w:eastAsia="en-AU"/>
        </w:rPr>
        <w:t xml:space="preserve"> take place for those already affected</w:t>
      </w:r>
      <w:r>
        <w:rPr>
          <w:rFonts w:ascii="Verdana" w:eastAsia="Times New Roman" w:hAnsi="Verdana" w:cs="Segoe UI"/>
          <w:sz w:val="20"/>
          <w:szCs w:val="20"/>
          <w:lang w:eastAsia="en-AU"/>
        </w:rPr>
        <w:t>,</w:t>
      </w:r>
      <w:r w:rsidRPr="00CC4426">
        <w:rPr>
          <w:rFonts w:ascii="Verdana" w:eastAsia="Times New Roman" w:hAnsi="Verdana" w:cs="Segoe UI"/>
          <w:sz w:val="20"/>
          <w:szCs w:val="20"/>
          <w:lang w:eastAsia="en-AU"/>
        </w:rPr>
        <w:t xml:space="preserve"> and </w:t>
      </w:r>
      <w:r w:rsidR="00FD4980">
        <w:rPr>
          <w:rFonts w:ascii="Verdana" w:eastAsia="Times New Roman" w:hAnsi="Verdana" w:cs="Segoe UI"/>
          <w:sz w:val="20"/>
          <w:szCs w:val="20"/>
          <w:lang w:eastAsia="en-AU"/>
        </w:rPr>
        <w:t xml:space="preserve">for </w:t>
      </w:r>
      <w:r w:rsidRPr="00CC4426">
        <w:rPr>
          <w:rFonts w:ascii="Verdana" w:eastAsia="Times New Roman" w:hAnsi="Verdana" w:cs="Segoe UI"/>
          <w:sz w:val="20"/>
          <w:szCs w:val="20"/>
          <w:lang w:eastAsia="en-AU"/>
        </w:rPr>
        <w:t xml:space="preserve">safeguards </w:t>
      </w:r>
      <w:r w:rsidR="00FD4980">
        <w:rPr>
          <w:rFonts w:ascii="Verdana" w:eastAsia="Times New Roman" w:hAnsi="Verdana" w:cs="Segoe UI"/>
          <w:sz w:val="20"/>
          <w:szCs w:val="20"/>
          <w:lang w:eastAsia="en-AU"/>
        </w:rPr>
        <w:t xml:space="preserve">to be </w:t>
      </w:r>
      <w:r w:rsidRPr="00CC4426">
        <w:rPr>
          <w:rFonts w:ascii="Verdana" w:eastAsia="Times New Roman" w:hAnsi="Verdana" w:cs="Segoe UI"/>
          <w:sz w:val="20"/>
          <w:szCs w:val="20"/>
          <w:lang w:eastAsia="en-AU"/>
        </w:rPr>
        <w:t>put in place to prevent others from experiencing this form of torture and from being denied their fundamental human rights</w:t>
      </w:r>
      <w:r>
        <w:rPr>
          <w:rFonts w:ascii="Verdana" w:eastAsia="Times New Roman" w:hAnsi="Verdana" w:cs="Segoe UI"/>
          <w:sz w:val="20"/>
          <w:szCs w:val="20"/>
          <w:lang w:eastAsia="en-AU"/>
        </w:rPr>
        <w:t>:</w:t>
      </w:r>
    </w:p>
    <w:p w:rsidR="00B108C1" w:rsidRPr="00977E42" w:rsidRDefault="00B108C1" w:rsidP="00007B94">
      <w:pPr>
        <w:spacing w:after="0" w:line="240" w:lineRule="auto"/>
        <w:rPr>
          <w:rFonts w:ascii="Verdana" w:hAnsi="Verdana" w:cs="Segoe UI"/>
          <w:sz w:val="16"/>
          <w:szCs w:val="16"/>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“There needs to be better explanations for women.”</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need to be given more information about our body.”</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need to have information about the whole process and what it means so that we can make an informed choice.”</w:t>
      </w:r>
    </w:p>
    <w:p w:rsidR="00041F90" w:rsidRPr="00CC4426" w:rsidRDefault="00041F90" w:rsidP="0049108F">
      <w:pPr>
        <w:spacing w:after="0" w:line="240" w:lineRule="auto"/>
        <w:ind w:left="1440" w:right="720"/>
        <w:jc w:val="both"/>
        <w:rPr>
          <w:rFonts w:ascii="Verdana" w:hAnsi="Verdana" w:cs="Segoe UI"/>
          <w:i/>
          <w:sz w:val="20"/>
          <w:szCs w:val="20"/>
        </w:rPr>
      </w:pPr>
    </w:p>
    <w:p w:rsidR="00B108C1"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need to build a data base on health issues specifically for women who have been sterilised.”</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“It time people started to listen! And do what we want.”</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“It’s absolutely necessary to empower women with disabilities to make decisions.”</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“Let us be in charge of our own bodies.”</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“Women with disabilities need to have more involvement in the investigation stage so we can say what we want.”</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need to start support groups for women who this has happened to.”</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have to encourage self-advocacy – help women with intellectual disability to say what they want in their lives.”</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have to provide individuals with proper support to make the right decision for them.”</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“Educate professionals especially doctors and support workers so that they understand how it can affect our lives.”</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must change doctors’ attitudes.”</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“It is important that we educate the appropriate people to listen to women with disabilities in the investigation process.”</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need to see a change in attitude.”</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have to publicise the issue through public seminars and debates.”</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must help services listen better to the issues for women with disabilities.”</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need to educate all the services that have a role to play in making this happen.”</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need to educate the community, to get them to see it is about the lives of women with disabilities.”</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need to be changing education at all levels.”</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have to break the silence about what has happened.”</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must make sure the voices of women with disabilities are heard at international and UN conventions.”</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have to change the law so that it stops happening.”</w:t>
      </w:r>
    </w:p>
    <w:p w:rsidR="00041F90" w:rsidRPr="00CC4426" w:rsidRDefault="00041F90" w:rsidP="0049108F">
      <w:pPr>
        <w:spacing w:after="0" w:line="240" w:lineRule="auto"/>
        <w:ind w:left="1440" w:right="720"/>
        <w:jc w:val="both"/>
        <w:rPr>
          <w:rFonts w:ascii="Verdana" w:hAnsi="Verdana" w:cs="Segoe UI"/>
          <w:i/>
          <w:sz w:val="20"/>
          <w:szCs w:val="20"/>
        </w:rPr>
      </w:pPr>
    </w:p>
    <w:p w:rsidR="00041F90" w:rsidRPr="00CC4426" w:rsidRDefault="00041F9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“We need to send a message to politicians that sterilisation is about women with disabilities and how they live their lives.”</w:t>
      </w:r>
    </w:p>
    <w:p w:rsidR="00CC4426" w:rsidRPr="00CC4426" w:rsidRDefault="00CC4426" w:rsidP="00CC4426">
      <w:pPr>
        <w:tabs>
          <w:tab w:val="left" w:pos="860"/>
          <w:tab w:val="right" w:pos="1134"/>
          <w:tab w:val="right" w:leader="dot" w:pos="9040"/>
          <w:tab w:val="left" w:pos="9639"/>
        </w:tabs>
        <w:spacing w:after="0" w:line="360" w:lineRule="auto"/>
        <w:ind w:left="360"/>
        <w:jc w:val="both"/>
        <w:rPr>
          <w:rFonts w:ascii="Verdana" w:hAnsi="Verdana" w:cs="Segoe UI"/>
          <w:sz w:val="20"/>
          <w:szCs w:val="20"/>
        </w:rPr>
      </w:pPr>
    </w:p>
    <w:p w:rsidR="00CC4426" w:rsidRPr="00CC4426" w:rsidRDefault="00CC4426"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b/>
          <w:sz w:val="20"/>
          <w:szCs w:val="20"/>
        </w:rPr>
      </w:pPr>
      <w:r w:rsidRPr="00CC4426">
        <w:rPr>
          <w:rFonts w:ascii="Verdana" w:hAnsi="Verdana" w:cs="Segoe UI"/>
          <w:sz w:val="20"/>
          <w:szCs w:val="20"/>
        </w:rPr>
        <w:t xml:space="preserve">For women with disabilities, the issue of forced sterilisation encompasses much broader issues of reproductive health, including for example: support for choices and services in menstrual management, contraception, abortion, sexual health management and screening, pregnancy, birth, parenting, menopause, sexuality, violence prevention and more. Research has clearly shown that, particularly for women with intellectual disabilities, attitudes toward sexual expression remain restrictive. Women with </w:t>
      </w:r>
      <w:r w:rsidRPr="00CC4426">
        <w:rPr>
          <w:rFonts w:ascii="Verdana" w:hAnsi="Verdana" w:cs="Segoe UI"/>
          <w:sz w:val="20"/>
          <w:szCs w:val="20"/>
        </w:rPr>
        <w:lastRenderedPageBreak/>
        <w:t xml:space="preserve">disabilities express desires for intimate relationships but report limited opportunities and difficulty negotiating relationships. Sexual knowledge in women with </w:t>
      </w:r>
      <w:r w:rsidR="002D55E2">
        <w:rPr>
          <w:rFonts w:ascii="Verdana" w:hAnsi="Verdana" w:cs="Segoe UI"/>
          <w:sz w:val="20"/>
          <w:szCs w:val="20"/>
        </w:rPr>
        <w:t xml:space="preserve">disabilities, particularly those with intellectual disabilities, </w:t>
      </w:r>
      <w:r w:rsidRPr="00CC4426">
        <w:rPr>
          <w:rFonts w:ascii="Verdana" w:hAnsi="Verdana" w:cs="Segoe UI"/>
          <w:sz w:val="20"/>
          <w:szCs w:val="20"/>
        </w:rPr>
        <w:t>has been shown to be poor and access to education limited. In addition, laws addressing sexual exploitation may be interpreted as prohibition of relationships.</w:t>
      </w:r>
      <w:r w:rsidRPr="00CC4426">
        <w:rPr>
          <w:rStyle w:val="FootnoteReference"/>
          <w:rFonts w:ascii="Verdana" w:hAnsi="Verdana" w:cs="Segoe UI"/>
          <w:sz w:val="20"/>
          <w:szCs w:val="20"/>
        </w:rPr>
        <w:footnoteReference w:id="209"/>
      </w:r>
      <w:r w:rsidRPr="00CC4426">
        <w:rPr>
          <w:rFonts w:ascii="Verdana" w:hAnsi="Verdana" w:cs="Segoe UI"/>
          <w:sz w:val="20"/>
          <w:szCs w:val="20"/>
        </w:rPr>
        <w:t xml:space="preserve"> Women with disabilities have spoken</w:t>
      </w:r>
      <w:r w:rsidRPr="00CC4426">
        <w:rPr>
          <w:rStyle w:val="FootnoteReference"/>
          <w:rFonts w:ascii="Verdana" w:hAnsi="Verdana" w:cs="Segoe UI"/>
          <w:sz w:val="20"/>
          <w:szCs w:val="20"/>
        </w:rPr>
        <w:footnoteReference w:id="210"/>
      </w:r>
      <w:r w:rsidRPr="00CC4426">
        <w:rPr>
          <w:rFonts w:ascii="Verdana" w:hAnsi="Verdana" w:cs="Segoe UI"/>
          <w:sz w:val="20"/>
          <w:szCs w:val="20"/>
        </w:rPr>
        <w:t xml:space="preserve"> about the impact of all these issues on their lives, for example:</w:t>
      </w:r>
    </w:p>
    <w:p w:rsidR="00735233" w:rsidRPr="00977E42" w:rsidRDefault="00735233" w:rsidP="00CC4426">
      <w:pPr>
        <w:spacing w:after="0" w:line="240" w:lineRule="auto"/>
        <w:rPr>
          <w:rFonts w:ascii="Verdana" w:hAnsi="Verdana" w:cs="Segoe UI"/>
          <w:sz w:val="16"/>
          <w:szCs w:val="16"/>
        </w:rPr>
      </w:pPr>
    </w:p>
    <w:p w:rsidR="00C25730" w:rsidRPr="00CC4426" w:rsidRDefault="00C25730" w:rsidP="0049108F">
      <w:pPr>
        <w:spacing w:after="0" w:line="240" w:lineRule="auto"/>
        <w:ind w:left="1440" w:right="720"/>
        <w:jc w:val="both"/>
        <w:rPr>
          <w:rFonts w:ascii="Verdana" w:hAnsi="Verdana" w:cs="Segoe UI"/>
          <w:i/>
          <w:sz w:val="20"/>
          <w:szCs w:val="20"/>
        </w:rPr>
      </w:pPr>
      <w:r w:rsidRPr="00CC4426">
        <w:rPr>
          <w:rFonts w:ascii="Verdana" w:hAnsi="Verdana" w:cs="Segoe UI"/>
          <w:i/>
          <w:sz w:val="20"/>
          <w:szCs w:val="20"/>
        </w:rPr>
        <w:t>"In (my institution) you were not allowed to be with a man. You got into trouble. It's not right."</w:t>
      </w:r>
    </w:p>
    <w:p w:rsidR="00C25730" w:rsidRDefault="00C25730" w:rsidP="0049108F">
      <w:pPr>
        <w:spacing w:after="0" w:line="240" w:lineRule="auto"/>
        <w:ind w:left="1440" w:right="720"/>
        <w:jc w:val="both"/>
        <w:rPr>
          <w:rFonts w:ascii="Verdana" w:hAnsi="Verdana" w:cs="Segoe UI"/>
          <w:i/>
          <w:sz w:val="20"/>
          <w:szCs w:val="20"/>
        </w:rPr>
      </w:pPr>
    </w:p>
    <w:p w:rsidR="00E10EA4" w:rsidRDefault="00007B94" w:rsidP="0049108F">
      <w:pPr>
        <w:spacing w:after="0" w:line="240" w:lineRule="auto"/>
        <w:ind w:left="1440" w:right="720"/>
        <w:jc w:val="both"/>
        <w:rPr>
          <w:rFonts w:ascii="Verdana" w:hAnsi="Verdana" w:cs="Segoe UI"/>
          <w:i/>
          <w:sz w:val="20"/>
          <w:szCs w:val="20"/>
        </w:rPr>
      </w:pPr>
      <w:r>
        <w:rPr>
          <w:rFonts w:ascii="Verdana" w:hAnsi="Verdana" w:cs="Segoe UI"/>
          <w:i/>
          <w:sz w:val="20"/>
          <w:szCs w:val="20"/>
        </w:rPr>
        <w:t>“</w:t>
      </w:r>
      <w:r w:rsidR="00E10EA4" w:rsidRPr="00E10EA4">
        <w:rPr>
          <w:rFonts w:ascii="Verdana" w:hAnsi="Verdana" w:cs="Segoe UI"/>
          <w:i/>
          <w:sz w:val="20"/>
          <w:szCs w:val="20"/>
        </w:rPr>
        <w:t>Persons who reside in institutions are being denied their basic human rights to freedom, privacy and sexuality.</w:t>
      </w:r>
      <w:r>
        <w:rPr>
          <w:rFonts w:ascii="Verdana" w:hAnsi="Verdana" w:cs="Segoe UI"/>
          <w:i/>
          <w:sz w:val="20"/>
          <w:szCs w:val="20"/>
        </w:rPr>
        <w:t>”</w:t>
      </w:r>
    </w:p>
    <w:p w:rsidR="00E10EA4" w:rsidRDefault="00E10EA4" w:rsidP="0049108F">
      <w:pPr>
        <w:spacing w:after="0" w:line="240" w:lineRule="auto"/>
        <w:ind w:left="1440" w:right="720"/>
        <w:jc w:val="both"/>
        <w:rPr>
          <w:rFonts w:ascii="Verdana" w:hAnsi="Verdana" w:cs="Segoe UI"/>
          <w:i/>
          <w:sz w:val="20"/>
          <w:szCs w:val="20"/>
        </w:rPr>
      </w:pPr>
    </w:p>
    <w:p w:rsidR="00D56DE8" w:rsidRDefault="00D56DE8" w:rsidP="0049108F">
      <w:pPr>
        <w:spacing w:after="0" w:line="240" w:lineRule="auto"/>
        <w:ind w:left="1440" w:right="720"/>
        <w:jc w:val="both"/>
        <w:rPr>
          <w:rFonts w:ascii="Verdana" w:hAnsi="Verdana" w:cs="Segoe UI"/>
          <w:i/>
          <w:sz w:val="20"/>
          <w:szCs w:val="20"/>
        </w:rPr>
      </w:pPr>
      <w:r>
        <w:rPr>
          <w:rFonts w:ascii="Verdana" w:hAnsi="Verdana" w:cs="Segoe UI"/>
          <w:i/>
          <w:sz w:val="20"/>
          <w:szCs w:val="20"/>
        </w:rPr>
        <w:t xml:space="preserve">“I’m not allowed to have a boyfriend.” </w:t>
      </w:r>
    </w:p>
    <w:p w:rsidR="00D56DE8" w:rsidRPr="00CC4426" w:rsidRDefault="00D56DE8" w:rsidP="0049108F">
      <w:pPr>
        <w:spacing w:after="0" w:line="240" w:lineRule="auto"/>
        <w:ind w:left="1440" w:right="720"/>
        <w:jc w:val="both"/>
        <w:rPr>
          <w:rFonts w:ascii="Verdana" w:hAnsi="Verdana" w:cs="Segoe UI"/>
          <w:i/>
          <w:sz w:val="20"/>
          <w:szCs w:val="20"/>
        </w:rPr>
      </w:pPr>
    </w:p>
    <w:p w:rsidR="008F4222" w:rsidRPr="00CC4426" w:rsidRDefault="008F4222"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CC4426">
        <w:rPr>
          <w:rFonts w:ascii="Verdana" w:hAnsi="Verdana" w:cs="Segoe UI"/>
          <w:i/>
          <w:sz w:val="20"/>
          <w:szCs w:val="20"/>
        </w:rPr>
        <w:t>"We want information about relationships and having babies."</w:t>
      </w:r>
    </w:p>
    <w:p w:rsidR="008F4222" w:rsidRPr="00CC4426" w:rsidRDefault="008F4222"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AC04EB" w:rsidRPr="00CC4426" w:rsidRDefault="00007B94"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Pr>
          <w:rFonts w:ascii="Verdana" w:hAnsi="Verdana" w:cs="Segoe UI"/>
          <w:i/>
          <w:sz w:val="20"/>
          <w:szCs w:val="20"/>
        </w:rPr>
        <w:t>“</w:t>
      </w:r>
      <w:r w:rsidR="00AC04EB" w:rsidRPr="00CC4426">
        <w:rPr>
          <w:rFonts w:ascii="Verdana" w:hAnsi="Verdana" w:cs="Segoe UI"/>
          <w:i/>
          <w:sz w:val="20"/>
          <w:szCs w:val="20"/>
        </w:rPr>
        <w:t>Is menstrual flow any more of a problem than incontinence?</w:t>
      </w:r>
      <w:r>
        <w:rPr>
          <w:rFonts w:ascii="Verdana" w:hAnsi="Verdana" w:cs="Segoe UI"/>
          <w:i/>
          <w:sz w:val="20"/>
          <w:szCs w:val="20"/>
        </w:rPr>
        <w:t>”</w:t>
      </w:r>
    </w:p>
    <w:p w:rsidR="00AC04EB" w:rsidRDefault="00AC04EB"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B06F62" w:rsidRPr="00B06F62" w:rsidRDefault="00007B94"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Pr>
          <w:rFonts w:ascii="Verdana" w:hAnsi="Verdana" w:cs="Segoe UI"/>
          <w:i/>
          <w:sz w:val="20"/>
          <w:szCs w:val="20"/>
        </w:rPr>
        <w:t>“</w:t>
      </w:r>
      <w:r w:rsidR="00B06F62" w:rsidRPr="00B06F62">
        <w:rPr>
          <w:rFonts w:ascii="Verdana" w:hAnsi="Verdana" w:cs="Segoe UI"/>
          <w:i/>
          <w:sz w:val="20"/>
          <w:szCs w:val="20"/>
        </w:rPr>
        <w:t>I have known of cases where girls have been given the wrong information by cruel nursing staff and have spent years thinking they are incapable of having intercourse, much less bearing a child.</w:t>
      </w:r>
      <w:r>
        <w:rPr>
          <w:rFonts w:ascii="Verdana" w:hAnsi="Verdana" w:cs="Segoe UI"/>
          <w:i/>
          <w:sz w:val="20"/>
          <w:szCs w:val="20"/>
        </w:rPr>
        <w:t>”</w:t>
      </w:r>
    </w:p>
    <w:p w:rsidR="00B06F62" w:rsidRDefault="00B06F62"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E10EA4" w:rsidRDefault="00007B94"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Pr>
          <w:rFonts w:ascii="Verdana" w:hAnsi="Verdana" w:cs="Segoe UI"/>
          <w:i/>
          <w:sz w:val="20"/>
          <w:szCs w:val="20"/>
        </w:rPr>
        <w:t>“</w:t>
      </w:r>
      <w:r w:rsidR="00E10EA4" w:rsidRPr="00E10EA4">
        <w:rPr>
          <w:rFonts w:ascii="Verdana" w:hAnsi="Verdana" w:cs="Segoe UI"/>
          <w:i/>
          <w:sz w:val="20"/>
          <w:szCs w:val="20"/>
        </w:rPr>
        <w:t>A strange man once tried to kiss me in a lift. I said "please don't do that". I should have hit him, or told him to fuck off, but I have had my disability all my life, and I have been taught well not to be angry when my personal space, my body, my emotional integrity have been violated. So I said "please d</w:t>
      </w:r>
      <w:r w:rsidR="00E10EA4">
        <w:rPr>
          <w:rFonts w:ascii="Verdana" w:hAnsi="Verdana" w:cs="Segoe UI"/>
          <w:i/>
          <w:sz w:val="20"/>
          <w:szCs w:val="20"/>
        </w:rPr>
        <w:t>on't do that" and later I cried…..</w:t>
      </w:r>
      <w:r>
        <w:rPr>
          <w:rFonts w:ascii="Verdana" w:hAnsi="Verdana" w:cs="Segoe UI"/>
          <w:i/>
          <w:sz w:val="20"/>
          <w:szCs w:val="20"/>
        </w:rPr>
        <w:t>”</w:t>
      </w:r>
    </w:p>
    <w:p w:rsidR="00E10EA4" w:rsidRDefault="00E10EA4"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E10EA4" w:rsidRDefault="00977E42"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Pr>
          <w:rFonts w:ascii="Verdana" w:hAnsi="Verdana" w:cs="Segoe UI"/>
          <w:i/>
          <w:sz w:val="20"/>
          <w:szCs w:val="20"/>
        </w:rPr>
        <w:t>“</w:t>
      </w:r>
      <w:r w:rsidR="00251100">
        <w:rPr>
          <w:rFonts w:ascii="Verdana" w:hAnsi="Verdana" w:cs="Segoe UI"/>
          <w:i/>
          <w:sz w:val="20"/>
          <w:szCs w:val="20"/>
        </w:rPr>
        <w:t>D</w:t>
      </w:r>
      <w:r w:rsidR="00251100" w:rsidRPr="00251100">
        <w:rPr>
          <w:rFonts w:ascii="Verdana" w:hAnsi="Verdana" w:cs="Segoe UI"/>
          <w:i/>
          <w:sz w:val="20"/>
          <w:szCs w:val="20"/>
        </w:rPr>
        <w:t>isabled people are just not seen as sexual beings with sexual needs and feelings.</w:t>
      </w:r>
      <w:r>
        <w:rPr>
          <w:rFonts w:ascii="Verdana" w:hAnsi="Verdana" w:cs="Segoe UI"/>
          <w:i/>
          <w:sz w:val="20"/>
          <w:szCs w:val="20"/>
        </w:rPr>
        <w:t>”</w:t>
      </w:r>
    </w:p>
    <w:p w:rsidR="00E10EA4" w:rsidRDefault="00E10EA4"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E10EA4" w:rsidRDefault="00007B94"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Pr>
          <w:rFonts w:ascii="Verdana" w:hAnsi="Verdana" w:cs="Segoe UI"/>
          <w:i/>
          <w:sz w:val="20"/>
          <w:szCs w:val="20"/>
        </w:rPr>
        <w:t>“</w:t>
      </w:r>
      <w:r w:rsidR="00251100">
        <w:rPr>
          <w:rFonts w:ascii="Verdana" w:hAnsi="Verdana" w:cs="Segoe UI"/>
          <w:i/>
          <w:sz w:val="20"/>
          <w:szCs w:val="20"/>
        </w:rPr>
        <w:t xml:space="preserve">Many women with disabilities who are raped are too scared to go </w:t>
      </w:r>
      <w:r w:rsidR="00251100" w:rsidRPr="00251100">
        <w:rPr>
          <w:rFonts w:ascii="Verdana" w:hAnsi="Verdana" w:cs="Segoe UI"/>
          <w:i/>
          <w:sz w:val="20"/>
          <w:szCs w:val="20"/>
        </w:rPr>
        <w:t>to the police in case they will not be believed.</w:t>
      </w:r>
      <w:r>
        <w:rPr>
          <w:rFonts w:ascii="Verdana" w:hAnsi="Verdana" w:cs="Segoe UI"/>
          <w:i/>
          <w:sz w:val="20"/>
          <w:szCs w:val="20"/>
        </w:rPr>
        <w:t>”</w:t>
      </w:r>
    </w:p>
    <w:p w:rsidR="00E10EA4" w:rsidRDefault="00E10EA4"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AC04EB" w:rsidRPr="00CC4426" w:rsidRDefault="00AC04EB"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CC4426">
        <w:rPr>
          <w:rFonts w:ascii="Verdana" w:hAnsi="Verdana" w:cs="Segoe UI"/>
          <w:i/>
          <w:sz w:val="20"/>
          <w:szCs w:val="20"/>
        </w:rPr>
        <w:t>"People don't tell us about sex."</w:t>
      </w:r>
    </w:p>
    <w:p w:rsidR="00AC04EB" w:rsidRDefault="00AC04EB"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B06F62" w:rsidRDefault="00007B94"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Pr>
          <w:rFonts w:ascii="Verdana" w:hAnsi="Verdana" w:cs="Segoe UI"/>
          <w:i/>
          <w:sz w:val="20"/>
          <w:szCs w:val="20"/>
        </w:rPr>
        <w:t>“</w:t>
      </w:r>
      <w:r w:rsidR="00B06F62" w:rsidRPr="00B06F62">
        <w:rPr>
          <w:rFonts w:ascii="Verdana" w:hAnsi="Verdana" w:cs="Segoe UI"/>
          <w:i/>
          <w:sz w:val="20"/>
          <w:szCs w:val="20"/>
        </w:rPr>
        <w:t>Jean lived in the dormitory next door to mine. She was going with her boyfriend, Simon, who lived in a separate part of the same institution and was sometimes permitted to go across the courtyard to visit him. One day, they were caught petting in a seldom-used back room and they were forbidden to see each other thereafter. They were both over the legal age of consent and were doing nothing wrong by normal social standards.</w:t>
      </w:r>
      <w:r>
        <w:rPr>
          <w:rFonts w:ascii="Verdana" w:hAnsi="Verdana" w:cs="Segoe UI"/>
          <w:i/>
          <w:sz w:val="20"/>
          <w:szCs w:val="20"/>
        </w:rPr>
        <w:t>”</w:t>
      </w:r>
    </w:p>
    <w:p w:rsidR="00B06F62" w:rsidRDefault="00B06F62"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AC04EB" w:rsidRPr="00CC4426" w:rsidRDefault="00AC04EB"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CC4426">
        <w:rPr>
          <w:rFonts w:ascii="Verdana" w:hAnsi="Verdana" w:cs="Segoe UI"/>
          <w:i/>
          <w:sz w:val="20"/>
          <w:szCs w:val="20"/>
        </w:rPr>
        <w:t>"It seems that periods are sometimes suppressed for the convenience of care givers, support persons and services."</w:t>
      </w:r>
    </w:p>
    <w:p w:rsidR="00AC04EB" w:rsidRDefault="00AC04EB"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D56DE8" w:rsidRDefault="00D56DE8"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Pr>
          <w:rFonts w:ascii="Verdana" w:hAnsi="Verdana" w:cs="Segoe UI"/>
          <w:i/>
          <w:sz w:val="20"/>
          <w:szCs w:val="20"/>
        </w:rPr>
        <w:t xml:space="preserve">“If you go in a group home that’s run by like, a religious organisation, you’re not allowed to have a boy come over. You’re not allowed to even kiss a boy let alone have sex. If you wanted to have sex you would have to go </w:t>
      </w:r>
      <w:r w:rsidR="008354FD">
        <w:rPr>
          <w:rFonts w:ascii="Verdana" w:hAnsi="Verdana" w:cs="Segoe UI"/>
          <w:i/>
          <w:sz w:val="20"/>
          <w:szCs w:val="20"/>
        </w:rPr>
        <w:t>maybe to the park or somewhere.”</w:t>
      </w:r>
    </w:p>
    <w:p w:rsidR="00D56DE8" w:rsidRPr="00CC4426" w:rsidRDefault="00D56DE8"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AC04EB" w:rsidRPr="00CC4426" w:rsidRDefault="00AC04EB"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CC4426">
        <w:rPr>
          <w:rFonts w:ascii="Verdana" w:hAnsi="Verdana" w:cs="Segoe UI"/>
          <w:i/>
          <w:sz w:val="20"/>
          <w:szCs w:val="20"/>
        </w:rPr>
        <w:lastRenderedPageBreak/>
        <w:t>"There is a glaring lack of in-home assistance and support for families supporting a woman learning about menstruation."</w:t>
      </w:r>
    </w:p>
    <w:p w:rsidR="00AC04EB" w:rsidRPr="00CC4426" w:rsidRDefault="00AC04EB"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AC04EB" w:rsidRDefault="00AC04EB"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CC4426">
        <w:rPr>
          <w:rFonts w:ascii="Verdana" w:hAnsi="Verdana" w:cs="Segoe UI"/>
          <w:i/>
          <w:sz w:val="20"/>
          <w:szCs w:val="20"/>
        </w:rPr>
        <w:t>"Having your period gives a context for others to decide why you have to be on contraceptives."</w:t>
      </w:r>
    </w:p>
    <w:p w:rsidR="00B06F62" w:rsidRDefault="00B06F62"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B06F62" w:rsidRDefault="00007B94"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Pr>
          <w:rFonts w:ascii="Verdana" w:hAnsi="Verdana" w:cs="Segoe UI"/>
          <w:i/>
          <w:sz w:val="20"/>
          <w:szCs w:val="20"/>
        </w:rPr>
        <w:t>“</w:t>
      </w:r>
      <w:r w:rsidR="00B06F62" w:rsidRPr="00B06F62">
        <w:rPr>
          <w:rFonts w:ascii="Verdana" w:hAnsi="Verdana" w:cs="Segoe UI"/>
          <w:i/>
          <w:sz w:val="20"/>
          <w:szCs w:val="20"/>
        </w:rPr>
        <w:t>Sexuality is not just sexual intercourse. It is much, much more than just the physical act of having sex. Our sexuality is as much a part of us as our clothes-sense, our favourite foods and our personal style. Our need to love and be loved is as vital to our wellbeing as our need to eat, drink and breathe. To deny our sexuality is to deny that we are whole human beings.</w:t>
      </w:r>
      <w:r>
        <w:rPr>
          <w:rFonts w:ascii="Verdana" w:hAnsi="Verdana" w:cs="Segoe UI"/>
          <w:i/>
          <w:sz w:val="20"/>
          <w:szCs w:val="20"/>
        </w:rPr>
        <w:t>”</w:t>
      </w:r>
    </w:p>
    <w:p w:rsidR="00007B94" w:rsidRDefault="00007B94" w:rsidP="0049108F">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
    <w:p w:rsidR="00007B94" w:rsidRDefault="00007B94" w:rsidP="0049108F">
      <w:pPr>
        <w:spacing w:after="0" w:line="240" w:lineRule="auto"/>
        <w:ind w:left="1440" w:right="720"/>
        <w:jc w:val="both"/>
        <w:rPr>
          <w:rFonts w:ascii="Verdana" w:hAnsi="Verdana" w:cs="Segoe UI"/>
          <w:i/>
          <w:sz w:val="20"/>
          <w:szCs w:val="20"/>
        </w:rPr>
      </w:pPr>
      <w:r>
        <w:rPr>
          <w:rFonts w:ascii="Verdana" w:hAnsi="Verdana" w:cs="Segoe UI"/>
          <w:i/>
          <w:sz w:val="20"/>
          <w:szCs w:val="20"/>
        </w:rPr>
        <w:t>“</w:t>
      </w:r>
      <w:r w:rsidRPr="00FF5701">
        <w:rPr>
          <w:rFonts w:ascii="Verdana" w:hAnsi="Verdana" w:cs="Segoe UI"/>
          <w:i/>
          <w:sz w:val="20"/>
          <w:szCs w:val="20"/>
        </w:rPr>
        <w:t xml:space="preserve">Sexuality within institutional accommodation should not even be an issue. Privacy and freedom are not privileges to be granted or taken away. They are our basic human rights. Just as people who run the institutions would not appreciate their own sex life to be regulated by a stranger, nor do </w:t>
      </w:r>
      <w:proofErr w:type="gramStart"/>
      <w:r w:rsidRPr="00FF5701">
        <w:rPr>
          <w:rFonts w:ascii="Verdana" w:hAnsi="Verdana" w:cs="Segoe UI"/>
          <w:i/>
          <w:sz w:val="20"/>
          <w:szCs w:val="20"/>
        </w:rPr>
        <w:t>we</w:t>
      </w:r>
      <w:proofErr w:type="gramEnd"/>
      <w:r w:rsidRPr="00FF5701">
        <w:rPr>
          <w:rFonts w:ascii="Verdana" w:hAnsi="Verdana" w:cs="Segoe UI"/>
          <w:i/>
          <w:sz w:val="20"/>
          <w:szCs w:val="20"/>
        </w:rPr>
        <w:t>. What we do in our own rooms, and who we do it with, is not the business of staff, administration the milkman, or anyone else.</w:t>
      </w:r>
      <w:r>
        <w:rPr>
          <w:rFonts w:ascii="Verdana" w:hAnsi="Verdana" w:cs="Segoe UI"/>
          <w:i/>
          <w:sz w:val="20"/>
          <w:szCs w:val="20"/>
        </w:rPr>
        <w:t>”</w:t>
      </w:r>
    </w:p>
    <w:p w:rsidR="00FF5701" w:rsidRDefault="00FF5701" w:rsidP="00977E42">
      <w:pPr>
        <w:spacing w:after="0" w:line="240" w:lineRule="auto"/>
        <w:jc w:val="both"/>
        <w:rPr>
          <w:rFonts w:ascii="Verdana" w:hAnsi="Verdana" w:cs="Segoe UI"/>
          <w:sz w:val="20"/>
          <w:szCs w:val="20"/>
        </w:rPr>
      </w:pPr>
    </w:p>
    <w:p w:rsidR="00FF5701" w:rsidRDefault="00FF5701" w:rsidP="00CC4426">
      <w:pPr>
        <w:spacing w:after="0" w:line="240" w:lineRule="auto"/>
        <w:rPr>
          <w:rFonts w:ascii="Verdana" w:hAnsi="Verdana" w:cs="Segoe UI"/>
          <w:sz w:val="20"/>
          <w:szCs w:val="20"/>
        </w:rPr>
      </w:pPr>
    </w:p>
    <w:p w:rsidR="00FF5701" w:rsidRPr="00CC4426" w:rsidRDefault="00FF5701" w:rsidP="00CC4426">
      <w:pPr>
        <w:spacing w:after="0" w:line="240" w:lineRule="auto"/>
        <w:rPr>
          <w:rFonts w:ascii="Verdana" w:hAnsi="Verdana" w:cs="Segoe UI"/>
          <w:sz w:val="20"/>
          <w:szCs w:val="20"/>
        </w:rPr>
      </w:pPr>
    </w:p>
    <w:p w:rsidR="006E6255" w:rsidRPr="00CC4426" w:rsidRDefault="006E6255" w:rsidP="00CC4426">
      <w:pPr>
        <w:spacing w:after="0" w:line="240" w:lineRule="auto"/>
        <w:rPr>
          <w:rFonts w:ascii="Verdana" w:hAnsi="Verdana" w:cs="Segoe UI"/>
          <w:sz w:val="20"/>
          <w:szCs w:val="20"/>
        </w:rPr>
      </w:pPr>
    </w:p>
    <w:p w:rsidR="00436F93" w:rsidRPr="00CC4426" w:rsidRDefault="00436F93">
      <w:pPr>
        <w:rPr>
          <w:rFonts w:ascii="Verdana" w:hAnsi="Verdana" w:cs="Segoe UI"/>
          <w:sz w:val="20"/>
          <w:szCs w:val="20"/>
        </w:rPr>
      </w:pPr>
      <w:r w:rsidRPr="00CC4426">
        <w:rPr>
          <w:rFonts w:ascii="Verdana" w:hAnsi="Verdana" w:cs="Segoe UI"/>
          <w:sz w:val="20"/>
          <w:szCs w:val="20"/>
        </w:rPr>
        <w:br w:type="page"/>
      </w:r>
    </w:p>
    <w:p w:rsidR="004E7475" w:rsidRPr="00A76930" w:rsidRDefault="004E7475" w:rsidP="00A76930">
      <w:pPr>
        <w:pStyle w:val="Title"/>
        <w:spacing w:after="0"/>
        <w:rPr>
          <w:rFonts w:cs="Calibri"/>
          <w:bCs/>
          <w:lang w:eastAsia="en-AU"/>
        </w:rPr>
      </w:pPr>
      <w:r w:rsidRPr="00A76930">
        <w:rPr>
          <w:lang w:eastAsia="en-AU"/>
        </w:rPr>
        <w:lastRenderedPageBreak/>
        <w:t>Forced Sterilisation as a Violation of Human Rights</w:t>
      </w:r>
    </w:p>
    <w:p w:rsidR="004E7475" w:rsidRPr="00A76930" w:rsidRDefault="004E7475" w:rsidP="00A76930">
      <w:pPr>
        <w:spacing w:after="0" w:line="360" w:lineRule="auto"/>
        <w:rPr>
          <w:rFonts w:ascii="Verdana" w:hAnsi="Verdana" w:cs="Segoe UI"/>
          <w:sz w:val="20"/>
          <w:szCs w:val="20"/>
        </w:rPr>
      </w:pPr>
    </w:p>
    <w:p w:rsidR="00A76930" w:rsidRPr="00A76930" w:rsidRDefault="00A76930"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b/>
          <w:sz w:val="20"/>
          <w:szCs w:val="20"/>
        </w:rPr>
      </w:pPr>
      <w:r w:rsidRPr="00A76930">
        <w:rPr>
          <w:rFonts w:ascii="Verdana" w:eastAsia="Calibri" w:hAnsi="Verdana" w:cs="Segoe UI"/>
          <w:sz w:val="20"/>
          <w:szCs w:val="20"/>
        </w:rPr>
        <w:t>Since 2005, United Nations treaty monitoring bodies have consistently and formally recommended that the Australian Government enact national legislation prohibiting, except where there is a serious threat to life or health, the use of sterilisation of girls, regardless of whether they have a disability, and of adult women with disabilities in the absence of their fully informed and free consent.</w:t>
      </w:r>
      <w:r w:rsidRPr="00A76930">
        <w:rPr>
          <w:rStyle w:val="FootnoteReference"/>
          <w:rFonts w:ascii="Verdana" w:eastAsia="Calibri" w:hAnsi="Verdana" w:cs="Segoe UI"/>
          <w:sz w:val="20"/>
          <w:szCs w:val="20"/>
        </w:rPr>
        <w:footnoteReference w:id="211"/>
      </w:r>
      <w:r w:rsidRPr="00A76930">
        <w:rPr>
          <w:rFonts w:ascii="Verdana" w:eastAsia="Calibri" w:hAnsi="Verdana" w:cs="Segoe UI"/>
          <w:sz w:val="20"/>
          <w:szCs w:val="20"/>
        </w:rPr>
        <w:t xml:space="preserve"> Successive Australian Governments have to date, failed to do so, despite the current Government’s assertion that:</w:t>
      </w:r>
    </w:p>
    <w:p w:rsidR="004F2BC7" w:rsidRPr="00977E42" w:rsidRDefault="004F2BC7" w:rsidP="006470D5">
      <w:pPr>
        <w:spacing w:after="0" w:line="240" w:lineRule="auto"/>
        <w:jc w:val="both"/>
        <w:rPr>
          <w:rFonts w:ascii="Verdana" w:hAnsi="Verdana" w:cs="Segoe UI"/>
          <w:bCs/>
          <w:sz w:val="16"/>
          <w:szCs w:val="16"/>
          <w:lang w:eastAsia="en-AU"/>
        </w:rPr>
      </w:pPr>
    </w:p>
    <w:p w:rsidR="004F2BC7" w:rsidRPr="00A76930" w:rsidRDefault="004F2BC7" w:rsidP="00A76930">
      <w:pPr>
        <w:spacing w:after="0" w:line="240" w:lineRule="auto"/>
        <w:ind w:left="1440" w:right="720"/>
        <w:jc w:val="both"/>
        <w:rPr>
          <w:rFonts w:ascii="Verdana" w:hAnsi="Verdana" w:cs="Segoe UI"/>
          <w:bCs/>
          <w:i/>
          <w:sz w:val="20"/>
          <w:szCs w:val="20"/>
          <w:lang w:eastAsia="en-AU"/>
        </w:rPr>
      </w:pPr>
      <w:r w:rsidRPr="00A76930">
        <w:rPr>
          <w:rFonts w:ascii="Verdana" w:hAnsi="Verdana" w:cs="Segoe UI"/>
          <w:bCs/>
          <w:i/>
          <w:sz w:val="20"/>
          <w:szCs w:val="20"/>
          <w:lang w:eastAsia="en-AU"/>
        </w:rPr>
        <w:t>Australia is proud of its historical role in the drafting and development of international human rights instruments.  Government initiatives since 2007 demonstrate its commitment to engaging with the UN and affirm Australia’s longstanding commitment to the international protection of human rights…. The Government expects public sector officials to act consistently with international treaties to which Australia is a party</w:t>
      </w:r>
      <w:r w:rsidR="003A2003" w:rsidRPr="00A76930">
        <w:rPr>
          <w:rFonts w:ascii="Verdana" w:hAnsi="Verdana" w:cs="Segoe UI"/>
          <w:bCs/>
          <w:i/>
          <w:sz w:val="20"/>
          <w:szCs w:val="20"/>
          <w:lang w:eastAsia="en-AU"/>
        </w:rPr>
        <w:t>…</w:t>
      </w:r>
      <w:r w:rsidRPr="00A76930">
        <w:rPr>
          <w:rFonts w:ascii="Verdana" w:hAnsi="Verdana" w:cs="Segoe UI"/>
          <w:bCs/>
          <w:i/>
          <w:sz w:val="20"/>
          <w:szCs w:val="20"/>
          <w:lang w:eastAsia="en-AU"/>
        </w:rPr>
        <w:t>.</w:t>
      </w:r>
      <w:r w:rsidRPr="00A76930">
        <w:rPr>
          <w:rStyle w:val="FootnoteReference"/>
          <w:rFonts w:ascii="Verdana" w:hAnsi="Verdana" w:cs="Segoe UI"/>
          <w:bCs/>
          <w:i/>
          <w:sz w:val="20"/>
          <w:szCs w:val="20"/>
          <w:lang w:eastAsia="en-AU"/>
        </w:rPr>
        <w:footnoteReference w:id="212"/>
      </w:r>
    </w:p>
    <w:p w:rsidR="004F2BC7" w:rsidRPr="00A76930" w:rsidRDefault="004F2BC7" w:rsidP="00A76930">
      <w:pPr>
        <w:spacing w:after="0" w:line="360" w:lineRule="auto"/>
        <w:jc w:val="both"/>
        <w:rPr>
          <w:rFonts w:ascii="Verdana" w:hAnsi="Verdana" w:cs="Segoe UI"/>
          <w:bCs/>
          <w:sz w:val="20"/>
          <w:szCs w:val="20"/>
          <w:lang w:eastAsia="en-AU"/>
        </w:rPr>
      </w:pPr>
    </w:p>
    <w:p w:rsidR="003A2003" w:rsidRPr="00A76930" w:rsidRDefault="006D46AA"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The Australian Government is in violation of international human rights law by allowing women and girls with disabilities to be sterilised in the absence of their free and informed consent. Among the fundamental rights governments are required to respect, protect, and </w:t>
      </w:r>
      <w:proofErr w:type="spellStart"/>
      <w:r w:rsidRPr="00A76930">
        <w:rPr>
          <w:rFonts w:ascii="Verdana" w:hAnsi="Verdana" w:cs="Segoe UI"/>
          <w:sz w:val="20"/>
          <w:szCs w:val="20"/>
        </w:rPr>
        <w:t>fulfill</w:t>
      </w:r>
      <w:proofErr w:type="spellEnd"/>
      <w:r w:rsidRPr="00A76930">
        <w:rPr>
          <w:rFonts w:ascii="Verdana" w:hAnsi="Verdana" w:cs="Segoe UI"/>
          <w:sz w:val="20"/>
          <w:szCs w:val="20"/>
        </w:rPr>
        <w:t xml:space="preserve"> are: the right to be free from torture, and cruel, inhuman, or degrading treatment or punishment; the right to the highest attainable standard of physical and mental health; the right to life, liberty, and security of person; the right to equality; the right to non-discrimination; the right to be free from arbitrary interference with one’s privacy and family; and the right to marry and to found a family.</w:t>
      </w:r>
      <w:r w:rsidRPr="00A76930">
        <w:rPr>
          <w:rStyle w:val="FootnoteReference"/>
          <w:rFonts w:ascii="Verdana" w:hAnsi="Verdana" w:cs="Segoe UI"/>
          <w:sz w:val="20"/>
          <w:szCs w:val="20"/>
        </w:rPr>
        <w:footnoteReference w:id="213"/>
      </w:r>
      <w:r w:rsidRPr="00A76930">
        <w:rPr>
          <w:rFonts w:ascii="Verdana" w:hAnsi="Verdana" w:cs="Segoe UI"/>
          <w:sz w:val="20"/>
          <w:szCs w:val="20"/>
        </w:rPr>
        <w:t xml:space="preserve"> </w:t>
      </w:r>
    </w:p>
    <w:p w:rsidR="003A2003" w:rsidRPr="00A76930" w:rsidRDefault="003A2003" w:rsidP="00A76930">
      <w:pPr>
        <w:tabs>
          <w:tab w:val="left" w:pos="860"/>
          <w:tab w:val="right" w:pos="1134"/>
          <w:tab w:val="right" w:leader="dot" w:pos="9040"/>
          <w:tab w:val="left" w:pos="9639"/>
        </w:tabs>
        <w:spacing w:after="0" w:line="360" w:lineRule="auto"/>
        <w:ind w:left="360"/>
        <w:jc w:val="both"/>
        <w:rPr>
          <w:rFonts w:ascii="Verdana" w:hAnsi="Verdana" w:cs="Segoe UI"/>
          <w:sz w:val="20"/>
          <w:szCs w:val="20"/>
        </w:rPr>
      </w:pPr>
    </w:p>
    <w:p w:rsidR="006D46AA" w:rsidRPr="00A76930" w:rsidRDefault="006D46AA"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b/>
          <w:sz w:val="20"/>
          <w:szCs w:val="20"/>
        </w:rPr>
      </w:pPr>
      <w:r w:rsidRPr="00A76930">
        <w:rPr>
          <w:rFonts w:ascii="Verdana" w:hAnsi="Verdana" w:cs="Segoe UI"/>
          <w:bCs/>
          <w:sz w:val="20"/>
          <w:szCs w:val="20"/>
          <w:lang w:eastAsia="en-AU"/>
        </w:rPr>
        <w:t xml:space="preserve">Forced sterilisation </w:t>
      </w:r>
      <w:r w:rsidR="003A2003" w:rsidRPr="00A76930">
        <w:rPr>
          <w:rFonts w:ascii="Verdana" w:hAnsi="Verdana" w:cs="Segoe UI"/>
          <w:bCs/>
          <w:sz w:val="20"/>
          <w:szCs w:val="20"/>
          <w:lang w:eastAsia="en-AU"/>
        </w:rPr>
        <w:t xml:space="preserve">clearly </w:t>
      </w:r>
      <w:r w:rsidRPr="00A76930">
        <w:rPr>
          <w:rFonts w:ascii="Verdana" w:hAnsi="Verdana" w:cs="Segoe UI"/>
          <w:bCs/>
          <w:sz w:val="20"/>
          <w:szCs w:val="20"/>
          <w:lang w:eastAsia="en-AU"/>
        </w:rPr>
        <w:t>breaches every international human rights treaty and declaration to which Australia is a party.</w:t>
      </w:r>
    </w:p>
    <w:p w:rsidR="00053B5D" w:rsidRDefault="00053B5D" w:rsidP="00A76930">
      <w:pPr>
        <w:spacing w:after="0" w:line="360" w:lineRule="auto"/>
        <w:jc w:val="both"/>
        <w:rPr>
          <w:rFonts w:ascii="Verdana" w:hAnsi="Verdana" w:cs="Segoe UI"/>
          <w:bCs/>
          <w:sz w:val="20"/>
          <w:szCs w:val="20"/>
          <w:lang w:eastAsia="en-AU"/>
        </w:rPr>
      </w:pPr>
    </w:p>
    <w:p w:rsidR="0031750E" w:rsidRDefault="0031750E">
      <w:pPr>
        <w:rPr>
          <w:rFonts w:ascii="Verdana" w:hAnsi="Verdana" w:cs="Segoe UI"/>
          <w:bCs/>
          <w:sz w:val="20"/>
          <w:szCs w:val="20"/>
          <w:lang w:eastAsia="en-AU"/>
        </w:rPr>
      </w:pPr>
      <w:r>
        <w:rPr>
          <w:rFonts w:ascii="Verdana" w:hAnsi="Verdana" w:cs="Segoe UI"/>
          <w:bCs/>
          <w:sz w:val="20"/>
          <w:szCs w:val="20"/>
          <w:lang w:eastAsia="en-AU"/>
        </w:rPr>
        <w:br w:type="page"/>
      </w:r>
    </w:p>
    <w:p w:rsidR="00BB0C99" w:rsidRPr="00A76930" w:rsidRDefault="00BB0C99" w:rsidP="00A76930">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A76930">
        <w:rPr>
          <w:rFonts w:ascii="Verdana" w:hAnsi="Verdana" w:cs="Segoe UI"/>
          <w:b/>
          <w:sz w:val="24"/>
          <w:szCs w:val="24"/>
          <w:u w:val="single"/>
        </w:rPr>
        <w:lastRenderedPageBreak/>
        <w:t xml:space="preserve">Forced sterilisation of persons with disabilities violates the </w:t>
      </w:r>
      <w:r w:rsidRPr="00A76930">
        <w:rPr>
          <w:rFonts w:ascii="Verdana" w:hAnsi="Verdana" w:cs="Segoe UI"/>
          <w:b/>
          <w:bCs/>
          <w:sz w:val="24"/>
          <w:szCs w:val="24"/>
          <w:u w:val="single"/>
        </w:rPr>
        <w:t>Convention on the Rights of Persons with Disabilities (CRPD)</w:t>
      </w:r>
    </w:p>
    <w:p w:rsidR="00BB0C99" w:rsidRPr="00A76930" w:rsidRDefault="00BB0C99"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632515" w:rsidRPr="00A76930" w:rsidRDefault="00632515"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bCs/>
          <w:sz w:val="20"/>
          <w:szCs w:val="20"/>
          <w:lang w:eastAsia="en-AU"/>
        </w:rPr>
        <w:t xml:space="preserve">The </w:t>
      </w:r>
      <w:r w:rsidRPr="00A76930">
        <w:rPr>
          <w:rFonts w:ascii="Verdana" w:hAnsi="Verdana" w:cs="Segoe UI"/>
          <w:bCs/>
          <w:i/>
          <w:sz w:val="20"/>
          <w:szCs w:val="20"/>
          <w:lang w:eastAsia="en-AU"/>
        </w:rPr>
        <w:t>Convention on the Rights of Persons with Disabilities</w:t>
      </w:r>
      <w:r w:rsidRPr="00A76930">
        <w:rPr>
          <w:rFonts w:ascii="Verdana" w:hAnsi="Verdana" w:cs="Segoe UI"/>
          <w:bCs/>
          <w:sz w:val="20"/>
          <w:szCs w:val="20"/>
          <w:lang w:eastAsia="en-AU"/>
        </w:rPr>
        <w:t xml:space="preserve"> (CRPD), ratified by Australia in 2008, offers the most comprehensive and authoritative set of standards on the rights of people with disabilities. Its fundamental purpose is to promote, protect and ensure the full and equal enjoyment of all human rights and fundamental freedoms by all persons with disabilities, and to promote respect for their inherent dignity.</w:t>
      </w:r>
      <w:r w:rsidRPr="00A76930">
        <w:rPr>
          <w:rStyle w:val="FootnoteReference"/>
          <w:rFonts w:ascii="Verdana" w:hAnsi="Verdana" w:cs="Segoe UI"/>
          <w:bCs/>
          <w:sz w:val="20"/>
          <w:szCs w:val="20"/>
          <w:lang w:eastAsia="en-AU"/>
        </w:rPr>
        <w:footnoteReference w:id="214"/>
      </w:r>
    </w:p>
    <w:p w:rsidR="00632515" w:rsidRPr="00A76930" w:rsidRDefault="00632515"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BB0C99" w:rsidRPr="00A76930" w:rsidRDefault="00F10339"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T</w:t>
      </w:r>
      <w:r w:rsidR="0043520A" w:rsidRPr="00A76930">
        <w:rPr>
          <w:rFonts w:ascii="Verdana" w:hAnsi="Verdana" w:cs="Segoe UI"/>
          <w:sz w:val="20"/>
          <w:szCs w:val="20"/>
        </w:rPr>
        <w:t xml:space="preserve">he CRPD mandates States Parties to recognise that persons with disabilities enjoy legal capacity on an equal basis with others. This means that an individual’s right to decision-making </w:t>
      </w:r>
      <w:r w:rsidR="004C25C3" w:rsidRPr="00A76930">
        <w:rPr>
          <w:rFonts w:ascii="Verdana" w:hAnsi="Verdana" w:cs="Segoe UI"/>
          <w:sz w:val="20"/>
          <w:szCs w:val="20"/>
        </w:rPr>
        <w:t>cannot</w:t>
      </w:r>
      <w:r w:rsidR="0043520A" w:rsidRPr="00A76930">
        <w:rPr>
          <w:rFonts w:ascii="Verdana" w:hAnsi="Verdana" w:cs="Segoe UI"/>
          <w:sz w:val="20"/>
          <w:szCs w:val="20"/>
        </w:rPr>
        <w:t xml:space="preserve"> be </w:t>
      </w:r>
      <w:r w:rsidR="004C25C3" w:rsidRPr="00A76930">
        <w:rPr>
          <w:rFonts w:ascii="Verdana" w:hAnsi="Verdana" w:cs="Segoe UI"/>
          <w:sz w:val="20"/>
          <w:szCs w:val="20"/>
        </w:rPr>
        <w:t>substituted</w:t>
      </w:r>
      <w:r w:rsidR="0043520A" w:rsidRPr="00A76930">
        <w:rPr>
          <w:rFonts w:ascii="Verdana" w:hAnsi="Verdana" w:cs="Segoe UI"/>
          <w:sz w:val="20"/>
          <w:szCs w:val="20"/>
        </w:rPr>
        <w:t xml:space="preserve"> by decision-making of a third party, but that each individual without exception has the right to make their own choices and to direct their own lives, whether in relation to living arrangements, medical treatment, or family relationships.</w:t>
      </w:r>
    </w:p>
    <w:p w:rsidR="00BB0C99" w:rsidRPr="00A76930" w:rsidRDefault="00BB0C99"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7C5FA3" w:rsidRPr="00A76930" w:rsidRDefault="007C5FA3"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Among other things, the CRPD also mandates States Parties to: protect persons with disabilities from violence, exploitation and abuse (including the gender-based aspects of such violations); ensure that persons with disabilities are not subjected to arbitrary or unlawful interference with their privacy and family, including </w:t>
      </w:r>
      <w:r w:rsidR="00FD4980">
        <w:rPr>
          <w:rFonts w:ascii="Verdana" w:hAnsi="Verdana" w:cs="Segoe UI"/>
          <w:sz w:val="20"/>
          <w:szCs w:val="20"/>
        </w:rPr>
        <w:t xml:space="preserve">in </w:t>
      </w:r>
      <w:r w:rsidRPr="00A76930">
        <w:rPr>
          <w:rFonts w:ascii="Verdana" w:hAnsi="Verdana" w:cs="Segoe UI"/>
          <w:sz w:val="20"/>
          <w:szCs w:val="20"/>
        </w:rPr>
        <w:t xml:space="preserve">all matters relating to marriage, family, parenthood and relationships; guarantee persons with disabilities, including children, the right to retain their fertility; take measures to ensure women and girls enjoy the full and equal enjoyment of their human rights; prevent people with disabilities from being subject to torture, or cruel, inhuman or degrading treatment or punishment; </w:t>
      </w:r>
      <w:r w:rsidRPr="00A76930">
        <w:rPr>
          <w:rFonts w:ascii="Verdana" w:hAnsi="Verdana" w:cs="Segoe UI"/>
          <w:bCs/>
          <w:sz w:val="20"/>
          <w:szCs w:val="20"/>
        </w:rPr>
        <w:t>prohibit involuntary treatment and involuntary confinement; and, ensure the right of people with disabilities to the highest attainable standard of health without discrimination</w:t>
      </w:r>
      <w:r w:rsidRPr="00A76930">
        <w:rPr>
          <w:rFonts w:ascii="Verdana" w:hAnsi="Verdana" w:cs="Segoe UI"/>
          <w:sz w:val="20"/>
          <w:szCs w:val="20"/>
        </w:rPr>
        <w:t>.</w:t>
      </w:r>
    </w:p>
    <w:p w:rsidR="0043520A" w:rsidRPr="00A76930" w:rsidRDefault="0043520A"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DE71AC" w:rsidRPr="00A76930" w:rsidRDefault="00DE71AC"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The </w:t>
      </w:r>
      <w:r w:rsidRPr="00A76930">
        <w:rPr>
          <w:rFonts w:ascii="Verdana" w:hAnsi="Verdana" w:cs="Segoe UI"/>
          <w:i/>
          <w:sz w:val="20"/>
          <w:szCs w:val="20"/>
        </w:rPr>
        <w:t>Committee on the Rights of Persons with Disabilities</w:t>
      </w:r>
      <w:r w:rsidR="00F10339" w:rsidRPr="00A76930">
        <w:rPr>
          <w:rStyle w:val="FootnoteReference"/>
          <w:rFonts w:ascii="Verdana" w:hAnsi="Verdana" w:cs="Segoe UI"/>
          <w:sz w:val="20"/>
          <w:szCs w:val="20"/>
        </w:rPr>
        <w:footnoteReference w:id="215"/>
      </w:r>
      <w:r w:rsidRPr="00A76930">
        <w:rPr>
          <w:rFonts w:ascii="Verdana" w:hAnsi="Verdana" w:cs="Segoe UI"/>
          <w:sz w:val="20"/>
          <w:szCs w:val="20"/>
        </w:rPr>
        <w:t xml:space="preserve"> has clearly identified </w:t>
      </w:r>
      <w:r w:rsidR="00B10F58" w:rsidRPr="00A76930">
        <w:rPr>
          <w:rFonts w:ascii="Verdana" w:hAnsi="Verdana" w:cs="Segoe UI"/>
          <w:sz w:val="20"/>
          <w:szCs w:val="20"/>
        </w:rPr>
        <w:t xml:space="preserve">that </w:t>
      </w:r>
      <w:r w:rsidRPr="00A76930">
        <w:rPr>
          <w:rFonts w:ascii="Verdana" w:hAnsi="Verdana" w:cs="Segoe UI"/>
          <w:sz w:val="20"/>
          <w:szCs w:val="20"/>
        </w:rPr>
        <w:t>forced and coerced sterilisation of women and girls with disabilities</w:t>
      </w:r>
      <w:r w:rsidR="00F10339" w:rsidRPr="00A76930">
        <w:rPr>
          <w:rFonts w:ascii="Verdana" w:hAnsi="Verdana" w:cs="Segoe UI"/>
          <w:sz w:val="20"/>
          <w:szCs w:val="20"/>
        </w:rPr>
        <w:t xml:space="preserve"> (</w:t>
      </w:r>
      <w:r w:rsidR="00B10F58" w:rsidRPr="00A76930">
        <w:rPr>
          <w:rFonts w:ascii="Verdana" w:hAnsi="Verdana" w:cs="Segoe UI"/>
          <w:sz w:val="20"/>
          <w:szCs w:val="20"/>
        </w:rPr>
        <w:t>as well as discrimination in other areas of their reproductive rights</w:t>
      </w:r>
      <w:r w:rsidR="00F10339" w:rsidRPr="00A76930">
        <w:rPr>
          <w:rFonts w:ascii="Verdana" w:hAnsi="Verdana" w:cs="Segoe UI"/>
          <w:sz w:val="20"/>
          <w:szCs w:val="20"/>
        </w:rPr>
        <w:t>)</w:t>
      </w:r>
      <w:r w:rsidR="00B10F58" w:rsidRPr="00A76930">
        <w:rPr>
          <w:rFonts w:ascii="Verdana" w:hAnsi="Verdana" w:cs="Segoe UI"/>
          <w:sz w:val="20"/>
          <w:szCs w:val="20"/>
        </w:rPr>
        <w:t xml:space="preserve"> </w:t>
      </w:r>
      <w:r w:rsidR="00F10339" w:rsidRPr="00A76930">
        <w:rPr>
          <w:rFonts w:ascii="Verdana" w:hAnsi="Verdana" w:cs="Segoe UI"/>
          <w:sz w:val="20"/>
          <w:szCs w:val="20"/>
        </w:rPr>
        <w:t>is</w:t>
      </w:r>
      <w:r w:rsidR="00B10F58" w:rsidRPr="00A76930">
        <w:rPr>
          <w:rFonts w:ascii="Verdana" w:hAnsi="Verdana" w:cs="Segoe UI"/>
          <w:sz w:val="20"/>
          <w:szCs w:val="20"/>
        </w:rPr>
        <w:t xml:space="preserve"> in clear violation</w:t>
      </w:r>
      <w:r w:rsidRPr="00A76930">
        <w:rPr>
          <w:rFonts w:ascii="Verdana" w:hAnsi="Verdana" w:cs="Segoe UI"/>
          <w:sz w:val="20"/>
          <w:szCs w:val="20"/>
        </w:rPr>
        <w:t xml:space="preserve"> of multiple provisions of the CRPD.</w:t>
      </w:r>
    </w:p>
    <w:p w:rsidR="00632515" w:rsidRPr="00A76930" w:rsidRDefault="00632515" w:rsidP="00A76930">
      <w:pPr>
        <w:pStyle w:val="ListParagraph"/>
        <w:spacing w:after="0" w:line="360" w:lineRule="auto"/>
        <w:ind w:left="0"/>
        <w:rPr>
          <w:rFonts w:ascii="Verdana" w:hAnsi="Verdana" w:cs="Segoe UI"/>
          <w:sz w:val="20"/>
          <w:szCs w:val="20"/>
        </w:rPr>
      </w:pPr>
    </w:p>
    <w:p w:rsidR="00632515" w:rsidRPr="00A76930" w:rsidRDefault="00632515"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bCs/>
          <w:sz w:val="20"/>
          <w:szCs w:val="20"/>
          <w:lang w:eastAsia="en-AU"/>
        </w:rPr>
        <w:lastRenderedPageBreak/>
        <w:t xml:space="preserve">In its </w:t>
      </w:r>
      <w:r w:rsidRPr="00A76930">
        <w:rPr>
          <w:rFonts w:ascii="Verdana" w:hAnsi="Verdana" w:cs="Segoe UI"/>
          <w:bCs/>
          <w:i/>
          <w:sz w:val="20"/>
          <w:szCs w:val="20"/>
          <w:lang w:eastAsia="en-AU"/>
        </w:rPr>
        <w:t>Concluding Observations on Spain</w:t>
      </w:r>
      <w:r w:rsidRPr="00A76930">
        <w:rPr>
          <w:rFonts w:ascii="Verdana" w:hAnsi="Verdana" w:cs="Segoe UI"/>
          <w:bCs/>
          <w:sz w:val="20"/>
          <w:szCs w:val="20"/>
          <w:lang w:eastAsia="en-AU"/>
        </w:rPr>
        <w:t>,</w:t>
      </w:r>
      <w:r w:rsidRPr="00A76930">
        <w:rPr>
          <w:rStyle w:val="FootnoteReference"/>
          <w:rFonts w:ascii="Verdana" w:hAnsi="Verdana" w:cs="Segoe UI"/>
          <w:bCs/>
          <w:sz w:val="20"/>
          <w:szCs w:val="20"/>
          <w:lang w:eastAsia="en-AU"/>
        </w:rPr>
        <w:footnoteReference w:id="216"/>
      </w:r>
      <w:r w:rsidRPr="00A76930">
        <w:rPr>
          <w:rFonts w:ascii="Verdana" w:hAnsi="Verdana" w:cs="Segoe UI"/>
          <w:bCs/>
          <w:sz w:val="20"/>
          <w:szCs w:val="20"/>
          <w:lang w:eastAsia="en-AU"/>
        </w:rPr>
        <w:t xml:space="preserve"> the CRPD Committee expressed its concern that </w:t>
      </w:r>
      <w:r w:rsidRPr="00A76930">
        <w:rPr>
          <w:rFonts w:ascii="Verdana" w:hAnsi="Verdana" w:cs="Segoe UI"/>
          <w:bCs/>
          <w:i/>
          <w:sz w:val="20"/>
          <w:szCs w:val="20"/>
          <w:lang w:eastAsia="en-AU"/>
        </w:rPr>
        <w:t>‘</w:t>
      </w:r>
      <w:r w:rsidRPr="00A76930">
        <w:rPr>
          <w:rFonts w:ascii="Verdana" w:hAnsi="Verdana" w:cs="Segoe UI"/>
          <w:i/>
          <w:sz w:val="20"/>
          <w:szCs w:val="20"/>
        </w:rPr>
        <w:t>persons with disabilities whose legal capacity is not recognized may be subjected to sterilization without their free and informed consent’</w:t>
      </w:r>
      <w:r w:rsidRPr="00A76930">
        <w:rPr>
          <w:rFonts w:ascii="Verdana" w:hAnsi="Verdana" w:cs="Segoe UI"/>
          <w:sz w:val="20"/>
          <w:szCs w:val="20"/>
        </w:rPr>
        <w:t xml:space="preserve">. It urged the State party to abolish the administration of medical treatment, in particular sterilization, without the full and informed consent of the patient; and ensure that national law especially respects women’s rights under articles 23 and 25 of the Convention. </w:t>
      </w:r>
      <w:r w:rsidRPr="00A76930">
        <w:rPr>
          <w:rFonts w:ascii="Verdana" w:hAnsi="Verdana" w:cs="Segoe UI"/>
          <w:sz w:val="20"/>
          <w:szCs w:val="20"/>
          <w:lang w:val="en-GB"/>
        </w:rPr>
        <w:t>The Committee also urged the State party to ensure that the informed consent of all persons with disabilities is secured on all matters relating to medical treatment; and made several recommendations regarding the need to address violence against women with disabilities and children.</w:t>
      </w:r>
    </w:p>
    <w:p w:rsidR="00632515" w:rsidRPr="00A76930" w:rsidRDefault="00632515"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43520A" w:rsidRPr="00A76930" w:rsidRDefault="00FB0401"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bCs/>
          <w:sz w:val="20"/>
          <w:szCs w:val="20"/>
          <w:lang w:eastAsia="en-AU"/>
        </w:rPr>
        <w:t xml:space="preserve">In its 2012 </w:t>
      </w:r>
      <w:r w:rsidRPr="00A76930">
        <w:rPr>
          <w:rFonts w:ascii="Verdana" w:hAnsi="Verdana" w:cs="Segoe UI"/>
          <w:bCs/>
          <w:i/>
          <w:sz w:val="20"/>
          <w:szCs w:val="20"/>
          <w:lang w:eastAsia="en-AU"/>
        </w:rPr>
        <w:t>Concluding Observations on Peru</w:t>
      </w:r>
      <w:r w:rsidRPr="00A76930">
        <w:rPr>
          <w:rFonts w:ascii="Verdana" w:hAnsi="Verdana" w:cs="Segoe UI"/>
          <w:bCs/>
          <w:sz w:val="20"/>
          <w:szCs w:val="20"/>
          <w:lang w:eastAsia="en-AU"/>
        </w:rPr>
        <w:t>,</w:t>
      </w:r>
      <w:r w:rsidRPr="00A76930">
        <w:rPr>
          <w:rStyle w:val="FootnoteReference"/>
          <w:rFonts w:ascii="Verdana" w:hAnsi="Verdana" w:cs="Segoe UI"/>
          <w:bCs/>
          <w:sz w:val="20"/>
          <w:szCs w:val="20"/>
          <w:lang w:eastAsia="en-AU"/>
        </w:rPr>
        <w:footnoteReference w:id="217"/>
      </w:r>
      <w:r w:rsidRPr="00A76930">
        <w:rPr>
          <w:rFonts w:ascii="Verdana" w:hAnsi="Verdana" w:cs="Segoe UI"/>
          <w:bCs/>
          <w:sz w:val="20"/>
          <w:szCs w:val="20"/>
          <w:lang w:eastAsia="en-AU"/>
        </w:rPr>
        <w:t xml:space="preserve"> the CRPD Committee expressed its </w:t>
      </w:r>
      <w:r w:rsidRPr="00A76930">
        <w:rPr>
          <w:rFonts w:ascii="Verdana" w:hAnsi="Verdana" w:cs="Segoe UI"/>
          <w:bCs/>
          <w:sz w:val="20"/>
          <w:szCs w:val="20"/>
          <w:lang w:val="en-GB" w:eastAsia="en-AU"/>
        </w:rPr>
        <w:t xml:space="preserve">deep concern at the forced sterilisation of people with ‘mental disabilities’ and urged the State party to abolish administrative directives on forced sterilization of persons with disabilities. It also </w:t>
      </w:r>
      <w:r w:rsidR="00EA4A7B" w:rsidRPr="00A76930">
        <w:rPr>
          <w:rFonts w:ascii="Verdana" w:hAnsi="Verdana" w:cs="Segoe UI"/>
          <w:bCs/>
          <w:sz w:val="20"/>
          <w:szCs w:val="20"/>
          <w:lang w:val="en-GB" w:eastAsia="en-AU"/>
        </w:rPr>
        <w:t xml:space="preserve">made strong recommendations for the State party to take action to replace regimes of substitute decision-making by supported decision-making, ‘which respects the person’s autonomy, will, and preferences’. The need to accelerate efforts to eradicate and prevent discrimination against women and girls with </w:t>
      </w:r>
      <w:proofErr w:type="gramStart"/>
      <w:r w:rsidR="00EA4A7B" w:rsidRPr="00A76930">
        <w:rPr>
          <w:rFonts w:ascii="Verdana" w:hAnsi="Verdana" w:cs="Segoe UI"/>
          <w:bCs/>
          <w:sz w:val="20"/>
          <w:szCs w:val="20"/>
          <w:lang w:val="en-GB" w:eastAsia="en-AU"/>
        </w:rPr>
        <w:t>disabilities,</w:t>
      </w:r>
      <w:proofErr w:type="gramEnd"/>
      <w:r w:rsidR="00EA4A7B" w:rsidRPr="00A76930">
        <w:rPr>
          <w:rFonts w:ascii="Verdana" w:hAnsi="Verdana" w:cs="Segoe UI"/>
          <w:bCs/>
          <w:sz w:val="20"/>
          <w:szCs w:val="20"/>
          <w:lang w:val="en-GB" w:eastAsia="en-AU"/>
        </w:rPr>
        <w:t xml:space="preserve"> was also recommended.</w:t>
      </w:r>
    </w:p>
    <w:p w:rsidR="00FB0401" w:rsidRPr="00A76930" w:rsidRDefault="00FB0401"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FB0401" w:rsidRPr="00A76930" w:rsidRDefault="00161131"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In late September 2012, the CRPD Committee released its </w:t>
      </w:r>
      <w:r w:rsidRPr="00A76930">
        <w:rPr>
          <w:rFonts w:ascii="Verdana" w:hAnsi="Verdana" w:cs="Segoe UI"/>
          <w:bCs/>
          <w:i/>
          <w:sz w:val="20"/>
          <w:szCs w:val="20"/>
          <w:lang w:eastAsia="en-AU"/>
        </w:rPr>
        <w:t>Concluding Observations on China</w:t>
      </w:r>
      <w:r w:rsidRPr="00A76930">
        <w:rPr>
          <w:rFonts w:ascii="Verdana" w:hAnsi="Verdana" w:cs="Segoe UI"/>
          <w:bCs/>
          <w:sz w:val="20"/>
          <w:szCs w:val="20"/>
          <w:lang w:eastAsia="en-AU"/>
        </w:rPr>
        <w:t>,</w:t>
      </w:r>
      <w:r w:rsidRPr="00A76930">
        <w:rPr>
          <w:rStyle w:val="FootnoteReference"/>
          <w:rFonts w:ascii="Verdana" w:hAnsi="Verdana" w:cs="Segoe UI"/>
          <w:bCs/>
          <w:sz w:val="20"/>
          <w:szCs w:val="20"/>
          <w:lang w:eastAsia="en-AU"/>
        </w:rPr>
        <w:footnoteReference w:id="218"/>
      </w:r>
      <w:r w:rsidRPr="00A76930">
        <w:rPr>
          <w:rFonts w:ascii="Verdana" w:hAnsi="Verdana" w:cs="Segoe UI"/>
          <w:sz w:val="20"/>
          <w:szCs w:val="20"/>
        </w:rPr>
        <w:t xml:space="preserve"> expressing its deep concern at the practice of forced sterilization and forced abortion on women with disabilities without free and informed consent, and calling on the State party to revise its laws and policies in order to prohibit </w:t>
      </w:r>
      <w:r w:rsidR="00FD4980">
        <w:rPr>
          <w:rFonts w:ascii="Verdana" w:hAnsi="Verdana" w:cs="Segoe UI"/>
          <w:sz w:val="20"/>
          <w:szCs w:val="20"/>
        </w:rPr>
        <w:t>these practices</w:t>
      </w:r>
      <w:r w:rsidRPr="00A76930">
        <w:rPr>
          <w:rFonts w:ascii="Verdana" w:hAnsi="Verdana" w:cs="Segoe UI"/>
          <w:sz w:val="20"/>
          <w:szCs w:val="20"/>
        </w:rPr>
        <w:t>. The Committee also made strong recommendations around the prevention of violence against disabled women and girls, in particular the incidents of women and girls with intellectual disabilities being subjected to sexual violence. In addition, the Committee urged the state party to adopt measures to repeal the laws, policies and practices which permit guardianship and trusteeship for adults and take legislative action to replace regimes of substituted decision-making by supported decision making</w:t>
      </w:r>
      <w:r w:rsidR="00F10339" w:rsidRPr="00A76930">
        <w:rPr>
          <w:rFonts w:ascii="Verdana" w:hAnsi="Verdana" w:cs="Segoe UI"/>
          <w:sz w:val="20"/>
          <w:szCs w:val="20"/>
        </w:rPr>
        <w:t>.</w:t>
      </w:r>
    </w:p>
    <w:p w:rsidR="00161131" w:rsidRPr="00A76930" w:rsidRDefault="00161131"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2C6B54" w:rsidRPr="00A76930" w:rsidRDefault="002C6B54"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In its </w:t>
      </w:r>
      <w:r w:rsidRPr="00A76930">
        <w:rPr>
          <w:rFonts w:ascii="Verdana" w:hAnsi="Verdana" w:cs="Segoe UI"/>
          <w:bCs/>
          <w:i/>
          <w:sz w:val="20"/>
          <w:szCs w:val="20"/>
          <w:lang w:eastAsia="en-AU"/>
        </w:rPr>
        <w:t>Concluding Observations on Hungary,</w:t>
      </w:r>
      <w:r w:rsidRPr="00A76930">
        <w:rPr>
          <w:rStyle w:val="FootnoteReference"/>
          <w:rFonts w:ascii="Verdana" w:hAnsi="Verdana" w:cs="Segoe UI"/>
          <w:bCs/>
          <w:i/>
          <w:sz w:val="20"/>
          <w:szCs w:val="20"/>
          <w:lang w:eastAsia="en-AU"/>
        </w:rPr>
        <w:footnoteReference w:id="219"/>
      </w:r>
      <w:r w:rsidRPr="00A76930">
        <w:rPr>
          <w:rFonts w:ascii="Verdana" w:hAnsi="Verdana" w:cs="Segoe UI"/>
          <w:bCs/>
          <w:sz w:val="20"/>
          <w:szCs w:val="20"/>
          <w:lang w:eastAsia="en-AU"/>
        </w:rPr>
        <w:t xml:space="preserve"> in 2012, the CRPD Committee </w:t>
      </w:r>
      <w:r w:rsidRPr="00A76930">
        <w:rPr>
          <w:rFonts w:ascii="Verdana" w:hAnsi="Verdana" w:cs="Segoe UI"/>
          <w:sz w:val="20"/>
          <w:szCs w:val="20"/>
        </w:rPr>
        <w:t xml:space="preserve">called upon the State party to take appropriate and urgent measures to protect persons with disabilities from forced sterilisation, to take appropriate measures to enable men and women with disabilities who are of marriageable age to marry and found a family, and </w:t>
      </w:r>
      <w:r w:rsidRPr="00A76930">
        <w:rPr>
          <w:rFonts w:ascii="Verdana" w:hAnsi="Verdana" w:cs="Segoe UI"/>
          <w:sz w:val="20"/>
          <w:szCs w:val="20"/>
        </w:rPr>
        <w:lastRenderedPageBreak/>
        <w:t>to adopt measures to ensure that health care services are based on the free and informed consent of the person concerned. It also recommended that the State party take immediate steps to derogate guardianship in order to move from substitute decision-making to supported decision-making, including with respect to the individual's right, on their own, to give and withdraw informed consent for medical treatment, to access justice, to vote, to marry, to work, and to choose their place of residence. The need to address and prevent multiple forms of discrimination of women and girls with disabilities, including violence and abuse, were also recommended.</w:t>
      </w:r>
    </w:p>
    <w:p w:rsidR="002C6B54" w:rsidRPr="00A76930" w:rsidRDefault="002C6B54"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632515" w:rsidRPr="00A76930" w:rsidRDefault="00632515"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bCs/>
          <w:sz w:val="20"/>
          <w:szCs w:val="20"/>
          <w:lang w:eastAsia="en-AU"/>
        </w:rPr>
        <w:t xml:space="preserve">In its </w:t>
      </w:r>
      <w:r w:rsidRPr="00A76930">
        <w:rPr>
          <w:rFonts w:ascii="Verdana" w:hAnsi="Verdana" w:cs="Segoe UI"/>
          <w:bCs/>
          <w:i/>
          <w:sz w:val="20"/>
          <w:szCs w:val="20"/>
          <w:lang w:eastAsia="en-AU"/>
        </w:rPr>
        <w:t>Concluding Observations on Tunisia</w:t>
      </w:r>
      <w:r w:rsidRPr="00A76930">
        <w:rPr>
          <w:rFonts w:ascii="Verdana" w:hAnsi="Verdana" w:cs="Segoe UI"/>
          <w:bCs/>
          <w:sz w:val="20"/>
          <w:szCs w:val="20"/>
          <w:lang w:eastAsia="en-AU"/>
        </w:rPr>
        <w:t>,</w:t>
      </w:r>
      <w:r w:rsidRPr="00A76930">
        <w:rPr>
          <w:rStyle w:val="FootnoteReference"/>
          <w:rFonts w:ascii="Verdana" w:hAnsi="Verdana" w:cs="Segoe UI"/>
          <w:bCs/>
          <w:sz w:val="20"/>
          <w:szCs w:val="20"/>
          <w:lang w:eastAsia="en-AU"/>
        </w:rPr>
        <w:footnoteReference w:id="220"/>
      </w:r>
      <w:r w:rsidRPr="00A76930">
        <w:rPr>
          <w:rFonts w:ascii="Verdana" w:hAnsi="Verdana" w:cs="Segoe UI"/>
          <w:bCs/>
          <w:sz w:val="20"/>
          <w:szCs w:val="20"/>
          <w:lang w:eastAsia="en-AU"/>
        </w:rPr>
        <w:t xml:space="preserve"> the CRPD Committee expressed its concern </w:t>
      </w:r>
      <w:r w:rsidRPr="00A76930">
        <w:rPr>
          <w:rFonts w:ascii="Verdana" w:hAnsi="Verdana" w:cs="Segoe UI"/>
          <w:bCs/>
          <w:sz w:val="20"/>
          <w:szCs w:val="20"/>
          <w:lang w:val="en-GB" w:eastAsia="en-AU"/>
        </w:rPr>
        <w:t xml:space="preserve">the lack of clarity concerning the scope of legislation to protect persons with disabilities from being subjected to treatment without their free and informed consent, and specifically recommended the </w:t>
      </w:r>
      <w:r w:rsidRPr="00A76930">
        <w:rPr>
          <w:rFonts w:ascii="Verdana" w:hAnsi="Verdana" w:cs="Segoe UI"/>
          <w:bCs/>
          <w:i/>
          <w:sz w:val="20"/>
          <w:szCs w:val="20"/>
          <w:lang w:val="en-GB" w:eastAsia="en-AU"/>
        </w:rPr>
        <w:t>‘State party incorporate into the law the abolition of surgery and treatment without the full and informed consent of the patient, and ensure that national law especially respects women’s rights under article 23 and 25 of the Convention.’</w:t>
      </w:r>
      <w:r w:rsidRPr="00A76930">
        <w:rPr>
          <w:rFonts w:ascii="Verdana" w:hAnsi="Verdana" w:cs="Segoe UI"/>
          <w:bCs/>
          <w:sz w:val="20"/>
          <w:szCs w:val="20"/>
          <w:lang w:val="en-GB" w:eastAsia="en-AU"/>
        </w:rPr>
        <w:t xml:space="preserve"> The Committee also recommended that the State party design and implement awareness-raising campaigns and education programmes throughout society….on women with disabilities in order to foster respect for their rights and dignity; combat stereotypes, prejudices and </w:t>
      </w:r>
      <w:r w:rsidRPr="00A76930">
        <w:rPr>
          <w:rFonts w:ascii="Verdana" w:hAnsi="Verdana" w:cs="Segoe UI"/>
          <w:bCs/>
          <w:sz w:val="20"/>
          <w:szCs w:val="20"/>
          <w:u w:val="single"/>
          <w:lang w:val="en-GB" w:eastAsia="en-AU"/>
        </w:rPr>
        <w:t>harmful practices</w:t>
      </w:r>
      <w:r w:rsidRPr="00A76930">
        <w:rPr>
          <w:rFonts w:ascii="Verdana" w:hAnsi="Verdana" w:cs="Segoe UI"/>
          <w:bCs/>
          <w:sz w:val="20"/>
          <w:szCs w:val="20"/>
          <w:lang w:val="en-GB" w:eastAsia="en-AU"/>
        </w:rPr>
        <w:t>; and promote awareness of their capabilities and contributions.</w:t>
      </w:r>
    </w:p>
    <w:p w:rsidR="005E5045" w:rsidRPr="00A76930" w:rsidRDefault="005E5045"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5E5045" w:rsidRPr="00A76930" w:rsidRDefault="005E5045" w:rsidP="00A76930">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A76930">
        <w:rPr>
          <w:rFonts w:ascii="Verdana" w:hAnsi="Verdana" w:cs="Segoe UI"/>
          <w:b/>
          <w:sz w:val="24"/>
          <w:szCs w:val="24"/>
          <w:u w:val="single"/>
        </w:rPr>
        <w:t>Forced sterilisation of persons with disabilities violates the Convention against Torture and Other Cruel, Inhuman or Degrading Treatment or Punishment</w:t>
      </w:r>
    </w:p>
    <w:p w:rsidR="005E5045" w:rsidRPr="00A76930" w:rsidRDefault="005E5045"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5E5045" w:rsidRPr="00A76930" w:rsidRDefault="00E269D8"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Australia ratified </w:t>
      </w:r>
      <w:r w:rsidR="0046101B" w:rsidRPr="00A76930">
        <w:rPr>
          <w:rFonts w:ascii="Verdana" w:hAnsi="Verdana" w:cs="Segoe UI"/>
          <w:sz w:val="20"/>
          <w:szCs w:val="20"/>
        </w:rPr>
        <w:t xml:space="preserve">the </w:t>
      </w:r>
      <w:r w:rsidR="0046101B" w:rsidRPr="005F0EBF">
        <w:rPr>
          <w:rFonts w:ascii="Verdana" w:hAnsi="Verdana" w:cs="Segoe UI"/>
          <w:i/>
          <w:sz w:val="20"/>
          <w:szCs w:val="20"/>
        </w:rPr>
        <w:t>Convention against Torture and Other Cruel, Inhuman or Degrading Treatment or Punishment</w:t>
      </w:r>
      <w:r w:rsidR="0046101B" w:rsidRPr="00A76930">
        <w:rPr>
          <w:rFonts w:ascii="Verdana" w:hAnsi="Verdana" w:cs="Segoe UI"/>
          <w:sz w:val="20"/>
          <w:szCs w:val="20"/>
        </w:rPr>
        <w:t xml:space="preserve"> (</w:t>
      </w:r>
      <w:r w:rsidRPr="00A76930">
        <w:rPr>
          <w:rFonts w:ascii="Verdana" w:hAnsi="Verdana" w:cs="Segoe UI"/>
          <w:sz w:val="20"/>
          <w:szCs w:val="20"/>
        </w:rPr>
        <w:t>CAT</w:t>
      </w:r>
      <w:r w:rsidR="0046101B" w:rsidRPr="00A76930">
        <w:rPr>
          <w:rFonts w:ascii="Verdana" w:hAnsi="Verdana" w:cs="Segoe UI"/>
          <w:sz w:val="20"/>
          <w:szCs w:val="20"/>
        </w:rPr>
        <w:t>)</w:t>
      </w:r>
      <w:r w:rsidRPr="00A76930">
        <w:rPr>
          <w:rFonts w:ascii="Verdana" w:hAnsi="Verdana" w:cs="Segoe UI"/>
          <w:sz w:val="20"/>
          <w:szCs w:val="20"/>
        </w:rPr>
        <w:t xml:space="preserve"> in 1989. CAT emphasises that gender is a key factor in implementation of the Convention.</w:t>
      </w:r>
      <w:r w:rsidR="005F0EBF">
        <w:rPr>
          <w:rStyle w:val="FootnoteReference"/>
          <w:rFonts w:ascii="Verdana" w:hAnsi="Verdana" w:cs="Segoe UI"/>
          <w:sz w:val="20"/>
          <w:szCs w:val="20"/>
        </w:rPr>
        <w:footnoteReference w:id="221"/>
      </w:r>
      <w:r w:rsidR="0046101B" w:rsidRPr="00A76930">
        <w:rPr>
          <w:rFonts w:ascii="Verdana" w:hAnsi="Verdana" w:cs="Segoe UI"/>
          <w:sz w:val="20"/>
          <w:szCs w:val="20"/>
        </w:rPr>
        <w:t xml:space="preserve"> </w:t>
      </w:r>
      <w:r w:rsidR="007D3922" w:rsidRPr="00A76930">
        <w:rPr>
          <w:rFonts w:ascii="Verdana" w:hAnsi="Verdana" w:cs="Segoe UI"/>
          <w:sz w:val="20"/>
          <w:szCs w:val="20"/>
        </w:rPr>
        <w:t>Discrimination plays a prominent role in an analysis of reproductive rights violations as forms of torture or ill-treatment because sex and gender bias commonly underlie such violations. The mandate has stated, with regard to a gender-sensitive definition of torture, that the purpose element is always fulfilled when it comes to gender-specific violence against women, in that such violence is inherently discriminatory and one of the possible purposes enumerated in the Convention is discrimination.</w:t>
      </w:r>
      <w:r w:rsidR="007D3922" w:rsidRPr="00A76930">
        <w:rPr>
          <w:rStyle w:val="FootnoteReference"/>
          <w:rFonts w:ascii="Verdana" w:hAnsi="Verdana" w:cs="Segoe UI"/>
          <w:sz w:val="20"/>
          <w:szCs w:val="20"/>
        </w:rPr>
        <w:footnoteReference w:id="222"/>
      </w:r>
      <w:r w:rsidR="007D3922" w:rsidRPr="00A76930">
        <w:rPr>
          <w:rFonts w:ascii="Verdana" w:hAnsi="Verdana" w:cs="Segoe UI"/>
          <w:sz w:val="20"/>
          <w:szCs w:val="20"/>
        </w:rPr>
        <w:t xml:space="preserve"> T</w:t>
      </w:r>
      <w:r w:rsidR="00395674" w:rsidRPr="00A76930">
        <w:rPr>
          <w:rFonts w:ascii="Verdana" w:hAnsi="Verdana" w:cs="Segoe UI"/>
          <w:sz w:val="20"/>
          <w:szCs w:val="20"/>
        </w:rPr>
        <w:t xml:space="preserve">he right to be free from torture and </w:t>
      </w:r>
      <w:r w:rsidR="007D3922" w:rsidRPr="00A76930">
        <w:rPr>
          <w:rFonts w:ascii="Verdana" w:hAnsi="Verdana" w:cs="Segoe UI"/>
          <w:sz w:val="20"/>
          <w:szCs w:val="20"/>
        </w:rPr>
        <w:t>cruel, inhuman or degrading treatment or punishment</w:t>
      </w:r>
      <w:r w:rsidR="00395674" w:rsidRPr="00A76930">
        <w:rPr>
          <w:rFonts w:ascii="Verdana" w:hAnsi="Verdana" w:cs="Segoe UI"/>
          <w:sz w:val="20"/>
          <w:szCs w:val="20"/>
        </w:rPr>
        <w:t xml:space="preserve"> carries with it non-</w:t>
      </w:r>
      <w:proofErr w:type="spellStart"/>
      <w:r w:rsidR="00395674" w:rsidRPr="00A76930">
        <w:rPr>
          <w:rFonts w:ascii="Verdana" w:hAnsi="Verdana" w:cs="Segoe UI"/>
          <w:sz w:val="20"/>
          <w:szCs w:val="20"/>
        </w:rPr>
        <w:t>derogable</w:t>
      </w:r>
      <w:proofErr w:type="spellEnd"/>
      <w:r w:rsidR="00395674" w:rsidRPr="00A76930">
        <w:rPr>
          <w:rFonts w:ascii="Verdana" w:hAnsi="Verdana" w:cs="Segoe UI"/>
          <w:sz w:val="20"/>
          <w:szCs w:val="20"/>
        </w:rPr>
        <w:t xml:space="preserve"> state obligations to prevent, punish, and redress violations of this right.</w:t>
      </w:r>
    </w:p>
    <w:p w:rsidR="005E5045" w:rsidRPr="00A76930" w:rsidRDefault="005E5045"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BF58C9" w:rsidRPr="00A76930" w:rsidRDefault="005E5045"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u w:val="single"/>
        </w:rPr>
        <w:lastRenderedPageBreak/>
        <w:t>Forced sterilisation constitutes torture.</w:t>
      </w:r>
      <w:r w:rsidRPr="00A76930">
        <w:rPr>
          <w:rStyle w:val="FootnoteReference"/>
          <w:rFonts w:ascii="Verdana" w:hAnsi="Verdana" w:cs="Segoe UI"/>
          <w:sz w:val="20"/>
          <w:szCs w:val="20"/>
        </w:rPr>
        <w:footnoteReference w:id="223"/>
      </w:r>
      <w:r w:rsidRPr="00A76930">
        <w:rPr>
          <w:rFonts w:ascii="Verdana" w:hAnsi="Verdana" w:cs="Segoe UI"/>
          <w:sz w:val="20"/>
          <w:szCs w:val="20"/>
        </w:rPr>
        <w:t xml:space="preserve"> The UN Special Rapporteur on Torture has clarified</w:t>
      </w:r>
      <w:r w:rsidR="007D3922" w:rsidRPr="00A76930">
        <w:rPr>
          <w:rFonts w:ascii="Verdana" w:hAnsi="Verdana" w:cs="Segoe UI"/>
          <w:sz w:val="20"/>
          <w:szCs w:val="20"/>
        </w:rPr>
        <w:t xml:space="preserve"> that forced sterilisation </w:t>
      </w:r>
      <w:r w:rsidR="00BF58C9" w:rsidRPr="00A76930">
        <w:rPr>
          <w:rFonts w:ascii="Verdana" w:hAnsi="Verdana" w:cs="Segoe UI"/>
          <w:sz w:val="20"/>
          <w:szCs w:val="20"/>
        </w:rPr>
        <w:t>satisfies the definition of torture contained in Article 1 of the CAT</w:t>
      </w:r>
      <w:r w:rsidR="00383DA7" w:rsidRPr="00A76930">
        <w:rPr>
          <w:rFonts w:ascii="Verdana" w:hAnsi="Verdana" w:cs="Segoe UI"/>
          <w:sz w:val="20"/>
          <w:szCs w:val="20"/>
        </w:rPr>
        <w:t>,</w:t>
      </w:r>
      <w:r w:rsidR="00BF58C9" w:rsidRPr="00A76930">
        <w:rPr>
          <w:rStyle w:val="FootnoteReference"/>
          <w:rFonts w:ascii="Verdana" w:hAnsi="Verdana" w:cs="Segoe UI"/>
          <w:sz w:val="20"/>
          <w:szCs w:val="20"/>
        </w:rPr>
        <w:footnoteReference w:id="224"/>
      </w:r>
      <w:r w:rsidR="00BF58C9" w:rsidRPr="00A76930">
        <w:rPr>
          <w:rFonts w:ascii="Verdana" w:hAnsi="Verdana" w:cs="Segoe UI"/>
          <w:sz w:val="20"/>
          <w:szCs w:val="20"/>
        </w:rPr>
        <w:t xml:space="preserve"> </w:t>
      </w:r>
      <w:r w:rsidR="00383DA7" w:rsidRPr="00A76930">
        <w:rPr>
          <w:rFonts w:ascii="Verdana" w:hAnsi="Verdana" w:cs="Segoe UI"/>
          <w:sz w:val="20"/>
          <w:szCs w:val="20"/>
        </w:rPr>
        <w:t xml:space="preserve">and </w:t>
      </w:r>
      <w:r w:rsidR="00F10339" w:rsidRPr="00A76930">
        <w:rPr>
          <w:rFonts w:ascii="Verdana" w:hAnsi="Verdana" w:cs="Segoe UI"/>
          <w:sz w:val="20"/>
          <w:szCs w:val="20"/>
        </w:rPr>
        <w:t xml:space="preserve">has </w:t>
      </w:r>
      <w:r w:rsidR="007464F0" w:rsidRPr="00A76930">
        <w:rPr>
          <w:rFonts w:ascii="Verdana" w:hAnsi="Verdana" w:cs="Segoe UI"/>
          <w:sz w:val="20"/>
          <w:szCs w:val="20"/>
        </w:rPr>
        <w:t>emphasised that forced sterilis</w:t>
      </w:r>
      <w:r w:rsidR="00383DA7" w:rsidRPr="00A76930">
        <w:rPr>
          <w:rFonts w:ascii="Verdana" w:hAnsi="Verdana" w:cs="Segoe UI"/>
          <w:sz w:val="20"/>
          <w:szCs w:val="20"/>
        </w:rPr>
        <w:t>ation constitutes a crime against humanity when committed as part of a widespread or systematic attack directed against any civilian population.</w:t>
      </w:r>
      <w:r w:rsidR="00383DA7" w:rsidRPr="00A76930">
        <w:rPr>
          <w:rStyle w:val="FootnoteReference"/>
          <w:rFonts w:ascii="Verdana" w:hAnsi="Verdana" w:cs="Segoe UI"/>
          <w:sz w:val="20"/>
          <w:szCs w:val="20"/>
        </w:rPr>
        <w:footnoteReference w:id="225"/>
      </w:r>
      <w:r w:rsidR="00383DA7" w:rsidRPr="00A76930">
        <w:rPr>
          <w:rFonts w:ascii="Verdana" w:hAnsi="Verdana" w:cs="Segoe UI"/>
          <w:sz w:val="20"/>
          <w:szCs w:val="20"/>
        </w:rPr>
        <w:t xml:space="preserve"> </w:t>
      </w:r>
      <w:r w:rsidR="00BF58C9" w:rsidRPr="00A76930">
        <w:rPr>
          <w:rFonts w:ascii="Verdana" w:hAnsi="Verdana" w:cs="Segoe UI"/>
          <w:sz w:val="20"/>
          <w:szCs w:val="20"/>
        </w:rPr>
        <w:t>In February 2013, (as outlined earlier in this paper), the UN Special Rapporteur on Torture clarified that:</w:t>
      </w:r>
    </w:p>
    <w:p w:rsidR="00BF58C9" w:rsidRPr="00977E42" w:rsidRDefault="00BF58C9" w:rsidP="00A76930">
      <w:pPr>
        <w:pStyle w:val="ListParagraph"/>
        <w:spacing w:after="0" w:line="240" w:lineRule="auto"/>
        <w:ind w:left="0"/>
        <w:jc w:val="both"/>
        <w:rPr>
          <w:rFonts w:ascii="Verdana" w:hAnsi="Verdana" w:cs="Segoe UI"/>
          <w:sz w:val="16"/>
          <w:szCs w:val="16"/>
        </w:rPr>
      </w:pPr>
    </w:p>
    <w:p w:rsidR="005E5045" w:rsidRPr="00A76930" w:rsidRDefault="005E5045" w:rsidP="00A76930">
      <w:pPr>
        <w:pStyle w:val="ListParagraph"/>
        <w:spacing w:after="0" w:line="240" w:lineRule="auto"/>
        <w:ind w:left="1440" w:right="720"/>
        <w:jc w:val="both"/>
        <w:rPr>
          <w:rFonts w:ascii="Verdana" w:hAnsi="Verdana" w:cs="Segoe UI"/>
          <w:i/>
          <w:sz w:val="20"/>
          <w:szCs w:val="20"/>
        </w:rPr>
      </w:pPr>
      <w:r w:rsidRPr="00A76930">
        <w:rPr>
          <w:rFonts w:ascii="Verdana" w:hAnsi="Verdana" w:cs="Segoe UI"/>
          <w:i/>
          <w:sz w:val="20"/>
          <w:szCs w:val="20"/>
        </w:rPr>
        <w:t>Forced interventions [including involuntary sterilization], often wrongfully justified by theories of incapacity and therapeutic necessity inconsistent with the Convention on the Rights of Persons with Disabilities, are legitimized under national laws, and may enjoy wide public support as being in the alleged “best interest” of the person concerned. Nevertheless, to the extent that they inflict severe pain and suffering, they violate the absolute prohibition of torture and cruel, inhuman and degrading treatment.</w:t>
      </w:r>
      <w:r w:rsidRPr="00A76930">
        <w:rPr>
          <w:rStyle w:val="FootnoteReference"/>
          <w:rFonts w:ascii="Verdana" w:hAnsi="Verdana" w:cs="Segoe UI"/>
          <w:i/>
          <w:sz w:val="20"/>
          <w:szCs w:val="20"/>
        </w:rPr>
        <w:footnoteReference w:id="226"/>
      </w:r>
    </w:p>
    <w:p w:rsidR="00632515" w:rsidRPr="00A76930" w:rsidRDefault="00632515" w:rsidP="00A76930">
      <w:pPr>
        <w:spacing w:after="0" w:line="360" w:lineRule="auto"/>
        <w:jc w:val="both"/>
        <w:rPr>
          <w:rFonts w:ascii="Verdana" w:hAnsi="Verdana" w:cs="Segoe UI"/>
          <w:sz w:val="20"/>
          <w:szCs w:val="20"/>
        </w:rPr>
      </w:pPr>
    </w:p>
    <w:p w:rsidR="00632515" w:rsidRPr="00A76930" w:rsidRDefault="00632515"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In reviewing States parties compliance with CAT, the Committee Against Torture is increasingly recognising forced sterilisation and medical interventions on people with disabilities in the absence of their free and informed consent, as violations of the </w:t>
      </w:r>
      <w:r w:rsidRPr="005F0EBF">
        <w:rPr>
          <w:rFonts w:ascii="Verdana" w:hAnsi="Verdana" w:cs="Segoe UI"/>
          <w:i/>
          <w:sz w:val="20"/>
          <w:szCs w:val="20"/>
        </w:rPr>
        <w:t>Convention against Torture and Other Cruel, Inhuman or Degrading Treatment or Punishment</w:t>
      </w:r>
      <w:r w:rsidRPr="00A76930">
        <w:rPr>
          <w:rFonts w:ascii="Verdana" w:hAnsi="Verdana" w:cs="Segoe UI"/>
          <w:sz w:val="20"/>
          <w:szCs w:val="20"/>
        </w:rPr>
        <w:t>.</w:t>
      </w:r>
    </w:p>
    <w:p w:rsidR="00632515" w:rsidRPr="00A76930" w:rsidRDefault="00632515" w:rsidP="00A76930">
      <w:pPr>
        <w:spacing w:after="0" w:line="360" w:lineRule="auto"/>
        <w:jc w:val="both"/>
        <w:rPr>
          <w:rFonts w:ascii="Verdana" w:hAnsi="Verdana" w:cs="Segoe UI"/>
          <w:sz w:val="20"/>
          <w:szCs w:val="20"/>
        </w:rPr>
      </w:pPr>
    </w:p>
    <w:p w:rsidR="00632515" w:rsidRPr="00A76930" w:rsidRDefault="00632515"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bCs/>
          <w:sz w:val="20"/>
          <w:szCs w:val="20"/>
          <w:lang w:eastAsia="en-AU"/>
        </w:rPr>
        <w:t xml:space="preserve">In its 2013 </w:t>
      </w:r>
      <w:r w:rsidRPr="00A76930">
        <w:rPr>
          <w:rFonts w:ascii="Verdana" w:hAnsi="Verdana" w:cs="Segoe UI"/>
          <w:bCs/>
          <w:i/>
          <w:sz w:val="20"/>
          <w:szCs w:val="20"/>
          <w:lang w:eastAsia="en-AU"/>
        </w:rPr>
        <w:t>Concluding Observations on Peru</w:t>
      </w:r>
      <w:r w:rsidRPr="00A76930">
        <w:rPr>
          <w:rFonts w:ascii="Verdana" w:hAnsi="Verdana" w:cs="Segoe UI"/>
          <w:bCs/>
          <w:sz w:val="20"/>
          <w:szCs w:val="20"/>
          <w:lang w:eastAsia="en-AU"/>
        </w:rPr>
        <w:t>,</w:t>
      </w:r>
      <w:r w:rsidRPr="00A76930">
        <w:rPr>
          <w:rStyle w:val="FootnoteReference"/>
          <w:rFonts w:ascii="Verdana" w:hAnsi="Verdana" w:cs="Segoe UI"/>
          <w:bCs/>
          <w:sz w:val="20"/>
          <w:szCs w:val="20"/>
          <w:lang w:eastAsia="en-AU"/>
        </w:rPr>
        <w:footnoteReference w:id="227"/>
      </w:r>
      <w:r w:rsidRPr="00A76930">
        <w:rPr>
          <w:rFonts w:ascii="Verdana" w:hAnsi="Verdana" w:cs="Segoe UI"/>
          <w:bCs/>
          <w:sz w:val="20"/>
          <w:szCs w:val="20"/>
          <w:lang w:eastAsia="en-AU"/>
        </w:rPr>
        <w:t xml:space="preserve"> the </w:t>
      </w:r>
      <w:r w:rsidRPr="00A76930">
        <w:rPr>
          <w:rFonts w:ascii="Verdana" w:hAnsi="Verdana" w:cs="Segoe UI"/>
          <w:sz w:val="20"/>
          <w:szCs w:val="20"/>
        </w:rPr>
        <w:t xml:space="preserve">Committee </w:t>
      </w:r>
      <w:proofErr w:type="gramStart"/>
      <w:r w:rsidRPr="00A76930">
        <w:rPr>
          <w:rFonts w:ascii="Verdana" w:hAnsi="Verdana" w:cs="Segoe UI"/>
          <w:sz w:val="20"/>
          <w:szCs w:val="20"/>
        </w:rPr>
        <w:t>Against</w:t>
      </w:r>
      <w:proofErr w:type="gramEnd"/>
      <w:r w:rsidRPr="00A76930">
        <w:rPr>
          <w:rFonts w:ascii="Verdana" w:hAnsi="Verdana" w:cs="Segoe UI"/>
          <w:sz w:val="20"/>
          <w:szCs w:val="20"/>
        </w:rPr>
        <w:t xml:space="preserve"> Torture recommended that the State party accelerate all current investigations related to forced sterilization, initiate prompt, impartial and effective investigations of all similar cases and provide adequate redress to all victims of forced sterilization. In addition, it recommended that State party urgently repeal the suspended administrative decree which allows the forced sterilization of persons with mental disabilities.</w:t>
      </w:r>
    </w:p>
    <w:p w:rsidR="00632515" w:rsidRPr="00A76930" w:rsidRDefault="00632515" w:rsidP="00A76930">
      <w:pPr>
        <w:spacing w:after="0" w:line="360" w:lineRule="auto"/>
        <w:jc w:val="both"/>
        <w:rPr>
          <w:rFonts w:ascii="Verdana" w:hAnsi="Verdana" w:cs="Segoe UI"/>
          <w:sz w:val="20"/>
          <w:szCs w:val="20"/>
        </w:rPr>
      </w:pPr>
    </w:p>
    <w:p w:rsidR="002061B4" w:rsidRPr="00A76930" w:rsidRDefault="002061B4"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The Committee </w:t>
      </w:r>
      <w:proofErr w:type="gramStart"/>
      <w:r w:rsidRPr="00A76930">
        <w:rPr>
          <w:rFonts w:ascii="Verdana" w:hAnsi="Verdana" w:cs="Segoe UI"/>
          <w:sz w:val="20"/>
          <w:szCs w:val="20"/>
        </w:rPr>
        <w:t>Against</w:t>
      </w:r>
      <w:proofErr w:type="gramEnd"/>
      <w:r w:rsidRPr="00A76930">
        <w:rPr>
          <w:rFonts w:ascii="Verdana" w:hAnsi="Verdana" w:cs="Segoe UI"/>
          <w:sz w:val="20"/>
          <w:szCs w:val="20"/>
        </w:rPr>
        <w:t xml:space="preserve"> Torture’s </w:t>
      </w:r>
      <w:r w:rsidRPr="00A76930">
        <w:rPr>
          <w:rFonts w:ascii="Verdana" w:hAnsi="Verdana" w:cs="Segoe UI"/>
          <w:i/>
          <w:sz w:val="20"/>
          <w:szCs w:val="20"/>
        </w:rPr>
        <w:t>Concluding Observations of the Czech Republic</w:t>
      </w:r>
      <w:r w:rsidR="005F0EBF">
        <w:rPr>
          <w:rFonts w:ascii="Verdana" w:hAnsi="Verdana" w:cs="Segoe UI"/>
          <w:i/>
          <w:sz w:val="20"/>
          <w:szCs w:val="20"/>
        </w:rPr>
        <w:t>,</w:t>
      </w:r>
      <w:r w:rsidRPr="00A76930">
        <w:rPr>
          <w:rStyle w:val="FootnoteReference"/>
          <w:rFonts w:ascii="Verdana" w:hAnsi="Verdana" w:cs="Segoe UI"/>
          <w:sz w:val="20"/>
          <w:szCs w:val="20"/>
        </w:rPr>
        <w:footnoteReference w:id="228"/>
      </w:r>
      <w:r w:rsidRPr="00A76930">
        <w:rPr>
          <w:rFonts w:ascii="Verdana" w:hAnsi="Verdana" w:cs="Segoe UI"/>
          <w:sz w:val="20"/>
          <w:szCs w:val="20"/>
        </w:rPr>
        <w:t xml:space="preserve"> in 2012, dealt in detail with the issue of forced sterilisation. It recommended that the State party investigate promptly, impartially and effectively all allegations of involuntary sterilization of women, extend the time limit for filing complaints, prosecute and punish the perpetrators and provide victims with fair and adequate redress</w:t>
      </w:r>
      <w:r w:rsidR="00F10339" w:rsidRPr="00A76930">
        <w:rPr>
          <w:rFonts w:ascii="Verdana" w:hAnsi="Verdana" w:cs="Segoe UI"/>
          <w:sz w:val="20"/>
          <w:szCs w:val="20"/>
        </w:rPr>
        <w:t>, including</w:t>
      </w:r>
      <w:r w:rsidRPr="00A76930">
        <w:rPr>
          <w:rFonts w:ascii="Verdana" w:hAnsi="Verdana" w:cs="Segoe UI"/>
          <w:sz w:val="20"/>
          <w:szCs w:val="20"/>
        </w:rPr>
        <w:t xml:space="preserve"> adequate compensation</w:t>
      </w:r>
      <w:r w:rsidR="003A2003" w:rsidRPr="00A76930">
        <w:rPr>
          <w:rFonts w:ascii="Verdana" w:hAnsi="Verdana" w:cs="Segoe UI"/>
          <w:sz w:val="20"/>
          <w:szCs w:val="20"/>
        </w:rPr>
        <w:t xml:space="preserve"> and </w:t>
      </w:r>
      <w:r w:rsidRPr="00A76930">
        <w:rPr>
          <w:rFonts w:ascii="Verdana" w:hAnsi="Verdana" w:cs="Segoe UI"/>
          <w:sz w:val="20"/>
          <w:szCs w:val="20"/>
        </w:rPr>
        <w:t xml:space="preserve">rehabilitation. </w:t>
      </w:r>
    </w:p>
    <w:p w:rsidR="002061B4" w:rsidRPr="00A76930" w:rsidRDefault="002061B4" w:rsidP="00A76930">
      <w:pPr>
        <w:spacing w:after="0" w:line="360" w:lineRule="auto"/>
        <w:jc w:val="both"/>
        <w:rPr>
          <w:rFonts w:ascii="Verdana" w:hAnsi="Verdana" w:cs="Segoe UI"/>
          <w:sz w:val="20"/>
          <w:szCs w:val="20"/>
        </w:rPr>
      </w:pPr>
    </w:p>
    <w:p w:rsidR="002061B4" w:rsidRPr="00A76930" w:rsidRDefault="002061B4"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bCs/>
          <w:sz w:val="20"/>
          <w:szCs w:val="20"/>
          <w:lang w:eastAsia="en-AU"/>
        </w:rPr>
        <w:t xml:space="preserve">In its 2009 </w:t>
      </w:r>
      <w:r w:rsidRPr="00A76930">
        <w:rPr>
          <w:rFonts w:ascii="Verdana" w:hAnsi="Verdana" w:cs="Segoe UI"/>
          <w:bCs/>
          <w:i/>
          <w:sz w:val="20"/>
          <w:szCs w:val="20"/>
          <w:lang w:eastAsia="en-AU"/>
        </w:rPr>
        <w:t>Concluding Observations on Slovakia</w:t>
      </w:r>
      <w:r w:rsidRPr="00A76930">
        <w:rPr>
          <w:rFonts w:ascii="Verdana" w:hAnsi="Verdana" w:cs="Segoe UI"/>
          <w:bCs/>
          <w:sz w:val="20"/>
          <w:szCs w:val="20"/>
          <w:lang w:eastAsia="en-AU"/>
        </w:rPr>
        <w:t>,</w:t>
      </w:r>
      <w:r w:rsidRPr="00A76930">
        <w:rPr>
          <w:rStyle w:val="FootnoteReference"/>
          <w:rFonts w:ascii="Verdana" w:hAnsi="Verdana" w:cs="Segoe UI"/>
          <w:bCs/>
          <w:sz w:val="20"/>
          <w:szCs w:val="20"/>
          <w:lang w:eastAsia="en-AU"/>
        </w:rPr>
        <w:footnoteReference w:id="229"/>
      </w:r>
      <w:r w:rsidRPr="00A76930">
        <w:rPr>
          <w:rFonts w:ascii="Verdana" w:hAnsi="Verdana" w:cs="Segoe UI"/>
          <w:bCs/>
          <w:sz w:val="20"/>
          <w:szCs w:val="20"/>
          <w:lang w:eastAsia="en-AU"/>
        </w:rPr>
        <w:t xml:space="preserve"> the </w:t>
      </w:r>
      <w:r w:rsidRPr="00A76930">
        <w:rPr>
          <w:rFonts w:ascii="Verdana" w:hAnsi="Verdana" w:cs="Segoe UI"/>
          <w:sz w:val="20"/>
          <w:szCs w:val="20"/>
        </w:rPr>
        <w:t xml:space="preserve">Committee </w:t>
      </w:r>
      <w:proofErr w:type="gramStart"/>
      <w:r w:rsidRPr="00A76930">
        <w:rPr>
          <w:rFonts w:ascii="Verdana" w:hAnsi="Verdana" w:cs="Segoe UI"/>
          <w:sz w:val="20"/>
          <w:szCs w:val="20"/>
        </w:rPr>
        <w:t>Against</w:t>
      </w:r>
      <w:proofErr w:type="gramEnd"/>
      <w:r w:rsidRPr="00A76930">
        <w:rPr>
          <w:rFonts w:ascii="Verdana" w:hAnsi="Verdana" w:cs="Segoe UI"/>
          <w:sz w:val="20"/>
          <w:szCs w:val="20"/>
        </w:rPr>
        <w:t xml:space="preserve"> Torture recommended that the State party take urgent measures to investigate promptly, </w:t>
      </w:r>
      <w:r w:rsidRPr="00A76930">
        <w:rPr>
          <w:rFonts w:ascii="Verdana" w:hAnsi="Verdana" w:cs="Segoe UI"/>
          <w:sz w:val="20"/>
          <w:szCs w:val="20"/>
        </w:rPr>
        <w:lastRenderedPageBreak/>
        <w:t>impartially, thoroughly, and effectively, allegations of involuntary sterilisation of women, prosecute and punish the perpetrators, and provide the victims with fair and adequate compensation.</w:t>
      </w:r>
    </w:p>
    <w:p w:rsidR="006470D5" w:rsidRPr="00A76930" w:rsidRDefault="006470D5"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892614" w:rsidRPr="00A76930" w:rsidRDefault="00892614" w:rsidP="00A76930">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A76930">
        <w:rPr>
          <w:rFonts w:ascii="Verdana" w:hAnsi="Verdana" w:cs="Segoe UI"/>
          <w:b/>
          <w:sz w:val="24"/>
          <w:szCs w:val="24"/>
          <w:u w:val="single"/>
        </w:rPr>
        <w:t xml:space="preserve">Forced sterilisation of persons with disabilities violates the </w:t>
      </w:r>
      <w:r w:rsidRPr="00A76930">
        <w:rPr>
          <w:rFonts w:ascii="Verdana" w:hAnsi="Verdana" w:cs="Segoe UI"/>
          <w:b/>
          <w:bCs/>
          <w:sz w:val="24"/>
          <w:szCs w:val="24"/>
          <w:u w:val="single"/>
        </w:rPr>
        <w:t>Convention on the Elimination of All Forms of Discrimination against Women (CEDAW)</w:t>
      </w:r>
    </w:p>
    <w:p w:rsidR="00892614" w:rsidRPr="00A76930" w:rsidRDefault="00892614"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892614" w:rsidRPr="00A76930" w:rsidRDefault="00892614"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bCs/>
          <w:sz w:val="20"/>
          <w:szCs w:val="20"/>
        </w:rPr>
      </w:pPr>
      <w:r w:rsidRPr="00A76930">
        <w:rPr>
          <w:rFonts w:ascii="Verdana" w:hAnsi="Verdana" w:cs="Segoe UI"/>
          <w:bCs/>
          <w:sz w:val="20"/>
          <w:szCs w:val="20"/>
        </w:rPr>
        <w:t xml:space="preserve">Australia made a formal agreement to be legally bound by the </w:t>
      </w:r>
      <w:r w:rsidRPr="00A76930">
        <w:rPr>
          <w:rFonts w:ascii="Verdana" w:hAnsi="Verdana" w:cs="Segoe UI"/>
          <w:bCs/>
          <w:i/>
          <w:sz w:val="20"/>
          <w:szCs w:val="20"/>
        </w:rPr>
        <w:t>Convention on the Elimination of All Forms of Discrimination against Women</w:t>
      </w:r>
      <w:r w:rsidRPr="00A76930">
        <w:rPr>
          <w:rFonts w:ascii="Verdana" w:hAnsi="Verdana" w:cs="Segoe UI"/>
          <w:bCs/>
          <w:sz w:val="20"/>
          <w:szCs w:val="20"/>
        </w:rPr>
        <w:t xml:space="preserve"> (CEDAW) in 1983, and in so doing, became legally obliged to respect, protect, promote and fulfil the right to non-discrimination for women and to ensure the achievement of equality between men and women. CEDAW requires </w:t>
      </w:r>
      <w:r w:rsidRPr="00A76930">
        <w:rPr>
          <w:rFonts w:ascii="Verdana" w:hAnsi="Verdana" w:cs="Segoe UI"/>
          <w:sz w:val="20"/>
          <w:szCs w:val="20"/>
        </w:rPr>
        <w:t>States parties to take additional, special measures for women subjected to multiple forms of discrimination, including women and girls with disabilities.</w:t>
      </w:r>
      <w:r w:rsidRPr="00A76930">
        <w:rPr>
          <w:rFonts w:ascii="Verdana" w:hAnsi="Verdana"/>
          <w:sz w:val="20"/>
          <w:szCs w:val="20"/>
          <w:vertAlign w:val="superscript"/>
        </w:rPr>
        <w:footnoteReference w:id="230"/>
      </w:r>
      <w:r w:rsidRPr="00A76930">
        <w:rPr>
          <w:rFonts w:ascii="Verdana" w:hAnsi="Verdana" w:cs="Segoe UI"/>
          <w:sz w:val="20"/>
          <w:szCs w:val="20"/>
        </w:rPr>
        <w:t xml:space="preserve"> </w:t>
      </w:r>
    </w:p>
    <w:p w:rsidR="00892614" w:rsidRPr="00A76930" w:rsidRDefault="00892614" w:rsidP="00A76930">
      <w:pPr>
        <w:tabs>
          <w:tab w:val="left" w:pos="860"/>
          <w:tab w:val="right" w:pos="1134"/>
          <w:tab w:val="right" w:leader="dot" w:pos="9040"/>
          <w:tab w:val="left" w:pos="9639"/>
        </w:tabs>
        <w:spacing w:after="0" w:line="360" w:lineRule="auto"/>
        <w:jc w:val="both"/>
        <w:rPr>
          <w:rFonts w:ascii="Verdana" w:hAnsi="Verdana" w:cs="Segoe UI"/>
          <w:bCs/>
          <w:sz w:val="20"/>
          <w:szCs w:val="20"/>
        </w:rPr>
      </w:pPr>
    </w:p>
    <w:p w:rsidR="00892614" w:rsidRPr="00A76930" w:rsidRDefault="00892614"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bCs/>
          <w:sz w:val="20"/>
          <w:szCs w:val="20"/>
        </w:rPr>
      </w:pPr>
      <w:r w:rsidRPr="00A76930">
        <w:rPr>
          <w:rFonts w:ascii="Verdana" w:hAnsi="Verdana" w:cs="Segoe UI"/>
          <w:bCs/>
          <w:sz w:val="20"/>
          <w:szCs w:val="20"/>
        </w:rPr>
        <w:t>CEDAW specifically provides for a proper understanding of maternity as a social function, access to family planning information, and the elimination of discrimination against women in marriage and family relations. Furthermore, CEDAW mandates that women be provided the same rights to decide freely on the number and spacing of their children and to have access to the information, education and means to enable them to exercise those rights.</w:t>
      </w:r>
      <w:r w:rsidRPr="00A76930">
        <w:rPr>
          <w:rStyle w:val="FootnoteReference"/>
          <w:rFonts w:ascii="Verdana" w:hAnsi="Verdana" w:cs="Segoe UI"/>
          <w:bCs/>
          <w:sz w:val="20"/>
          <w:szCs w:val="20"/>
        </w:rPr>
        <w:footnoteReference w:id="231"/>
      </w:r>
      <w:r w:rsidR="00F46C72" w:rsidRPr="00A76930">
        <w:rPr>
          <w:rFonts w:ascii="Verdana" w:hAnsi="Verdana" w:cs="Segoe UI"/>
          <w:bCs/>
          <w:sz w:val="20"/>
          <w:szCs w:val="20"/>
        </w:rPr>
        <w:t xml:space="preserve"> </w:t>
      </w:r>
    </w:p>
    <w:p w:rsidR="00892614" w:rsidRPr="00A76930" w:rsidRDefault="00892614"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1A4DDB" w:rsidRPr="00A76930" w:rsidRDefault="001A4DDB"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The CEDAW Committee has clearly articulated the link between </w:t>
      </w:r>
      <w:r w:rsidR="00813F13" w:rsidRPr="00A76930">
        <w:rPr>
          <w:rFonts w:ascii="Verdana" w:hAnsi="Verdana" w:cs="Segoe UI"/>
          <w:sz w:val="20"/>
          <w:szCs w:val="20"/>
        </w:rPr>
        <w:t>forced</w:t>
      </w:r>
      <w:r w:rsidRPr="00A76930">
        <w:rPr>
          <w:rFonts w:ascii="Verdana" w:hAnsi="Verdana" w:cs="Segoe UI"/>
          <w:sz w:val="20"/>
          <w:szCs w:val="20"/>
        </w:rPr>
        <w:t xml:space="preserve"> sterilisation and violation of the right to reproductive self-determination noting that </w:t>
      </w:r>
      <w:r w:rsidRPr="00A76930">
        <w:rPr>
          <w:rFonts w:ascii="Verdana" w:hAnsi="Verdana" w:cs="Segoe UI"/>
          <w:i/>
          <w:sz w:val="20"/>
          <w:szCs w:val="20"/>
        </w:rPr>
        <w:t>‘compulsory sterilization…adversely affects women's physical and mental health, and infringes the right of women to decide on the number and spacing of their children’</w:t>
      </w:r>
      <w:r w:rsidRPr="00A76930">
        <w:rPr>
          <w:rFonts w:ascii="Verdana" w:hAnsi="Verdana" w:cs="Segoe UI"/>
          <w:sz w:val="20"/>
          <w:szCs w:val="20"/>
        </w:rPr>
        <w:t>.</w:t>
      </w:r>
      <w:r w:rsidRPr="00A76930">
        <w:rPr>
          <w:rStyle w:val="FootnoteReference"/>
          <w:rFonts w:ascii="Verdana" w:hAnsi="Verdana" w:cs="Segoe UI"/>
          <w:sz w:val="20"/>
          <w:szCs w:val="20"/>
        </w:rPr>
        <w:footnoteReference w:id="232"/>
      </w:r>
      <w:r w:rsidR="00813F13" w:rsidRPr="00A76930">
        <w:rPr>
          <w:rFonts w:ascii="Verdana" w:hAnsi="Verdana" w:cs="Segoe UI"/>
          <w:sz w:val="20"/>
          <w:szCs w:val="20"/>
        </w:rPr>
        <w:t xml:space="preserve"> In addition, the Committee characterises forced sterilisation as a form of violence against women, and directs States to ensure that forced sterilisations do not occur.</w:t>
      </w:r>
      <w:r w:rsidR="00813F13" w:rsidRPr="00A76930">
        <w:rPr>
          <w:rStyle w:val="FootnoteReference"/>
          <w:rFonts w:ascii="Verdana" w:hAnsi="Verdana" w:cs="Segoe UI"/>
          <w:sz w:val="20"/>
          <w:szCs w:val="20"/>
        </w:rPr>
        <w:footnoteReference w:id="233"/>
      </w:r>
    </w:p>
    <w:p w:rsidR="001A4DDB" w:rsidRPr="00A76930" w:rsidRDefault="001A4DDB"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892614" w:rsidRPr="00A76930" w:rsidRDefault="009142E1"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bCs/>
          <w:sz w:val="20"/>
          <w:szCs w:val="20"/>
          <w:lang w:eastAsia="en-AU"/>
        </w:rPr>
        <w:t xml:space="preserve">In its 2012 </w:t>
      </w:r>
      <w:r w:rsidRPr="00A76930">
        <w:rPr>
          <w:rFonts w:ascii="Verdana" w:hAnsi="Verdana" w:cs="Segoe UI"/>
          <w:bCs/>
          <w:i/>
          <w:sz w:val="20"/>
          <w:szCs w:val="20"/>
          <w:lang w:eastAsia="en-AU"/>
        </w:rPr>
        <w:t>Concluding Observations on Chile</w:t>
      </w:r>
      <w:r w:rsidRPr="00A76930">
        <w:rPr>
          <w:rFonts w:ascii="Verdana" w:hAnsi="Verdana" w:cs="Segoe UI"/>
          <w:bCs/>
          <w:sz w:val="20"/>
          <w:szCs w:val="20"/>
          <w:lang w:eastAsia="en-AU"/>
        </w:rPr>
        <w:t>,</w:t>
      </w:r>
      <w:r w:rsidRPr="00A76930">
        <w:rPr>
          <w:rStyle w:val="FootnoteReference"/>
          <w:rFonts w:ascii="Verdana" w:hAnsi="Verdana" w:cs="Segoe UI"/>
          <w:bCs/>
          <w:sz w:val="20"/>
          <w:szCs w:val="20"/>
          <w:lang w:eastAsia="en-AU"/>
        </w:rPr>
        <w:footnoteReference w:id="234"/>
      </w:r>
      <w:r w:rsidRPr="00A76930">
        <w:rPr>
          <w:rFonts w:ascii="Verdana" w:hAnsi="Verdana" w:cs="Segoe UI"/>
          <w:bCs/>
          <w:sz w:val="20"/>
          <w:szCs w:val="20"/>
          <w:lang w:eastAsia="en-AU"/>
        </w:rPr>
        <w:t xml:space="preserve"> the CEDAW </w:t>
      </w:r>
      <w:r w:rsidRPr="00A76930">
        <w:rPr>
          <w:rFonts w:ascii="Verdana" w:hAnsi="Verdana" w:cs="Segoe UI"/>
          <w:sz w:val="20"/>
          <w:szCs w:val="20"/>
        </w:rPr>
        <w:t xml:space="preserve">Committee expressed its concern about reported cases of involuntary sterilization of women, and recommended that the State party </w:t>
      </w:r>
      <w:r w:rsidR="00D24B6A" w:rsidRPr="00A76930">
        <w:rPr>
          <w:rFonts w:ascii="Verdana" w:hAnsi="Verdana" w:cs="Segoe UI"/>
          <w:sz w:val="20"/>
          <w:szCs w:val="20"/>
        </w:rPr>
        <w:t>e</w:t>
      </w:r>
      <w:r w:rsidRPr="00A76930">
        <w:rPr>
          <w:rFonts w:ascii="Verdana" w:hAnsi="Verdana" w:cs="Segoe UI"/>
          <w:sz w:val="20"/>
          <w:szCs w:val="20"/>
        </w:rPr>
        <w:t xml:space="preserve">nsure that fully informed consent is systematically sought by medical personnel before sterilizations are performed, that practitioners performing </w:t>
      </w:r>
      <w:r w:rsidRPr="00A76930">
        <w:rPr>
          <w:rFonts w:ascii="Verdana" w:hAnsi="Verdana" w:cs="Segoe UI"/>
          <w:sz w:val="20"/>
          <w:szCs w:val="20"/>
        </w:rPr>
        <w:lastRenderedPageBreak/>
        <w:t xml:space="preserve">sterilizations without such consent are sanctioned and that redress and financial compensation are available for women victims of non-consensual sterilization. The Committee also recommended that </w:t>
      </w:r>
      <w:r w:rsidR="00891D76" w:rsidRPr="00A76930">
        <w:rPr>
          <w:rFonts w:ascii="Verdana" w:hAnsi="Verdana" w:cs="Segoe UI"/>
          <w:sz w:val="20"/>
          <w:szCs w:val="20"/>
        </w:rPr>
        <w:t xml:space="preserve">the State party </w:t>
      </w:r>
      <w:r w:rsidRPr="00A76930">
        <w:rPr>
          <w:rFonts w:ascii="Verdana" w:hAnsi="Verdana" w:cs="Segoe UI"/>
          <w:sz w:val="20"/>
          <w:szCs w:val="20"/>
        </w:rPr>
        <w:t>provide adequate access to family planning services and contraceptives</w:t>
      </w:r>
      <w:r w:rsidR="00891D76" w:rsidRPr="00A76930">
        <w:rPr>
          <w:rFonts w:ascii="Verdana" w:hAnsi="Verdana" w:cs="Segoe UI"/>
          <w:sz w:val="20"/>
          <w:szCs w:val="20"/>
        </w:rPr>
        <w:t xml:space="preserve">. </w:t>
      </w:r>
    </w:p>
    <w:p w:rsidR="003A2003" w:rsidRPr="00A76930" w:rsidRDefault="003A2003"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3A2003" w:rsidRPr="00A76930" w:rsidRDefault="003A2003"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The </w:t>
      </w:r>
      <w:r w:rsidRPr="00A76930">
        <w:rPr>
          <w:rFonts w:ascii="Verdana" w:hAnsi="Verdana" w:cs="Segoe UI"/>
          <w:bCs/>
          <w:sz w:val="20"/>
          <w:szCs w:val="20"/>
          <w:lang w:eastAsia="en-AU"/>
        </w:rPr>
        <w:t xml:space="preserve">CEDAW </w:t>
      </w:r>
      <w:r w:rsidRPr="00A76930">
        <w:rPr>
          <w:rFonts w:ascii="Verdana" w:hAnsi="Verdana" w:cs="Segoe UI"/>
          <w:sz w:val="20"/>
          <w:szCs w:val="20"/>
        </w:rPr>
        <w:t xml:space="preserve">Committee’s </w:t>
      </w:r>
      <w:r w:rsidRPr="00A76930">
        <w:rPr>
          <w:rFonts w:ascii="Verdana" w:hAnsi="Verdana" w:cs="Segoe UI"/>
          <w:i/>
          <w:sz w:val="20"/>
          <w:szCs w:val="20"/>
        </w:rPr>
        <w:t xml:space="preserve">Concluding Observations </w:t>
      </w:r>
      <w:r w:rsidR="007464F0" w:rsidRPr="00A76930">
        <w:rPr>
          <w:rFonts w:ascii="Verdana" w:hAnsi="Verdana" w:cs="Segoe UI"/>
          <w:i/>
          <w:sz w:val="20"/>
          <w:szCs w:val="20"/>
        </w:rPr>
        <w:t>on</w:t>
      </w:r>
      <w:r w:rsidR="007464F0" w:rsidRPr="00A76930">
        <w:rPr>
          <w:rFonts w:ascii="Verdana" w:hAnsi="Verdana" w:cs="Segoe UI"/>
          <w:sz w:val="20"/>
          <w:szCs w:val="20"/>
        </w:rPr>
        <w:t xml:space="preserve"> </w:t>
      </w:r>
      <w:r w:rsidRPr="00A76930">
        <w:rPr>
          <w:rFonts w:ascii="Verdana" w:hAnsi="Verdana" w:cs="Segoe UI"/>
          <w:i/>
          <w:sz w:val="20"/>
          <w:szCs w:val="20"/>
        </w:rPr>
        <w:t>Jordan</w:t>
      </w:r>
      <w:r w:rsidRPr="00A76930">
        <w:rPr>
          <w:rFonts w:ascii="Verdana" w:hAnsi="Verdana" w:cs="Segoe UI"/>
          <w:sz w:val="20"/>
          <w:szCs w:val="20"/>
        </w:rPr>
        <w:t>,</w:t>
      </w:r>
      <w:r w:rsidRPr="00A76930">
        <w:rPr>
          <w:rStyle w:val="FootnoteReference"/>
          <w:rFonts w:ascii="Verdana" w:hAnsi="Verdana" w:cs="Segoe UI"/>
          <w:sz w:val="20"/>
          <w:szCs w:val="20"/>
        </w:rPr>
        <w:footnoteReference w:id="235"/>
      </w:r>
      <w:r w:rsidR="007464F0" w:rsidRPr="00A76930">
        <w:rPr>
          <w:rFonts w:ascii="Verdana" w:hAnsi="Verdana" w:cs="Segoe UI"/>
          <w:sz w:val="20"/>
          <w:szCs w:val="20"/>
        </w:rPr>
        <w:t xml:space="preserve"> in 2012,</w:t>
      </w:r>
      <w:r w:rsidRPr="00A76930">
        <w:rPr>
          <w:rFonts w:ascii="Verdana" w:hAnsi="Verdana" w:cs="Segoe UI"/>
          <w:sz w:val="20"/>
          <w:szCs w:val="20"/>
        </w:rPr>
        <w:t xml:space="preserve"> clearly detailed the Committee’s ongoing concern at the practice of forced sterilisation of women and girls with ‘mental disabilities’, as well as its concern at the absence of a comprehensive law protecting women with mental disabilities from forced sterilization. The Committee urged the State party to adopt a comprehensive law protecting women, in particular girls with mental disabilities, from forced sterilization, and to ensure that the State party intensify its efforts in providing social and health services support to families with girls and women with disabilities. </w:t>
      </w:r>
    </w:p>
    <w:p w:rsidR="003A2003" w:rsidRPr="00A76930" w:rsidRDefault="003A2003"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891D76" w:rsidRPr="00A76930" w:rsidRDefault="00D24B6A"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bCs/>
          <w:sz w:val="20"/>
          <w:szCs w:val="20"/>
          <w:lang w:eastAsia="en-AU"/>
        </w:rPr>
        <w:t>In its</w:t>
      </w:r>
      <w:r w:rsidR="005F0EBF">
        <w:rPr>
          <w:rFonts w:ascii="Verdana" w:hAnsi="Verdana" w:cs="Segoe UI"/>
          <w:bCs/>
          <w:sz w:val="20"/>
          <w:szCs w:val="20"/>
          <w:lang w:eastAsia="en-AU"/>
        </w:rPr>
        <w:t xml:space="preserve"> 2012</w:t>
      </w:r>
      <w:r w:rsidRPr="00A76930">
        <w:rPr>
          <w:rFonts w:ascii="Verdana" w:hAnsi="Verdana" w:cs="Segoe UI"/>
          <w:bCs/>
          <w:sz w:val="20"/>
          <w:szCs w:val="20"/>
          <w:lang w:eastAsia="en-AU"/>
        </w:rPr>
        <w:t xml:space="preserve"> </w:t>
      </w:r>
      <w:r w:rsidRPr="00A76930">
        <w:rPr>
          <w:rFonts w:ascii="Verdana" w:hAnsi="Verdana" w:cs="Segoe UI"/>
          <w:bCs/>
          <w:i/>
          <w:sz w:val="20"/>
          <w:szCs w:val="20"/>
          <w:lang w:eastAsia="en-AU"/>
        </w:rPr>
        <w:t>Concluding Observations on</w:t>
      </w:r>
      <w:r w:rsidRPr="00A76930">
        <w:rPr>
          <w:rFonts w:ascii="Verdana" w:hAnsi="Verdana" w:cs="Segoe UI"/>
          <w:sz w:val="20"/>
          <w:szCs w:val="20"/>
        </w:rPr>
        <w:t xml:space="preserve"> </w:t>
      </w:r>
      <w:r w:rsidRPr="00A76930">
        <w:rPr>
          <w:rFonts w:ascii="Verdana" w:hAnsi="Verdana" w:cs="Segoe UI"/>
          <w:i/>
          <w:sz w:val="20"/>
          <w:szCs w:val="20"/>
        </w:rPr>
        <w:t>Comoros</w:t>
      </w:r>
      <w:r w:rsidR="005F0EBF">
        <w:rPr>
          <w:rFonts w:ascii="Verdana" w:hAnsi="Verdana" w:cs="Segoe UI"/>
          <w:i/>
          <w:sz w:val="20"/>
          <w:szCs w:val="20"/>
        </w:rPr>
        <w:t>,</w:t>
      </w:r>
      <w:r w:rsidR="005C758F" w:rsidRPr="00A76930">
        <w:rPr>
          <w:rStyle w:val="FootnoteReference"/>
          <w:rFonts w:ascii="Verdana" w:hAnsi="Verdana" w:cs="Segoe UI"/>
          <w:i/>
          <w:sz w:val="20"/>
          <w:szCs w:val="20"/>
        </w:rPr>
        <w:footnoteReference w:id="236"/>
      </w:r>
      <w:r w:rsidRPr="00A76930">
        <w:rPr>
          <w:rFonts w:ascii="Verdana" w:hAnsi="Verdana" w:cs="Segoe UI"/>
          <w:sz w:val="20"/>
          <w:szCs w:val="20"/>
        </w:rPr>
        <w:t xml:space="preserve"> the</w:t>
      </w:r>
      <w:r w:rsidRPr="00A76930">
        <w:rPr>
          <w:rFonts w:ascii="Verdana" w:hAnsi="Verdana" w:cs="Segoe UI"/>
          <w:bCs/>
          <w:sz w:val="20"/>
          <w:szCs w:val="20"/>
          <w:lang w:eastAsia="en-AU"/>
        </w:rPr>
        <w:t xml:space="preserve"> CEDAW </w:t>
      </w:r>
      <w:r w:rsidRPr="00A76930">
        <w:rPr>
          <w:rFonts w:ascii="Verdana" w:hAnsi="Verdana" w:cs="Segoe UI"/>
          <w:sz w:val="20"/>
          <w:szCs w:val="20"/>
        </w:rPr>
        <w:t>Committee recommended that the State party put in place a comprehensive strategy to eliminate harmful practices and stereotypes that discriminate against women, and that such a strategy should include concerted efforts to educate and raise public awareness about this subject.</w:t>
      </w:r>
    </w:p>
    <w:p w:rsidR="00892614" w:rsidRPr="00A76930" w:rsidRDefault="00892614"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9A18E0" w:rsidRPr="00A76930" w:rsidRDefault="00C36987"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As highlighted elsewhere in this paper, i</w:t>
      </w:r>
      <w:r w:rsidR="005A581F" w:rsidRPr="00A76930">
        <w:rPr>
          <w:rFonts w:ascii="Verdana" w:hAnsi="Verdana" w:cs="Segoe UI"/>
          <w:sz w:val="20"/>
          <w:szCs w:val="20"/>
        </w:rPr>
        <w:t xml:space="preserve">n 2010, the CEDAW Committee </w:t>
      </w:r>
      <w:r w:rsidRPr="00A76930">
        <w:rPr>
          <w:rFonts w:ascii="Verdana" w:hAnsi="Verdana" w:cs="Segoe UI"/>
          <w:sz w:val="20"/>
          <w:szCs w:val="20"/>
        </w:rPr>
        <w:t xml:space="preserve">expressed concern in its </w:t>
      </w:r>
      <w:r w:rsidRPr="00A76930">
        <w:rPr>
          <w:rFonts w:ascii="Verdana" w:hAnsi="Verdana" w:cs="Segoe UI"/>
          <w:i/>
          <w:sz w:val="20"/>
          <w:szCs w:val="20"/>
        </w:rPr>
        <w:t>Concluding Observations on Australia</w:t>
      </w:r>
      <w:r w:rsidRPr="00A76930">
        <w:rPr>
          <w:rStyle w:val="FootnoteReference"/>
          <w:rFonts w:ascii="Verdana" w:hAnsi="Verdana" w:cs="Segoe UI"/>
          <w:i/>
          <w:sz w:val="20"/>
          <w:szCs w:val="20"/>
        </w:rPr>
        <w:footnoteReference w:id="237"/>
      </w:r>
      <w:r w:rsidRPr="00A76930">
        <w:rPr>
          <w:rFonts w:ascii="Verdana" w:hAnsi="Verdana" w:cs="Segoe UI"/>
          <w:sz w:val="20"/>
          <w:szCs w:val="20"/>
        </w:rPr>
        <w:t xml:space="preserve"> at the ongoing practice of non-therapeutic sterilisations of women and girls with disabilities and recommended that the Australian Government enact national legislation prohibiting, except where there is a serious threat to life or health, the use of sterilisation of girls, regardless of whether they have a disability, and of adult women with disabilities in the absence of their f</w:t>
      </w:r>
      <w:r w:rsidR="007C6B47" w:rsidRPr="00A76930">
        <w:rPr>
          <w:rFonts w:ascii="Verdana" w:hAnsi="Verdana" w:cs="Segoe UI"/>
          <w:sz w:val="20"/>
          <w:szCs w:val="20"/>
        </w:rPr>
        <w:t>ully informed and free consent.</w:t>
      </w:r>
    </w:p>
    <w:p w:rsidR="009A18E0" w:rsidRPr="00A76930" w:rsidRDefault="009A18E0"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2C4C54" w:rsidRPr="00A76930" w:rsidRDefault="002C4C54"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bCs/>
          <w:sz w:val="20"/>
          <w:szCs w:val="20"/>
          <w:lang w:eastAsia="en-AU"/>
        </w:rPr>
        <w:t xml:space="preserve">In its </w:t>
      </w:r>
      <w:r w:rsidRPr="00A76930">
        <w:rPr>
          <w:rFonts w:ascii="Verdana" w:hAnsi="Verdana" w:cs="Segoe UI"/>
          <w:bCs/>
          <w:i/>
          <w:sz w:val="20"/>
          <w:szCs w:val="20"/>
          <w:lang w:eastAsia="en-AU"/>
        </w:rPr>
        <w:t>Concluding Observations on</w:t>
      </w:r>
      <w:r w:rsidRPr="00A76930">
        <w:rPr>
          <w:rFonts w:ascii="Verdana" w:hAnsi="Verdana" w:cs="Segoe UI"/>
          <w:sz w:val="20"/>
          <w:szCs w:val="20"/>
        </w:rPr>
        <w:t xml:space="preserve"> </w:t>
      </w:r>
      <w:r w:rsidRPr="00A76930">
        <w:rPr>
          <w:rFonts w:ascii="Verdana" w:hAnsi="Verdana" w:cs="Segoe UI"/>
          <w:i/>
          <w:sz w:val="20"/>
          <w:szCs w:val="20"/>
        </w:rPr>
        <w:t>the Czech Republic</w:t>
      </w:r>
      <w:r w:rsidRPr="00A76930">
        <w:rPr>
          <w:rStyle w:val="FootnoteReference"/>
          <w:rFonts w:ascii="Verdana" w:hAnsi="Verdana" w:cs="Segoe UI"/>
          <w:i/>
          <w:sz w:val="20"/>
          <w:szCs w:val="20"/>
        </w:rPr>
        <w:footnoteReference w:id="238"/>
      </w:r>
      <w:r w:rsidRPr="00A76930">
        <w:rPr>
          <w:rFonts w:ascii="Verdana" w:hAnsi="Verdana" w:cs="Segoe UI"/>
          <w:sz w:val="20"/>
          <w:szCs w:val="20"/>
        </w:rPr>
        <w:t xml:space="preserve"> in 2010, the</w:t>
      </w:r>
      <w:r w:rsidRPr="00A76930">
        <w:rPr>
          <w:rFonts w:ascii="Verdana" w:hAnsi="Verdana" w:cs="Segoe UI"/>
          <w:bCs/>
          <w:sz w:val="20"/>
          <w:szCs w:val="20"/>
          <w:lang w:eastAsia="en-AU"/>
        </w:rPr>
        <w:t xml:space="preserve"> CEDAW </w:t>
      </w:r>
      <w:r w:rsidRPr="00A76930">
        <w:rPr>
          <w:rFonts w:ascii="Verdana" w:hAnsi="Verdana" w:cs="Segoe UI"/>
          <w:sz w:val="20"/>
          <w:szCs w:val="20"/>
        </w:rPr>
        <w:t>Committee made detailed recommendations regarding forced sterilisation of women with disabilities. The Committee urged the State party to: adopt legislative changes clearly defining the requirements of free, prior and informed consent with regard to sterilizations, in accordance with relevant international standards, including a period of at least seven days between informing the patient about the nature of the sterilization, its permanent consequences, potential risks and available alternatives and the patient’s expression of her free, prior and informed consent; review the three-year time limit in the statute of limitations for bringing compensation claims in cases of coercive or non-</w:t>
      </w:r>
      <w:r w:rsidRPr="00A76930">
        <w:rPr>
          <w:rFonts w:ascii="Verdana" w:hAnsi="Verdana" w:cs="Segoe UI"/>
          <w:sz w:val="20"/>
          <w:szCs w:val="20"/>
        </w:rPr>
        <w:lastRenderedPageBreak/>
        <w:t xml:space="preserve">consensual sterilizations in order to extend it and, as a minimum, ensure that such time limit starts from the time of discovery of the real significance and all consequences of the sterilization by the victim rather than the time of injury; consider establishing an ex gratia compensation procedure for victims of coercive or non-consensual sterilizations whose claims have lapsed; provide all victims with assistance to access their medical records; and investigate and punish illegal past practices of coercive or non-consensual sterilizations. The Committee further recommended that the State party adopt a law on women’s reproductive rights; that clarified that all interventions are performed only with the woman’s free, prior and informed consent. Mandatory training for all health professionals on women’s reproductive rights and related ethical standards was also recommended. </w:t>
      </w:r>
    </w:p>
    <w:p w:rsidR="002C4C54" w:rsidRPr="00A76930" w:rsidRDefault="002C4C54"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6470D5" w:rsidRDefault="006705A4"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In 2006, the CEDAW Committee issued a view finding Hungary in violation of the </w:t>
      </w:r>
      <w:r w:rsidRPr="0031750E">
        <w:rPr>
          <w:rFonts w:ascii="Verdana" w:hAnsi="Verdana" w:cs="Segoe UI"/>
          <w:i/>
          <w:sz w:val="20"/>
          <w:szCs w:val="20"/>
        </w:rPr>
        <w:t>Convention on the Elimination of All Forms of Discrimination against Women</w:t>
      </w:r>
      <w:r w:rsidRPr="00A76930">
        <w:rPr>
          <w:rFonts w:ascii="Verdana" w:hAnsi="Verdana" w:cs="Segoe UI"/>
          <w:sz w:val="20"/>
          <w:szCs w:val="20"/>
        </w:rPr>
        <w:t xml:space="preserve"> (</w:t>
      </w:r>
      <w:r w:rsidR="00F930D3" w:rsidRPr="00A76930">
        <w:rPr>
          <w:rFonts w:ascii="Verdana" w:hAnsi="Verdana" w:cs="Segoe UI"/>
          <w:sz w:val="20"/>
          <w:szCs w:val="20"/>
        </w:rPr>
        <w:t>CEDAW</w:t>
      </w:r>
      <w:r w:rsidRPr="00A76930">
        <w:rPr>
          <w:rFonts w:ascii="Verdana" w:hAnsi="Verdana" w:cs="Segoe UI"/>
          <w:sz w:val="20"/>
          <w:szCs w:val="20"/>
        </w:rPr>
        <w:t xml:space="preserve">), for its failure to protect the reproductive rights of </w:t>
      </w:r>
      <w:proofErr w:type="spellStart"/>
      <w:r w:rsidRPr="00A76930">
        <w:rPr>
          <w:rFonts w:ascii="Verdana" w:hAnsi="Verdana" w:cs="Segoe UI"/>
          <w:sz w:val="20"/>
          <w:szCs w:val="20"/>
        </w:rPr>
        <w:t>Ms.</w:t>
      </w:r>
      <w:proofErr w:type="spellEnd"/>
      <w:r w:rsidRPr="00A76930">
        <w:rPr>
          <w:rFonts w:ascii="Verdana" w:hAnsi="Verdana" w:cs="Segoe UI"/>
          <w:sz w:val="20"/>
          <w:szCs w:val="20"/>
        </w:rPr>
        <w:t xml:space="preserve"> Andrea </w:t>
      </w:r>
      <w:proofErr w:type="spellStart"/>
      <w:r w:rsidRPr="00A76930">
        <w:rPr>
          <w:rFonts w:ascii="Verdana" w:hAnsi="Verdana" w:cs="Segoe UI"/>
          <w:sz w:val="20"/>
          <w:szCs w:val="20"/>
        </w:rPr>
        <w:t>Szijjarto</w:t>
      </w:r>
      <w:proofErr w:type="spellEnd"/>
      <w:r w:rsidRPr="00A76930">
        <w:rPr>
          <w:rFonts w:ascii="Verdana" w:hAnsi="Verdana" w:cs="Segoe UI"/>
          <w:sz w:val="20"/>
          <w:szCs w:val="20"/>
        </w:rPr>
        <w:t xml:space="preserve">, a Hungarian Romani woman was subjected to coerced sterilisation by medical staff at the public hospital in </w:t>
      </w:r>
      <w:proofErr w:type="spellStart"/>
      <w:r w:rsidRPr="00A76930">
        <w:rPr>
          <w:rFonts w:ascii="Verdana" w:hAnsi="Verdana" w:cs="Segoe UI"/>
          <w:sz w:val="20"/>
          <w:szCs w:val="20"/>
        </w:rPr>
        <w:t>Fehérgyarmat</w:t>
      </w:r>
      <w:proofErr w:type="spellEnd"/>
      <w:r w:rsidRPr="00A76930">
        <w:rPr>
          <w:rFonts w:ascii="Verdana" w:hAnsi="Verdana" w:cs="Segoe UI"/>
          <w:sz w:val="20"/>
          <w:szCs w:val="20"/>
        </w:rPr>
        <w:t>.</w:t>
      </w:r>
      <w:r w:rsidRPr="00A76930">
        <w:rPr>
          <w:rStyle w:val="FootnoteReference"/>
          <w:rFonts w:ascii="Verdana" w:hAnsi="Verdana" w:cs="Segoe UI"/>
          <w:sz w:val="20"/>
          <w:szCs w:val="20"/>
        </w:rPr>
        <w:footnoteReference w:id="239"/>
      </w:r>
      <w:r w:rsidRPr="00A76930">
        <w:rPr>
          <w:rFonts w:ascii="Verdana" w:hAnsi="Verdana" w:cs="Segoe UI"/>
          <w:sz w:val="20"/>
          <w:szCs w:val="20"/>
        </w:rPr>
        <w:t xml:space="preserve"> The CEDAW Committee found that the </w:t>
      </w:r>
      <w:r w:rsidRPr="00A76930">
        <w:rPr>
          <w:rFonts w:ascii="Verdana" w:hAnsi="Verdana" w:cs="Segoe UI"/>
          <w:i/>
          <w:sz w:val="20"/>
          <w:szCs w:val="20"/>
        </w:rPr>
        <w:t>‘failure of the State party, through the hospital personnel, to provide appropriate information and advice on family planning’</w:t>
      </w:r>
      <w:r w:rsidRPr="00A76930">
        <w:rPr>
          <w:rFonts w:ascii="Verdana" w:hAnsi="Verdana" w:cs="Segoe UI"/>
          <w:sz w:val="20"/>
          <w:szCs w:val="20"/>
        </w:rPr>
        <w:t xml:space="preserve"> constituted a violation of Articles 10, 12, and 16 of CEDAW. Similarly, the State of Hungary was responsible for the hospital’s failure to obtain informed consent and the deprivation of the woman’s right to decide the number and spacing of her children in violation of CEDAW.</w:t>
      </w:r>
      <w:r w:rsidRPr="00A76930">
        <w:rPr>
          <w:rStyle w:val="FootnoteReference"/>
          <w:rFonts w:ascii="Verdana" w:hAnsi="Verdana" w:cs="Segoe UI"/>
          <w:sz w:val="20"/>
          <w:szCs w:val="20"/>
        </w:rPr>
        <w:footnoteReference w:id="240"/>
      </w:r>
      <w:r w:rsidRPr="00A76930">
        <w:rPr>
          <w:rFonts w:ascii="Verdana" w:hAnsi="Verdana" w:cs="Segoe UI"/>
          <w:sz w:val="20"/>
          <w:szCs w:val="20"/>
        </w:rPr>
        <w:t xml:space="preserve"> Therefore, the CEDAW Committee held the State of Hungary responsible for an involuntary sterilisation procedure performed in one of its public hospitals.</w:t>
      </w:r>
      <w:r w:rsidR="00F930D3" w:rsidRPr="00A76930">
        <w:rPr>
          <w:rFonts w:ascii="Verdana" w:hAnsi="Verdana" w:cs="Segoe UI"/>
          <w:sz w:val="20"/>
          <w:szCs w:val="20"/>
        </w:rPr>
        <w:t xml:space="preserve"> The Committee subsequently recommended that Hungary provide </w:t>
      </w:r>
      <w:proofErr w:type="spellStart"/>
      <w:r w:rsidR="00F930D3" w:rsidRPr="00A76930">
        <w:rPr>
          <w:rFonts w:ascii="Verdana" w:hAnsi="Verdana" w:cs="Segoe UI"/>
          <w:sz w:val="20"/>
          <w:szCs w:val="20"/>
        </w:rPr>
        <w:t>Ms.</w:t>
      </w:r>
      <w:proofErr w:type="spellEnd"/>
      <w:r w:rsidR="00F930D3" w:rsidRPr="00A76930">
        <w:rPr>
          <w:rFonts w:ascii="Verdana" w:hAnsi="Verdana" w:cs="Segoe UI"/>
          <w:sz w:val="20"/>
          <w:szCs w:val="20"/>
        </w:rPr>
        <w:t xml:space="preserve"> </w:t>
      </w:r>
      <w:proofErr w:type="spellStart"/>
      <w:r w:rsidR="00F930D3" w:rsidRPr="00A76930">
        <w:rPr>
          <w:rFonts w:ascii="Verdana" w:hAnsi="Verdana" w:cs="Segoe UI"/>
          <w:sz w:val="20"/>
          <w:szCs w:val="20"/>
        </w:rPr>
        <w:t>Szijjarto</w:t>
      </w:r>
      <w:proofErr w:type="spellEnd"/>
      <w:r w:rsidR="00F930D3" w:rsidRPr="00A76930">
        <w:rPr>
          <w:rFonts w:ascii="Verdana" w:hAnsi="Verdana" w:cs="Segoe UI"/>
          <w:sz w:val="20"/>
          <w:szCs w:val="20"/>
        </w:rPr>
        <w:t xml:space="preserve"> with appropriate compensation. More generally, the Committee recommended that Hungary:</w:t>
      </w:r>
    </w:p>
    <w:p w:rsidR="006470D5" w:rsidRPr="00E03A2B" w:rsidRDefault="006470D5" w:rsidP="006470D5">
      <w:pPr>
        <w:tabs>
          <w:tab w:val="left" w:pos="860"/>
          <w:tab w:val="right" w:pos="1134"/>
          <w:tab w:val="right" w:leader="dot" w:pos="9040"/>
          <w:tab w:val="left" w:pos="9639"/>
        </w:tabs>
        <w:spacing w:after="0" w:line="240" w:lineRule="auto"/>
        <w:ind w:left="357"/>
        <w:jc w:val="both"/>
        <w:rPr>
          <w:rFonts w:ascii="Verdana" w:hAnsi="Verdana" w:cs="Segoe UI"/>
          <w:sz w:val="16"/>
          <w:szCs w:val="16"/>
        </w:rPr>
      </w:pPr>
    </w:p>
    <w:p w:rsidR="006470D5" w:rsidRDefault="00F930D3" w:rsidP="006470D5">
      <w:pPr>
        <w:tabs>
          <w:tab w:val="left" w:pos="860"/>
          <w:tab w:val="right" w:pos="1134"/>
          <w:tab w:val="right" w:leader="dot" w:pos="9040"/>
          <w:tab w:val="left" w:pos="9639"/>
        </w:tabs>
        <w:spacing w:after="0" w:line="240" w:lineRule="auto"/>
        <w:ind w:left="1440" w:right="720"/>
        <w:jc w:val="both"/>
        <w:rPr>
          <w:rFonts w:ascii="Verdana" w:hAnsi="Verdana" w:cs="Segoe UI"/>
          <w:sz w:val="20"/>
          <w:szCs w:val="20"/>
        </w:rPr>
      </w:pPr>
      <w:r w:rsidRPr="006470D5">
        <w:rPr>
          <w:rFonts w:ascii="Verdana" w:hAnsi="Verdana" w:cs="Segoe UI"/>
          <w:i/>
          <w:sz w:val="20"/>
          <w:szCs w:val="20"/>
        </w:rPr>
        <w:t>‘take further measures to ensure that the relevant provisions of the Convention and the pertinent paragraphs of the Committee’s general recommendations Nos. 19, 21 and 24…are known and adhered to by all relevant health professionals; review domestic law on informed consent in sterilization cases and ensure conformity with international standards; and monitor health centres performing sterilizations so as to ensure fully informed consent is being given, with sanctions in place for breaches.</w:t>
      </w:r>
      <w:r w:rsidR="005F0EBF" w:rsidRPr="006470D5">
        <w:rPr>
          <w:rFonts w:ascii="Verdana" w:hAnsi="Verdana" w:cs="Segoe UI"/>
          <w:sz w:val="20"/>
          <w:szCs w:val="20"/>
        </w:rPr>
        <w:t>’</w:t>
      </w:r>
      <w:r w:rsidR="00813F13" w:rsidRPr="006470D5">
        <w:rPr>
          <w:rFonts w:ascii="Verdana" w:hAnsi="Verdana" w:cs="Segoe UI"/>
          <w:sz w:val="20"/>
          <w:szCs w:val="20"/>
        </w:rPr>
        <w:t xml:space="preserve"> </w:t>
      </w:r>
    </w:p>
    <w:p w:rsidR="006470D5" w:rsidRDefault="006470D5" w:rsidP="006470D5">
      <w:pPr>
        <w:tabs>
          <w:tab w:val="left" w:pos="860"/>
          <w:tab w:val="right" w:pos="1134"/>
          <w:tab w:val="right" w:leader="dot" w:pos="9040"/>
          <w:tab w:val="left" w:pos="9639"/>
        </w:tabs>
        <w:spacing w:after="0" w:line="360" w:lineRule="auto"/>
        <w:jc w:val="both"/>
        <w:rPr>
          <w:rFonts w:ascii="Verdana" w:hAnsi="Verdana" w:cs="Segoe UI"/>
          <w:sz w:val="20"/>
          <w:szCs w:val="20"/>
        </w:rPr>
      </w:pPr>
    </w:p>
    <w:p w:rsidR="00414FB9" w:rsidRPr="006470D5" w:rsidRDefault="00813F13" w:rsidP="006470D5">
      <w:pPr>
        <w:tabs>
          <w:tab w:val="left" w:pos="860"/>
          <w:tab w:val="right" w:pos="1134"/>
          <w:tab w:val="right" w:leader="dot" w:pos="9040"/>
          <w:tab w:val="left" w:pos="9639"/>
        </w:tabs>
        <w:spacing w:after="0" w:line="360" w:lineRule="auto"/>
        <w:ind w:left="720"/>
        <w:jc w:val="both"/>
        <w:rPr>
          <w:rFonts w:ascii="Verdana" w:hAnsi="Verdana" w:cs="Segoe UI"/>
          <w:sz w:val="20"/>
          <w:szCs w:val="20"/>
        </w:rPr>
      </w:pPr>
      <w:r w:rsidRPr="006470D5">
        <w:rPr>
          <w:rFonts w:ascii="Verdana" w:hAnsi="Verdana" w:cs="Segoe UI"/>
          <w:sz w:val="20"/>
          <w:szCs w:val="20"/>
        </w:rPr>
        <w:t>The decision marks the first time that an international human rights body in an individual complaint has held a government accountable for failing to provide necessary information to a woman to enable her to give informed consent to a reproductive health procedure.</w:t>
      </w:r>
      <w:r w:rsidRPr="00A76930">
        <w:rPr>
          <w:rStyle w:val="FootnoteReference"/>
          <w:rFonts w:ascii="Verdana" w:hAnsi="Verdana" w:cs="Segoe UI"/>
          <w:sz w:val="20"/>
          <w:szCs w:val="20"/>
        </w:rPr>
        <w:footnoteReference w:id="241"/>
      </w:r>
    </w:p>
    <w:p w:rsidR="00414FB9" w:rsidRDefault="00414FB9"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5361B9" w:rsidRPr="00A76930" w:rsidRDefault="005361B9" w:rsidP="00A76930">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A76930">
        <w:rPr>
          <w:rFonts w:ascii="Verdana" w:hAnsi="Verdana" w:cs="Segoe UI"/>
          <w:b/>
          <w:sz w:val="24"/>
          <w:szCs w:val="24"/>
          <w:u w:val="single"/>
        </w:rPr>
        <w:lastRenderedPageBreak/>
        <w:t xml:space="preserve">Forced sterilisation of persons with disabilities violates the </w:t>
      </w:r>
      <w:r w:rsidR="00211E16" w:rsidRPr="00A76930">
        <w:rPr>
          <w:rFonts w:ascii="Verdana" w:hAnsi="Verdana" w:cs="Segoe UI"/>
          <w:b/>
          <w:sz w:val="24"/>
          <w:szCs w:val="24"/>
          <w:u w:val="single"/>
        </w:rPr>
        <w:t>International Covenant on Civil and Political Rights (ICCPR)</w:t>
      </w:r>
    </w:p>
    <w:p w:rsidR="009569C5" w:rsidRPr="00A76930" w:rsidRDefault="009569C5"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211E16" w:rsidRPr="00A76930" w:rsidRDefault="00211E16"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The </w:t>
      </w:r>
      <w:r w:rsidRPr="005F0EBF">
        <w:rPr>
          <w:rFonts w:ascii="Verdana" w:hAnsi="Verdana" w:cs="Segoe UI"/>
          <w:i/>
          <w:sz w:val="20"/>
          <w:szCs w:val="20"/>
        </w:rPr>
        <w:t>International Covenant on Civil and Political Rights</w:t>
      </w:r>
      <w:r w:rsidRPr="00A76930">
        <w:rPr>
          <w:rFonts w:ascii="Verdana" w:hAnsi="Verdana" w:cs="Segoe UI"/>
          <w:sz w:val="20"/>
          <w:szCs w:val="20"/>
        </w:rPr>
        <w:t xml:space="preserve"> (ICCPR) ratified by Australia in </w:t>
      </w:r>
      <w:proofErr w:type="gramStart"/>
      <w:r w:rsidRPr="00A76930">
        <w:rPr>
          <w:rFonts w:ascii="Verdana" w:hAnsi="Verdana" w:cs="Segoe UI"/>
          <w:sz w:val="20"/>
          <w:szCs w:val="20"/>
        </w:rPr>
        <w:t>1980,</w:t>
      </w:r>
      <w:proofErr w:type="gramEnd"/>
      <w:r w:rsidRPr="00A76930">
        <w:rPr>
          <w:rFonts w:ascii="Verdana" w:hAnsi="Verdana" w:cs="Segoe UI"/>
          <w:sz w:val="20"/>
          <w:szCs w:val="20"/>
        </w:rPr>
        <w:t xml:space="preserve"> commits its parties to respect the civil and political rights of individuals, including the right to life, freedom of religion, freedom of speech, freedom of assembly, family rights, electoral rights and rights to due process and a fair trial. Article 3 implies that all human beings should enjoy the rights provided for in the Covenant, on an equal basis and in their totality. </w:t>
      </w:r>
    </w:p>
    <w:p w:rsidR="00FA4E6D" w:rsidRPr="00A76930" w:rsidRDefault="00FA4E6D"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347B7C" w:rsidRPr="00A76930" w:rsidRDefault="00FA4E6D"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eastAsia="Calibri" w:hAnsi="Verdana" w:cs="Segoe UI"/>
          <w:sz w:val="20"/>
          <w:szCs w:val="20"/>
        </w:rPr>
        <w:t xml:space="preserve">The </w:t>
      </w:r>
      <w:r w:rsidRPr="005F0EBF">
        <w:rPr>
          <w:rFonts w:ascii="Verdana" w:eastAsia="Calibri" w:hAnsi="Verdana" w:cs="Segoe UI"/>
          <w:i/>
          <w:sz w:val="20"/>
          <w:szCs w:val="20"/>
        </w:rPr>
        <w:t>Human Rights Committee</w:t>
      </w:r>
      <w:r w:rsidRPr="00A76930">
        <w:rPr>
          <w:rFonts w:ascii="Verdana" w:eastAsia="Calibri" w:hAnsi="Verdana" w:cs="Segoe UI"/>
          <w:sz w:val="20"/>
          <w:szCs w:val="20"/>
        </w:rPr>
        <w:t>, responsible for the monitoring of the ICCPR, has clarified to State parties that forced sterilisation is in contravention of Articles 7, 14, 17 and 24 of the ICCPR.</w:t>
      </w:r>
      <w:r w:rsidRPr="00A76930">
        <w:rPr>
          <w:rFonts w:ascii="Verdana" w:eastAsia="Calibri" w:hAnsi="Verdana" w:cs="Segoe UI"/>
          <w:sz w:val="20"/>
          <w:szCs w:val="20"/>
          <w:vertAlign w:val="superscript"/>
        </w:rPr>
        <w:footnoteReference w:id="242"/>
      </w:r>
      <w:r w:rsidRPr="00A76930">
        <w:rPr>
          <w:rFonts w:ascii="Verdana" w:eastAsia="Calibri" w:hAnsi="Verdana" w:cs="Segoe UI"/>
          <w:sz w:val="20"/>
          <w:szCs w:val="20"/>
        </w:rPr>
        <w:t xml:space="preserve"> </w:t>
      </w:r>
      <w:r w:rsidR="00A66823" w:rsidRPr="00A76930">
        <w:rPr>
          <w:rFonts w:ascii="Verdana" w:hAnsi="Verdana" w:cs="Segoe UI"/>
          <w:sz w:val="20"/>
          <w:szCs w:val="20"/>
        </w:rPr>
        <w:t xml:space="preserve">More than 14 years ago, the Human Rights Committee identified the forced sterilisation of disabled women as being in in contravention of the ICCPR. In its 1999 </w:t>
      </w:r>
      <w:r w:rsidR="00A66823" w:rsidRPr="00A76930">
        <w:rPr>
          <w:rFonts w:ascii="Verdana" w:hAnsi="Verdana" w:cs="Segoe UI"/>
          <w:i/>
          <w:sz w:val="20"/>
          <w:szCs w:val="20"/>
        </w:rPr>
        <w:t>Concluding Observations on Japan</w:t>
      </w:r>
      <w:r w:rsidR="00A66823" w:rsidRPr="00A76930">
        <w:rPr>
          <w:rFonts w:ascii="Verdana" w:hAnsi="Verdana" w:cs="Segoe UI"/>
          <w:sz w:val="20"/>
          <w:szCs w:val="20"/>
        </w:rPr>
        <w:t>,</w:t>
      </w:r>
      <w:r w:rsidR="003A2003" w:rsidRPr="00A76930">
        <w:rPr>
          <w:rStyle w:val="FootnoteReference"/>
          <w:rFonts w:ascii="Verdana" w:hAnsi="Verdana" w:cs="Segoe UI"/>
          <w:sz w:val="20"/>
          <w:szCs w:val="20"/>
        </w:rPr>
        <w:footnoteReference w:id="243"/>
      </w:r>
      <w:r w:rsidR="00A66823" w:rsidRPr="00A76930">
        <w:rPr>
          <w:rFonts w:ascii="Verdana" w:hAnsi="Verdana" w:cs="Segoe UI"/>
          <w:sz w:val="20"/>
          <w:szCs w:val="20"/>
        </w:rPr>
        <w:t xml:space="preserve"> the Committee expressed its regret that the law had not provided for a right of compensation to women with disabilities </w:t>
      </w:r>
      <w:proofErr w:type="gramStart"/>
      <w:r w:rsidR="00A66823" w:rsidRPr="00A76930">
        <w:rPr>
          <w:rFonts w:ascii="Verdana" w:hAnsi="Verdana" w:cs="Segoe UI"/>
          <w:sz w:val="20"/>
          <w:szCs w:val="20"/>
        </w:rPr>
        <w:t>who</w:t>
      </w:r>
      <w:proofErr w:type="gramEnd"/>
      <w:r w:rsidR="00A66823" w:rsidRPr="00A76930">
        <w:rPr>
          <w:rFonts w:ascii="Verdana" w:hAnsi="Verdana" w:cs="Segoe UI"/>
          <w:sz w:val="20"/>
          <w:szCs w:val="20"/>
        </w:rPr>
        <w:t xml:space="preserve"> were subjected to forced sterilization, and recommended that the necessary legal steps be taken in this regard.</w:t>
      </w:r>
    </w:p>
    <w:p w:rsidR="00347B7C" w:rsidRPr="00A76930" w:rsidRDefault="00347B7C" w:rsidP="00A76930">
      <w:pPr>
        <w:pStyle w:val="ListParagraph"/>
        <w:spacing w:line="360" w:lineRule="auto"/>
        <w:rPr>
          <w:rFonts w:ascii="Verdana" w:eastAsia="Calibri" w:hAnsi="Verdana" w:cs="Segoe UI"/>
          <w:sz w:val="20"/>
          <w:szCs w:val="20"/>
        </w:rPr>
      </w:pPr>
    </w:p>
    <w:p w:rsidR="00E03A2B" w:rsidRPr="00E03A2B" w:rsidRDefault="005034AA"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bCs/>
          <w:sz w:val="20"/>
          <w:szCs w:val="20"/>
          <w:lang w:eastAsia="en-AU"/>
        </w:rPr>
        <w:t>I</w:t>
      </w:r>
      <w:r w:rsidR="00FA4E6D" w:rsidRPr="00A76930">
        <w:rPr>
          <w:rFonts w:ascii="Verdana" w:hAnsi="Verdana" w:cs="Segoe UI"/>
          <w:bCs/>
          <w:sz w:val="20"/>
          <w:szCs w:val="20"/>
          <w:lang w:eastAsia="en-AU"/>
        </w:rPr>
        <w:t>n its</w:t>
      </w:r>
      <w:r w:rsidR="005F0EBF">
        <w:rPr>
          <w:rFonts w:ascii="Verdana" w:hAnsi="Verdana" w:cs="Segoe UI"/>
          <w:bCs/>
          <w:sz w:val="20"/>
          <w:szCs w:val="20"/>
          <w:lang w:eastAsia="en-AU"/>
        </w:rPr>
        <w:t xml:space="preserve"> 2012</w:t>
      </w:r>
      <w:r w:rsidR="00FA4E6D" w:rsidRPr="00A76930">
        <w:rPr>
          <w:rFonts w:ascii="Verdana" w:hAnsi="Verdana" w:cs="Segoe UI"/>
          <w:bCs/>
          <w:sz w:val="20"/>
          <w:szCs w:val="20"/>
          <w:lang w:eastAsia="en-AU"/>
        </w:rPr>
        <w:t xml:space="preserve"> </w:t>
      </w:r>
      <w:r w:rsidR="00FA4E6D" w:rsidRPr="00A76930">
        <w:rPr>
          <w:rFonts w:ascii="Verdana" w:hAnsi="Verdana" w:cs="Segoe UI"/>
          <w:bCs/>
          <w:i/>
          <w:sz w:val="20"/>
          <w:szCs w:val="20"/>
          <w:lang w:eastAsia="en-AU"/>
        </w:rPr>
        <w:t>Concluding Observations on</w:t>
      </w:r>
      <w:r w:rsidR="00FA4E6D" w:rsidRPr="00A76930">
        <w:rPr>
          <w:rFonts w:ascii="Verdana" w:hAnsi="Verdana" w:cs="Segoe UI"/>
          <w:sz w:val="20"/>
          <w:szCs w:val="20"/>
        </w:rPr>
        <w:t xml:space="preserve"> </w:t>
      </w:r>
      <w:r w:rsidR="00FA4E6D" w:rsidRPr="00A76930">
        <w:rPr>
          <w:rFonts w:ascii="Verdana" w:hAnsi="Verdana" w:cs="Segoe UI"/>
          <w:i/>
          <w:sz w:val="20"/>
          <w:szCs w:val="20"/>
        </w:rPr>
        <w:t>Lithuania</w:t>
      </w:r>
      <w:r w:rsidR="005F0EBF">
        <w:rPr>
          <w:rFonts w:ascii="Verdana" w:hAnsi="Verdana" w:cs="Segoe UI"/>
          <w:i/>
          <w:sz w:val="20"/>
          <w:szCs w:val="20"/>
        </w:rPr>
        <w:t>,</w:t>
      </w:r>
      <w:r w:rsidR="00FA4E6D" w:rsidRPr="00A76930">
        <w:rPr>
          <w:rStyle w:val="FootnoteReference"/>
          <w:rFonts w:ascii="Verdana" w:hAnsi="Verdana" w:cs="Segoe UI"/>
          <w:i/>
          <w:sz w:val="20"/>
          <w:szCs w:val="20"/>
        </w:rPr>
        <w:footnoteReference w:id="244"/>
      </w:r>
      <w:r w:rsidR="00FA4E6D" w:rsidRPr="00A76930">
        <w:rPr>
          <w:rFonts w:ascii="Verdana" w:hAnsi="Verdana" w:cs="Segoe UI"/>
          <w:sz w:val="20"/>
          <w:szCs w:val="20"/>
        </w:rPr>
        <w:t xml:space="preserve"> the</w:t>
      </w:r>
      <w:r w:rsidR="00FA4E6D" w:rsidRPr="00A76930">
        <w:rPr>
          <w:rFonts w:ascii="Verdana" w:hAnsi="Verdana" w:cs="Segoe UI"/>
          <w:bCs/>
          <w:sz w:val="20"/>
          <w:szCs w:val="20"/>
          <w:lang w:eastAsia="en-AU"/>
        </w:rPr>
        <w:t xml:space="preserve"> </w:t>
      </w:r>
      <w:r w:rsidR="00FA4E6D" w:rsidRPr="00A76930">
        <w:rPr>
          <w:rFonts w:ascii="Verdana" w:eastAsia="Calibri" w:hAnsi="Verdana" w:cs="Segoe UI"/>
          <w:sz w:val="20"/>
          <w:szCs w:val="20"/>
        </w:rPr>
        <w:t xml:space="preserve">Human Rights Committee expressed its concern at </w:t>
      </w:r>
      <w:r w:rsidR="00FA4E6D" w:rsidRPr="00A76930">
        <w:rPr>
          <w:rFonts w:ascii="Verdana" w:hAnsi="Verdana" w:cs="Segoe UI"/>
          <w:sz w:val="20"/>
          <w:szCs w:val="20"/>
          <w:lang w:val="en-GB"/>
        </w:rPr>
        <w:t xml:space="preserve">the potential negative consequences of the courts’ authority to authorise procedures such as abortion and sterilisation to be performed on disabled women deprived of their legal capacity. </w:t>
      </w:r>
    </w:p>
    <w:p w:rsidR="00E03A2B" w:rsidRPr="00E03A2B" w:rsidRDefault="00E03A2B" w:rsidP="00E03A2B">
      <w:pPr>
        <w:pStyle w:val="ListParagraph"/>
        <w:rPr>
          <w:rFonts w:ascii="Verdana" w:hAnsi="Verdana" w:cs="Segoe UI"/>
          <w:sz w:val="20"/>
          <w:szCs w:val="20"/>
          <w:lang w:val="en-GB"/>
        </w:rPr>
      </w:pPr>
    </w:p>
    <w:p w:rsidR="00FA4E6D" w:rsidRPr="00A76930" w:rsidRDefault="00FA4E6D"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lang w:val="en-GB"/>
        </w:rPr>
        <w:t xml:space="preserve">In 2011, in its review of </w:t>
      </w:r>
      <w:r w:rsidRPr="00A76930">
        <w:rPr>
          <w:rFonts w:ascii="Verdana" w:hAnsi="Verdana" w:cs="Segoe UI"/>
          <w:i/>
          <w:sz w:val="20"/>
          <w:szCs w:val="20"/>
        </w:rPr>
        <w:t>Slovakia’s</w:t>
      </w:r>
      <w:r w:rsidRPr="00A76930">
        <w:rPr>
          <w:rStyle w:val="FootnoteReference"/>
          <w:rFonts w:ascii="Verdana" w:hAnsi="Verdana" w:cs="Segoe UI"/>
          <w:i/>
          <w:sz w:val="20"/>
          <w:szCs w:val="20"/>
        </w:rPr>
        <w:footnoteReference w:id="245"/>
      </w:r>
      <w:r w:rsidRPr="00A76930">
        <w:rPr>
          <w:rFonts w:ascii="Verdana" w:hAnsi="Verdana" w:cs="Segoe UI"/>
          <w:sz w:val="20"/>
          <w:szCs w:val="20"/>
        </w:rPr>
        <w:t xml:space="preserve"> report under the ICCPR, the Human Rights Committee stated its regret at the lack of information on concrete measures to eliminate forced sterilisation, and recommended the State Party ensure that all procedures are followed in obtaining the full and informed consent of women who seek sterilisation services. It further recommended that special training for health personnel aimed at raising awareness about the harmful effects of forced sterilization, be introduced. </w:t>
      </w:r>
    </w:p>
    <w:p w:rsidR="00631046" w:rsidRPr="00A76930" w:rsidRDefault="00631046"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3A2003" w:rsidRPr="00A76930" w:rsidRDefault="003A2003"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As outlined earlier in this paper, the Human Rights Council requires the Australian Government to address the issue of forced sterilisation in Australia’s upcoming review under the ICCPR.</w:t>
      </w:r>
      <w:r w:rsidR="009F2701" w:rsidRPr="00A76930">
        <w:rPr>
          <w:rStyle w:val="FootnoteReference"/>
          <w:rFonts w:ascii="Verdana" w:hAnsi="Verdana" w:cs="Segoe UI"/>
          <w:sz w:val="20"/>
          <w:szCs w:val="20"/>
        </w:rPr>
        <w:footnoteReference w:id="246"/>
      </w:r>
      <w:r w:rsidRPr="00A76930">
        <w:rPr>
          <w:rFonts w:ascii="Verdana" w:hAnsi="Verdana" w:cs="Segoe UI"/>
          <w:sz w:val="20"/>
          <w:szCs w:val="20"/>
        </w:rPr>
        <w:t xml:space="preserve"> Specifically, the Human Rights Council has asked the Australian Government</w:t>
      </w:r>
      <w:r w:rsidR="009F2701" w:rsidRPr="00A76930">
        <w:rPr>
          <w:rFonts w:ascii="Verdana" w:hAnsi="Verdana" w:cs="Segoe UI"/>
          <w:sz w:val="20"/>
          <w:szCs w:val="20"/>
        </w:rPr>
        <w:t xml:space="preserve"> to:</w:t>
      </w:r>
    </w:p>
    <w:p w:rsidR="003A2003" w:rsidRPr="00E03A2B" w:rsidRDefault="003A2003" w:rsidP="00A76930">
      <w:pPr>
        <w:tabs>
          <w:tab w:val="left" w:pos="860"/>
          <w:tab w:val="right" w:pos="1134"/>
          <w:tab w:val="right" w:leader="dot" w:pos="9040"/>
          <w:tab w:val="left" w:pos="9639"/>
        </w:tabs>
        <w:spacing w:after="0" w:line="240" w:lineRule="auto"/>
        <w:jc w:val="both"/>
        <w:rPr>
          <w:rFonts w:ascii="Verdana" w:hAnsi="Verdana" w:cs="Segoe UI"/>
          <w:sz w:val="16"/>
          <w:szCs w:val="16"/>
        </w:rPr>
      </w:pPr>
    </w:p>
    <w:p w:rsidR="009F2701" w:rsidRPr="00A76930" w:rsidRDefault="009F2701" w:rsidP="00A76930">
      <w:pPr>
        <w:tabs>
          <w:tab w:val="left" w:pos="860"/>
          <w:tab w:val="right" w:pos="1134"/>
          <w:tab w:val="right" w:leader="dot" w:pos="9040"/>
          <w:tab w:val="left" w:pos="9639"/>
        </w:tabs>
        <w:spacing w:after="0" w:line="240" w:lineRule="auto"/>
        <w:ind w:left="1134" w:right="720"/>
        <w:jc w:val="both"/>
        <w:rPr>
          <w:rFonts w:ascii="Verdana" w:hAnsi="Verdana" w:cs="Segoe UI"/>
          <w:sz w:val="20"/>
          <w:szCs w:val="20"/>
        </w:rPr>
      </w:pPr>
      <w:r w:rsidRPr="00A76930">
        <w:rPr>
          <w:rFonts w:ascii="Verdana" w:eastAsia="Calibri" w:hAnsi="Verdana" w:cs="Segoe UI"/>
          <w:i/>
          <w:sz w:val="20"/>
          <w:szCs w:val="20"/>
        </w:rPr>
        <w:t>Please provide information on whether sterilization of women and girls, including those with disabilities, without their informed and free consent, continues to be practiced, and on steps taken to adopt legislation prohibiting such sterilisations.</w:t>
      </w:r>
    </w:p>
    <w:p w:rsidR="003A2003" w:rsidRPr="00A76930" w:rsidRDefault="003A2003"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631046" w:rsidRPr="00A76930" w:rsidRDefault="00631046" w:rsidP="00A76930">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A76930">
        <w:rPr>
          <w:rFonts w:ascii="Verdana" w:hAnsi="Verdana" w:cs="Segoe UI"/>
          <w:b/>
          <w:sz w:val="24"/>
          <w:szCs w:val="24"/>
          <w:u w:val="single"/>
        </w:rPr>
        <w:t>Forced sterilisation of persons with disabilities violates the Convention on the Rights of the Child (CRC)</w:t>
      </w:r>
    </w:p>
    <w:p w:rsidR="00631046" w:rsidRPr="00A76930" w:rsidRDefault="00631046"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666CFC" w:rsidRPr="00A76930" w:rsidRDefault="00666CFC"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eastAsia="Calibri" w:hAnsi="Verdana" w:cs="Segoe UI"/>
          <w:sz w:val="20"/>
          <w:szCs w:val="20"/>
          <w:lang w:val="en-US"/>
        </w:rPr>
        <w:t xml:space="preserve">Australia ratified the </w:t>
      </w:r>
      <w:r w:rsidRPr="005F0EBF">
        <w:rPr>
          <w:rFonts w:ascii="Verdana" w:eastAsia="Calibri" w:hAnsi="Verdana" w:cs="Segoe UI"/>
          <w:i/>
          <w:sz w:val="20"/>
          <w:szCs w:val="20"/>
          <w:lang w:val="en-US"/>
        </w:rPr>
        <w:t>Convention on the Rights of the Child</w:t>
      </w:r>
      <w:r w:rsidRPr="00A76930">
        <w:rPr>
          <w:rFonts w:ascii="Verdana" w:eastAsia="Calibri" w:hAnsi="Verdana" w:cs="Segoe UI"/>
          <w:sz w:val="20"/>
          <w:szCs w:val="20"/>
          <w:lang w:val="en-US"/>
        </w:rPr>
        <w:t xml:space="preserve"> (CRC) in 1990. The CRC generally defines a child as any human being under the age of eighteen</w:t>
      </w:r>
      <w:r w:rsidR="0066766D" w:rsidRPr="00A76930">
        <w:rPr>
          <w:rFonts w:ascii="Verdana" w:eastAsia="Calibri" w:hAnsi="Verdana" w:cs="Segoe UI"/>
          <w:sz w:val="20"/>
          <w:szCs w:val="20"/>
          <w:lang w:val="en-US"/>
        </w:rPr>
        <w:t xml:space="preserve"> years</w:t>
      </w:r>
      <w:r w:rsidRPr="00A76930">
        <w:rPr>
          <w:rFonts w:ascii="Verdana" w:eastAsia="Calibri" w:hAnsi="Verdana" w:cs="Segoe UI"/>
          <w:sz w:val="20"/>
          <w:szCs w:val="20"/>
          <w:lang w:val="en-US"/>
        </w:rPr>
        <w:t xml:space="preserve">, and requires States parties to ensure that all children within their jurisdiction enjoy all the rights enshrined in the Convention without discrimination of any kind. The CRC </w:t>
      </w:r>
      <w:proofErr w:type="spellStart"/>
      <w:r w:rsidRPr="00A76930">
        <w:rPr>
          <w:rFonts w:ascii="Verdana" w:eastAsia="Calibri" w:hAnsi="Verdana" w:cs="Segoe UI"/>
          <w:sz w:val="20"/>
          <w:szCs w:val="20"/>
          <w:lang w:val="en-US"/>
        </w:rPr>
        <w:t>recognises</w:t>
      </w:r>
      <w:proofErr w:type="spellEnd"/>
      <w:r w:rsidRPr="00A76930">
        <w:rPr>
          <w:rFonts w:ascii="Verdana" w:eastAsia="Calibri" w:hAnsi="Verdana" w:cs="Segoe UI"/>
          <w:sz w:val="20"/>
          <w:szCs w:val="20"/>
          <w:lang w:val="en-US"/>
        </w:rPr>
        <w:t xml:space="preserve"> that children with disabilities belong to one of the most </w:t>
      </w:r>
      <w:proofErr w:type="spellStart"/>
      <w:r w:rsidRPr="00A76930">
        <w:rPr>
          <w:rFonts w:ascii="Verdana" w:eastAsia="Calibri" w:hAnsi="Verdana" w:cs="Segoe UI"/>
          <w:sz w:val="20"/>
          <w:szCs w:val="20"/>
          <w:lang w:val="en-US"/>
        </w:rPr>
        <w:t>marginalised</w:t>
      </w:r>
      <w:proofErr w:type="spellEnd"/>
      <w:r w:rsidRPr="00A76930">
        <w:rPr>
          <w:rFonts w:ascii="Verdana" w:eastAsia="Calibri" w:hAnsi="Verdana" w:cs="Segoe UI"/>
          <w:sz w:val="20"/>
          <w:szCs w:val="20"/>
          <w:lang w:val="en-US"/>
        </w:rPr>
        <w:t xml:space="preserve"> groups of children, and that factors such as gender can increase this vulnerability.</w:t>
      </w:r>
      <w:r w:rsidRPr="00A76930">
        <w:rPr>
          <w:rFonts w:ascii="Verdana" w:eastAsia="Calibri" w:hAnsi="Verdana" w:cs="Segoe UI"/>
          <w:sz w:val="20"/>
          <w:szCs w:val="20"/>
          <w:vertAlign w:val="superscript"/>
          <w:lang w:val="en-US"/>
        </w:rPr>
        <w:footnoteReference w:id="247"/>
      </w:r>
      <w:r w:rsidRPr="00A76930">
        <w:rPr>
          <w:rFonts w:ascii="Verdana" w:eastAsia="Calibri" w:hAnsi="Verdana" w:cs="Segoe UI"/>
          <w:sz w:val="20"/>
          <w:szCs w:val="20"/>
          <w:lang w:val="en-US"/>
        </w:rPr>
        <w:t xml:space="preserve"> The CRC specifically </w:t>
      </w:r>
      <w:proofErr w:type="spellStart"/>
      <w:r w:rsidRPr="00A76930">
        <w:rPr>
          <w:rFonts w:ascii="Verdana" w:eastAsia="Calibri" w:hAnsi="Verdana" w:cs="Segoe UI"/>
          <w:sz w:val="20"/>
          <w:szCs w:val="20"/>
          <w:lang w:val="en-US"/>
        </w:rPr>
        <w:t>recognises</w:t>
      </w:r>
      <w:proofErr w:type="spellEnd"/>
      <w:r w:rsidRPr="00A76930">
        <w:rPr>
          <w:rFonts w:ascii="Verdana" w:eastAsia="Calibri" w:hAnsi="Verdana" w:cs="Segoe UI"/>
          <w:sz w:val="20"/>
          <w:szCs w:val="20"/>
          <w:lang w:val="en-US"/>
        </w:rPr>
        <w:t xml:space="preserve"> that:</w:t>
      </w:r>
      <w:r w:rsidRPr="00A76930">
        <w:rPr>
          <w:rFonts w:ascii="Verdana" w:hAnsi="Verdana" w:cs="Segoe UI"/>
          <w:sz w:val="20"/>
          <w:szCs w:val="20"/>
        </w:rPr>
        <w:t xml:space="preserve"> </w:t>
      </w:r>
    </w:p>
    <w:p w:rsidR="00666CFC" w:rsidRPr="00E03A2B" w:rsidRDefault="00666CFC" w:rsidP="005F0EBF">
      <w:pPr>
        <w:tabs>
          <w:tab w:val="left" w:pos="860"/>
          <w:tab w:val="right" w:pos="1134"/>
          <w:tab w:val="right" w:leader="dot" w:pos="9040"/>
          <w:tab w:val="left" w:pos="9639"/>
        </w:tabs>
        <w:spacing w:after="0" w:line="240" w:lineRule="auto"/>
        <w:jc w:val="both"/>
        <w:rPr>
          <w:rFonts w:ascii="Verdana" w:hAnsi="Verdana" w:cs="Segoe UI"/>
          <w:sz w:val="16"/>
          <w:szCs w:val="16"/>
        </w:rPr>
      </w:pPr>
    </w:p>
    <w:p w:rsidR="00DD6170" w:rsidRPr="00A76930" w:rsidRDefault="00DD6170" w:rsidP="00A76930">
      <w:pPr>
        <w:spacing w:after="0" w:line="240" w:lineRule="auto"/>
        <w:ind w:left="1440" w:right="720"/>
        <w:jc w:val="both"/>
        <w:rPr>
          <w:rFonts w:ascii="Verdana" w:eastAsia="Calibri" w:hAnsi="Verdana" w:cs="Segoe UI"/>
          <w:sz w:val="20"/>
          <w:szCs w:val="20"/>
          <w:lang w:val="en-US"/>
        </w:rPr>
      </w:pPr>
      <w:r w:rsidRPr="00A76930">
        <w:rPr>
          <w:rFonts w:ascii="Verdana" w:eastAsia="Calibri" w:hAnsi="Verdana" w:cs="Segoe UI"/>
          <w:i/>
          <w:sz w:val="20"/>
          <w:szCs w:val="20"/>
          <w:lang w:val="en-US"/>
        </w:rPr>
        <w:t>Girls with disabilities are often even more vulnerable to discrimination due to gender discrimination. In this context, States parties are requested to pay particular attention to girls with disabilities by taking the necessary measures, and when needed extra measures, in order to ensure that they are well protected, have access to all services and are fully included in society.</w:t>
      </w:r>
      <w:r w:rsidRPr="00A76930">
        <w:rPr>
          <w:rFonts w:ascii="Verdana" w:eastAsia="Calibri" w:hAnsi="Verdana" w:cs="Segoe UI"/>
          <w:sz w:val="20"/>
          <w:szCs w:val="20"/>
          <w:vertAlign w:val="superscript"/>
          <w:lang w:val="en-US"/>
        </w:rPr>
        <w:footnoteReference w:id="248"/>
      </w:r>
    </w:p>
    <w:p w:rsidR="00F10339" w:rsidRPr="00A76930" w:rsidRDefault="00F10339" w:rsidP="00A76930">
      <w:pPr>
        <w:spacing w:after="0" w:line="360" w:lineRule="auto"/>
        <w:jc w:val="both"/>
        <w:rPr>
          <w:rFonts w:ascii="Verdana" w:eastAsia="Calibri" w:hAnsi="Verdana" w:cs="Segoe UI"/>
          <w:sz w:val="20"/>
          <w:szCs w:val="20"/>
        </w:rPr>
      </w:pPr>
    </w:p>
    <w:p w:rsidR="0091096B" w:rsidRPr="00A76930" w:rsidRDefault="0091096B"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eastAsia="Calibri" w:hAnsi="Verdana" w:cs="Segoe UI"/>
          <w:sz w:val="20"/>
          <w:szCs w:val="20"/>
        </w:rPr>
        <w:t xml:space="preserve">The </w:t>
      </w:r>
      <w:r w:rsidRPr="00A76930">
        <w:rPr>
          <w:rFonts w:ascii="Verdana" w:eastAsia="Calibri" w:hAnsi="Verdana" w:cs="Segoe UI"/>
          <w:i/>
          <w:sz w:val="20"/>
          <w:szCs w:val="20"/>
        </w:rPr>
        <w:t>Committee on the Rights of the Child</w:t>
      </w:r>
      <w:r w:rsidRPr="00A76930">
        <w:rPr>
          <w:rFonts w:ascii="Verdana" w:eastAsia="Calibri" w:hAnsi="Verdana" w:cs="Segoe UI"/>
          <w:sz w:val="20"/>
          <w:szCs w:val="20"/>
        </w:rPr>
        <w:t xml:space="preserve"> has expressly identified forced sterilisation of girls with disabilities as a form of violence and clearly articulates that </w:t>
      </w:r>
      <w:r w:rsidRPr="00A76930">
        <w:rPr>
          <w:rFonts w:ascii="Verdana" w:eastAsia="Calibri" w:hAnsi="Verdana" w:cs="Segoe UI"/>
          <w:sz w:val="20"/>
          <w:szCs w:val="20"/>
          <w:u w:val="single"/>
        </w:rPr>
        <w:t>all</w:t>
      </w:r>
      <w:r w:rsidRPr="00A76930">
        <w:rPr>
          <w:rFonts w:ascii="Verdana" w:eastAsia="Calibri" w:hAnsi="Verdana" w:cs="Segoe UI"/>
          <w:sz w:val="20"/>
          <w:szCs w:val="20"/>
        </w:rPr>
        <w:t xml:space="preserve"> forms of violence against children are unacceptable without exception.</w:t>
      </w:r>
      <w:r w:rsidRPr="00A76930">
        <w:rPr>
          <w:rFonts w:ascii="Verdana" w:eastAsia="Calibri" w:hAnsi="Verdana" w:cs="Segoe UI"/>
          <w:sz w:val="20"/>
          <w:szCs w:val="20"/>
          <w:vertAlign w:val="superscript"/>
        </w:rPr>
        <w:footnoteReference w:id="249"/>
      </w:r>
      <w:r w:rsidRPr="00A76930">
        <w:rPr>
          <w:rFonts w:ascii="Verdana" w:eastAsia="Calibri" w:hAnsi="Verdana" w:cs="Segoe UI"/>
          <w:sz w:val="20"/>
          <w:szCs w:val="20"/>
        </w:rPr>
        <w:t xml:space="preserve"> It has advised that State parties to the CRC are expected to prohibit by law the forced sterilisation of children with disabilities,</w:t>
      </w:r>
      <w:r w:rsidRPr="00A76930">
        <w:rPr>
          <w:rFonts w:ascii="Verdana" w:eastAsia="Calibri" w:hAnsi="Verdana" w:cs="Segoe UI"/>
          <w:sz w:val="20"/>
          <w:szCs w:val="20"/>
          <w:vertAlign w:val="superscript"/>
        </w:rPr>
        <w:footnoteReference w:id="250"/>
      </w:r>
      <w:r w:rsidRPr="00A76930">
        <w:rPr>
          <w:rFonts w:ascii="Verdana" w:eastAsia="Calibri" w:hAnsi="Verdana" w:cs="Segoe UI"/>
          <w:sz w:val="20"/>
          <w:szCs w:val="20"/>
        </w:rPr>
        <w:t xml:space="preserve"> and made it very clear that the principle of the “best interests of the child” cannot be used to justify practices which conflict with the child’s human dignity and right to physical integrity.</w:t>
      </w:r>
      <w:r w:rsidRPr="00A76930">
        <w:rPr>
          <w:rFonts w:ascii="Verdana" w:eastAsia="Calibri" w:hAnsi="Verdana" w:cs="Segoe UI"/>
          <w:sz w:val="20"/>
          <w:szCs w:val="20"/>
          <w:vertAlign w:val="superscript"/>
        </w:rPr>
        <w:footnoteReference w:id="251"/>
      </w:r>
      <w:r w:rsidRPr="00A76930">
        <w:rPr>
          <w:rFonts w:ascii="Verdana" w:hAnsi="Verdana" w:cs="Segoe UI"/>
          <w:sz w:val="20"/>
          <w:szCs w:val="20"/>
        </w:rPr>
        <w:t xml:space="preserve"> </w:t>
      </w:r>
    </w:p>
    <w:p w:rsidR="00825DB3" w:rsidRPr="00A76930" w:rsidRDefault="00825DB3" w:rsidP="00A76930">
      <w:pPr>
        <w:spacing w:after="0" w:line="360" w:lineRule="auto"/>
        <w:jc w:val="both"/>
        <w:rPr>
          <w:rFonts w:ascii="Verdana" w:eastAsia="Calibri" w:hAnsi="Verdana" w:cs="Segoe UI"/>
          <w:sz w:val="20"/>
          <w:szCs w:val="20"/>
        </w:rPr>
      </w:pPr>
    </w:p>
    <w:p w:rsidR="00825DB3" w:rsidRPr="00A76930" w:rsidRDefault="00825DB3"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eastAsia="Calibri" w:hAnsi="Verdana" w:cs="Segoe UI"/>
          <w:sz w:val="20"/>
          <w:szCs w:val="20"/>
        </w:rPr>
        <w:t xml:space="preserve">In 2006, the </w:t>
      </w:r>
      <w:r w:rsidRPr="0031750E">
        <w:rPr>
          <w:rFonts w:ascii="Verdana" w:eastAsia="Calibri" w:hAnsi="Verdana" w:cs="Segoe UI"/>
          <w:sz w:val="20"/>
          <w:szCs w:val="20"/>
        </w:rPr>
        <w:t>Committee on the Rights of the Child</w:t>
      </w:r>
      <w:r w:rsidRPr="00A76930">
        <w:rPr>
          <w:rFonts w:ascii="Verdana" w:eastAsia="Calibri" w:hAnsi="Verdana" w:cs="Segoe UI"/>
          <w:sz w:val="20"/>
          <w:szCs w:val="20"/>
        </w:rPr>
        <w:t xml:space="preserve"> expressed its deep concern about </w:t>
      </w:r>
      <w:r w:rsidRPr="00A76930">
        <w:rPr>
          <w:rFonts w:ascii="Verdana" w:eastAsia="Calibri" w:hAnsi="Verdana" w:cs="Segoe UI"/>
          <w:i/>
          <w:sz w:val="20"/>
          <w:szCs w:val="20"/>
        </w:rPr>
        <w:t xml:space="preserve">‘the prevailing practice of forced sterilisation of children with disabilities, particularly girls with disabilities’, </w:t>
      </w:r>
      <w:r w:rsidRPr="00A76930">
        <w:rPr>
          <w:rFonts w:ascii="Verdana" w:eastAsia="Calibri" w:hAnsi="Verdana" w:cs="Segoe UI"/>
          <w:sz w:val="20"/>
          <w:szCs w:val="20"/>
        </w:rPr>
        <w:t xml:space="preserve">and emphasised that forced sterilisation </w:t>
      </w:r>
      <w:r w:rsidRPr="00A76930">
        <w:rPr>
          <w:rFonts w:ascii="Verdana" w:eastAsia="Calibri" w:hAnsi="Verdana" w:cs="Segoe UI"/>
          <w:i/>
          <w:sz w:val="20"/>
          <w:szCs w:val="20"/>
        </w:rPr>
        <w:t>‘seriously violates the right of the child to her or his physical integrity and results in adverse life-long physical and mental health effects’.</w:t>
      </w:r>
      <w:r w:rsidRPr="00A76930">
        <w:rPr>
          <w:rFonts w:ascii="Verdana" w:hAnsi="Verdana"/>
          <w:sz w:val="20"/>
          <w:szCs w:val="20"/>
          <w:vertAlign w:val="superscript"/>
        </w:rPr>
        <w:footnoteReference w:id="252"/>
      </w:r>
    </w:p>
    <w:p w:rsidR="00825DB3" w:rsidRPr="00A76930" w:rsidRDefault="00825DB3" w:rsidP="00A76930">
      <w:pPr>
        <w:spacing w:after="0" w:line="360" w:lineRule="auto"/>
        <w:jc w:val="both"/>
        <w:rPr>
          <w:rFonts w:ascii="Verdana" w:eastAsia="Calibri" w:hAnsi="Verdana" w:cs="Segoe UI"/>
          <w:sz w:val="20"/>
          <w:szCs w:val="20"/>
        </w:rPr>
      </w:pPr>
    </w:p>
    <w:p w:rsidR="004A2673" w:rsidRPr="00A76930" w:rsidRDefault="004A2673"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eastAsia="Calibri" w:hAnsi="Verdana" w:cs="Segoe UI"/>
          <w:sz w:val="20"/>
          <w:szCs w:val="20"/>
        </w:rPr>
        <w:lastRenderedPageBreak/>
        <w:t xml:space="preserve">In June 2012, the </w:t>
      </w:r>
      <w:r w:rsidRPr="0031750E">
        <w:rPr>
          <w:rFonts w:ascii="Verdana" w:eastAsia="Calibri" w:hAnsi="Verdana" w:cs="Segoe UI"/>
          <w:sz w:val="20"/>
          <w:szCs w:val="20"/>
        </w:rPr>
        <w:t>Commit</w:t>
      </w:r>
      <w:r w:rsidR="00825DB3" w:rsidRPr="0031750E">
        <w:rPr>
          <w:rFonts w:ascii="Verdana" w:eastAsia="Calibri" w:hAnsi="Verdana" w:cs="Segoe UI"/>
          <w:sz w:val="20"/>
          <w:szCs w:val="20"/>
        </w:rPr>
        <w:t>tee on the Rights of the Child</w:t>
      </w:r>
      <w:r w:rsidRPr="0031750E">
        <w:rPr>
          <w:rFonts w:ascii="Verdana" w:eastAsia="Calibri" w:hAnsi="Verdana" w:cs="Segoe UI"/>
          <w:sz w:val="20"/>
          <w:szCs w:val="20"/>
        </w:rPr>
        <w:t>,</w:t>
      </w:r>
      <w:r w:rsidRPr="00A76930">
        <w:rPr>
          <w:rFonts w:ascii="Verdana" w:eastAsia="Calibri" w:hAnsi="Verdana" w:cs="Segoe UI"/>
          <w:sz w:val="20"/>
          <w:szCs w:val="20"/>
        </w:rPr>
        <w:t xml:space="preserve"> in its </w:t>
      </w:r>
      <w:r w:rsidRPr="00A76930">
        <w:rPr>
          <w:rFonts w:ascii="Verdana" w:eastAsia="Calibri" w:hAnsi="Verdana" w:cs="Segoe UI"/>
          <w:i/>
          <w:sz w:val="20"/>
          <w:szCs w:val="20"/>
        </w:rPr>
        <w:t>Concluding Observations on Australia</w:t>
      </w:r>
      <w:r w:rsidRPr="00A76930">
        <w:rPr>
          <w:rFonts w:ascii="Verdana" w:hAnsi="Verdana"/>
          <w:sz w:val="20"/>
          <w:szCs w:val="20"/>
          <w:vertAlign w:val="superscript"/>
        </w:rPr>
        <w:footnoteReference w:id="253"/>
      </w:r>
      <w:r w:rsidRPr="00A76930">
        <w:rPr>
          <w:rFonts w:ascii="Verdana" w:eastAsia="Calibri" w:hAnsi="Verdana" w:cs="Segoe UI"/>
          <w:sz w:val="20"/>
          <w:szCs w:val="20"/>
        </w:rPr>
        <w:t xml:space="preserve"> expressed its serious concern that the absence of legislation prohibiting non-therapeutic sterilisation of girls and women with disabilities is discriminatory and in contravention of the CRC. The Com</w:t>
      </w:r>
      <w:r w:rsidR="005F0EBF">
        <w:rPr>
          <w:rFonts w:ascii="Verdana" w:eastAsia="Calibri" w:hAnsi="Verdana" w:cs="Segoe UI"/>
          <w:sz w:val="20"/>
          <w:szCs w:val="20"/>
        </w:rPr>
        <w:t>mittee urged the State party to</w:t>
      </w:r>
      <w:r w:rsidRPr="00A76930">
        <w:rPr>
          <w:rFonts w:ascii="Verdana" w:eastAsia="Calibri" w:hAnsi="Verdana" w:cs="Segoe UI"/>
          <w:sz w:val="20"/>
          <w:szCs w:val="20"/>
        </w:rPr>
        <w:t xml:space="preserve">: </w:t>
      </w:r>
      <w:r w:rsidRPr="005F0EBF">
        <w:rPr>
          <w:rFonts w:ascii="Verdana" w:eastAsia="Calibri" w:hAnsi="Verdana" w:cs="Segoe UI"/>
          <w:i/>
          <w:sz w:val="20"/>
          <w:szCs w:val="20"/>
        </w:rPr>
        <w:t>‘Enact non-discriminatory legislation that prohibits non-therapeutic sterilization of all children, regardless of disability; and ensure that when sterilisation that is strictly on therapeutic grounds does occur, that this be subject to the free and informed consent of children, including those with disabilities.’</w:t>
      </w:r>
      <w:r w:rsidRPr="00A76930">
        <w:rPr>
          <w:rFonts w:ascii="Verdana" w:eastAsia="Calibri" w:hAnsi="Verdana" w:cs="Segoe UI"/>
          <w:sz w:val="20"/>
          <w:szCs w:val="20"/>
        </w:rPr>
        <w:t xml:space="preserve"> Furthermore, the Committee clearly identified non-therapeutic sterilisation as a form of violence against girls and women, and recommended that the Australian Government develop and enforce strict guidelines to prevent the sterilisation of women and girls who are affected by disabilities and are unable to consent.</w:t>
      </w:r>
      <w:r w:rsidRPr="00A76930">
        <w:rPr>
          <w:rFonts w:ascii="Verdana" w:hAnsi="Verdana" w:cs="Segoe UI"/>
          <w:sz w:val="20"/>
          <w:szCs w:val="20"/>
        </w:rPr>
        <w:t xml:space="preserve"> </w:t>
      </w:r>
    </w:p>
    <w:p w:rsidR="00825DB3" w:rsidRPr="00A76930" w:rsidRDefault="00825DB3" w:rsidP="00A76930">
      <w:pPr>
        <w:spacing w:after="0" w:line="360" w:lineRule="auto"/>
        <w:jc w:val="both"/>
        <w:rPr>
          <w:rFonts w:ascii="Verdana" w:eastAsia="Calibri" w:hAnsi="Verdana" w:cs="Segoe UI"/>
          <w:sz w:val="20"/>
          <w:szCs w:val="20"/>
        </w:rPr>
      </w:pPr>
    </w:p>
    <w:p w:rsidR="00825DB3" w:rsidRPr="00A76930" w:rsidRDefault="00825DB3"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eastAsia="Calibri" w:hAnsi="Verdana" w:cs="Segoe UI"/>
          <w:sz w:val="20"/>
          <w:szCs w:val="20"/>
        </w:rPr>
        <w:t xml:space="preserve">In its </w:t>
      </w:r>
      <w:r w:rsidRPr="00A76930">
        <w:rPr>
          <w:rFonts w:ascii="Verdana" w:eastAsia="Calibri" w:hAnsi="Verdana" w:cs="Segoe UI"/>
          <w:i/>
          <w:sz w:val="20"/>
          <w:szCs w:val="20"/>
        </w:rPr>
        <w:t>Concluding Observations on Australia</w:t>
      </w:r>
      <w:r w:rsidRPr="00A76930">
        <w:rPr>
          <w:rFonts w:ascii="Verdana" w:hAnsi="Verdana"/>
          <w:sz w:val="20"/>
          <w:szCs w:val="20"/>
          <w:vertAlign w:val="superscript"/>
        </w:rPr>
        <w:footnoteReference w:id="254"/>
      </w:r>
      <w:r w:rsidRPr="00A76930">
        <w:rPr>
          <w:rFonts w:ascii="Verdana" w:eastAsia="Calibri" w:hAnsi="Verdana" w:cs="Segoe UI"/>
          <w:i/>
          <w:sz w:val="20"/>
          <w:szCs w:val="20"/>
        </w:rPr>
        <w:t xml:space="preserve"> </w:t>
      </w:r>
      <w:r w:rsidRPr="00A76930">
        <w:rPr>
          <w:rFonts w:ascii="Verdana" w:eastAsia="Calibri" w:hAnsi="Verdana" w:cs="Segoe UI"/>
          <w:sz w:val="20"/>
          <w:szCs w:val="20"/>
        </w:rPr>
        <w:t>in 2005, the</w:t>
      </w:r>
      <w:r w:rsidRPr="00A76930">
        <w:rPr>
          <w:rFonts w:ascii="Verdana" w:eastAsia="Calibri" w:hAnsi="Verdana" w:cs="Segoe UI"/>
          <w:i/>
          <w:sz w:val="20"/>
          <w:szCs w:val="20"/>
        </w:rPr>
        <w:t xml:space="preserve"> </w:t>
      </w:r>
      <w:r w:rsidRPr="00A76930">
        <w:rPr>
          <w:rFonts w:ascii="Verdana" w:eastAsia="Calibri" w:hAnsi="Verdana" w:cs="Segoe UI"/>
          <w:sz w:val="20"/>
          <w:szCs w:val="20"/>
        </w:rPr>
        <w:t xml:space="preserve">Committee on the Rights of the </w:t>
      </w:r>
      <w:proofErr w:type="gramStart"/>
      <w:r w:rsidRPr="00A76930">
        <w:rPr>
          <w:rFonts w:ascii="Verdana" w:eastAsia="Calibri" w:hAnsi="Verdana" w:cs="Segoe UI"/>
          <w:sz w:val="20"/>
          <w:szCs w:val="20"/>
        </w:rPr>
        <w:t>Child,</w:t>
      </w:r>
      <w:proofErr w:type="gramEnd"/>
      <w:r w:rsidRPr="00A76930">
        <w:rPr>
          <w:rFonts w:ascii="Verdana" w:eastAsia="Calibri" w:hAnsi="Verdana" w:cs="Segoe UI"/>
          <w:sz w:val="20"/>
          <w:szCs w:val="20"/>
        </w:rPr>
        <w:t xml:space="preserve"> recommended that Australia: </w:t>
      </w:r>
      <w:r w:rsidRPr="00A76930">
        <w:rPr>
          <w:rFonts w:ascii="Verdana" w:eastAsia="Calibri" w:hAnsi="Verdana" w:cs="Segoe UI"/>
          <w:i/>
          <w:sz w:val="20"/>
          <w:szCs w:val="20"/>
        </w:rPr>
        <w:t>‘prohibit the sterilisation of children, with or without disabilities…’</w:t>
      </w:r>
      <w:r w:rsidRPr="00A76930">
        <w:rPr>
          <w:rFonts w:ascii="Verdana" w:eastAsia="Calibri" w:hAnsi="Verdana" w:cs="Segoe UI"/>
          <w:sz w:val="20"/>
          <w:szCs w:val="20"/>
        </w:rPr>
        <w:t xml:space="preserve"> </w:t>
      </w:r>
      <w:r w:rsidRPr="00A76930">
        <w:rPr>
          <w:rFonts w:ascii="Verdana" w:eastAsia="Calibri" w:hAnsi="Verdana" w:cs="Segoe UI"/>
          <w:sz w:val="20"/>
          <w:szCs w:val="20"/>
          <w:vertAlign w:val="superscript"/>
        </w:rPr>
        <w:footnoteReference w:id="255"/>
      </w:r>
    </w:p>
    <w:p w:rsidR="0064523F" w:rsidRPr="00A76930" w:rsidRDefault="0064523F" w:rsidP="00A76930">
      <w:pPr>
        <w:spacing w:after="0" w:line="360" w:lineRule="auto"/>
        <w:jc w:val="both"/>
        <w:rPr>
          <w:rFonts w:ascii="Verdana" w:eastAsia="Calibri" w:hAnsi="Verdana" w:cs="Segoe UI"/>
          <w:sz w:val="20"/>
          <w:szCs w:val="20"/>
        </w:rPr>
      </w:pPr>
    </w:p>
    <w:p w:rsidR="0064523F" w:rsidRPr="00A76930" w:rsidRDefault="0064523F"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eastAsia="Calibri" w:hAnsi="Verdana" w:cs="Segoe UI"/>
          <w:sz w:val="20"/>
          <w:szCs w:val="20"/>
        </w:rPr>
        <w:t xml:space="preserve">In 1999, the </w:t>
      </w:r>
      <w:r w:rsidRPr="0031750E">
        <w:rPr>
          <w:rFonts w:ascii="Verdana" w:eastAsia="Calibri" w:hAnsi="Verdana" w:cs="Segoe UI"/>
          <w:sz w:val="20"/>
          <w:szCs w:val="20"/>
        </w:rPr>
        <w:t>Committee on the Rights of the Child</w:t>
      </w:r>
      <w:r w:rsidRPr="00A76930">
        <w:rPr>
          <w:rFonts w:ascii="Verdana" w:eastAsia="Calibri" w:hAnsi="Verdana" w:cs="Segoe UI"/>
          <w:sz w:val="20"/>
          <w:szCs w:val="20"/>
        </w:rPr>
        <w:t xml:space="preserve"> expressed its regret that ‘</w:t>
      </w:r>
      <w:r w:rsidRPr="00A76930">
        <w:rPr>
          <w:rFonts w:ascii="Verdana" w:hAnsi="Verdana" w:cs="Segoe UI"/>
          <w:sz w:val="20"/>
          <w:szCs w:val="20"/>
        </w:rPr>
        <w:t xml:space="preserve">forced sterilization of mentally disabled children is legal with parental consent’ in </w:t>
      </w:r>
      <w:r w:rsidRPr="00A76930">
        <w:rPr>
          <w:rFonts w:ascii="Verdana" w:hAnsi="Verdana" w:cs="Segoe UI"/>
          <w:i/>
          <w:sz w:val="20"/>
          <w:szCs w:val="20"/>
        </w:rPr>
        <w:t>Austria</w:t>
      </w:r>
      <w:r w:rsidRPr="00A76930">
        <w:rPr>
          <w:rFonts w:ascii="Verdana" w:hAnsi="Verdana" w:cs="Segoe UI"/>
          <w:sz w:val="20"/>
          <w:szCs w:val="20"/>
        </w:rPr>
        <w:t>,</w:t>
      </w:r>
      <w:r w:rsidRPr="00A76930">
        <w:rPr>
          <w:rStyle w:val="FootnoteReference"/>
          <w:rFonts w:ascii="Verdana" w:hAnsi="Verdana" w:cs="Segoe UI"/>
          <w:sz w:val="20"/>
          <w:szCs w:val="20"/>
        </w:rPr>
        <w:footnoteReference w:id="256"/>
      </w:r>
      <w:r w:rsidRPr="00A76930">
        <w:rPr>
          <w:rFonts w:ascii="Verdana" w:hAnsi="Verdana" w:cs="Segoe UI"/>
          <w:sz w:val="20"/>
          <w:szCs w:val="20"/>
        </w:rPr>
        <w:t xml:space="preserve"> and recommended that existing legislation be reviewed in accordance with the provisions of the Convention, especially articles 3 and 12. </w:t>
      </w:r>
    </w:p>
    <w:p w:rsidR="005361B9" w:rsidRPr="00A76930" w:rsidRDefault="005361B9"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5361B9" w:rsidRPr="00A76930" w:rsidRDefault="005361B9" w:rsidP="00A76930">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A76930">
        <w:rPr>
          <w:rFonts w:ascii="Verdana" w:hAnsi="Verdana" w:cs="Segoe UI"/>
          <w:b/>
          <w:sz w:val="24"/>
          <w:szCs w:val="24"/>
          <w:u w:val="single"/>
        </w:rPr>
        <w:t xml:space="preserve">Forced sterilisation of persons with disabilities violates the </w:t>
      </w:r>
      <w:r w:rsidR="00557A1D" w:rsidRPr="00A76930">
        <w:rPr>
          <w:rFonts w:ascii="Verdana" w:hAnsi="Verdana" w:cs="Segoe UI"/>
          <w:b/>
          <w:sz w:val="24"/>
          <w:szCs w:val="24"/>
          <w:u w:val="single"/>
          <w:lang w:val="en-US"/>
        </w:rPr>
        <w:t>International Covenant on Economic, Social and Cultural Rights (CESCR)</w:t>
      </w:r>
    </w:p>
    <w:p w:rsidR="00FF00EA" w:rsidRPr="00A76930" w:rsidRDefault="00FF00EA"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593B61" w:rsidRPr="00A76930" w:rsidRDefault="00593B61"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lang w:val="en-US"/>
        </w:rPr>
        <w:t xml:space="preserve">The </w:t>
      </w:r>
      <w:r w:rsidRPr="00A76930">
        <w:rPr>
          <w:rFonts w:ascii="Verdana" w:hAnsi="Verdana" w:cs="Segoe UI"/>
          <w:i/>
          <w:sz w:val="20"/>
          <w:szCs w:val="20"/>
          <w:lang w:val="en-US"/>
        </w:rPr>
        <w:t>International Covenant on Economic, Social and Cultural Rights</w:t>
      </w:r>
      <w:r w:rsidRPr="00A76930">
        <w:rPr>
          <w:rFonts w:ascii="Verdana" w:hAnsi="Verdana" w:cs="Segoe UI"/>
          <w:sz w:val="20"/>
          <w:szCs w:val="20"/>
          <w:lang w:val="en-US"/>
        </w:rPr>
        <w:t xml:space="preserve"> (CESCR) was ratified by Australia in 1975. The CESCR commits States Parties to work toward the granting of economic, social, and cultural rights to individuals, including </w:t>
      </w:r>
      <w:proofErr w:type="spellStart"/>
      <w:r w:rsidRPr="00A76930">
        <w:rPr>
          <w:rFonts w:ascii="Verdana" w:hAnsi="Verdana" w:cs="Segoe UI"/>
          <w:sz w:val="20"/>
          <w:szCs w:val="20"/>
          <w:lang w:val="en-US"/>
        </w:rPr>
        <w:t>labour</w:t>
      </w:r>
      <w:proofErr w:type="spellEnd"/>
      <w:r w:rsidRPr="00A76930">
        <w:rPr>
          <w:rFonts w:ascii="Verdana" w:hAnsi="Verdana" w:cs="Segoe UI"/>
          <w:sz w:val="20"/>
          <w:szCs w:val="20"/>
          <w:lang w:val="en-US"/>
        </w:rPr>
        <w:t xml:space="preserve"> rights and rights to health, education, and an adequate standard of living. The CESCR protects human rights that are fundamental to the dignity of every person. In particular, Article 3 of this Covenant provides for the equal right of men and women to the enjoyment of rights it articulates, and this is a mandatory and immediate obligation of States parties.</w:t>
      </w:r>
      <w:r w:rsidRPr="00A76930">
        <w:rPr>
          <w:rFonts w:ascii="Verdana" w:hAnsi="Verdana"/>
          <w:sz w:val="20"/>
          <w:szCs w:val="20"/>
          <w:vertAlign w:val="superscript"/>
          <w:lang w:val="en-US"/>
        </w:rPr>
        <w:footnoteReference w:id="257"/>
      </w:r>
    </w:p>
    <w:p w:rsidR="00593B61" w:rsidRPr="00A76930" w:rsidRDefault="00593B61" w:rsidP="00A76930">
      <w:pPr>
        <w:spacing w:after="0" w:line="360" w:lineRule="auto"/>
        <w:jc w:val="both"/>
        <w:rPr>
          <w:rFonts w:ascii="Verdana" w:eastAsia="Calibri" w:hAnsi="Verdana" w:cs="Segoe UI"/>
          <w:sz w:val="20"/>
          <w:szCs w:val="20"/>
        </w:rPr>
      </w:pPr>
    </w:p>
    <w:p w:rsidR="00593B61" w:rsidRPr="00A76930" w:rsidRDefault="00593B61"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eastAsia="Calibri" w:hAnsi="Verdana" w:cs="Segoe UI"/>
          <w:sz w:val="20"/>
          <w:szCs w:val="20"/>
        </w:rPr>
        <w:lastRenderedPageBreak/>
        <w:t xml:space="preserve">The </w:t>
      </w:r>
      <w:r w:rsidRPr="0031750E">
        <w:rPr>
          <w:rFonts w:ascii="Verdana" w:eastAsia="Calibri" w:hAnsi="Verdana" w:cs="Segoe UI"/>
          <w:sz w:val="20"/>
          <w:szCs w:val="20"/>
        </w:rPr>
        <w:t>Committee on Economic, Social and Cultural Rights</w:t>
      </w:r>
      <w:r w:rsidRPr="00A76930">
        <w:rPr>
          <w:rFonts w:ascii="Verdana" w:eastAsia="Calibri" w:hAnsi="Verdana" w:cs="Segoe UI"/>
          <w:sz w:val="20"/>
          <w:szCs w:val="20"/>
        </w:rPr>
        <w:t xml:space="preserve"> (CESCR) has made it clear that forced sterilisation of girls and women with disabilities is </w:t>
      </w:r>
      <w:r w:rsidR="00B54A63" w:rsidRPr="00A76930">
        <w:rPr>
          <w:rFonts w:ascii="Verdana" w:eastAsia="Calibri" w:hAnsi="Verdana" w:cs="Segoe UI"/>
          <w:sz w:val="20"/>
          <w:szCs w:val="20"/>
        </w:rPr>
        <w:t>in</w:t>
      </w:r>
      <w:r w:rsidRPr="00A76930">
        <w:rPr>
          <w:rFonts w:ascii="Verdana" w:eastAsia="Calibri" w:hAnsi="Verdana" w:cs="Segoe UI"/>
          <w:sz w:val="20"/>
          <w:szCs w:val="20"/>
        </w:rPr>
        <w:t xml:space="preserve"> breach of Article 10 of the </w:t>
      </w:r>
      <w:r w:rsidRPr="0031750E">
        <w:rPr>
          <w:rFonts w:ascii="Verdana" w:eastAsia="Calibri" w:hAnsi="Verdana" w:cs="Segoe UI"/>
          <w:i/>
          <w:sz w:val="20"/>
          <w:szCs w:val="20"/>
        </w:rPr>
        <w:t>Convention on Economic, Social, and Cultural Rights</w:t>
      </w:r>
      <w:r w:rsidRPr="00A76930">
        <w:rPr>
          <w:rFonts w:ascii="Verdana" w:eastAsia="Calibri" w:hAnsi="Verdana" w:cs="Segoe UI"/>
          <w:sz w:val="20"/>
          <w:szCs w:val="20"/>
        </w:rPr>
        <w:t>:</w:t>
      </w:r>
      <w:r w:rsidRPr="00A76930">
        <w:rPr>
          <w:rFonts w:ascii="Verdana" w:eastAsia="Calibri" w:hAnsi="Verdana" w:cs="Segoe UI"/>
          <w:sz w:val="20"/>
          <w:szCs w:val="20"/>
          <w:vertAlign w:val="superscript"/>
        </w:rPr>
        <w:footnoteReference w:id="258"/>
      </w:r>
      <w:r w:rsidRPr="00A76930">
        <w:rPr>
          <w:rFonts w:ascii="Verdana" w:hAnsi="Verdana" w:cs="Segoe UI"/>
          <w:sz w:val="20"/>
          <w:szCs w:val="20"/>
        </w:rPr>
        <w:t xml:space="preserve"> </w:t>
      </w:r>
    </w:p>
    <w:p w:rsidR="00593B61" w:rsidRPr="00E03A2B" w:rsidRDefault="00593B61" w:rsidP="00A76930">
      <w:pPr>
        <w:tabs>
          <w:tab w:val="left" w:pos="860"/>
          <w:tab w:val="right" w:pos="1134"/>
          <w:tab w:val="right" w:leader="dot" w:pos="9040"/>
          <w:tab w:val="left" w:pos="9639"/>
        </w:tabs>
        <w:spacing w:after="0" w:line="240" w:lineRule="auto"/>
        <w:jc w:val="both"/>
        <w:rPr>
          <w:rFonts w:ascii="Verdana" w:hAnsi="Verdana" w:cs="Segoe UI"/>
          <w:sz w:val="16"/>
          <w:szCs w:val="16"/>
        </w:rPr>
      </w:pPr>
    </w:p>
    <w:p w:rsidR="00593B61" w:rsidRPr="00A76930" w:rsidRDefault="00593B61" w:rsidP="00A76930">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A76930">
        <w:rPr>
          <w:rFonts w:ascii="Verdana" w:hAnsi="Verdana" w:cs="Segoe UI"/>
          <w:i/>
          <w:sz w:val="20"/>
          <w:szCs w:val="20"/>
        </w:rPr>
        <w:t xml:space="preserve">‘persons with disabilities must not be denied the opportunity to experience their sexuality, have sexual relationships and experience parenthood”. The needs and desires in question should be recognized and addressed in both the recreational and the </w:t>
      </w:r>
      <w:proofErr w:type="spellStart"/>
      <w:r w:rsidRPr="00A76930">
        <w:rPr>
          <w:rFonts w:ascii="Verdana" w:hAnsi="Verdana" w:cs="Segoe UI"/>
          <w:i/>
          <w:sz w:val="20"/>
          <w:szCs w:val="20"/>
        </w:rPr>
        <w:t>procreational</w:t>
      </w:r>
      <w:proofErr w:type="spellEnd"/>
      <w:r w:rsidRPr="00A76930">
        <w:rPr>
          <w:rFonts w:ascii="Verdana" w:hAnsi="Verdana" w:cs="Segoe UI"/>
          <w:i/>
          <w:sz w:val="20"/>
          <w:szCs w:val="20"/>
        </w:rPr>
        <w:t xml:space="preserve"> contexts. These rights are commonly denied to both men and women with disabilities worldwide.</w:t>
      </w:r>
      <w:r w:rsidRPr="00A76930">
        <w:rPr>
          <w:rFonts w:ascii="Verdana" w:hAnsi="Verdana" w:cs="Segoe UI"/>
          <w:b/>
          <w:bCs/>
          <w:i/>
          <w:sz w:val="20"/>
          <w:szCs w:val="20"/>
        </w:rPr>
        <w:t xml:space="preserve"> </w:t>
      </w:r>
      <w:r w:rsidRPr="00A76930">
        <w:rPr>
          <w:rFonts w:ascii="Verdana" w:hAnsi="Verdana" w:cs="Segoe UI"/>
          <w:i/>
          <w:sz w:val="20"/>
          <w:szCs w:val="20"/>
        </w:rPr>
        <w:t>Both the sterilization of, and the performance of an abortion on, a woman with disabilities without her prior informed consent are serious violations of article 10 (2).’</w:t>
      </w:r>
    </w:p>
    <w:p w:rsidR="00593B61" w:rsidRPr="00A76930" w:rsidRDefault="00593B61"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593B61" w:rsidRPr="00A76930" w:rsidRDefault="00593B61"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eastAsia="Calibri" w:hAnsi="Verdana" w:cs="Segoe UI"/>
          <w:sz w:val="20"/>
          <w:szCs w:val="20"/>
        </w:rPr>
      </w:pPr>
      <w:r w:rsidRPr="00A76930">
        <w:rPr>
          <w:rFonts w:ascii="Verdana" w:eastAsia="Calibri" w:hAnsi="Verdana" w:cs="Segoe UI"/>
          <w:sz w:val="20"/>
          <w:szCs w:val="20"/>
        </w:rPr>
        <w:t xml:space="preserve">The </w:t>
      </w:r>
      <w:r w:rsidRPr="0031750E">
        <w:rPr>
          <w:rFonts w:ascii="Verdana" w:eastAsia="Calibri" w:hAnsi="Verdana" w:cs="Segoe UI"/>
          <w:sz w:val="20"/>
          <w:szCs w:val="20"/>
        </w:rPr>
        <w:t>Committee on Economic, Social and Cultural Rights</w:t>
      </w:r>
      <w:r w:rsidRPr="00A76930">
        <w:rPr>
          <w:rFonts w:ascii="Verdana" w:eastAsia="Calibri" w:hAnsi="Verdana" w:cs="Segoe UI"/>
          <w:sz w:val="20"/>
          <w:szCs w:val="20"/>
        </w:rPr>
        <w:t xml:space="preserve"> (CESCR) has</w:t>
      </w:r>
      <w:r w:rsidR="00BF1D7D" w:rsidRPr="00A76930">
        <w:rPr>
          <w:rFonts w:ascii="Verdana" w:eastAsia="Calibri" w:hAnsi="Verdana" w:cs="Segoe UI"/>
          <w:sz w:val="20"/>
          <w:szCs w:val="20"/>
        </w:rPr>
        <w:t xml:space="preserve"> also made it clear that:</w:t>
      </w:r>
    </w:p>
    <w:p w:rsidR="00BF1D7D" w:rsidRPr="00E03A2B" w:rsidRDefault="00BF1D7D" w:rsidP="00A76930">
      <w:pPr>
        <w:tabs>
          <w:tab w:val="left" w:pos="860"/>
          <w:tab w:val="right" w:pos="1134"/>
          <w:tab w:val="right" w:leader="dot" w:pos="9040"/>
          <w:tab w:val="left" w:pos="9639"/>
        </w:tabs>
        <w:spacing w:after="0" w:line="240" w:lineRule="auto"/>
        <w:jc w:val="both"/>
        <w:rPr>
          <w:rFonts w:ascii="Verdana" w:eastAsia="Calibri" w:hAnsi="Verdana" w:cs="Segoe UI"/>
          <w:sz w:val="16"/>
          <w:szCs w:val="16"/>
        </w:rPr>
      </w:pPr>
    </w:p>
    <w:p w:rsidR="00BF1D7D" w:rsidRPr="00A76930" w:rsidRDefault="00BF1D7D" w:rsidP="00A76930">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A76930">
        <w:rPr>
          <w:rFonts w:ascii="Verdana" w:hAnsi="Verdana" w:cs="Segoe UI"/>
          <w:i/>
          <w:sz w:val="20"/>
          <w:szCs w:val="20"/>
        </w:rPr>
        <w:t>Article 10 also implies, subject to the general principles of international human rights law, the right of persons with disabilities to marry and have their own family…… States parties should ensure that laws and social policies and practices do not impede the realization of these rights. Women with disabilities also have the right to protection and support in relation to motherhood and pregnancy.</w:t>
      </w:r>
      <w:r w:rsidRPr="00A76930">
        <w:rPr>
          <w:rStyle w:val="FootnoteReference"/>
          <w:rFonts w:ascii="Verdana" w:hAnsi="Verdana" w:cs="Segoe UI"/>
          <w:i/>
          <w:sz w:val="20"/>
          <w:szCs w:val="20"/>
        </w:rPr>
        <w:footnoteReference w:id="259"/>
      </w:r>
    </w:p>
    <w:p w:rsidR="00FF00EA" w:rsidRPr="00A76930" w:rsidRDefault="00FF00EA"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682BF6" w:rsidRPr="00A76930" w:rsidRDefault="00682BF6"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lang w:val="en-US"/>
        </w:rPr>
        <w:t xml:space="preserve">The </w:t>
      </w:r>
      <w:r w:rsidRPr="00A76930">
        <w:rPr>
          <w:rFonts w:ascii="Verdana" w:hAnsi="Verdana" w:cs="Segoe UI"/>
          <w:sz w:val="20"/>
          <w:szCs w:val="20"/>
        </w:rPr>
        <w:t xml:space="preserve">right to sexual and reproductive health is an integral component of </w:t>
      </w:r>
      <w:r w:rsidR="00313B7D" w:rsidRPr="00A76930">
        <w:rPr>
          <w:rFonts w:ascii="Verdana" w:hAnsi="Verdana" w:cs="Segoe UI"/>
          <w:sz w:val="20"/>
          <w:szCs w:val="20"/>
        </w:rPr>
        <w:t xml:space="preserve">the right to health. The CESCR </w:t>
      </w:r>
      <w:r w:rsidR="00C97107" w:rsidRPr="00A76930">
        <w:rPr>
          <w:rFonts w:ascii="Verdana" w:hAnsi="Verdana" w:cs="Segoe UI"/>
          <w:sz w:val="20"/>
          <w:szCs w:val="20"/>
        </w:rPr>
        <w:t>emphasis</w:t>
      </w:r>
      <w:r w:rsidR="00313B7D" w:rsidRPr="00A76930">
        <w:rPr>
          <w:rFonts w:ascii="Verdana" w:hAnsi="Verdana" w:cs="Segoe UI"/>
          <w:sz w:val="20"/>
          <w:szCs w:val="20"/>
        </w:rPr>
        <w:t>es aspects of the right to sexual and reproductive health in Article 12.</w:t>
      </w:r>
      <w:r w:rsidR="0015132E" w:rsidRPr="00A76930">
        <w:rPr>
          <w:rFonts w:ascii="Verdana" w:hAnsi="Verdana" w:cs="Segoe UI"/>
          <w:sz w:val="20"/>
          <w:szCs w:val="20"/>
        </w:rPr>
        <w:t xml:space="preserve"> The UN Special Rapporteurs on </w:t>
      </w:r>
      <w:r w:rsidR="00813F13" w:rsidRPr="00A76930">
        <w:rPr>
          <w:rFonts w:ascii="Verdana" w:hAnsi="Verdana" w:cs="Segoe UI"/>
          <w:sz w:val="20"/>
          <w:szCs w:val="20"/>
        </w:rPr>
        <w:t>the right of everyone to the enjoyment of the highest attainable standard of physical and mental health,</w:t>
      </w:r>
      <w:r w:rsidR="0015132E" w:rsidRPr="00A76930">
        <w:rPr>
          <w:rFonts w:ascii="Verdana" w:hAnsi="Verdana" w:cs="Segoe UI"/>
          <w:sz w:val="20"/>
          <w:szCs w:val="20"/>
        </w:rPr>
        <w:t xml:space="preserve"> have made it very clear that States have an obligation to respect, protect and fulfil the right to health of all individuals, including those with disabilities, and have recognised that forced sterilisation of women and girls with disabilities is inherently inconsistent with their sexual and reproductive health rights and </w:t>
      </w:r>
      <w:r w:rsidR="005E0F45" w:rsidRPr="00A76930">
        <w:rPr>
          <w:rFonts w:ascii="Verdana" w:hAnsi="Verdana" w:cs="Segoe UI"/>
          <w:sz w:val="20"/>
          <w:szCs w:val="20"/>
        </w:rPr>
        <w:t xml:space="preserve">freedoms, </w:t>
      </w:r>
      <w:r w:rsidR="00466932" w:rsidRPr="00A76930">
        <w:rPr>
          <w:rFonts w:ascii="Verdana" w:hAnsi="Verdana" w:cs="Segoe UI"/>
          <w:sz w:val="20"/>
          <w:szCs w:val="20"/>
        </w:rPr>
        <w:t xml:space="preserve">violates their right to reproductive self-determination, physical integrity and security, </w:t>
      </w:r>
      <w:r w:rsidR="005E0F45" w:rsidRPr="00A76930">
        <w:rPr>
          <w:rFonts w:ascii="Verdana" w:hAnsi="Verdana" w:cs="Segoe UI"/>
          <w:sz w:val="20"/>
          <w:szCs w:val="20"/>
        </w:rPr>
        <w:t>and injures their physical and mental health.</w:t>
      </w:r>
      <w:r w:rsidR="0015132E" w:rsidRPr="00A76930">
        <w:rPr>
          <w:rStyle w:val="FootnoteReference"/>
          <w:rFonts w:ascii="Verdana" w:hAnsi="Verdana" w:cs="Segoe UI"/>
          <w:sz w:val="20"/>
          <w:szCs w:val="20"/>
        </w:rPr>
        <w:footnoteReference w:id="260"/>
      </w:r>
      <w:r w:rsidR="0015132E" w:rsidRPr="00A76930">
        <w:rPr>
          <w:rFonts w:ascii="Verdana" w:hAnsi="Verdana" w:cs="Segoe UI"/>
          <w:sz w:val="20"/>
          <w:szCs w:val="20"/>
        </w:rPr>
        <w:t xml:space="preserve"> </w:t>
      </w:r>
    </w:p>
    <w:p w:rsidR="00313B7D" w:rsidRPr="00A76930" w:rsidRDefault="00313B7D"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8445D3" w:rsidRPr="00A76930" w:rsidRDefault="00813F13"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eastAsia="Calibri" w:hAnsi="Verdana" w:cs="Segoe UI"/>
          <w:sz w:val="20"/>
          <w:szCs w:val="20"/>
        </w:rPr>
        <w:t>In 2009, the United Nations Special Rapporteur on</w:t>
      </w:r>
      <w:r w:rsidRPr="00A76930">
        <w:rPr>
          <w:rFonts w:ascii="Verdana" w:hAnsi="Verdana" w:cs="Segoe UI"/>
          <w:sz w:val="20"/>
          <w:szCs w:val="20"/>
        </w:rPr>
        <w:t xml:space="preserve"> the </w:t>
      </w:r>
      <w:r w:rsidR="0031750E">
        <w:rPr>
          <w:rFonts w:ascii="Verdana" w:hAnsi="Verdana" w:cs="Segoe UI"/>
          <w:sz w:val="20"/>
          <w:szCs w:val="20"/>
        </w:rPr>
        <w:t>R</w:t>
      </w:r>
      <w:r w:rsidRPr="00A76930">
        <w:rPr>
          <w:rFonts w:ascii="Verdana" w:hAnsi="Verdana" w:cs="Segoe UI"/>
          <w:sz w:val="20"/>
          <w:szCs w:val="20"/>
        </w:rPr>
        <w:t xml:space="preserve">ight of </w:t>
      </w:r>
      <w:r w:rsidR="0031750E">
        <w:rPr>
          <w:rFonts w:ascii="Verdana" w:hAnsi="Verdana" w:cs="Segoe UI"/>
          <w:sz w:val="20"/>
          <w:szCs w:val="20"/>
        </w:rPr>
        <w:t>E</w:t>
      </w:r>
      <w:r w:rsidRPr="00A76930">
        <w:rPr>
          <w:rFonts w:ascii="Verdana" w:hAnsi="Verdana" w:cs="Segoe UI"/>
          <w:sz w:val="20"/>
          <w:szCs w:val="20"/>
        </w:rPr>
        <w:t xml:space="preserve">veryone to the </w:t>
      </w:r>
      <w:r w:rsidR="0031750E">
        <w:rPr>
          <w:rFonts w:ascii="Verdana" w:hAnsi="Verdana" w:cs="Segoe UI"/>
          <w:sz w:val="20"/>
          <w:szCs w:val="20"/>
        </w:rPr>
        <w:t>E</w:t>
      </w:r>
      <w:r w:rsidRPr="00A76930">
        <w:rPr>
          <w:rFonts w:ascii="Verdana" w:hAnsi="Verdana" w:cs="Segoe UI"/>
          <w:sz w:val="20"/>
          <w:szCs w:val="20"/>
        </w:rPr>
        <w:t xml:space="preserve">njoyment of the </w:t>
      </w:r>
      <w:r w:rsidR="0031750E">
        <w:rPr>
          <w:rFonts w:ascii="Verdana" w:hAnsi="Verdana" w:cs="Segoe UI"/>
          <w:sz w:val="20"/>
          <w:szCs w:val="20"/>
        </w:rPr>
        <w:t>H</w:t>
      </w:r>
      <w:r w:rsidRPr="00A76930">
        <w:rPr>
          <w:rFonts w:ascii="Verdana" w:hAnsi="Verdana" w:cs="Segoe UI"/>
          <w:sz w:val="20"/>
          <w:szCs w:val="20"/>
        </w:rPr>
        <w:t xml:space="preserve">ighest </w:t>
      </w:r>
      <w:r w:rsidR="0031750E">
        <w:rPr>
          <w:rFonts w:ascii="Verdana" w:hAnsi="Verdana" w:cs="Segoe UI"/>
          <w:sz w:val="20"/>
          <w:szCs w:val="20"/>
        </w:rPr>
        <w:t>A</w:t>
      </w:r>
      <w:r w:rsidRPr="00A76930">
        <w:rPr>
          <w:rFonts w:ascii="Verdana" w:hAnsi="Verdana" w:cs="Segoe UI"/>
          <w:sz w:val="20"/>
          <w:szCs w:val="20"/>
        </w:rPr>
        <w:t xml:space="preserve">ttainable </w:t>
      </w:r>
      <w:r w:rsidR="0031750E">
        <w:rPr>
          <w:rFonts w:ascii="Verdana" w:hAnsi="Verdana" w:cs="Segoe UI"/>
          <w:sz w:val="20"/>
          <w:szCs w:val="20"/>
        </w:rPr>
        <w:t>S</w:t>
      </w:r>
      <w:r w:rsidRPr="00A76930">
        <w:rPr>
          <w:rFonts w:ascii="Verdana" w:hAnsi="Verdana" w:cs="Segoe UI"/>
          <w:sz w:val="20"/>
          <w:szCs w:val="20"/>
        </w:rPr>
        <w:t xml:space="preserve">tandard of </w:t>
      </w:r>
      <w:r w:rsidR="0031750E">
        <w:rPr>
          <w:rFonts w:ascii="Verdana" w:hAnsi="Verdana" w:cs="Segoe UI"/>
          <w:sz w:val="20"/>
          <w:szCs w:val="20"/>
        </w:rPr>
        <w:t>P</w:t>
      </w:r>
      <w:r w:rsidRPr="00A76930">
        <w:rPr>
          <w:rFonts w:ascii="Verdana" w:hAnsi="Verdana" w:cs="Segoe UI"/>
          <w:sz w:val="20"/>
          <w:szCs w:val="20"/>
        </w:rPr>
        <w:t xml:space="preserve">hysical and </w:t>
      </w:r>
      <w:r w:rsidR="0031750E">
        <w:rPr>
          <w:rFonts w:ascii="Verdana" w:hAnsi="Verdana" w:cs="Segoe UI"/>
          <w:sz w:val="20"/>
          <w:szCs w:val="20"/>
        </w:rPr>
        <w:t>M</w:t>
      </w:r>
      <w:r w:rsidRPr="00A76930">
        <w:rPr>
          <w:rFonts w:ascii="Verdana" w:hAnsi="Verdana" w:cs="Segoe UI"/>
          <w:sz w:val="20"/>
          <w:szCs w:val="20"/>
        </w:rPr>
        <w:t xml:space="preserve">ental </w:t>
      </w:r>
      <w:proofErr w:type="gramStart"/>
      <w:r w:rsidRPr="00A76930">
        <w:rPr>
          <w:rFonts w:ascii="Verdana" w:hAnsi="Verdana" w:cs="Segoe UI"/>
          <w:sz w:val="20"/>
          <w:szCs w:val="20"/>
        </w:rPr>
        <w:t>health,</w:t>
      </w:r>
      <w:proofErr w:type="gramEnd"/>
      <w:r w:rsidRPr="00A76930">
        <w:rPr>
          <w:rFonts w:ascii="Verdana" w:hAnsi="Verdana" w:cs="Segoe UI"/>
          <w:sz w:val="20"/>
          <w:szCs w:val="20"/>
        </w:rPr>
        <w:t xml:space="preserve"> </w:t>
      </w:r>
      <w:r w:rsidR="00D36590" w:rsidRPr="00A76930">
        <w:rPr>
          <w:rFonts w:ascii="Verdana" w:hAnsi="Verdana" w:cs="Segoe UI"/>
          <w:sz w:val="20"/>
          <w:szCs w:val="20"/>
        </w:rPr>
        <w:t xml:space="preserve">re-iterated that the existence of a disability is not a lawful justification for any deprivation of liberty, including denial of informed consent. </w:t>
      </w:r>
      <w:r w:rsidR="008445D3" w:rsidRPr="00A76930">
        <w:rPr>
          <w:rFonts w:ascii="Verdana" w:hAnsi="Verdana" w:cs="Segoe UI"/>
          <w:sz w:val="20"/>
          <w:szCs w:val="20"/>
        </w:rPr>
        <w:t xml:space="preserve">The Special Rapporteur made it clear that policies and legislation sanctioning non-consensual treatments lacking therapeutic purpose or aimed at correcting or alleviating a disability, including sterilisations, abortions, electro-convulsive therapy and unnecessarily invasive psychotropic therapy, </w:t>
      </w:r>
      <w:r w:rsidR="008445D3" w:rsidRPr="00A76930">
        <w:rPr>
          <w:rFonts w:ascii="Verdana" w:hAnsi="Verdana" w:cs="Segoe UI"/>
          <w:sz w:val="20"/>
          <w:szCs w:val="20"/>
        </w:rPr>
        <w:lastRenderedPageBreak/>
        <w:t>violate the right to physical and mental integrity and may constitute torture and ill-treatment.</w:t>
      </w:r>
      <w:r w:rsidR="008445D3" w:rsidRPr="00A76930">
        <w:rPr>
          <w:rStyle w:val="FootnoteReference"/>
          <w:rFonts w:ascii="Verdana" w:hAnsi="Verdana" w:cs="Segoe UI"/>
          <w:sz w:val="20"/>
          <w:szCs w:val="20"/>
        </w:rPr>
        <w:footnoteReference w:id="261"/>
      </w:r>
      <w:r w:rsidR="008445D3" w:rsidRPr="00A76930">
        <w:rPr>
          <w:rFonts w:ascii="Verdana" w:hAnsi="Verdana" w:cs="Segoe UI"/>
          <w:sz w:val="20"/>
          <w:szCs w:val="20"/>
        </w:rPr>
        <w:t xml:space="preserve"> He clarified that:</w:t>
      </w:r>
    </w:p>
    <w:p w:rsidR="008445D3" w:rsidRPr="00E03A2B" w:rsidRDefault="008445D3" w:rsidP="00A76930">
      <w:pPr>
        <w:pStyle w:val="ListParagraph"/>
        <w:spacing w:after="0" w:line="240" w:lineRule="auto"/>
        <w:rPr>
          <w:rFonts w:ascii="Verdana" w:hAnsi="Verdana" w:cs="Segoe UI"/>
          <w:sz w:val="16"/>
          <w:szCs w:val="16"/>
        </w:rPr>
      </w:pPr>
    </w:p>
    <w:p w:rsidR="00813F13" w:rsidRPr="00A76930" w:rsidRDefault="005F0EBF" w:rsidP="00A76930">
      <w:pPr>
        <w:pStyle w:val="ListParagraph"/>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Pr>
          <w:rFonts w:ascii="Verdana" w:hAnsi="Verdana" w:cs="Segoe UI"/>
          <w:i/>
          <w:sz w:val="20"/>
          <w:szCs w:val="20"/>
        </w:rPr>
        <w:t>‘</w:t>
      </w:r>
      <w:r w:rsidR="008445D3" w:rsidRPr="00A76930">
        <w:rPr>
          <w:rFonts w:ascii="Verdana" w:hAnsi="Verdana" w:cs="Segoe UI"/>
          <w:i/>
          <w:sz w:val="20"/>
          <w:szCs w:val="20"/>
        </w:rPr>
        <w:t xml:space="preserve">informed consent is not mere acceptance of a medical intervention, but a voluntary and sufficiently informed decision, protecting the right of the patient to be involved in medical decision-making, and assigning associated duties and obligations to health-care providers. Its ethical and legal normative justifications stem from its promotion of patient autonomy, self-determination, bodily integrity and well-being.’ </w:t>
      </w:r>
      <w:r w:rsidR="00D36590" w:rsidRPr="00A76930">
        <w:rPr>
          <w:rFonts w:ascii="Verdana" w:hAnsi="Verdana" w:cs="Segoe UI"/>
          <w:i/>
          <w:sz w:val="20"/>
          <w:szCs w:val="20"/>
        </w:rPr>
        <w:t>States must provide persons with disabilities equal recognition of legal capacity, care on the basis of informed consent, and protection against non-consensual experimentation; as well as prohibit exploitation and respect physical and mental integrity.</w:t>
      </w:r>
      <w:r>
        <w:rPr>
          <w:rFonts w:ascii="Verdana" w:hAnsi="Verdana" w:cs="Segoe UI"/>
          <w:i/>
          <w:sz w:val="20"/>
          <w:szCs w:val="20"/>
        </w:rPr>
        <w:t xml:space="preserve">’ </w:t>
      </w:r>
      <w:r w:rsidR="008445D3" w:rsidRPr="00A76930">
        <w:rPr>
          <w:rStyle w:val="FootnoteReference"/>
          <w:rFonts w:ascii="Verdana" w:hAnsi="Verdana" w:cs="Segoe UI"/>
          <w:i/>
          <w:sz w:val="20"/>
          <w:szCs w:val="20"/>
        </w:rPr>
        <w:footnoteReference w:id="262"/>
      </w:r>
      <w:r w:rsidR="00D36590" w:rsidRPr="00A76930">
        <w:rPr>
          <w:rFonts w:ascii="Verdana" w:hAnsi="Verdana" w:cs="Segoe UI"/>
          <w:i/>
          <w:sz w:val="20"/>
          <w:szCs w:val="20"/>
        </w:rPr>
        <w:t xml:space="preserve"> </w:t>
      </w:r>
    </w:p>
    <w:p w:rsidR="00813F13" w:rsidRPr="00A76930" w:rsidRDefault="00813F13"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15132E" w:rsidRPr="00A76930" w:rsidRDefault="0015132E"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In 2011,</w:t>
      </w:r>
      <w:r w:rsidR="00813F13" w:rsidRPr="00A76930">
        <w:rPr>
          <w:rFonts w:ascii="Verdana" w:hAnsi="Verdana" w:cs="Segoe UI"/>
          <w:sz w:val="20"/>
          <w:szCs w:val="20"/>
        </w:rPr>
        <w:t xml:space="preserve"> </w:t>
      </w:r>
      <w:r w:rsidR="00557A1D" w:rsidRPr="00A76930">
        <w:rPr>
          <w:rFonts w:ascii="Verdana" w:hAnsi="Verdana" w:cs="Segoe UI"/>
          <w:sz w:val="20"/>
          <w:szCs w:val="20"/>
        </w:rPr>
        <w:t xml:space="preserve">Mr </w:t>
      </w:r>
      <w:proofErr w:type="spellStart"/>
      <w:r w:rsidR="00557A1D" w:rsidRPr="00A76930">
        <w:rPr>
          <w:rFonts w:ascii="Verdana" w:hAnsi="Verdana" w:cs="Segoe UI"/>
          <w:sz w:val="20"/>
          <w:szCs w:val="20"/>
        </w:rPr>
        <w:t>Anand</w:t>
      </w:r>
      <w:proofErr w:type="spellEnd"/>
      <w:r w:rsidR="00557A1D" w:rsidRPr="00A76930">
        <w:rPr>
          <w:rFonts w:ascii="Verdana" w:hAnsi="Verdana" w:cs="Segoe UI"/>
          <w:sz w:val="20"/>
          <w:szCs w:val="20"/>
        </w:rPr>
        <w:t xml:space="preserve"> Grover, </w:t>
      </w:r>
      <w:r w:rsidR="00503650" w:rsidRPr="00A76930">
        <w:rPr>
          <w:rFonts w:ascii="Verdana" w:hAnsi="Verdana" w:cs="Segoe UI"/>
          <w:sz w:val="20"/>
          <w:szCs w:val="20"/>
        </w:rPr>
        <w:t>UN</w:t>
      </w:r>
      <w:r w:rsidR="00503650" w:rsidRPr="00A76930">
        <w:rPr>
          <w:rFonts w:ascii="Verdana" w:eastAsia="Calibri" w:hAnsi="Verdana" w:cs="Segoe UI"/>
          <w:sz w:val="20"/>
          <w:szCs w:val="20"/>
        </w:rPr>
        <w:t xml:space="preserve"> Special Rapporteur </w:t>
      </w:r>
      <w:r w:rsidR="00557A1D" w:rsidRPr="00A76930">
        <w:rPr>
          <w:rFonts w:ascii="Verdana" w:eastAsia="Calibri" w:hAnsi="Verdana" w:cs="Segoe UI"/>
          <w:sz w:val="20"/>
          <w:szCs w:val="20"/>
        </w:rPr>
        <w:t>[</w:t>
      </w:r>
      <w:r w:rsidR="00503650" w:rsidRPr="00A76930">
        <w:rPr>
          <w:rFonts w:ascii="Verdana" w:eastAsia="Calibri" w:hAnsi="Verdana" w:cs="Segoe UI"/>
          <w:sz w:val="20"/>
          <w:szCs w:val="20"/>
        </w:rPr>
        <w:t>on</w:t>
      </w:r>
      <w:r w:rsidR="00503650" w:rsidRPr="00A76930">
        <w:rPr>
          <w:rFonts w:ascii="Verdana" w:hAnsi="Verdana" w:cs="Segoe UI"/>
          <w:sz w:val="20"/>
          <w:szCs w:val="20"/>
        </w:rPr>
        <w:t xml:space="preserve"> the right of everyone to the enjoyment of the highest attainable standard of physical and mental health</w:t>
      </w:r>
      <w:r w:rsidR="00557A1D" w:rsidRPr="00A76930">
        <w:rPr>
          <w:rFonts w:ascii="Verdana" w:hAnsi="Verdana" w:cs="Segoe UI"/>
          <w:sz w:val="20"/>
          <w:szCs w:val="20"/>
        </w:rPr>
        <w:t>]</w:t>
      </w:r>
      <w:r w:rsidR="00503650" w:rsidRPr="00A76930">
        <w:rPr>
          <w:rFonts w:ascii="Verdana" w:hAnsi="Verdana" w:cs="Segoe UI"/>
          <w:sz w:val="20"/>
          <w:szCs w:val="20"/>
        </w:rPr>
        <w:t>,</w:t>
      </w:r>
      <w:r w:rsidR="00557A1D" w:rsidRPr="00A76930">
        <w:rPr>
          <w:rFonts w:ascii="Verdana" w:hAnsi="Verdana" w:cs="Segoe UI"/>
          <w:sz w:val="20"/>
          <w:szCs w:val="20"/>
        </w:rPr>
        <w:t xml:space="preserve"> in his report on </w:t>
      </w:r>
      <w:r w:rsidR="005E359F">
        <w:rPr>
          <w:rFonts w:ascii="Verdana" w:hAnsi="Verdana" w:cs="Segoe UI"/>
          <w:sz w:val="20"/>
          <w:szCs w:val="20"/>
        </w:rPr>
        <w:t xml:space="preserve">the </w:t>
      </w:r>
      <w:r w:rsidR="00557A1D" w:rsidRPr="00A76930">
        <w:rPr>
          <w:rFonts w:ascii="Verdana" w:hAnsi="Verdana" w:cs="Segoe UI"/>
          <w:sz w:val="20"/>
          <w:szCs w:val="20"/>
        </w:rPr>
        <w:t>interaction between criminal laws and other legal restrictions relating to sexual and reproductive health and the right to health,</w:t>
      </w:r>
      <w:r w:rsidR="00E03A2B">
        <w:rPr>
          <w:rFonts w:ascii="Verdana" w:hAnsi="Verdana" w:cs="Segoe UI"/>
          <w:sz w:val="20"/>
          <w:szCs w:val="20"/>
        </w:rPr>
        <w:t xml:space="preserve"> stated:</w:t>
      </w:r>
      <w:r w:rsidR="00557A1D" w:rsidRPr="00A76930">
        <w:rPr>
          <w:rFonts w:ascii="Verdana" w:hAnsi="Verdana" w:cs="Segoe UI"/>
          <w:sz w:val="20"/>
          <w:szCs w:val="20"/>
        </w:rPr>
        <w:t xml:space="preserve"> </w:t>
      </w:r>
    </w:p>
    <w:p w:rsidR="00682BF6" w:rsidRPr="00E03A2B" w:rsidRDefault="00682BF6" w:rsidP="00A76930">
      <w:pPr>
        <w:tabs>
          <w:tab w:val="left" w:pos="860"/>
          <w:tab w:val="right" w:pos="1134"/>
          <w:tab w:val="right" w:leader="dot" w:pos="9040"/>
          <w:tab w:val="left" w:pos="9639"/>
        </w:tabs>
        <w:spacing w:after="0" w:line="240" w:lineRule="auto"/>
        <w:jc w:val="both"/>
        <w:rPr>
          <w:rFonts w:ascii="Verdana" w:hAnsi="Verdana" w:cs="Segoe UI"/>
          <w:sz w:val="16"/>
          <w:szCs w:val="16"/>
        </w:rPr>
      </w:pPr>
    </w:p>
    <w:p w:rsidR="00752DCF" w:rsidRPr="00A76930" w:rsidRDefault="00557A1D" w:rsidP="00A76930">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A76930">
        <w:rPr>
          <w:rFonts w:ascii="Verdana" w:hAnsi="Verdana" w:cs="Segoe UI"/>
          <w:i/>
          <w:sz w:val="20"/>
          <w:szCs w:val="20"/>
        </w:rPr>
        <w:t>‘</w:t>
      </w:r>
      <w:r w:rsidR="00313B7D" w:rsidRPr="00A76930">
        <w:rPr>
          <w:rFonts w:ascii="Verdana" w:hAnsi="Verdana" w:cs="Segoe UI"/>
          <w:i/>
          <w:sz w:val="20"/>
          <w:szCs w:val="20"/>
        </w:rPr>
        <w:t>The use of</w:t>
      </w:r>
      <w:r w:rsidRPr="00A76930">
        <w:rPr>
          <w:rFonts w:ascii="Verdana" w:hAnsi="Verdana" w:cs="Segoe UI"/>
          <w:i/>
          <w:sz w:val="20"/>
          <w:szCs w:val="20"/>
        </w:rPr>
        <w:t>……</w:t>
      </w:r>
      <w:r w:rsidR="00313B7D" w:rsidRPr="00A76930">
        <w:rPr>
          <w:rFonts w:ascii="Verdana" w:hAnsi="Verdana" w:cs="Segoe UI"/>
          <w:i/>
          <w:sz w:val="20"/>
          <w:szCs w:val="20"/>
        </w:rPr>
        <w:t>coercion by the State or non-State actors, such as in cases of forced sterilization, forced abortion, forced contraception and forced pregnancy has long been recognized as an unjustifiable form of State-sanctioned coercion and a violation of the right to health. Similarly, where the…… law is used as a tool by the State to regulate the conduct and decision-making of individuals in the context of the right to sexual and reproductive health the State coercively substitutes its will for that of the individual</w:t>
      </w:r>
      <w:r w:rsidRPr="00A76930">
        <w:rPr>
          <w:rFonts w:ascii="Verdana" w:hAnsi="Verdana" w:cs="Segoe UI"/>
          <w:i/>
          <w:sz w:val="20"/>
          <w:szCs w:val="20"/>
        </w:rPr>
        <w:t>………………</w:t>
      </w:r>
      <w:r w:rsidRPr="00A76930">
        <w:rPr>
          <w:rFonts w:ascii="Verdana" w:eastAsia="Calibri" w:hAnsi="Verdana" w:cs="Segoe UI"/>
          <w:i/>
          <w:sz w:val="20"/>
          <w:szCs w:val="20"/>
        </w:rPr>
        <w:t>t</w:t>
      </w:r>
      <w:r w:rsidR="00752DCF" w:rsidRPr="00A76930">
        <w:rPr>
          <w:rFonts w:ascii="Verdana" w:hAnsi="Verdana" w:cs="Segoe UI"/>
          <w:i/>
          <w:sz w:val="20"/>
          <w:szCs w:val="20"/>
        </w:rPr>
        <w:t>he use by States of criminal and other legal restrictions to regulate sexual and reproductive health may represent serious violations of the right to health of</w:t>
      </w:r>
      <w:r w:rsidRPr="00A76930">
        <w:rPr>
          <w:rFonts w:ascii="Verdana" w:hAnsi="Verdana" w:cs="Segoe UI"/>
          <w:i/>
          <w:sz w:val="20"/>
          <w:szCs w:val="20"/>
        </w:rPr>
        <w:t xml:space="preserve"> </w:t>
      </w:r>
      <w:r w:rsidR="00752DCF" w:rsidRPr="00A76930">
        <w:rPr>
          <w:rFonts w:ascii="Verdana" w:hAnsi="Verdana" w:cs="Segoe UI"/>
          <w:i/>
          <w:sz w:val="20"/>
          <w:szCs w:val="20"/>
        </w:rPr>
        <w:t>affected persons and are ineffective as public health interventions. These laws must</w:t>
      </w:r>
      <w:r w:rsidRPr="00A76930">
        <w:rPr>
          <w:rFonts w:ascii="Verdana" w:hAnsi="Verdana" w:cs="Segoe UI"/>
          <w:i/>
          <w:sz w:val="20"/>
          <w:szCs w:val="20"/>
        </w:rPr>
        <w:t xml:space="preserve"> </w:t>
      </w:r>
      <w:r w:rsidR="00752DCF" w:rsidRPr="00A76930">
        <w:rPr>
          <w:rFonts w:ascii="Verdana" w:hAnsi="Verdana" w:cs="Segoe UI"/>
          <w:i/>
          <w:sz w:val="20"/>
          <w:szCs w:val="20"/>
        </w:rPr>
        <w:t>be immediately reconsidered. Their elimination is not subject to progressive</w:t>
      </w:r>
      <w:r w:rsidRPr="00A76930">
        <w:rPr>
          <w:rFonts w:ascii="Verdana" w:hAnsi="Verdana" w:cs="Segoe UI"/>
          <w:i/>
          <w:sz w:val="20"/>
          <w:szCs w:val="20"/>
        </w:rPr>
        <w:t xml:space="preserve"> </w:t>
      </w:r>
      <w:r w:rsidR="00752DCF" w:rsidRPr="00A76930">
        <w:rPr>
          <w:rFonts w:ascii="Verdana" w:hAnsi="Verdana" w:cs="Segoe UI"/>
          <w:i/>
          <w:sz w:val="20"/>
          <w:szCs w:val="20"/>
        </w:rPr>
        <w:t xml:space="preserve">realization since no corresponding resource burden, or a </w:t>
      </w:r>
      <w:r w:rsidR="00752DCF" w:rsidRPr="00A76930">
        <w:rPr>
          <w:rFonts w:ascii="Verdana" w:hAnsi="Verdana" w:cs="Segoe UI"/>
          <w:i/>
          <w:iCs/>
          <w:sz w:val="20"/>
          <w:szCs w:val="20"/>
        </w:rPr>
        <w:t xml:space="preserve">de </w:t>
      </w:r>
      <w:proofErr w:type="spellStart"/>
      <w:r w:rsidR="00752DCF" w:rsidRPr="00A76930">
        <w:rPr>
          <w:rFonts w:ascii="Verdana" w:hAnsi="Verdana" w:cs="Segoe UI"/>
          <w:i/>
          <w:iCs/>
          <w:sz w:val="20"/>
          <w:szCs w:val="20"/>
        </w:rPr>
        <w:t>minimis</w:t>
      </w:r>
      <w:proofErr w:type="spellEnd"/>
      <w:r w:rsidR="00752DCF" w:rsidRPr="00A76930">
        <w:rPr>
          <w:rFonts w:ascii="Verdana" w:hAnsi="Verdana" w:cs="Segoe UI"/>
          <w:i/>
          <w:iCs/>
          <w:sz w:val="20"/>
          <w:szCs w:val="20"/>
        </w:rPr>
        <w:t xml:space="preserve"> </w:t>
      </w:r>
      <w:r w:rsidR="00752DCF" w:rsidRPr="00A76930">
        <w:rPr>
          <w:rFonts w:ascii="Verdana" w:hAnsi="Verdana" w:cs="Segoe UI"/>
          <w:i/>
          <w:sz w:val="20"/>
          <w:szCs w:val="20"/>
        </w:rPr>
        <w:t>one, is</w:t>
      </w:r>
      <w:r w:rsidRPr="00A76930">
        <w:rPr>
          <w:rFonts w:ascii="Verdana" w:hAnsi="Verdana" w:cs="Segoe UI"/>
          <w:i/>
          <w:sz w:val="20"/>
          <w:szCs w:val="20"/>
        </w:rPr>
        <w:t xml:space="preserve"> </w:t>
      </w:r>
      <w:r w:rsidR="00752DCF" w:rsidRPr="00A76930">
        <w:rPr>
          <w:rFonts w:ascii="Verdana" w:hAnsi="Verdana" w:cs="Segoe UI"/>
          <w:i/>
          <w:sz w:val="20"/>
          <w:szCs w:val="20"/>
        </w:rPr>
        <w:t>associated with their elimination.</w:t>
      </w:r>
      <w:r w:rsidRPr="00A76930">
        <w:rPr>
          <w:rFonts w:ascii="Verdana" w:hAnsi="Verdana" w:cs="Segoe UI"/>
          <w:i/>
          <w:sz w:val="20"/>
          <w:szCs w:val="20"/>
        </w:rPr>
        <w:t>’</w:t>
      </w:r>
      <w:r w:rsidR="005F0EBF">
        <w:rPr>
          <w:rFonts w:ascii="Verdana" w:hAnsi="Verdana" w:cs="Segoe UI"/>
          <w:i/>
          <w:sz w:val="20"/>
          <w:szCs w:val="20"/>
        </w:rPr>
        <w:t xml:space="preserve"> </w:t>
      </w:r>
      <w:r w:rsidR="00752DCF" w:rsidRPr="00A76930">
        <w:rPr>
          <w:rStyle w:val="FootnoteReference"/>
          <w:rFonts w:ascii="Verdana" w:hAnsi="Verdana" w:cs="Segoe UI"/>
          <w:i/>
          <w:sz w:val="20"/>
          <w:szCs w:val="20"/>
        </w:rPr>
        <w:footnoteReference w:id="263"/>
      </w:r>
    </w:p>
    <w:p w:rsidR="00557A1D" w:rsidRDefault="00557A1D"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31750E" w:rsidRDefault="0031750E">
      <w:pPr>
        <w:rPr>
          <w:rFonts w:ascii="Verdana" w:hAnsi="Verdana" w:cs="Segoe UI"/>
          <w:sz w:val="20"/>
          <w:szCs w:val="20"/>
        </w:rPr>
      </w:pPr>
      <w:r>
        <w:rPr>
          <w:rFonts w:ascii="Verdana" w:hAnsi="Verdana" w:cs="Segoe UI"/>
          <w:sz w:val="20"/>
          <w:szCs w:val="20"/>
        </w:rPr>
        <w:br w:type="page"/>
      </w:r>
    </w:p>
    <w:p w:rsidR="00631046" w:rsidRPr="00A76930" w:rsidRDefault="00631046" w:rsidP="00A76930">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A76930">
        <w:rPr>
          <w:rFonts w:ascii="Verdana" w:hAnsi="Verdana" w:cs="Segoe UI"/>
          <w:b/>
          <w:sz w:val="24"/>
          <w:szCs w:val="24"/>
          <w:u w:val="single"/>
        </w:rPr>
        <w:lastRenderedPageBreak/>
        <w:t>Forced sterilisation of persons with disabilities violates the International Convention on the Elimination of All Forms of Racial Discrimination (</w:t>
      </w:r>
      <w:r w:rsidR="00D85F1C" w:rsidRPr="00A76930">
        <w:rPr>
          <w:rFonts w:ascii="Verdana" w:hAnsi="Verdana" w:cs="Segoe UI"/>
          <w:b/>
          <w:sz w:val="24"/>
          <w:szCs w:val="24"/>
          <w:u w:val="single"/>
        </w:rPr>
        <w:t>I</w:t>
      </w:r>
      <w:r w:rsidRPr="00A76930">
        <w:rPr>
          <w:rFonts w:ascii="Verdana" w:hAnsi="Verdana" w:cs="Segoe UI"/>
          <w:b/>
          <w:sz w:val="24"/>
          <w:szCs w:val="24"/>
          <w:u w:val="single"/>
        </w:rPr>
        <w:t>CERD)</w:t>
      </w:r>
    </w:p>
    <w:p w:rsidR="00631046" w:rsidRPr="00A76930" w:rsidRDefault="00631046"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557A1D" w:rsidRPr="00A76930" w:rsidRDefault="00865441"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The </w:t>
      </w:r>
      <w:r w:rsidR="005D7E08" w:rsidRPr="00A76930">
        <w:rPr>
          <w:rFonts w:ascii="Verdana" w:hAnsi="Verdana" w:cs="Segoe UI"/>
          <w:i/>
          <w:sz w:val="20"/>
          <w:szCs w:val="20"/>
        </w:rPr>
        <w:t xml:space="preserve">International </w:t>
      </w:r>
      <w:r w:rsidRPr="00A76930">
        <w:rPr>
          <w:rFonts w:ascii="Verdana" w:hAnsi="Verdana" w:cs="Segoe UI"/>
          <w:i/>
          <w:sz w:val="20"/>
          <w:szCs w:val="20"/>
        </w:rPr>
        <w:t>Convention on the Elimination of All Forms of Racial Discrimination</w:t>
      </w:r>
      <w:r w:rsidRPr="00A76930">
        <w:rPr>
          <w:rFonts w:ascii="Verdana" w:hAnsi="Verdana" w:cs="Segoe UI"/>
          <w:sz w:val="20"/>
          <w:szCs w:val="20"/>
        </w:rPr>
        <w:t xml:space="preserve"> (</w:t>
      </w:r>
      <w:r w:rsidR="005D7E08" w:rsidRPr="00A76930">
        <w:rPr>
          <w:rFonts w:ascii="Verdana" w:hAnsi="Verdana" w:cs="Segoe UI"/>
          <w:sz w:val="20"/>
          <w:szCs w:val="20"/>
        </w:rPr>
        <w:t>I</w:t>
      </w:r>
      <w:r w:rsidRPr="00A76930">
        <w:rPr>
          <w:rFonts w:ascii="Verdana" w:hAnsi="Verdana" w:cs="Segoe UI"/>
          <w:sz w:val="20"/>
          <w:szCs w:val="20"/>
        </w:rPr>
        <w:t>CERD) was one of the first human rights treaties to be adopted by the United Nations, and was ratified by Australia in 1975.</w:t>
      </w:r>
      <w:r w:rsidRPr="00A76930">
        <w:rPr>
          <w:rStyle w:val="FootnoteReference"/>
          <w:rFonts w:ascii="Verdana" w:hAnsi="Verdana" w:cs="Segoe UI"/>
          <w:sz w:val="20"/>
          <w:szCs w:val="20"/>
        </w:rPr>
        <w:footnoteReference w:id="264"/>
      </w:r>
      <w:r w:rsidRPr="00A76930">
        <w:rPr>
          <w:rFonts w:ascii="Verdana" w:hAnsi="Verdana" w:cs="Segoe UI"/>
          <w:sz w:val="20"/>
          <w:szCs w:val="20"/>
        </w:rPr>
        <w:t xml:space="preserve"> </w:t>
      </w:r>
      <w:r w:rsidR="00D85F1C" w:rsidRPr="00A76930">
        <w:rPr>
          <w:rFonts w:ascii="Verdana" w:hAnsi="Verdana" w:cs="Segoe UI"/>
          <w:sz w:val="20"/>
          <w:szCs w:val="20"/>
        </w:rPr>
        <w:t xml:space="preserve">As its title suggests, the ICERD </w:t>
      </w:r>
      <w:r w:rsidR="00E30B11" w:rsidRPr="00A76930">
        <w:rPr>
          <w:rFonts w:ascii="Verdana" w:hAnsi="Verdana" w:cs="Segoe UI"/>
          <w:sz w:val="20"/>
          <w:szCs w:val="20"/>
        </w:rPr>
        <w:t>commits its members to the elimination of racial discrimination and the promotion of understanding among all races.</w:t>
      </w:r>
    </w:p>
    <w:p w:rsidR="00865441" w:rsidRPr="00A76930" w:rsidRDefault="00865441"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D85F1C" w:rsidRPr="00A76930" w:rsidRDefault="005D7E08"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The </w:t>
      </w:r>
      <w:r w:rsidRPr="0031750E">
        <w:rPr>
          <w:rFonts w:ascii="Verdana" w:hAnsi="Verdana" w:cs="Segoe UI"/>
          <w:sz w:val="20"/>
          <w:szCs w:val="20"/>
        </w:rPr>
        <w:t>Committee on the Elimination of All Forms of Racial Discrimination</w:t>
      </w:r>
      <w:r w:rsidRPr="00A76930">
        <w:rPr>
          <w:rFonts w:ascii="Verdana" w:hAnsi="Verdana" w:cs="Segoe UI"/>
          <w:sz w:val="20"/>
          <w:szCs w:val="20"/>
        </w:rPr>
        <w:t xml:space="preserve"> (CERD) </w:t>
      </w:r>
      <w:r w:rsidR="00D85F1C" w:rsidRPr="00A76930">
        <w:rPr>
          <w:rFonts w:ascii="Verdana" w:hAnsi="Verdana" w:cs="Segoe UI"/>
          <w:sz w:val="20"/>
          <w:szCs w:val="20"/>
        </w:rPr>
        <w:t xml:space="preserve">pays special attention to cases where such multiple forms of discrimination are involved. Regarding the </w:t>
      </w:r>
      <w:proofErr w:type="spellStart"/>
      <w:r w:rsidR="00D85F1C" w:rsidRPr="00A76930">
        <w:rPr>
          <w:rFonts w:ascii="Verdana" w:hAnsi="Verdana" w:cs="Segoe UI"/>
          <w:sz w:val="20"/>
          <w:szCs w:val="20"/>
        </w:rPr>
        <w:t>intersectionality</w:t>
      </w:r>
      <w:proofErr w:type="spellEnd"/>
      <w:r w:rsidR="00D85F1C" w:rsidRPr="00A76930">
        <w:rPr>
          <w:rFonts w:ascii="Verdana" w:hAnsi="Verdana" w:cs="Segoe UI"/>
          <w:sz w:val="20"/>
          <w:szCs w:val="20"/>
        </w:rPr>
        <w:t xml:space="preserve"> of gender, </w:t>
      </w:r>
      <w:r w:rsidRPr="00A76930">
        <w:rPr>
          <w:rFonts w:ascii="Verdana" w:hAnsi="Verdana" w:cs="Segoe UI"/>
          <w:sz w:val="20"/>
          <w:szCs w:val="20"/>
        </w:rPr>
        <w:t>CERD has emphasised t</w:t>
      </w:r>
      <w:r w:rsidR="00D85F1C" w:rsidRPr="00A76930">
        <w:rPr>
          <w:rFonts w:ascii="Verdana" w:hAnsi="Verdana" w:cs="Segoe UI"/>
          <w:sz w:val="20"/>
          <w:szCs w:val="20"/>
        </w:rPr>
        <w:t>hat racial discrimination does not always affect women and men equally or in the same way, and certain forms of racial discrimination directly affect women</w:t>
      </w:r>
      <w:r w:rsidRPr="00A76930">
        <w:rPr>
          <w:rFonts w:ascii="Verdana" w:hAnsi="Verdana" w:cs="Segoe UI"/>
          <w:sz w:val="20"/>
          <w:szCs w:val="20"/>
        </w:rPr>
        <w:t xml:space="preserve"> - </w:t>
      </w:r>
      <w:r w:rsidR="00D85F1C" w:rsidRPr="00A76930">
        <w:rPr>
          <w:rFonts w:ascii="Verdana" w:hAnsi="Verdana" w:cs="Segoe UI"/>
          <w:sz w:val="20"/>
          <w:szCs w:val="20"/>
        </w:rPr>
        <w:t>such as forced and coerced sterilisation of indigenous women,</w:t>
      </w:r>
      <w:r w:rsidR="004D7D9A" w:rsidRPr="00A76930">
        <w:rPr>
          <w:rStyle w:val="FootnoteReference"/>
          <w:rFonts w:ascii="Verdana" w:hAnsi="Verdana" w:cs="Segoe UI"/>
          <w:sz w:val="20"/>
          <w:szCs w:val="20"/>
        </w:rPr>
        <w:footnoteReference w:id="265"/>
      </w:r>
      <w:r w:rsidR="00D85F1C" w:rsidRPr="00A76930">
        <w:rPr>
          <w:rFonts w:ascii="Verdana" w:hAnsi="Verdana" w:cs="Segoe UI"/>
          <w:sz w:val="20"/>
          <w:szCs w:val="20"/>
        </w:rPr>
        <w:t xml:space="preserve"> or sexual violation against women of particular racial or ethnic groups. At the same time, racial discrimination may have consequences where women are primarily or exclusively affected</w:t>
      </w:r>
      <w:r w:rsidRPr="00A76930">
        <w:rPr>
          <w:rFonts w:ascii="Verdana" w:hAnsi="Verdana" w:cs="Segoe UI"/>
          <w:sz w:val="20"/>
          <w:szCs w:val="20"/>
        </w:rPr>
        <w:t xml:space="preserve"> (</w:t>
      </w:r>
      <w:r w:rsidR="00D85F1C" w:rsidRPr="00A76930">
        <w:rPr>
          <w:rFonts w:ascii="Verdana" w:hAnsi="Verdana" w:cs="Segoe UI"/>
          <w:sz w:val="20"/>
          <w:szCs w:val="20"/>
        </w:rPr>
        <w:t>e.g. racial bias-motivated rape</w:t>
      </w:r>
      <w:r w:rsidRPr="00A76930">
        <w:rPr>
          <w:rFonts w:ascii="Verdana" w:hAnsi="Verdana" w:cs="Segoe UI"/>
          <w:sz w:val="20"/>
          <w:szCs w:val="20"/>
        </w:rPr>
        <w:t>)</w:t>
      </w:r>
      <w:r w:rsidR="00D85F1C" w:rsidRPr="00A76930">
        <w:rPr>
          <w:rFonts w:ascii="Verdana" w:hAnsi="Verdana" w:cs="Segoe UI"/>
          <w:sz w:val="20"/>
          <w:szCs w:val="20"/>
        </w:rPr>
        <w:t xml:space="preserve">. Against this backdrop the Committee has been enhancing its efforts to integrate </w:t>
      </w:r>
      <w:r w:rsidRPr="00A76930">
        <w:rPr>
          <w:rFonts w:ascii="Verdana" w:hAnsi="Verdana" w:cs="Segoe UI"/>
          <w:sz w:val="20"/>
          <w:szCs w:val="20"/>
        </w:rPr>
        <w:t xml:space="preserve">a </w:t>
      </w:r>
      <w:r w:rsidR="00D85F1C" w:rsidRPr="00A76930">
        <w:rPr>
          <w:rFonts w:ascii="Verdana" w:hAnsi="Verdana" w:cs="Segoe UI"/>
          <w:sz w:val="20"/>
          <w:szCs w:val="20"/>
        </w:rPr>
        <w:t>gender perspective into its work and also recommending that States parties provide disaggregated data with regard to the gender dimensions of racial discrimination as well as to take necessary actions in this regard.</w:t>
      </w:r>
      <w:r w:rsidRPr="00A76930">
        <w:rPr>
          <w:rStyle w:val="FootnoteReference"/>
          <w:rFonts w:ascii="Verdana" w:hAnsi="Verdana" w:cs="Segoe UI"/>
          <w:sz w:val="20"/>
          <w:szCs w:val="20"/>
        </w:rPr>
        <w:footnoteReference w:id="266"/>
      </w:r>
    </w:p>
    <w:p w:rsidR="00557A1D" w:rsidRPr="00A76930" w:rsidRDefault="00557A1D"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E52787" w:rsidRPr="00A76930" w:rsidRDefault="00E52787"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eastAsia="Calibri" w:hAnsi="Verdana" w:cs="Segoe UI"/>
          <w:sz w:val="20"/>
          <w:szCs w:val="20"/>
        </w:rPr>
        <w:t xml:space="preserve">In its </w:t>
      </w:r>
      <w:r w:rsidRPr="00A76930">
        <w:rPr>
          <w:rFonts w:ascii="Verdana" w:eastAsia="Calibri" w:hAnsi="Verdana" w:cs="Segoe UI"/>
          <w:i/>
          <w:sz w:val="20"/>
          <w:szCs w:val="20"/>
        </w:rPr>
        <w:t>Concluding Observations on Mexico</w:t>
      </w:r>
      <w:r w:rsidRPr="00A76930">
        <w:rPr>
          <w:rFonts w:ascii="Verdana" w:hAnsi="Verdana"/>
          <w:sz w:val="20"/>
          <w:szCs w:val="20"/>
          <w:vertAlign w:val="superscript"/>
        </w:rPr>
        <w:footnoteReference w:id="267"/>
      </w:r>
      <w:r w:rsidRPr="00A76930">
        <w:rPr>
          <w:rFonts w:ascii="Verdana" w:eastAsia="Calibri" w:hAnsi="Verdana" w:cs="Segoe UI"/>
          <w:i/>
          <w:sz w:val="20"/>
          <w:szCs w:val="20"/>
        </w:rPr>
        <w:t xml:space="preserve"> </w:t>
      </w:r>
      <w:r w:rsidRPr="00A76930">
        <w:rPr>
          <w:rFonts w:ascii="Verdana" w:eastAsia="Calibri" w:hAnsi="Verdana" w:cs="Segoe UI"/>
          <w:sz w:val="20"/>
          <w:szCs w:val="20"/>
        </w:rPr>
        <w:t>in 2006, the</w:t>
      </w:r>
      <w:r w:rsidRPr="00A76930">
        <w:rPr>
          <w:rFonts w:ascii="Verdana" w:eastAsia="Calibri" w:hAnsi="Verdana" w:cs="Segoe UI"/>
          <w:i/>
          <w:sz w:val="20"/>
          <w:szCs w:val="20"/>
        </w:rPr>
        <w:t xml:space="preserve"> </w:t>
      </w:r>
      <w:r w:rsidRPr="00A76930">
        <w:rPr>
          <w:rFonts w:ascii="Verdana" w:eastAsia="Calibri" w:hAnsi="Verdana" w:cs="Segoe UI"/>
          <w:sz w:val="20"/>
          <w:szCs w:val="20"/>
        </w:rPr>
        <w:t xml:space="preserve">Committee on the </w:t>
      </w:r>
      <w:r w:rsidRPr="00A76930">
        <w:rPr>
          <w:rFonts w:ascii="Verdana" w:hAnsi="Verdana" w:cs="Segoe UI"/>
          <w:sz w:val="20"/>
          <w:szCs w:val="20"/>
        </w:rPr>
        <w:t>Elimination of All Forms of Racial Discrimination (CERD), expressed its concern at the alleged practice of forced sterilization indigenous men and women in Chiapas, Guerrero and Oaxaca, and urged the State party to take all necessary steps to put an end to practices of forced sterilization, and to impartially investigate, try and punish the perpetrators of such practices. It also recommended that the State party ensure that fair and effective remedies are available to the victims, including those for obtaining compensation.</w:t>
      </w:r>
    </w:p>
    <w:p w:rsidR="00E52787" w:rsidRPr="00A76930" w:rsidRDefault="00E52787"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E52787" w:rsidRPr="00A76930" w:rsidRDefault="00F12DA2"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eastAsia="Calibri" w:hAnsi="Verdana" w:cs="Segoe UI"/>
          <w:sz w:val="20"/>
          <w:szCs w:val="20"/>
        </w:rPr>
        <w:t xml:space="preserve">In its </w:t>
      </w:r>
      <w:r w:rsidRPr="00A76930">
        <w:rPr>
          <w:rFonts w:ascii="Verdana" w:eastAsia="Calibri" w:hAnsi="Verdana" w:cs="Segoe UI"/>
          <w:i/>
          <w:sz w:val="20"/>
          <w:szCs w:val="20"/>
        </w:rPr>
        <w:t>Concluding Observations on Slovakia</w:t>
      </w:r>
      <w:r w:rsidRPr="00A76930">
        <w:rPr>
          <w:rFonts w:ascii="Verdana" w:hAnsi="Verdana"/>
          <w:sz w:val="20"/>
          <w:szCs w:val="20"/>
          <w:vertAlign w:val="superscript"/>
        </w:rPr>
        <w:footnoteReference w:id="268"/>
      </w:r>
      <w:r w:rsidRPr="00A76930">
        <w:rPr>
          <w:rFonts w:ascii="Verdana" w:eastAsia="Calibri" w:hAnsi="Verdana" w:cs="Segoe UI"/>
          <w:i/>
          <w:sz w:val="20"/>
          <w:szCs w:val="20"/>
        </w:rPr>
        <w:t xml:space="preserve"> </w:t>
      </w:r>
      <w:r w:rsidRPr="00A76930">
        <w:rPr>
          <w:rFonts w:ascii="Verdana" w:eastAsia="Calibri" w:hAnsi="Verdana" w:cs="Segoe UI"/>
          <w:sz w:val="20"/>
          <w:szCs w:val="20"/>
        </w:rPr>
        <w:t xml:space="preserve">in 2004, the ICERD Committee expressed its concern </w:t>
      </w:r>
      <w:r w:rsidRPr="00A76930">
        <w:rPr>
          <w:rFonts w:ascii="Verdana" w:hAnsi="Verdana" w:cs="Segoe UI"/>
          <w:sz w:val="20"/>
          <w:szCs w:val="20"/>
        </w:rPr>
        <w:t xml:space="preserve">about reports of cases of sterilisation of Roma women without their full and informed consent. The Committee “strongly recommended” that the State </w:t>
      </w:r>
      <w:r w:rsidRPr="00A76930">
        <w:rPr>
          <w:rFonts w:ascii="Verdana" w:hAnsi="Verdana" w:cs="Segoe UI"/>
          <w:sz w:val="20"/>
          <w:szCs w:val="20"/>
        </w:rPr>
        <w:lastRenderedPageBreak/>
        <w:t xml:space="preserve">party take all necessary measures to put an end to </w:t>
      </w:r>
      <w:r w:rsidRPr="005F0EBF">
        <w:rPr>
          <w:rFonts w:ascii="Verdana" w:hAnsi="Verdana" w:cs="Segoe UI"/>
          <w:i/>
          <w:sz w:val="20"/>
          <w:szCs w:val="20"/>
        </w:rPr>
        <w:t>“this regrettable practice………..</w:t>
      </w:r>
      <w:r w:rsidR="005F0EBF" w:rsidRPr="005F0EBF">
        <w:rPr>
          <w:rFonts w:ascii="Verdana" w:hAnsi="Verdana" w:cs="Segoe UI"/>
          <w:i/>
          <w:sz w:val="20"/>
          <w:szCs w:val="20"/>
        </w:rPr>
        <w:t>t</w:t>
      </w:r>
      <w:r w:rsidRPr="005F0EBF">
        <w:rPr>
          <w:rFonts w:ascii="Verdana" w:hAnsi="Verdana" w:cs="Segoe UI"/>
          <w:i/>
          <w:sz w:val="20"/>
          <w:szCs w:val="20"/>
        </w:rPr>
        <w:t>he State party should also ensure that just and effective remedies, including compensation and apology, are granted to the victims.”</w:t>
      </w:r>
    </w:p>
    <w:p w:rsidR="005D7E08" w:rsidRPr="00A76930" w:rsidRDefault="005D7E08"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F10339" w:rsidRPr="00A76930" w:rsidRDefault="00F10339" w:rsidP="00A76930">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A76930">
        <w:rPr>
          <w:rFonts w:ascii="Verdana" w:hAnsi="Verdana" w:cs="Segoe UI"/>
          <w:b/>
          <w:sz w:val="24"/>
          <w:szCs w:val="24"/>
          <w:u w:val="single"/>
        </w:rPr>
        <w:t xml:space="preserve">Other </w:t>
      </w:r>
      <w:r w:rsidR="00B64C8C" w:rsidRPr="00A76930">
        <w:rPr>
          <w:rFonts w:ascii="Verdana" w:hAnsi="Verdana" w:cs="Segoe UI"/>
          <w:b/>
          <w:sz w:val="24"/>
          <w:szCs w:val="24"/>
          <w:u w:val="single"/>
        </w:rPr>
        <w:t>Key</w:t>
      </w:r>
      <w:r w:rsidRPr="00A76930">
        <w:rPr>
          <w:rFonts w:ascii="Verdana" w:hAnsi="Verdana" w:cs="Segoe UI"/>
          <w:b/>
          <w:sz w:val="24"/>
          <w:szCs w:val="24"/>
          <w:u w:val="single"/>
        </w:rPr>
        <w:t xml:space="preserve"> </w:t>
      </w:r>
      <w:r w:rsidR="00EB38D6" w:rsidRPr="00A76930">
        <w:rPr>
          <w:rFonts w:ascii="Verdana" w:hAnsi="Verdana" w:cs="Segoe UI"/>
          <w:b/>
          <w:sz w:val="24"/>
          <w:szCs w:val="24"/>
          <w:u w:val="single"/>
        </w:rPr>
        <w:t xml:space="preserve">International and National </w:t>
      </w:r>
      <w:r w:rsidRPr="00A76930">
        <w:rPr>
          <w:rFonts w:ascii="Verdana" w:hAnsi="Verdana" w:cs="Segoe UI"/>
          <w:b/>
          <w:sz w:val="24"/>
          <w:szCs w:val="24"/>
          <w:u w:val="single"/>
        </w:rPr>
        <w:t xml:space="preserve">Standards and </w:t>
      </w:r>
      <w:r w:rsidR="00EB38D6" w:rsidRPr="00A76930">
        <w:rPr>
          <w:rFonts w:ascii="Verdana" w:hAnsi="Verdana" w:cs="Segoe UI"/>
          <w:b/>
          <w:sz w:val="24"/>
          <w:szCs w:val="24"/>
          <w:u w:val="single"/>
        </w:rPr>
        <w:t>Frameworks</w:t>
      </w:r>
    </w:p>
    <w:p w:rsidR="00EB38D6" w:rsidRPr="00A76930" w:rsidRDefault="00EB38D6"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EB38D6" w:rsidRPr="00A76930" w:rsidRDefault="00EB38D6"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The 1994 </w:t>
      </w:r>
      <w:r w:rsidRPr="00A76930">
        <w:rPr>
          <w:rFonts w:ascii="Verdana" w:hAnsi="Verdana" w:cs="Segoe UI"/>
          <w:i/>
          <w:sz w:val="20"/>
          <w:szCs w:val="20"/>
        </w:rPr>
        <w:t xml:space="preserve">International Conference on Population and Development (ICPD) Programme of </w:t>
      </w:r>
      <w:proofErr w:type="gramStart"/>
      <w:r w:rsidRPr="00A76930">
        <w:rPr>
          <w:rFonts w:ascii="Verdana" w:hAnsi="Verdana" w:cs="Segoe UI"/>
          <w:i/>
          <w:sz w:val="20"/>
          <w:szCs w:val="20"/>
        </w:rPr>
        <w:t>Action</w:t>
      </w:r>
      <w:r w:rsidRPr="00A76930">
        <w:rPr>
          <w:rFonts w:ascii="Verdana" w:hAnsi="Verdana" w:cs="Segoe UI"/>
          <w:sz w:val="20"/>
          <w:szCs w:val="20"/>
        </w:rPr>
        <w:t>,</w:t>
      </w:r>
      <w:proofErr w:type="gramEnd"/>
      <w:r w:rsidRPr="00A76930">
        <w:rPr>
          <w:rStyle w:val="FootnoteReference"/>
          <w:rFonts w:ascii="Verdana" w:hAnsi="Verdana" w:cs="Segoe UI"/>
          <w:sz w:val="20"/>
          <w:szCs w:val="20"/>
        </w:rPr>
        <w:footnoteReference w:id="269"/>
      </w:r>
      <w:r w:rsidRPr="00A76930">
        <w:rPr>
          <w:rFonts w:ascii="Verdana" w:hAnsi="Verdana" w:cs="Segoe UI"/>
          <w:sz w:val="20"/>
          <w:szCs w:val="20"/>
        </w:rPr>
        <w:t xml:space="preserve"> affirmed that woman’s ability to access reproductive health and rights is cornerstone of her empowerment, and protects the right to decide freely and responsibly the number and spacing of one’s children. A total of 179 governments (including Australia) signed up to the ICPD Programme of Action which set out to, amongst other </w:t>
      </w:r>
      <w:proofErr w:type="gramStart"/>
      <w:r w:rsidRPr="00A76930">
        <w:rPr>
          <w:rFonts w:ascii="Verdana" w:hAnsi="Verdana" w:cs="Segoe UI"/>
          <w:sz w:val="20"/>
          <w:szCs w:val="20"/>
        </w:rPr>
        <w:t>things,</w:t>
      </w:r>
      <w:proofErr w:type="gramEnd"/>
      <w:r w:rsidRPr="00A76930">
        <w:rPr>
          <w:rFonts w:ascii="Verdana" w:hAnsi="Verdana" w:cs="Segoe UI"/>
          <w:sz w:val="20"/>
          <w:szCs w:val="20"/>
        </w:rPr>
        <w:t xml:space="preserve"> provide universal access to family planning and sexual and reproductive health services and reproductive rights. The programme of action and benchmarks added at the ICPD+5 </w:t>
      </w:r>
      <w:proofErr w:type="gramStart"/>
      <w:r w:rsidRPr="00A76930">
        <w:rPr>
          <w:rFonts w:ascii="Verdana" w:hAnsi="Verdana" w:cs="Segoe UI"/>
          <w:sz w:val="20"/>
          <w:szCs w:val="20"/>
        </w:rPr>
        <w:t>review</w:t>
      </w:r>
      <w:proofErr w:type="gramEnd"/>
      <w:r w:rsidRPr="00A76930">
        <w:rPr>
          <w:rFonts w:ascii="Verdana" w:hAnsi="Verdana" w:cs="Segoe UI"/>
          <w:sz w:val="20"/>
          <w:szCs w:val="20"/>
        </w:rPr>
        <w:t xml:space="preserve"> went on to inform the eight </w:t>
      </w:r>
      <w:r w:rsidRPr="00A76930">
        <w:rPr>
          <w:rFonts w:ascii="Verdana" w:hAnsi="Verdana" w:cs="Segoe UI"/>
          <w:i/>
          <w:sz w:val="20"/>
          <w:szCs w:val="20"/>
        </w:rPr>
        <w:t>Millennium Development Goals</w:t>
      </w:r>
      <w:r w:rsidRPr="00A76930">
        <w:rPr>
          <w:rFonts w:ascii="Verdana" w:hAnsi="Verdana" w:cs="Segoe UI"/>
          <w:sz w:val="20"/>
          <w:szCs w:val="20"/>
        </w:rPr>
        <w:t xml:space="preserve"> (MDG’s),</w:t>
      </w:r>
      <w:r w:rsidRPr="00A76930">
        <w:rPr>
          <w:rStyle w:val="FootnoteReference"/>
          <w:rFonts w:ascii="Verdana" w:hAnsi="Verdana" w:cs="Segoe UI"/>
          <w:sz w:val="20"/>
          <w:szCs w:val="20"/>
        </w:rPr>
        <w:footnoteReference w:id="270"/>
      </w:r>
      <w:r w:rsidRPr="00A76930">
        <w:rPr>
          <w:rFonts w:ascii="Verdana" w:hAnsi="Verdana" w:cs="Segoe UI"/>
          <w:sz w:val="20"/>
          <w:szCs w:val="20"/>
        </w:rPr>
        <w:t xml:space="preserve"> of which g</w:t>
      </w:r>
      <w:proofErr w:type="spellStart"/>
      <w:r w:rsidRPr="00A76930">
        <w:rPr>
          <w:rFonts w:ascii="Verdana" w:hAnsi="Verdana" w:cs="Segoe UI"/>
          <w:sz w:val="20"/>
          <w:szCs w:val="20"/>
          <w:lang w:val="en-US"/>
        </w:rPr>
        <w:t>ender</w:t>
      </w:r>
      <w:proofErr w:type="spellEnd"/>
      <w:r w:rsidRPr="00A76930">
        <w:rPr>
          <w:rFonts w:ascii="Verdana" w:hAnsi="Verdana" w:cs="Segoe UI"/>
          <w:sz w:val="20"/>
          <w:szCs w:val="20"/>
          <w:lang w:val="en-US"/>
        </w:rPr>
        <w:t xml:space="preserve"> equality is central.</w:t>
      </w:r>
    </w:p>
    <w:p w:rsidR="00EB38D6" w:rsidRPr="00A76930" w:rsidRDefault="00EB38D6"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4F1DCC" w:rsidRPr="00A76930" w:rsidRDefault="004F1DCC"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lang w:val="en-US"/>
        </w:rPr>
      </w:pPr>
      <w:r w:rsidRPr="00A76930">
        <w:rPr>
          <w:rFonts w:ascii="Verdana" w:eastAsia="Calibri" w:hAnsi="Verdana" w:cs="Segoe UI"/>
          <w:sz w:val="20"/>
          <w:szCs w:val="20"/>
        </w:rPr>
        <w:t xml:space="preserve">The </w:t>
      </w:r>
      <w:r w:rsidRPr="00A76930">
        <w:rPr>
          <w:rFonts w:ascii="Verdana" w:eastAsia="Calibri" w:hAnsi="Verdana" w:cs="Segoe UI"/>
          <w:i/>
          <w:sz w:val="20"/>
          <w:szCs w:val="20"/>
        </w:rPr>
        <w:t>Beijing Declaration and Platform for Action (BPA)</w:t>
      </w:r>
      <w:r w:rsidRPr="00A76930">
        <w:rPr>
          <w:rFonts w:ascii="Verdana" w:eastAsia="Calibri" w:hAnsi="Verdana" w:cs="Segoe UI"/>
          <w:sz w:val="20"/>
          <w:szCs w:val="20"/>
        </w:rPr>
        <w:t xml:space="preserve"> identifies forced sterilisation as an act of violence and reaffirms the rights of women, including women with disabilities, to found and maintain a family, to attain the highest standard of sexual and reproductive health, and to make decisions concerning reproduction free from discrimination, coercion, and violence.</w:t>
      </w:r>
      <w:r w:rsidRPr="00A76930">
        <w:rPr>
          <w:rFonts w:ascii="Verdana" w:hAnsi="Verdana"/>
          <w:sz w:val="20"/>
          <w:szCs w:val="20"/>
          <w:vertAlign w:val="superscript"/>
        </w:rPr>
        <w:footnoteReference w:id="271"/>
      </w:r>
      <w:r w:rsidRPr="00A76930">
        <w:rPr>
          <w:rFonts w:ascii="Verdana" w:eastAsia="Calibri" w:hAnsi="Verdana" w:cs="Segoe UI"/>
          <w:sz w:val="20"/>
          <w:szCs w:val="20"/>
        </w:rPr>
        <w:t xml:space="preserve"> </w:t>
      </w:r>
      <w:r w:rsidR="00EB38D6" w:rsidRPr="00A76930">
        <w:rPr>
          <w:rFonts w:ascii="Verdana" w:hAnsi="Verdana" w:cs="Segoe UI"/>
          <w:sz w:val="20"/>
          <w:szCs w:val="20"/>
          <w:lang w:val="en-US"/>
        </w:rPr>
        <w:t>The commitment to the BP</w:t>
      </w:r>
      <w:r w:rsidRPr="00A76930">
        <w:rPr>
          <w:rFonts w:ascii="Verdana" w:hAnsi="Verdana" w:cs="Segoe UI"/>
          <w:sz w:val="20"/>
          <w:szCs w:val="20"/>
          <w:lang w:val="en-US"/>
        </w:rPr>
        <w:t xml:space="preserve">A was further reaffirmed by member states in the outcome document of the </w:t>
      </w:r>
      <w:r w:rsidRPr="00A76930">
        <w:rPr>
          <w:rFonts w:ascii="Verdana" w:hAnsi="Verdana" w:cs="Segoe UI"/>
          <w:i/>
          <w:sz w:val="20"/>
          <w:szCs w:val="20"/>
          <w:lang w:val="en-US"/>
        </w:rPr>
        <w:t>Twenty-third Special Session of the UN General Assembly</w:t>
      </w:r>
      <w:r w:rsidR="00EB38D6" w:rsidRPr="00A76930">
        <w:rPr>
          <w:rStyle w:val="FootnoteReference"/>
          <w:rFonts w:ascii="Verdana" w:hAnsi="Verdana" w:cs="Segoe UI"/>
          <w:i/>
          <w:sz w:val="20"/>
          <w:szCs w:val="20"/>
          <w:lang w:val="en-US"/>
        </w:rPr>
        <w:footnoteReference w:id="272"/>
      </w:r>
      <w:r w:rsidRPr="00A76930">
        <w:rPr>
          <w:rFonts w:ascii="Verdana" w:hAnsi="Verdana" w:cs="Segoe UI"/>
          <w:sz w:val="20"/>
          <w:szCs w:val="20"/>
          <w:lang w:val="en-US"/>
        </w:rPr>
        <w:t xml:space="preserve"> in 2000. This meant that the Australian Government committed to </w:t>
      </w:r>
      <w:r w:rsidRPr="00A76930">
        <w:rPr>
          <w:rFonts w:ascii="Verdana" w:hAnsi="Verdana" w:cs="Segoe UI"/>
          <w:i/>
          <w:sz w:val="20"/>
          <w:szCs w:val="20"/>
          <w:lang w:val="en-US"/>
        </w:rPr>
        <w:t>further</w:t>
      </w:r>
      <w:r w:rsidRPr="00A76930">
        <w:rPr>
          <w:rFonts w:ascii="Verdana" w:hAnsi="Verdana" w:cs="Segoe UI"/>
          <w:sz w:val="20"/>
          <w:szCs w:val="20"/>
          <w:lang w:val="en-US"/>
        </w:rPr>
        <w:t xml:space="preserve"> actions and initiatives to accelerate the implementation</w:t>
      </w:r>
      <w:r w:rsidR="00EB38D6" w:rsidRPr="00A76930">
        <w:rPr>
          <w:rFonts w:ascii="Verdana" w:hAnsi="Verdana" w:cs="Segoe UI"/>
          <w:sz w:val="20"/>
          <w:szCs w:val="20"/>
          <w:lang w:val="en-US"/>
        </w:rPr>
        <w:t xml:space="preserve"> of the BP</w:t>
      </w:r>
      <w:r w:rsidRPr="00A76930">
        <w:rPr>
          <w:rFonts w:ascii="Verdana" w:hAnsi="Verdana" w:cs="Segoe UI"/>
          <w:sz w:val="20"/>
          <w:szCs w:val="20"/>
          <w:lang w:val="en-US"/>
        </w:rPr>
        <w:t>A</w:t>
      </w:r>
      <w:r w:rsidR="00EB38D6" w:rsidRPr="00A76930">
        <w:rPr>
          <w:rFonts w:ascii="Verdana" w:hAnsi="Verdana" w:cs="Segoe UI"/>
          <w:sz w:val="20"/>
          <w:szCs w:val="20"/>
          <w:lang w:val="en-US"/>
        </w:rPr>
        <w:t>, particularly in regard to addressing the needs of women and girls with disabilities.</w:t>
      </w:r>
    </w:p>
    <w:p w:rsidR="004F1DCC" w:rsidRPr="00A76930" w:rsidRDefault="004F1DCC" w:rsidP="00A76930">
      <w:pPr>
        <w:tabs>
          <w:tab w:val="left" w:pos="860"/>
          <w:tab w:val="right" w:pos="1134"/>
          <w:tab w:val="right" w:leader="dot" w:pos="9040"/>
          <w:tab w:val="left" w:pos="9639"/>
        </w:tabs>
        <w:spacing w:after="0" w:line="360" w:lineRule="auto"/>
        <w:jc w:val="both"/>
        <w:rPr>
          <w:rFonts w:ascii="Verdana" w:hAnsi="Verdana" w:cs="Segoe UI"/>
          <w:sz w:val="20"/>
          <w:szCs w:val="20"/>
          <w:lang w:val="en-US"/>
        </w:rPr>
      </w:pPr>
    </w:p>
    <w:p w:rsidR="00EB38D6" w:rsidRPr="00A76930" w:rsidRDefault="00EB38D6"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lang w:val="en-US"/>
        </w:rPr>
      </w:pPr>
      <w:proofErr w:type="spellStart"/>
      <w:r w:rsidRPr="00A76930">
        <w:rPr>
          <w:rFonts w:ascii="Verdana" w:hAnsi="Verdana" w:cs="Segoe UI"/>
          <w:i/>
          <w:sz w:val="20"/>
          <w:szCs w:val="20"/>
          <w:lang w:val="en-US"/>
        </w:rPr>
        <w:t>Biwako</w:t>
      </w:r>
      <w:proofErr w:type="spellEnd"/>
      <w:r w:rsidRPr="00A76930">
        <w:rPr>
          <w:rFonts w:ascii="Verdana" w:hAnsi="Verdana" w:cs="Segoe UI"/>
          <w:i/>
          <w:sz w:val="20"/>
          <w:szCs w:val="20"/>
          <w:lang w:val="en-US"/>
        </w:rPr>
        <w:t xml:space="preserve"> Plus Five</w:t>
      </w:r>
      <w:r w:rsidRPr="00A76930">
        <w:rPr>
          <w:rFonts w:ascii="Verdana" w:hAnsi="Verdana" w:cs="Segoe UI"/>
          <w:sz w:val="20"/>
          <w:szCs w:val="20"/>
          <w:lang w:val="en-US"/>
        </w:rPr>
        <w:t>,</w:t>
      </w:r>
      <w:r w:rsidRPr="00A76930">
        <w:rPr>
          <w:rStyle w:val="FootnoteReference"/>
          <w:rFonts w:ascii="Verdana" w:hAnsi="Verdana" w:cs="Segoe UI"/>
          <w:sz w:val="20"/>
          <w:szCs w:val="20"/>
          <w:lang w:val="en-US"/>
        </w:rPr>
        <w:footnoteReference w:id="273"/>
      </w:r>
      <w:r w:rsidRPr="00A76930">
        <w:rPr>
          <w:rFonts w:ascii="Verdana" w:hAnsi="Verdana" w:cs="Segoe UI"/>
          <w:sz w:val="20"/>
          <w:szCs w:val="20"/>
          <w:lang w:val="en-US"/>
        </w:rPr>
        <w:t xml:space="preserve"> a supplement to the </w:t>
      </w:r>
      <w:r w:rsidRPr="00A76930">
        <w:rPr>
          <w:rFonts w:ascii="Verdana" w:hAnsi="Verdana" w:cs="Segoe UI"/>
          <w:i/>
          <w:sz w:val="20"/>
          <w:szCs w:val="20"/>
          <w:lang w:val="en-US"/>
        </w:rPr>
        <w:t xml:space="preserve">United Nations </w:t>
      </w:r>
      <w:proofErr w:type="spellStart"/>
      <w:r w:rsidRPr="00A76930">
        <w:rPr>
          <w:rFonts w:ascii="Verdana" w:hAnsi="Verdana" w:cs="Segoe UI"/>
          <w:i/>
          <w:sz w:val="20"/>
          <w:szCs w:val="20"/>
          <w:lang w:val="en-US"/>
        </w:rPr>
        <w:t>Biwako</w:t>
      </w:r>
      <w:proofErr w:type="spellEnd"/>
      <w:r w:rsidRPr="00A76930">
        <w:rPr>
          <w:rFonts w:ascii="Verdana" w:hAnsi="Verdana" w:cs="Segoe UI"/>
          <w:i/>
          <w:sz w:val="20"/>
          <w:szCs w:val="20"/>
          <w:lang w:val="en-US"/>
        </w:rPr>
        <w:t xml:space="preserve"> Millennium Framework for Action towards an Inclusive, Barrier-free and Rights based Society in Asia and the Pacific (BMF),</w:t>
      </w:r>
      <w:r w:rsidRPr="00A76930">
        <w:rPr>
          <w:rStyle w:val="FootnoteReference"/>
          <w:rFonts w:ascii="Verdana" w:hAnsi="Verdana" w:cs="Segoe UI"/>
          <w:i/>
          <w:sz w:val="20"/>
          <w:szCs w:val="20"/>
          <w:lang w:val="en-US"/>
        </w:rPr>
        <w:footnoteReference w:id="274"/>
      </w:r>
      <w:r w:rsidRPr="00A76930">
        <w:rPr>
          <w:rFonts w:ascii="Verdana" w:hAnsi="Verdana" w:cs="Segoe UI"/>
          <w:sz w:val="20"/>
          <w:szCs w:val="20"/>
          <w:lang w:val="en-US"/>
        </w:rPr>
        <w:t xml:space="preserve"> (adopted by the Australian Government in 2002), specifically require</w:t>
      </w:r>
      <w:r w:rsidR="005F0EBF">
        <w:rPr>
          <w:rFonts w:ascii="Verdana" w:hAnsi="Verdana" w:cs="Segoe UI"/>
          <w:sz w:val="20"/>
          <w:szCs w:val="20"/>
          <w:lang w:val="en-US"/>
        </w:rPr>
        <w:t>d</w:t>
      </w:r>
      <w:r w:rsidRPr="00A76930">
        <w:rPr>
          <w:rFonts w:ascii="Verdana" w:hAnsi="Verdana" w:cs="Segoe UI"/>
          <w:sz w:val="20"/>
          <w:szCs w:val="20"/>
          <w:lang w:val="en-US"/>
        </w:rPr>
        <w:t xml:space="preserve"> Governments to, amongst other things: </w:t>
      </w:r>
      <w:r w:rsidRPr="00A76930">
        <w:rPr>
          <w:rFonts w:ascii="Verdana" w:hAnsi="Verdana" w:cs="Segoe UI"/>
          <w:i/>
          <w:sz w:val="20"/>
          <w:szCs w:val="20"/>
          <w:lang w:val="en-US"/>
        </w:rPr>
        <w:t xml:space="preserve">‘take appropriate measures to address discrimination against women with disabilities in all matters, including those relating to </w:t>
      </w:r>
      <w:r w:rsidRPr="00A76930">
        <w:rPr>
          <w:rFonts w:ascii="Verdana" w:hAnsi="Verdana" w:cs="Segoe UI"/>
          <w:i/>
          <w:sz w:val="20"/>
          <w:szCs w:val="20"/>
          <w:lang w:val="en-US"/>
        </w:rPr>
        <w:lastRenderedPageBreak/>
        <w:t>marriage, family, parenthood and relationships, to ensure their full development, advancement and empowerment.’</w:t>
      </w:r>
    </w:p>
    <w:p w:rsidR="00EB38D6" w:rsidRPr="00A76930" w:rsidRDefault="00EB38D6"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F40032" w:rsidRPr="00A76930" w:rsidRDefault="00B2380A"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At the domestic level, forced sterilisation of women and girls with disabilities runs contrary to a number of national legislative and policy frameworks and strategies in areas (such as disability, child protection, family violence, human rights and women’s health).</w:t>
      </w:r>
      <w:r w:rsidR="00F40032" w:rsidRPr="00A76930">
        <w:rPr>
          <w:rStyle w:val="FootnoteReference"/>
          <w:rFonts w:ascii="Verdana" w:hAnsi="Verdana" w:cs="Segoe UI"/>
          <w:sz w:val="20"/>
          <w:szCs w:val="20"/>
        </w:rPr>
        <w:footnoteReference w:id="275"/>
      </w:r>
      <w:r w:rsidRPr="00A76930">
        <w:rPr>
          <w:rFonts w:ascii="Verdana" w:hAnsi="Verdana" w:cs="Segoe UI"/>
          <w:sz w:val="20"/>
          <w:szCs w:val="20"/>
        </w:rPr>
        <w:t xml:space="preserve"> For example, </w:t>
      </w:r>
      <w:r w:rsidR="00C053B7" w:rsidRPr="00A76930">
        <w:rPr>
          <w:rFonts w:ascii="Verdana" w:hAnsi="Verdana" w:cs="Segoe UI"/>
          <w:sz w:val="20"/>
          <w:szCs w:val="20"/>
        </w:rPr>
        <w:t xml:space="preserve">forced sterilisation meets the definition of family violence as articulated in the </w:t>
      </w:r>
      <w:r w:rsidR="00C053B7" w:rsidRPr="00A76930">
        <w:rPr>
          <w:rFonts w:ascii="Verdana" w:hAnsi="Verdana" w:cs="Segoe UI"/>
          <w:i/>
          <w:sz w:val="20"/>
          <w:szCs w:val="20"/>
        </w:rPr>
        <w:t>Commonwealth Family Law Legislation</w:t>
      </w:r>
      <w:r w:rsidR="00BB11A6" w:rsidRPr="00A76930">
        <w:rPr>
          <w:rFonts w:ascii="Verdana" w:hAnsi="Verdana" w:cs="Segoe UI"/>
          <w:sz w:val="20"/>
          <w:szCs w:val="20"/>
        </w:rPr>
        <w:t>.</w:t>
      </w:r>
      <w:r w:rsidR="00C053B7" w:rsidRPr="00A76930">
        <w:rPr>
          <w:rStyle w:val="FootnoteReference"/>
          <w:rFonts w:ascii="Verdana" w:hAnsi="Verdana" w:cs="Segoe UI"/>
          <w:sz w:val="20"/>
          <w:szCs w:val="20"/>
        </w:rPr>
        <w:footnoteReference w:id="276"/>
      </w:r>
      <w:r w:rsidR="00C053B7" w:rsidRPr="00A76930">
        <w:rPr>
          <w:rFonts w:ascii="Verdana" w:hAnsi="Verdana" w:cs="Segoe UI"/>
          <w:sz w:val="20"/>
          <w:szCs w:val="20"/>
        </w:rPr>
        <w:t xml:space="preserve"> </w:t>
      </w:r>
      <w:r w:rsidR="00BB11A6" w:rsidRPr="00A76930">
        <w:rPr>
          <w:rFonts w:ascii="Verdana" w:hAnsi="Verdana" w:cs="Segoe UI"/>
          <w:sz w:val="20"/>
          <w:szCs w:val="20"/>
        </w:rPr>
        <w:t>T</w:t>
      </w:r>
      <w:r w:rsidR="00C053B7" w:rsidRPr="00A76930">
        <w:rPr>
          <w:rFonts w:ascii="Verdana" w:hAnsi="Verdana" w:cs="Segoe UI"/>
          <w:sz w:val="20"/>
          <w:szCs w:val="20"/>
        </w:rPr>
        <w:t xml:space="preserve">he </w:t>
      </w:r>
      <w:r w:rsidR="00C053B7" w:rsidRPr="00A76930">
        <w:rPr>
          <w:rFonts w:ascii="Verdana" w:hAnsi="Verdana" w:cs="Segoe UI"/>
          <w:i/>
          <w:sz w:val="20"/>
          <w:szCs w:val="20"/>
        </w:rPr>
        <w:t>Australian Law Reform Commission</w:t>
      </w:r>
      <w:r w:rsidR="00C053B7" w:rsidRPr="00A76930">
        <w:rPr>
          <w:rFonts w:ascii="Verdana" w:hAnsi="Verdana" w:cs="Segoe UI"/>
          <w:sz w:val="20"/>
          <w:szCs w:val="20"/>
        </w:rPr>
        <w:t xml:space="preserve"> has clarified that forced sterilisation and abortion is a type of family violence experienced by people with disabilities.</w:t>
      </w:r>
      <w:r w:rsidR="00C053B7" w:rsidRPr="00A76930">
        <w:rPr>
          <w:rStyle w:val="FootnoteReference"/>
          <w:rFonts w:ascii="Verdana" w:hAnsi="Verdana" w:cs="Segoe UI"/>
          <w:sz w:val="20"/>
          <w:szCs w:val="20"/>
        </w:rPr>
        <w:footnoteReference w:id="277"/>
      </w:r>
      <w:r w:rsidR="00F40032" w:rsidRPr="00A76930">
        <w:rPr>
          <w:rFonts w:ascii="Verdana" w:hAnsi="Verdana" w:cs="Segoe UI"/>
          <w:i/>
          <w:iCs/>
          <w:sz w:val="20"/>
          <w:szCs w:val="20"/>
        </w:rPr>
        <w:t xml:space="preserve"> </w:t>
      </w:r>
    </w:p>
    <w:p w:rsidR="00B64C8C" w:rsidRPr="00A76930" w:rsidRDefault="00B64C8C"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B64C8C" w:rsidRPr="00A76930" w:rsidRDefault="0004397F" w:rsidP="00A76930">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Pr>
          <w:rFonts w:ascii="Verdana" w:hAnsi="Verdana" w:cs="Segoe UI"/>
          <w:b/>
          <w:sz w:val="24"/>
          <w:szCs w:val="24"/>
          <w:u w:val="single"/>
        </w:rPr>
        <w:t xml:space="preserve">Other </w:t>
      </w:r>
      <w:r w:rsidR="00B64C8C" w:rsidRPr="00A76930">
        <w:rPr>
          <w:rFonts w:ascii="Verdana" w:hAnsi="Verdana" w:cs="Segoe UI"/>
          <w:b/>
          <w:sz w:val="24"/>
          <w:szCs w:val="24"/>
          <w:u w:val="single"/>
        </w:rPr>
        <w:t xml:space="preserve">Legal </w:t>
      </w:r>
      <w:r>
        <w:rPr>
          <w:rFonts w:ascii="Verdana" w:hAnsi="Verdana" w:cs="Segoe UI"/>
          <w:b/>
          <w:sz w:val="24"/>
          <w:szCs w:val="24"/>
          <w:u w:val="single"/>
        </w:rPr>
        <w:t>Precedents:</w:t>
      </w:r>
      <w:r w:rsidR="00B64C8C" w:rsidRPr="00A76930">
        <w:rPr>
          <w:rFonts w:ascii="Verdana" w:hAnsi="Verdana" w:cs="Segoe UI"/>
          <w:b/>
          <w:sz w:val="24"/>
          <w:szCs w:val="24"/>
          <w:u w:val="single"/>
        </w:rPr>
        <w:t xml:space="preserve"> Forced and Coerced Sterilisation as a Violation of Human Rights</w:t>
      </w:r>
    </w:p>
    <w:p w:rsidR="00B64C8C" w:rsidRPr="00A76930" w:rsidRDefault="00B64C8C"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4F1DCC" w:rsidRPr="00A76930" w:rsidRDefault="00BC7E51"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The issue of forced sterilisation of women and girls is increasingly </w:t>
      </w:r>
      <w:r w:rsidR="008B646B" w:rsidRPr="00A76930">
        <w:rPr>
          <w:rFonts w:ascii="Verdana" w:hAnsi="Verdana" w:cs="Segoe UI"/>
          <w:sz w:val="20"/>
          <w:szCs w:val="20"/>
        </w:rPr>
        <w:t xml:space="preserve">being </w:t>
      </w:r>
      <w:r w:rsidRPr="00A76930">
        <w:rPr>
          <w:rFonts w:ascii="Verdana" w:hAnsi="Verdana" w:cs="Segoe UI"/>
          <w:sz w:val="20"/>
          <w:szCs w:val="20"/>
        </w:rPr>
        <w:t xml:space="preserve">recognised </w:t>
      </w:r>
      <w:r w:rsidR="00720495" w:rsidRPr="00A76930">
        <w:rPr>
          <w:rFonts w:ascii="Verdana" w:hAnsi="Verdana" w:cs="Segoe UI"/>
          <w:sz w:val="20"/>
          <w:szCs w:val="20"/>
        </w:rPr>
        <w:t>in the Courts</w:t>
      </w:r>
      <w:r w:rsidRPr="00A76930">
        <w:rPr>
          <w:rFonts w:ascii="Verdana" w:hAnsi="Verdana" w:cs="Segoe UI"/>
          <w:sz w:val="20"/>
          <w:szCs w:val="20"/>
        </w:rPr>
        <w:t xml:space="preserve"> as a violation of women’s fundamental human rights. </w:t>
      </w:r>
    </w:p>
    <w:p w:rsidR="00BC7E51" w:rsidRPr="00A76930" w:rsidRDefault="00BC7E51"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BC7E51" w:rsidRPr="00A76930" w:rsidRDefault="00BC7E51"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In November 2012, the European Court of Human Rights </w:t>
      </w:r>
      <w:r w:rsidR="00E77B27" w:rsidRPr="00A76930">
        <w:rPr>
          <w:rFonts w:ascii="Verdana" w:hAnsi="Verdana" w:cs="Segoe UI"/>
          <w:sz w:val="20"/>
          <w:szCs w:val="20"/>
        </w:rPr>
        <w:t>r</w:t>
      </w:r>
      <w:r w:rsidRPr="00A76930">
        <w:rPr>
          <w:rFonts w:ascii="Verdana" w:hAnsi="Verdana" w:cs="Segoe UI"/>
          <w:sz w:val="20"/>
          <w:szCs w:val="20"/>
        </w:rPr>
        <w:t xml:space="preserve">uled </w:t>
      </w:r>
      <w:r w:rsidR="00E77B27" w:rsidRPr="00A76930">
        <w:rPr>
          <w:rFonts w:ascii="Verdana" w:hAnsi="Verdana" w:cs="Segoe UI"/>
          <w:sz w:val="20"/>
          <w:szCs w:val="20"/>
        </w:rPr>
        <w:t>a</w:t>
      </w:r>
      <w:r w:rsidRPr="00A76930">
        <w:rPr>
          <w:rFonts w:ascii="Verdana" w:hAnsi="Verdana" w:cs="Segoe UI"/>
          <w:sz w:val="20"/>
          <w:szCs w:val="20"/>
        </w:rPr>
        <w:t xml:space="preserve">gainst Slovakia in a </w:t>
      </w:r>
      <w:r w:rsidR="00E77B27" w:rsidRPr="00A76930">
        <w:rPr>
          <w:rFonts w:ascii="Verdana" w:hAnsi="Verdana" w:cs="Segoe UI"/>
          <w:sz w:val="20"/>
          <w:szCs w:val="20"/>
        </w:rPr>
        <w:t>c</w:t>
      </w:r>
      <w:r w:rsidRPr="00A76930">
        <w:rPr>
          <w:rFonts w:ascii="Verdana" w:hAnsi="Verdana" w:cs="Segoe UI"/>
          <w:sz w:val="20"/>
          <w:szCs w:val="20"/>
        </w:rPr>
        <w:t xml:space="preserve">ase of </w:t>
      </w:r>
      <w:r w:rsidR="00E77B27" w:rsidRPr="00A76930">
        <w:rPr>
          <w:rFonts w:ascii="Verdana" w:hAnsi="Verdana" w:cs="Segoe UI"/>
          <w:sz w:val="20"/>
          <w:szCs w:val="20"/>
        </w:rPr>
        <w:t>f</w:t>
      </w:r>
      <w:r w:rsidRPr="00A76930">
        <w:rPr>
          <w:rFonts w:ascii="Verdana" w:hAnsi="Verdana" w:cs="Segoe UI"/>
          <w:sz w:val="20"/>
          <w:szCs w:val="20"/>
        </w:rPr>
        <w:t xml:space="preserve">orced </w:t>
      </w:r>
      <w:r w:rsidR="00E77B27" w:rsidRPr="00A76930">
        <w:rPr>
          <w:rFonts w:ascii="Verdana" w:hAnsi="Verdana" w:cs="Segoe UI"/>
          <w:sz w:val="20"/>
          <w:szCs w:val="20"/>
        </w:rPr>
        <w:t>s</w:t>
      </w:r>
      <w:r w:rsidRPr="00A76930">
        <w:rPr>
          <w:rFonts w:ascii="Verdana" w:hAnsi="Verdana" w:cs="Segoe UI"/>
          <w:sz w:val="20"/>
          <w:szCs w:val="20"/>
        </w:rPr>
        <w:t>terilization (</w:t>
      </w:r>
      <w:r w:rsidRPr="00A76930">
        <w:rPr>
          <w:rFonts w:ascii="Verdana" w:hAnsi="Verdana" w:cs="Segoe UI"/>
          <w:i/>
          <w:sz w:val="20"/>
          <w:szCs w:val="20"/>
        </w:rPr>
        <w:t>I.G. and Others vs. Slovakia</w:t>
      </w:r>
      <w:r w:rsidRPr="00A76930">
        <w:rPr>
          <w:rFonts w:ascii="Verdana" w:hAnsi="Verdana" w:cs="Segoe UI"/>
          <w:sz w:val="20"/>
          <w:szCs w:val="20"/>
        </w:rPr>
        <w:t>).</w:t>
      </w:r>
      <w:r w:rsidR="004F175D" w:rsidRPr="00A76930">
        <w:rPr>
          <w:rStyle w:val="FootnoteReference"/>
          <w:rFonts w:ascii="Verdana" w:hAnsi="Verdana" w:cs="Segoe UI"/>
          <w:sz w:val="20"/>
          <w:szCs w:val="20"/>
        </w:rPr>
        <w:footnoteReference w:id="278"/>
      </w:r>
      <w:r w:rsidRPr="00A76930">
        <w:rPr>
          <w:rFonts w:ascii="Verdana" w:hAnsi="Verdana" w:cs="Segoe UI"/>
          <w:sz w:val="20"/>
          <w:szCs w:val="20"/>
        </w:rPr>
        <w:t xml:space="preserve"> The case was lodged with the European Court by three applicants, who were forcibly sterili</w:t>
      </w:r>
      <w:r w:rsidR="00E77B27" w:rsidRPr="00A76930">
        <w:rPr>
          <w:rFonts w:ascii="Verdana" w:hAnsi="Verdana" w:cs="Segoe UI"/>
          <w:sz w:val="20"/>
          <w:szCs w:val="20"/>
        </w:rPr>
        <w:t>s</w:t>
      </w:r>
      <w:r w:rsidRPr="00A76930">
        <w:rPr>
          <w:rFonts w:ascii="Verdana" w:hAnsi="Verdana" w:cs="Segoe UI"/>
          <w:sz w:val="20"/>
          <w:szCs w:val="20"/>
        </w:rPr>
        <w:t xml:space="preserve">ed in </w:t>
      </w:r>
      <w:proofErr w:type="spellStart"/>
      <w:r w:rsidRPr="00A76930">
        <w:rPr>
          <w:rFonts w:ascii="Verdana" w:hAnsi="Verdana" w:cs="Segoe UI"/>
          <w:sz w:val="20"/>
          <w:szCs w:val="20"/>
        </w:rPr>
        <w:t>Krompachy</w:t>
      </w:r>
      <w:proofErr w:type="spellEnd"/>
      <w:r w:rsidRPr="00A76930">
        <w:rPr>
          <w:rFonts w:ascii="Verdana" w:hAnsi="Verdana" w:cs="Segoe UI"/>
          <w:sz w:val="20"/>
          <w:szCs w:val="20"/>
        </w:rPr>
        <w:t xml:space="preserve"> Hospital under different circumstances in 1999-2002. Two of the applicants were underage minors at the time of the interventions. </w:t>
      </w:r>
      <w:r w:rsidR="00E77B27" w:rsidRPr="00A76930">
        <w:rPr>
          <w:rFonts w:ascii="Verdana" w:hAnsi="Verdana" w:cs="Segoe UI"/>
          <w:sz w:val="20"/>
          <w:szCs w:val="20"/>
        </w:rPr>
        <w:t>The European Court confirmed that forced sterilization – sterilization without an informed consent - represents a serious interference into women’s fundamental human rights, guaranteed by the European Convention and other treaties. The European Court ruled in favour of the applicants the ordered the Slovak Government to pay compensation to the applicants and the reimbursement of their legal costs.</w:t>
      </w:r>
    </w:p>
    <w:p w:rsidR="004F1DCC" w:rsidRPr="00A76930" w:rsidRDefault="004F1DCC"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1D5C39" w:rsidRPr="00A76930" w:rsidRDefault="001D5C39"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In November 2011, </w:t>
      </w:r>
      <w:r w:rsidR="00711E47" w:rsidRPr="00A76930">
        <w:rPr>
          <w:rFonts w:ascii="Verdana" w:hAnsi="Verdana" w:cs="Segoe UI"/>
          <w:sz w:val="20"/>
          <w:szCs w:val="20"/>
        </w:rPr>
        <w:t xml:space="preserve">the European Court of Human Rights delivered its judgement in the </w:t>
      </w:r>
      <w:r w:rsidRPr="00A76930">
        <w:rPr>
          <w:rFonts w:ascii="Verdana" w:hAnsi="Verdana" w:cs="Segoe UI"/>
          <w:sz w:val="20"/>
          <w:szCs w:val="20"/>
        </w:rPr>
        <w:t xml:space="preserve">case of </w:t>
      </w:r>
      <w:r w:rsidRPr="00A76930">
        <w:rPr>
          <w:rFonts w:ascii="Verdana" w:hAnsi="Verdana" w:cs="Segoe UI"/>
          <w:i/>
          <w:sz w:val="20"/>
          <w:szCs w:val="20"/>
        </w:rPr>
        <w:t>V.C. v. Slovakia</w:t>
      </w:r>
      <w:r w:rsidR="00711E47" w:rsidRPr="00A76930">
        <w:rPr>
          <w:rFonts w:ascii="Verdana" w:hAnsi="Verdana" w:cs="Segoe UI"/>
          <w:sz w:val="20"/>
          <w:szCs w:val="20"/>
        </w:rPr>
        <w:t>.</w:t>
      </w:r>
      <w:r w:rsidR="00711E47" w:rsidRPr="00A76930">
        <w:rPr>
          <w:rStyle w:val="FootnoteReference"/>
          <w:rFonts w:ascii="Verdana" w:hAnsi="Verdana" w:cs="Segoe UI"/>
          <w:sz w:val="20"/>
          <w:szCs w:val="20"/>
        </w:rPr>
        <w:footnoteReference w:id="279"/>
      </w:r>
      <w:r w:rsidR="00711E47" w:rsidRPr="00A76930">
        <w:rPr>
          <w:rFonts w:ascii="Verdana" w:hAnsi="Verdana" w:cs="Segoe UI"/>
          <w:sz w:val="20"/>
          <w:szCs w:val="20"/>
        </w:rPr>
        <w:t xml:space="preserve"> This case concerned a woman from Slovakia who was coercively sterilised in 2000 in the hospital in </w:t>
      </w:r>
      <w:proofErr w:type="spellStart"/>
      <w:r w:rsidR="00711E47" w:rsidRPr="00A76930">
        <w:rPr>
          <w:rFonts w:ascii="Verdana" w:hAnsi="Verdana" w:cs="Segoe UI"/>
          <w:sz w:val="20"/>
          <w:szCs w:val="20"/>
        </w:rPr>
        <w:t>Prešov</w:t>
      </w:r>
      <w:proofErr w:type="spellEnd"/>
      <w:r w:rsidR="00711E47" w:rsidRPr="00A76930">
        <w:rPr>
          <w:rFonts w:ascii="Verdana" w:hAnsi="Verdana" w:cs="Segoe UI"/>
          <w:sz w:val="20"/>
          <w:szCs w:val="20"/>
        </w:rPr>
        <w:t xml:space="preserve"> (eastern Slovakia). After unsuccessfully claiming her rights on national level, she </w:t>
      </w:r>
      <w:proofErr w:type="spellStart"/>
      <w:r w:rsidR="00711E47" w:rsidRPr="00A76930">
        <w:rPr>
          <w:rFonts w:ascii="Verdana" w:hAnsi="Verdana" w:cs="Segoe UI"/>
          <w:sz w:val="20"/>
          <w:szCs w:val="20"/>
        </w:rPr>
        <w:t>recoursed</w:t>
      </w:r>
      <w:proofErr w:type="spellEnd"/>
      <w:r w:rsidR="00711E47" w:rsidRPr="00A76930">
        <w:rPr>
          <w:rFonts w:ascii="Verdana" w:hAnsi="Verdana" w:cs="Segoe UI"/>
          <w:sz w:val="20"/>
          <w:szCs w:val="20"/>
        </w:rPr>
        <w:t xml:space="preserve"> to the European Court of Human Rights. The Court held that the sterilisation carried out without her informed consent violated her right not to be subject to torture or to inhuman or degrading treatment (Article 3 of the European Convention) and her right to respect for private and family life (Article 8). The Court noted that: </w:t>
      </w:r>
      <w:r w:rsidRPr="00A76930">
        <w:rPr>
          <w:rFonts w:ascii="Verdana" w:hAnsi="Verdana" w:cs="Segoe UI"/>
          <w:i/>
          <w:sz w:val="20"/>
          <w:szCs w:val="20"/>
        </w:rPr>
        <w:t xml:space="preserve">“sterilization constitutes a </w:t>
      </w:r>
      <w:r w:rsidRPr="00A76930">
        <w:rPr>
          <w:rFonts w:ascii="Verdana" w:hAnsi="Verdana" w:cs="Segoe UI"/>
          <w:i/>
          <w:sz w:val="20"/>
          <w:szCs w:val="20"/>
        </w:rPr>
        <w:lastRenderedPageBreak/>
        <w:t>major interference with a person’s reproductive health status”</w:t>
      </w:r>
      <w:r w:rsidRPr="00A76930">
        <w:rPr>
          <w:rFonts w:ascii="Verdana" w:hAnsi="Verdana" w:cs="Segoe UI"/>
          <w:sz w:val="20"/>
          <w:szCs w:val="20"/>
        </w:rPr>
        <w:t xml:space="preserve"> and </w:t>
      </w:r>
      <w:r w:rsidRPr="00A76930">
        <w:rPr>
          <w:rFonts w:ascii="Verdana" w:hAnsi="Verdana" w:cs="Segoe UI"/>
          <w:i/>
          <w:sz w:val="20"/>
          <w:szCs w:val="20"/>
        </w:rPr>
        <w:t>“bears on manifold aspects of the individual’s personal integrity, including his or her physical and mental well-being and emotional, spiritual and family life.”</w:t>
      </w:r>
      <w:r w:rsidR="00711E47" w:rsidRPr="00A76930">
        <w:rPr>
          <w:rFonts w:ascii="Verdana" w:hAnsi="Verdana" w:cs="Segoe UI"/>
          <w:sz w:val="20"/>
          <w:szCs w:val="20"/>
        </w:rPr>
        <w:t xml:space="preserve"> </w:t>
      </w:r>
      <w:r w:rsidR="00711E47" w:rsidRPr="00A76930">
        <w:rPr>
          <w:rStyle w:val="FootnoteReference"/>
          <w:rFonts w:ascii="Verdana" w:hAnsi="Verdana" w:cs="Segoe UI"/>
          <w:sz w:val="20"/>
          <w:szCs w:val="20"/>
        </w:rPr>
        <w:footnoteReference w:id="280"/>
      </w:r>
      <w:r w:rsidR="005F0EBF">
        <w:rPr>
          <w:rFonts w:ascii="Verdana" w:hAnsi="Verdana" w:cs="Segoe UI"/>
          <w:sz w:val="20"/>
          <w:szCs w:val="20"/>
        </w:rPr>
        <w:t xml:space="preserve"> </w:t>
      </w:r>
      <w:r w:rsidR="00711E47" w:rsidRPr="00A76930">
        <w:rPr>
          <w:rFonts w:ascii="Verdana" w:hAnsi="Verdana" w:cs="Segoe UI"/>
          <w:sz w:val="20"/>
          <w:szCs w:val="20"/>
        </w:rPr>
        <w:t xml:space="preserve">The </w:t>
      </w:r>
      <w:r w:rsidRPr="00A76930">
        <w:rPr>
          <w:rFonts w:ascii="Verdana" w:hAnsi="Verdana" w:cs="Segoe UI"/>
          <w:sz w:val="20"/>
          <w:szCs w:val="20"/>
        </w:rPr>
        <w:t>Court held that Slovakia was to pay the applicant 31,000 euros (EUR) in respect of non-pecuniary damage and EUR 12,000 for costs and expenses.</w:t>
      </w:r>
    </w:p>
    <w:p w:rsidR="001D5C39" w:rsidRPr="00A76930" w:rsidRDefault="001D5C39"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BA2921" w:rsidRPr="00A76930" w:rsidRDefault="00044D4C"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In July 2012, </w:t>
      </w:r>
      <w:r w:rsidR="00BA2921" w:rsidRPr="00A76930">
        <w:rPr>
          <w:rFonts w:ascii="Verdana" w:hAnsi="Verdana" w:cs="Segoe UI"/>
          <w:sz w:val="20"/>
          <w:szCs w:val="20"/>
        </w:rPr>
        <w:t xml:space="preserve">in a landmark judgment, the High Court in Windhoek found that the Namibian government had coercively sterilised three HIV-positive women in violation of their basic rights. The case, </w:t>
      </w:r>
      <w:r w:rsidR="00BA2921" w:rsidRPr="00A76930">
        <w:rPr>
          <w:rFonts w:ascii="Verdana" w:hAnsi="Verdana" w:cs="Segoe UI"/>
          <w:i/>
          <w:sz w:val="20"/>
          <w:szCs w:val="20"/>
        </w:rPr>
        <w:t>H.N. and Others v Government of the Republic of Namibia</w:t>
      </w:r>
      <w:r w:rsidR="00BA2921" w:rsidRPr="00A76930">
        <w:rPr>
          <w:rStyle w:val="FootnoteReference"/>
          <w:rFonts w:ascii="Verdana" w:hAnsi="Verdana" w:cs="Segoe UI"/>
          <w:i/>
          <w:sz w:val="20"/>
          <w:szCs w:val="20"/>
        </w:rPr>
        <w:footnoteReference w:id="281"/>
      </w:r>
      <w:r w:rsidR="00BA2921" w:rsidRPr="00A76930">
        <w:rPr>
          <w:rFonts w:ascii="Verdana" w:hAnsi="Verdana" w:cs="Segoe UI"/>
          <w:sz w:val="20"/>
          <w:szCs w:val="20"/>
        </w:rPr>
        <w:t xml:space="preserve"> involved three HIV-positive women who sought to access pre-natal services at public hospitals in Namibia. The three women ranged in age from mid-20s to mid-40s when they were sterilised. All three were sterilised without their informed consent while accessing such services. Ruling in the women’s favour, the High Court held that obtaining consent from women when they were in severe pain or in labour did not constitute informed consent. The Court further found that failure to obtain the three women’s informed consent violated the women’s rights under common law. The women will be awarded damages, although the amount is still to be decided.</w:t>
      </w:r>
    </w:p>
    <w:p w:rsidR="00AB13B8" w:rsidRPr="00A76930" w:rsidRDefault="00AB13B8"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AB13B8" w:rsidRPr="00A76930" w:rsidRDefault="00AB13B8"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The issue of forced sterilisation is neither small nor new in Africa. Over 40 HIV-positive women who were allegedly sterilized against their will in Kenya are </w:t>
      </w:r>
      <w:r w:rsidR="005F0EBF">
        <w:rPr>
          <w:rFonts w:ascii="Verdana" w:hAnsi="Verdana" w:cs="Segoe UI"/>
          <w:sz w:val="20"/>
          <w:szCs w:val="20"/>
        </w:rPr>
        <w:t xml:space="preserve">currently preparing </w:t>
      </w:r>
      <w:r w:rsidRPr="00A76930">
        <w:rPr>
          <w:rFonts w:ascii="Verdana" w:hAnsi="Verdana" w:cs="Segoe UI"/>
          <w:sz w:val="20"/>
          <w:szCs w:val="20"/>
        </w:rPr>
        <w:t xml:space="preserve">to go to court to demand justice and possible compensation. National Gender and Equality Commission </w:t>
      </w:r>
      <w:r w:rsidR="005F0EBF">
        <w:rPr>
          <w:rFonts w:ascii="Verdana" w:hAnsi="Verdana" w:cs="Segoe UI"/>
          <w:sz w:val="20"/>
          <w:szCs w:val="20"/>
        </w:rPr>
        <w:t xml:space="preserve">Chairperson, </w:t>
      </w:r>
      <w:r w:rsidRPr="00A76930">
        <w:rPr>
          <w:rFonts w:ascii="Verdana" w:hAnsi="Verdana" w:cs="Segoe UI"/>
          <w:sz w:val="20"/>
          <w:szCs w:val="20"/>
        </w:rPr>
        <w:t xml:space="preserve">Winfred </w:t>
      </w:r>
      <w:proofErr w:type="spellStart"/>
      <w:r w:rsidRPr="00A76930">
        <w:rPr>
          <w:rFonts w:ascii="Verdana" w:hAnsi="Verdana" w:cs="Segoe UI"/>
          <w:sz w:val="20"/>
          <w:szCs w:val="20"/>
        </w:rPr>
        <w:t>Lichuma</w:t>
      </w:r>
      <w:proofErr w:type="spellEnd"/>
      <w:r w:rsidRPr="00A76930">
        <w:rPr>
          <w:rFonts w:ascii="Verdana" w:hAnsi="Verdana" w:cs="Segoe UI"/>
          <w:sz w:val="20"/>
          <w:szCs w:val="20"/>
        </w:rPr>
        <w:t xml:space="preserve"> who is championing the women's cause</w:t>
      </w:r>
      <w:r w:rsidR="005F0EBF">
        <w:rPr>
          <w:rFonts w:ascii="Verdana" w:hAnsi="Verdana" w:cs="Segoe UI"/>
          <w:sz w:val="20"/>
          <w:szCs w:val="20"/>
        </w:rPr>
        <w:t>,</w:t>
      </w:r>
      <w:r w:rsidRPr="00A76930">
        <w:rPr>
          <w:rFonts w:ascii="Verdana" w:hAnsi="Verdana" w:cs="Segoe UI"/>
          <w:sz w:val="20"/>
          <w:szCs w:val="20"/>
        </w:rPr>
        <w:t xml:space="preserve"> described what happened to the women as </w:t>
      </w:r>
      <w:r w:rsidRPr="00A76930">
        <w:rPr>
          <w:rFonts w:ascii="Verdana" w:hAnsi="Verdana" w:cs="Segoe UI"/>
          <w:i/>
          <w:sz w:val="20"/>
          <w:szCs w:val="20"/>
        </w:rPr>
        <w:t xml:space="preserve">"atrocious an infringement of their human rights and contrary to medical ethics." </w:t>
      </w:r>
      <w:r w:rsidRPr="00A76930">
        <w:rPr>
          <w:rFonts w:ascii="Verdana" w:hAnsi="Verdana" w:cs="Segoe UI"/>
          <w:sz w:val="20"/>
          <w:szCs w:val="20"/>
        </w:rPr>
        <w:t xml:space="preserve">There are several similar cases pending before the courts in Zambia, South Africa, Malawi and </w:t>
      </w:r>
      <w:proofErr w:type="spellStart"/>
      <w:r w:rsidRPr="00A76930">
        <w:rPr>
          <w:rFonts w:ascii="Verdana" w:hAnsi="Verdana" w:cs="Segoe UI"/>
          <w:sz w:val="20"/>
          <w:szCs w:val="20"/>
        </w:rPr>
        <w:t>Nambinia</w:t>
      </w:r>
      <w:proofErr w:type="spellEnd"/>
      <w:r w:rsidRPr="00A76930">
        <w:rPr>
          <w:rFonts w:ascii="Verdana" w:hAnsi="Verdana" w:cs="Segoe UI"/>
          <w:sz w:val="20"/>
          <w:szCs w:val="20"/>
        </w:rPr>
        <w:t>.</w:t>
      </w:r>
      <w:r w:rsidRPr="00A76930">
        <w:rPr>
          <w:rStyle w:val="FootnoteReference"/>
          <w:rFonts w:ascii="Verdana" w:hAnsi="Verdana" w:cs="Segoe UI"/>
          <w:sz w:val="20"/>
          <w:szCs w:val="20"/>
        </w:rPr>
        <w:footnoteReference w:id="282"/>
      </w:r>
    </w:p>
    <w:p w:rsidR="00BA2921" w:rsidRPr="00A76930" w:rsidRDefault="00BA2921"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584CBC" w:rsidRPr="00A76930" w:rsidRDefault="007E3D7E"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 xml:space="preserve">In late 2011, Peru’s chief prosecutor re-launched a criminal investigation into the forced sterilizations of thousands of poor and indigenous women, allegedly carried out by the government of disgraced former president Alberto Fujimori. The investigation </w:t>
      </w:r>
      <w:proofErr w:type="spellStart"/>
      <w:r w:rsidRPr="00A76930">
        <w:rPr>
          <w:rFonts w:ascii="Verdana" w:hAnsi="Verdana" w:cs="Segoe UI"/>
          <w:sz w:val="20"/>
          <w:szCs w:val="20"/>
        </w:rPr>
        <w:t>centers</w:t>
      </w:r>
      <w:proofErr w:type="spellEnd"/>
      <w:r w:rsidRPr="00A76930">
        <w:rPr>
          <w:rFonts w:ascii="Verdana" w:hAnsi="Verdana" w:cs="Segoe UI"/>
          <w:sz w:val="20"/>
          <w:szCs w:val="20"/>
        </w:rPr>
        <w:t xml:space="preserve"> on the case of </w:t>
      </w:r>
      <w:proofErr w:type="spellStart"/>
      <w:r w:rsidRPr="00A76930">
        <w:rPr>
          <w:rFonts w:ascii="Verdana" w:hAnsi="Verdana" w:cs="Segoe UI"/>
          <w:i/>
          <w:sz w:val="20"/>
          <w:szCs w:val="20"/>
        </w:rPr>
        <w:t>Mamérita</w:t>
      </w:r>
      <w:proofErr w:type="spellEnd"/>
      <w:r w:rsidRPr="00A76930">
        <w:rPr>
          <w:rFonts w:ascii="Verdana" w:hAnsi="Verdana" w:cs="Segoe UI"/>
          <w:i/>
          <w:sz w:val="20"/>
          <w:szCs w:val="20"/>
        </w:rPr>
        <w:t xml:space="preserve"> </w:t>
      </w:r>
      <w:proofErr w:type="spellStart"/>
      <w:r w:rsidRPr="00A76930">
        <w:rPr>
          <w:rFonts w:ascii="Verdana" w:hAnsi="Verdana" w:cs="Segoe UI"/>
          <w:i/>
          <w:sz w:val="20"/>
          <w:szCs w:val="20"/>
        </w:rPr>
        <w:t>Mestanza</w:t>
      </w:r>
      <w:proofErr w:type="spellEnd"/>
      <w:r w:rsidRPr="00A76930">
        <w:rPr>
          <w:rFonts w:ascii="Verdana" w:hAnsi="Verdana" w:cs="Segoe UI"/>
          <w:sz w:val="20"/>
          <w:szCs w:val="20"/>
        </w:rPr>
        <w:t xml:space="preserve">, a 33-year-old mother of seven who died from complications from </w:t>
      </w:r>
      <w:r w:rsidR="005E359F">
        <w:rPr>
          <w:rFonts w:ascii="Verdana" w:hAnsi="Verdana" w:cs="Segoe UI"/>
          <w:sz w:val="20"/>
          <w:szCs w:val="20"/>
        </w:rPr>
        <w:t xml:space="preserve">forced </w:t>
      </w:r>
      <w:r w:rsidRPr="00A76930">
        <w:rPr>
          <w:rFonts w:ascii="Verdana" w:hAnsi="Verdana" w:cs="Segoe UI"/>
          <w:sz w:val="20"/>
          <w:szCs w:val="20"/>
        </w:rPr>
        <w:t xml:space="preserve">sterilization surgery. The case had been shelved in 2009 after it was decided that the statute of limitations had run out. But in November 2011 the office of Peru’s attorney general, José </w:t>
      </w:r>
      <w:proofErr w:type="spellStart"/>
      <w:r w:rsidRPr="00A76930">
        <w:rPr>
          <w:rFonts w:ascii="Verdana" w:hAnsi="Verdana" w:cs="Segoe UI"/>
          <w:sz w:val="20"/>
          <w:szCs w:val="20"/>
        </w:rPr>
        <w:t>Peláez</w:t>
      </w:r>
      <w:proofErr w:type="spellEnd"/>
      <w:r w:rsidRPr="00A76930">
        <w:rPr>
          <w:rFonts w:ascii="Verdana" w:hAnsi="Verdana" w:cs="Segoe UI"/>
          <w:sz w:val="20"/>
          <w:szCs w:val="20"/>
        </w:rPr>
        <w:t xml:space="preserve">, informed the </w:t>
      </w:r>
      <w:r w:rsidRPr="00A76930">
        <w:rPr>
          <w:rFonts w:ascii="Verdana" w:hAnsi="Verdana" w:cs="Segoe UI"/>
          <w:i/>
          <w:sz w:val="20"/>
          <w:szCs w:val="20"/>
        </w:rPr>
        <w:t>Inter-American Commission on Human Rights</w:t>
      </w:r>
      <w:r w:rsidRPr="00A76930">
        <w:rPr>
          <w:rFonts w:ascii="Verdana" w:hAnsi="Verdana" w:cs="Segoe UI"/>
          <w:sz w:val="20"/>
          <w:szCs w:val="20"/>
        </w:rPr>
        <w:t xml:space="preserve"> that it was reopening the case and reclassifying the sterilizations as a crime against humanity, effectively removing the time limit for a prosecution.</w:t>
      </w:r>
      <w:r w:rsidR="00584CBC" w:rsidRPr="00A76930">
        <w:rPr>
          <w:rFonts w:ascii="Verdana" w:hAnsi="Verdana" w:cs="Segoe UI"/>
          <w:sz w:val="20"/>
          <w:szCs w:val="20"/>
        </w:rPr>
        <w:t xml:space="preserve"> In one of the cases that </w:t>
      </w:r>
      <w:proofErr w:type="gramStart"/>
      <w:r w:rsidR="00584CBC" w:rsidRPr="00A76930">
        <w:rPr>
          <w:rFonts w:ascii="Verdana" w:hAnsi="Verdana" w:cs="Segoe UI"/>
          <w:sz w:val="20"/>
          <w:szCs w:val="20"/>
        </w:rPr>
        <w:t>has</w:t>
      </w:r>
      <w:proofErr w:type="gramEnd"/>
      <w:r w:rsidR="00584CBC" w:rsidRPr="00A76930">
        <w:rPr>
          <w:rFonts w:ascii="Verdana" w:hAnsi="Verdana" w:cs="Segoe UI"/>
          <w:sz w:val="20"/>
          <w:szCs w:val="20"/>
        </w:rPr>
        <w:t xml:space="preserve"> so far come to court, Victoria </w:t>
      </w:r>
      <w:proofErr w:type="spellStart"/>
      <w:r w:rsidR="00584CBC" w:rsidRPr="00A76930">
        <w:rPr>
          <w:rFonts w:ascii="Verdana" w:hAnsi="Verdana" w:cs="Segoe UI"/>
          <w:sz w:val="20"/>
          <w:szCs w:val="20"/>
        </w:rPr>
        <w:t>Vigo</w:t>
      </w:r>
      <w:proofErr w:type="spellEnd"/>
      <w:r w:rsidR="00584CBC" w:rsidRPr="00A76930">
        <w:rPr>
          <w:rFonts w:ascii="Verdana" w:hAnsi="Verdana" w:cs="Segoe UI"/>
          <w:sz w:val="20"/>
          <w:szCs w:val="20"/>
        </w:rPr>
        <w:t xml:space="preserve">, a now 49 </w:t>
      </w:r>
      <w:r w:rsidR="00584CBC" w:rsidRPr="00A76930">
        <w:rPr>
          <w:rFonts w:ascii="Verdana" w:hAnsi="Verdana" w:cs="Segoe UI"/>
          <w:sz w:val="20"/>
          <w:szCs w:val="20"/>
        </w:rPr>
        <w:lastRenderedPageBreak/>
        <w:t>year old woman who was forcibly sterilised in Piura in 1996, was eventually awarded $3,500 in compensation. During the trial</w:t>
      </w:r>
      <w:r w:rsidR="00D617CC" w:rsidRPr="00A76930">
        <w:rPr>
          <w:rFonts w:ascii="Verdana" w:hAnsi="Verdana" w:cs="Segoe UI"/>
          <w:sz w:val="20"/>
          <w:szCs w:val="20"/>
        </w:rPr>
        <w:t xml:space="preserve"> </w:t>
      </w:r>
      <w:r w:rsidR="00584CBC" w:rsidRPr="00A76930">
        <w:rPr>
          <w:rFonts w:ascii="Verdana" w:hAnsi="Verdana" w:cs="Segoe UI"/>
          <w:sz w:val="20"/>
          <w:szCs w:val="20"/>
        </w:rPr>
        <w:t>the doctor argued that he had simply been obeying orders, and that the sterilization was official policy.</w:t>
      </w:r>
      <w:r w:rsidR="00D617CC" w:rsidRPr="00A76930">
        <w:rPr>
          <w:rStyle w:val="FootnoteReference"/>
          <w:rFonts w:ascii="Verdana" w:hAnsi="Verdana" w:cs="Segoe UI"/>
          <w:sz w:val="20"/>
          <w:szCs w:val="20"/>
        </w:rPr>
        <w:footnoteReference w:id="283"/>
      </w:r>
    </w:p>
    <w:p w:rsidR="00455C96" w:rsidRPr="00A76930" w:rsidRDefault="00455C96"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7E3D7E" w:rsidRPr="00A76930" w:rsidRDefault="00C94D35"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A current case before the Inter-American Commission on Human Rights (</w:t>
      </w:r>
      <w:r w:rsidRPr="00A76930">
        <w:rPr>
          <w:rFonts w:ascii="Verdana" w:hAnsi="Verdana" w:cs="Segoe UI"/>
          <w:i/>
          <w:sz w:val="20"/>
          <w:szCs w:val="20"/>
        </w:rPr>
        <w:t>F.S. v. Chile</w:t>
      </w:r>
      <w:r w:rsidRPr="00A76930">
        <w:rPr>
          <w:rFonts w:ascii="Verdana" w:hAnsi="Verdana" w:cs="Segoe UI"/>
          <w:sz w:val="20"/>
          <w:szCs w:val="20"/>
        </w:rPr>
        <w:t xml:space="preserve">) is seeking government accountability for violations of the sexual and reproductive rights of women living with HIV. The case centres on F.S., a young woman from a rural town in Chile, was forcibly sterilised without her knowledge or consent when she was just 20 years old because she is HIV-positive. The Centre for Reproductive Rights (litigating the case with its partner Vivo </w:t>
      </w:r>
      <w:proofErr w:type="spellStart"/>
      <w:r w:rsidRPr="00A76930">
        <w:rPr>
          <w:rFonts w:ascii="Verdana" w:hAnsi="Verdana" w:cs="Segoe UI"/>
          <w:sz w:val="20"/>
          <w:szCs w:val="20"/>
        </w:rPr>
        <w:t>Positivo</w:t>
      </w:r>
      <w:proofErr w:type="spellEnd"/>
      <w:r w:rsidRPr="00A76930">
        <w:rPr>
          <w:rFonts w:ascii="Verdana" w:hAnsi="Verdana" w:cs="Segoe UI"/>
          <w:sz w:val="20"/>
          <w:szCs w:val="20"/>
        </w:rPr>
        <w:t xml:space="preserve">) asserts that: </w:t>
      </w:r>
      <w:r w:rsidRPr="00A76930">
        <w:rPr>
          <w:rFonts w:ascii="Verdana" w:hAnsi="Verdana" w:cs="Segoe UI"/>
          <w:i/>
          <w:sz w:val="20"/>
          <w:szCs w:val="20"/>
        </w:rPr>
        <w:t>“the Chilean State has a responsibility to address the human rights violation that F.S. suffered, to provide reparations, and to adopt and enforce policies that guarantee women living with HIV the freedom to make reproductive health decisions without coercion.”</w:t>
      </w:r>
      <w:r w:rsidRPr="00A76930">
        <w:rPr>
          <w:rStyle w:val="FootnoteReference"/>
          <w:rFonts w:ascii="Verdana" w:hAnsi="Verdana" w:cs="Segoe UI"/>
          <w:sz w:val="20"/>
          <w:szCs w:val="20"/>
        </w:rPr>
        <w:footnoteReference w:id="284"/>
      </w:r>
    </w:p>
    <w:p w:rsidR="00E05B6D" w:rsidRPr="00A76930" w:rsidRDefault="00E05B6D"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343900" w:rsidRPr="00A76930" w:rsidRDefault="00343900"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On 12 December 2012, the International Federation for Human Rights (FIDH) and REDRESS</w:t>
      </w:r>
      <w:r w:rsidRPr="00A76930">
        <w:rPr>
          <w:rStyle w:val="FootnoteReference"/>
          <w:rFonts w:ascii="Verdana" w:hAnsi="Verdana" w:cs="Segoe UI"/>
          <w:sz w:val="20"/>
          <w:szCs w:val="20"/>
        </w:rPr>
        <w:footnoteReference w:id="285"/>
      </w:r>
      <w:r w:rsidRPr="00A76930">
        <w:rPr>
          <w:rFonts w:ascii="Verdana" w:hAnsi="Verdana" w:cs="Segoe UI"/>
          <w:sz w:val="20"/>
          <w:szCs w:val="20"/>
        </w:rPr>
        <w:t xml:space="preserve"> filed a complaint against Uzbekistan before the UN Human Rights Committee, on behalf of </w:t>
      </w:r>
      <w:r w:rsidRPr="00A76930">
        <w:rPr>
          <w:rFonts w:ascii="Verdana" w:hAnsi="Verdana" w:cs="Segoe UI"/>
          <w:i/>
          <w:sz w:val="20"/>
          <w:szCs w:val="20"/>
        </w:rPr>
        <w:t xml:space="preserve">Mrs </w:t>
      </w:r>
      <w:proofErr w:type="spellStart"/>
      <w:r w:rsidRPr="00A76930">
        <w:rPr>
          <w:rFonts w:ascii="Verdana" w:hAnsi="Verdana" w:cs="Segoe UI"/>
          <w:i/>
          <w:sz w:val="20"/>
          <w:szCs w:val="20"/>
        </w:rPr>
        <w:t>Mutabar</w:t>
      </w:r>
      <w:proofErr w:type="spellEnd"/>
      <w:r w:rsidRPr="00A76930">
        <w:rPr>
          <w:rFonts w:ascii="Verdana" w:hAnsi="Verdana" w:cs="Segoe UI"/>
          <w:i/>
          <w:sz w:val="20"/>
          <w:szCs w:val="20"/>
        </w:rPr>
        <w:t xml:space="preserve"> </w:t>
      </w:r>
      <w:proofErr w:type="spellStart"/>
      <w:r w:rsidRPr="00A76930">
        <w:rPr>
          <w:rFonts w:ascii="Verdana" w:hAnsi="Verdana" w:cs="Segoe UI"/>
          <w:i/>
          <w:sz w:val="20"/>
          <w:szCs w:val="20"/>
        </w:rPr>
        <w:t>Tadjibayeva</w:t>
      </w:r>
      <w:proofErr w:type="spellEnd"/>
      <w:r w:rsidRPr="00A76930">
        <w:rPr>
          <w:rFonts w:ascii="Verdana" w:hAnsi="Verdana" w:cs="Segoe UI"/>
          <w:sz w:val="20"/>
          <w:szCs w:val="20"/>
        </w:rPr>
        <w:t xml:space="preserve">, who was nominated for the Nobel Peace Prize in 2008 for her work as a human rights defender. Mrs </w:t>
      </w:r>
      <w:proofErr w:type="spellStart"/>
      <w:r w:rsidRPr="00A76930">
        <w:rPr>
          <w:rFonts w:ascii="Verdana" w:hAnsi="Verdana" w:cs="Segoe UI"/>
          <w:sz w:val="20"/>
          <w:szCs w:val="20"/>
        </w:rPr>
        <w:t>Tadjibayeva</w:t>
      </w:r>
      <w:proofErr w:type="spellEnd"/>
      <w:r w:rsidRPr="00A76930">
        <w:rPr>
          <w:rFonts w:ascii="Verdana" w:hAnsi="Verdana" w:cs="Segoe UI"/>
          <w:sz w:val="20"/>
          <w:szCs w:val="20"/>
        </w:rPr>
        <w:t xml:space="preserve"> was forcibly sterilised after being imprisoned for her human rights activities in Uzbekistan. </w:t>
      </w:r>
      <w:r w:rsidR="00A234C1" w:rsidRPr="00A76930">
        <w:rPr>
          <w:rFonts w:ascii="Verdana" w:hAnsi="Verdana" w:cs="Segoe UI"/>
          <w:sz w:val="20"/>
          <w:szCs w:val="20"/>
        </w:rPr>
        <w:t xml:space="preserve">In bringing the case before the UN Human Rights Committee, the litigants are hoping to </w:t>
      </w:r>
      <w:r w:rsidR="00A234C1" w:rsidRPr="00A76930">
        <w:rPr>
          <w:rFonts w:ascii="Verdana" w:hAnsi="Verdana" w:cs="Segoe UI"/>
          <w:i/>
          <w:sz w:val="20"/>
          <w:szCs w:val="20"/>
        </w:rPr>
        <w:t>“</w:t>
      </w:r>
      <w:r w:rsidRPr="00A76930">
        <w:rPr>
          <w:rFonts w:ascii="Verdana" w:hAnsi="Verdana" w:cs="Segoe UI"/>
          <w:i/>
          <w:sz w:val="20"/>
          <w:szCs w:val="20"/>
        </w:rPr>
        <w:t>help her receive the remedies she deserves from Uzbekistan for the grave damage and suffering caused by years of torture and ill-treatment</w:t>
      </w:r>
      <w:r w:rsidR="00A234C1" w:rsidRPr="00A76930">
        <w:rPr>
          <w:rFonts w:ascii="Verdana" w:hAnsi="Verdana" w:cs="Segoe UI"/>
          <w:i/>
          <w:sz w:val="20"/>
          <w:szCs w:val="20"/>
        </w:rPr>
        <w:t>”.</w:t>
      </w:r>
      <w:r w:rsidR="00A234C1" w:rsidRPr="00A76930">
        <w:rPr>
          <w:rStyle w:val="FootnoteReference"/>
          <w:rFonts w:ascii="Verdana" w:hAnsi="Verdana" w:cs="Segoe UI"/>
          <w:i/>
          <w:sz w:val="20"/>
          <w:szCs w:val="20"/>
        </w:rPr>
        <w:footnoteReference w:id="286"/>
      </w:r>
    </w:p>
    <w:p w:rsidR="00343900" w:rsidRPr="00A76930" w:rsidRDefault="00343900"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5A5CF0" w:rsidRPr="00A76930" w:rsidRDefault="005A5CF0"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A76930">
        <w:rPr>
          <w:rFonts w:ascii="Verdana" w:hAnsi="Verdana" w:cs="Segoe UI"/>
          <w:sz w:val="20"/>
          <w:szCs w:val="20"/>
        </w:rPr>
        <w:t>Until recently, Swedish law had required all transgender people to undergo sterilisation if they wanted to legally change their sex. In a decision on December 19 2012, the Stockholm Administrative Court of Appeal overturned the law, declaring it unconstitutional and in violation of the European Convention on Human Rights. Now, many of the estimated 500 people who have undergone forced sterilisation since the law was passed are demanding compensation.</w:t>
      </w:r>
      <w:r w:rsidRPr="00A76930">
        <w:rPr>
          <w:rStyle w:val="FootnoteReference"/>
          <w:rFonts w:ascii="Verdana" w:hAnsi="Verdana" w:cs="Segoe UI"/>
          <w:sz w:val="20"/>
          <w:szCs w:val="20"/>
        </w:rPr>
        <w:footnoteReference w:id="287"/>
      </w:r>
    </w:p>
    <w:p w:rsidR="00EB058B" w:rsidRPr="00A76930" w:rsidRDefault="00EB058B" w:rsidP="00A76930">
      <w:pPr>
        <w:tabs>
          <w:tab w:val="left" w:pos="860"/>
          <w:tab w:val="right" w:pos="1134"/>
          <w:tab w:val="right" w:leader="dot" w:pos="9040"/>
          <w:tab w:val="left" w:pos="9639"/>
        </w:tabs>
        <w:spacing w:after="0" w:line="360" w:lineRule="auto"/>
        <w:jc w:val="both"/>
        <w:rPr>
          <w:rFonts w:ascii="Verdana" w:hAnsi="Verdana" w:cs="Segoe UI"/>
          <w:sz w:val="20"/>
          <w:szCs w:val="20"/>
        </w:rPr>
      </w:pPr>
    </w:p>
    <w:p w:rsidR="005A5CF0" w:rsidRPr="00A76930" w:rsidRDefault="005A5CF0" w:rsidP="00A76930">
      <w:pPr>
        <w:spacing w:line="360" w:lineRule="auto"/>
        <w:rPr>
          <w:rFonts w:ascii="Verdana" w:hAnsi="Verdana" w:cs="Segoe UI"/>
          <w:sz w:val="20"/>
          <w:szCs w:val="20"/>
        </w:rPr>
      </w:pPr>
      <w:r w:rsidRPr="00A76930">
        <w:rPr>
          <w:rFonts w:ascii="Verdana" w:hAnsi="Verdana" w:cs="Segoe UI"/>
          <w:sz w:val="20"/>
          <w:szCs w:val="20"/>
        </w:rPr>
        <w:br w:type="page"/>
      </w:r>
    </w:p>
    <w:p w:rsidR="004E7475" w:rsidRPr="0070673C" w:rsidRDefault="004E7475" w:rsidP="0070673C">
      <w:pPr>
        <w:pStyle w:val="Title"/>
        <w:spacing w:after="0"/>
        <w:rPr>
          <w:rFonts w:cs="Calibri"/>
          <w:bCs/>
          <w:lang w:eastAsia="en-AU"/>
        </w:rPr>
      </w:pPr>
      <w:r w:rsidRPr="0070673C">
        <w:rPr>
          <w:lang w:eastAsia="en-AU"/>
        </w:rPr>
        <w:lastRenderedPageBreak/>
        <w:t>Redress &amp; Transitional Justice</w:t>
      </w:r>
    </w:p>
    <w:p w:rsidR="004E7475" w:rsidRPr="0070673C" w:rsidRDefault="004E7475"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174897" w:rsidRPr="0070673C" w:rsidRDefault="00A31383"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Forced sterilisation of women and girls with disabilities, and the inadequacy of Australian Governments’ responses to it, represent extremely grave violations of multiple human rights. The Australian Government is obliged to exercise due diligence to: </w:t>
      </w:r>
    </w:p>
    <w:p w:rsidR="00174897" w:rsidRPr="0070673C" w:rsidRDefault="00A31383" w:rsidP="009B4B02">
      <w:pPr>
        <w:pStyle w:val="ListParagraph"/>
        <w:numPr>
          <w:ilvl w:val="0"/>
          <w:numId w:val="5"/>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prevent the practice of forced and coerced sterilisation from taking place; </w:t>
      </w:r>
    </w:p>
    <w:p w:rsidR="00174897" w:rsidRPr="0070673C" w:rsidRDefault="00A31383" w:rsidP="009B4B02">
      <w:pPr>
        <w:pStyle w:val="ListParagraph"/>
        <w:numPr>
          <w:ilvl w:val="0"/>
          <w:numId w:val="5"/>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investigate promptly, impartially and effectively all cases of forced sterilisation of women and girls with disabilities; </w:t>
      </w:r>
    </w:p>
    <w:p w:rsidR="00174897" w:rsidRPr="0070673C" w:rsidRDefault="00A31383" w:rsidP="009B4B02">
      <w:pPr>
        <w:pStyle w:val="ListParagraph"/>
        <w:numPr>
          <w:ilvl w:val="0"/>
          <w:numId w:val="5"/>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remove any time limits for filing complaints; </w:t>
      </w:r>
    </w:p>
    <w:p w:rsidR="00174897" w:rsidRPr="0070673C" w:rsidRDefault="00A31383" w:rsidP="009B4B02">
      <w:pPr>
        <w:pStyle w:val="ListParagraph"/>
        <w:numPr>
          <w:ilvl w:val="0"/>
          <w:numId w:val="5"/>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prosecute and punish the perpetrators</w:t>
      </w:r>
      <w:r w:rsidR="00174897" w:rsidRPr="0070673C">
        <w:rPr>
          <w:rFonts w:ascii="Verdana" w:hAnsi="Verdana" w:cs="Segoe UI"/>
          <w:sz w:val="20"/>
          <w:szCs w:val="20"/>
        </w:rPr>
        <w:t>;</w:t>
      </w:r>
      <w:r w:rsidRPr="0070673C">
        <w:rPr>
          <w:rFonts w:ascii="Verdana" w:hAnsi="Verdana" w:cs="Segoe UI"/>
          <w:sz w:val="20"/>
          <w:szCs w:val="20"/>
        </w:rPr>
        <w:t xml:space="preserve"> and, </w:t>
      </w:r>
    </w:p>
    <w:p w:rsidR="00174897" w:rsidRPr="0070673C" w:rsidRDefault="00A31383" w:rsidP="009B4B02">
      <w:pPr>
        <w:pStyle w:val="ListParagraph"/>
        <w:numPr>
          <w:ilvl w:val="0"/>
          <w:numId w:val="5"/>
        </w:numPr>
        <w:tabs>
          <w:tab w:val="left" w:pos="860"/>
          <w:tab w:val="right" w:pos="1134"/>
          <w:tab w:val="right" w:leader="dot" w:pos="9040"/>
          <w:tab w:val="left" w:pos="9639"/>
        </w:tabs>
        <w:spacing w:after="0" w:line="360" w:lineRule="auto"/>
        <w:jc w:val="both"/>
        <w:rPr>
          <w:rFonts w:ascii="Verdana" w:hAnsi="Verdana" w:cs="Segoe UI"/>
          <w:sz w:val="20"/>
          <w:szCs w:val="20"/>
        </w:rPr>
      </w:pPr>
      <w:proofErr w:type="gramStart"/>
      <w:r w:rsidRPr="0070673C">
        <w:rPr>
          <w:rFonts w:ascii="Verdana" w:hAnsi="Verdana" w:cs="Segoe UI"/>
          <w:sz w:val="20"/>
          <w:szCs w:val="20"/>
        </w:rPr>
        <w:t>provide</w:t>
      </w:r>
      <w:proofErr w:type="gramEnd"/>
      <w:r w:rsidRPr="0070673C">
        <w:rPr>
          <w:rFonts w:ascii="Verdana" w:hAnsi="Verdana" w:cs="Segoe UI"/>
          <w:sz w:val="20"/>
          <w:szCs w:val="20"/>
        </w:rPr>
        <w:t xml:space="preserve"> adequate redress to all victims of forced or coerced sterilisation. </w:t>
      </w:r>
    </w:p>
    <w:p w:rsidR="0078709C" w:rsidRDefault="0078709C" w:rsidP="0070673C">
      <w:pPr>
        <w:tabs>
          <w:tab w:val="left" w:pos="860"/>
          <w:tab w:val="right" w:pos="1134"/>
          <w:tab w:val="right" w:leader="dot" w:pos="9040"/>
          <w:tab w:val="left" w:pos="9639"/>
        </w:tabs>
        <w:spacing w:after="0" w:line="360" w:lineRule="auto"/>
        <w:ind w:left="720"/>
        <w:jc w:val="both"/>
        <w:rPr>
          <w:rFonts w:ascii="Verdana" w:hAnsi="Verdana" w:cs="Segoe UI"/>
          <w:sz w:val="20"/>
          <w:szCs w:val="20"/>
        </w:rPr>
      </w:pPr>
    </w:p>
    <w:p w:rsidR="00EB058B" w:rsidRPr="0070673C" w:rsidRDefault="00A31383" w:rsidP="0070673C">
      <w:pPr>
        <w:tabs>
          <w:tab w:val="left" w:pos="860"/>
          <w:tab w:val="right" w:pos="1134"/>
          <w:tab w:val="right" w:leader="dot" w:pos="9040"/>
          <w:tab w:val="left" w:pos="9639"/>
        </w:tabs>
        <w:spacing w:after="0" w:line="360" w:lineRule="auto"/>
        <w:ind w:left="720"/>
        <w:jc w:val="both"/>
        <w:rPr>
          <w:rFonts w:ascii="Verdana" w:hAnsi="Verdana" w:cs="Segoe UI"/>
          <w:sz w:val="20"/>
          <w:szCs w:val="20"/>
        </w:rPr>
      </w:pPr>
      <w:r w:rsidRPr="0070673C">
        <w:rPr>
          <w:rFonts w:ascii="Verdana" w:hAnsi="Verdana" w:cs="Segoe UI"/>
          <w:sz w:val="20"/>
          <w:szCs w:val="20"/>
        </w:rPr>
        <w:t>Meeting these obligations requires the Australian Government to take into account the marginalisation of disabled women and girls, whose rights are compromised due to deeply rooted power imbalances and structural inequalities, and to take all appropriate measures, including focused, gender-specific measures to ensure that disabled women and girls experience full and effective enjoyment of their human rights on an equal basis as others.</w:t>
      </w:r>
    </w:p>
    <w:p w:rsidR="00A31383" w:rsidRPr="0070673C" w:rsidRDefault="00A31383"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A31383" w:rsidRPr="0070673C" w:rsidRDefault="000261F8"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In regard to ‘victims of forced or coerced sterilisation’, the United Nations has made it clear that in this context: </w:t>
      </w:r>
    </w:p>
    <w:p w:rsidR="005959A4" w:rsidRPr="00E03A2B" w:rsidRDefault="005959A4" w:rsidP="0078709C">
      <w:pPr>
        <w:tabs>
          <w:tab w:val="left" w:pos="860"/>
          <w:tab w:val="right" w:pos="1134"/>
          <w:tab w:val="right" w:leader="dot" w:pos="9040"/>
          <w:tab w:val="left" w:pos="9639"/>
        </w:tabs>
        <w:spacing w:after="0" w:line="240" w:lineRule="auto"/>
        <w:jc w:val="both"/>
        <w:rPr>
          <w:rFonts w:ascii="Verdana" w:hAnsi="Verdana" w:cs="Segoe UI"/>
          <w:sz w:val="16"/>
          <w:szCs w:val="16"/>
        </w:rPr>
      </w:pPr>
    </w:p>
    <w:p w:rsidR="005959A4" w:rsidRPr="0070673C" w:rsidRDefault="008F2273" w:rsidP="008F2273">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proofErr w:type="gramStart"/>
      <w:r w:rsidRPr="008F2273">
        <w:rPr>
          <w:rFonts w:ascii="Verdana" w:hAnsi="Verdana" w:cs="Segoe UI"/>
          <w:i/>
          <w:sz w:val="20"/>
          <w:szCs w:val="20"/>
        </w:rPr>
        <w:t>victims</w:t>
      </w:r>
      <w:proofErr w:type="gramEnd"/>
      <w:r w:rsidRPr="008F2273">
        <w:rPr>
          <w:rFonts w:ascii="Verdana" w:hAnsi="Verdana" w:cs="Segoe UI"/>
          <w:i/>
          <w:sz w:val="20"/>
          <w:szCs w:val="20"/>
        </w:rPr>
        <w:t xml:space="preserve"> are persons who individually or</w:t>
      </w:r>
      <w:r>
        <w:rPr>
          <w:rFonts w:ascii="Verdana" w:hAnsi="Verdana" w:cs="Segoe UI"/>
          <w:i/>
          <w:sz w:val="20"/>
          <w:szCs w:val="20"/>
        </w:rPr>
        <w:t xml:space="preserve"> </w:t>
      </w:r>
      <w:r w:rsidRPr="008F2273">
        <w:rPr>
          <w:rFonts w:ascii="Verdana" w:hAnsi="Verdana" w:cs="Segoe UI"/>
          <w:i/>
          <w:sz w:val="20"/>
          <w:szCs w:val="20"/>
        </w:rPr>
        <w:t>collectively suffered harm, including physical or mental injury, emotional suffering,</w:t>
      </w:r>
      <w:r>
        <w:rPr>
          <w:rFonts w:ascii="Verdana" w:hAnsi="Verdana" w:cs="Segoe UI"/>
          <w:i/>
          <w:sz w:val="20"/>
          <w:szCs w:val="20"/>
        </w:rPr>
        <w:t xml:space="preserve"> </w:t>
      </w:r>
      <w:r w:rsidRPr="008F2273">
        <w:rPr>
          <w:rFonts w:ascii="Verdana" w:hAnsi="Verdana" w:cs="Segoe UI"/>
          <w:i/>
          <w:sz w:val="20"/>
          <w:szCs w:val="20"/>
        </w:rPr>
        <w:t>economic loss or substantial impairment of their fundamental rights, through acts or</w:t>
      </w:r>
      <w:r>
        <w:rPr>
          <w:rFonts w:ascii="Verdana" w:hAnsi="Verdana" w:cs="Segoe UI"/>
          <w:i/>
          <w:sz w:val="20"/>
          <w:szCs w:val="20"/>
        </w:rPr>
        <w:t xml:space="preserve"> </w:t>
      </w:r>
      <w:r w:rsidRPr="008F2273">
        <w:rPr>
          <w:rFonts w:ascii="Verdana" w:hAnsi="Verdana" w:cs="Segoe UI"/>
          <w:i/>
          <w:sz w:val="20"/>
          <w:szCs w:val="20"/>
        </w:rPr>
        <w:t>omissions that constitute gross violations of international human rights law, or</w:t>
      </w:r>
      <w:r>
        <w:rPr>
          <w:rFonts w:ascii="Verdana" w:hAnsi="Verdana" w:cs="Segoe UI"/>
          <w:i/>
          <w:sz w:val="20"/>
          <w:szCs w:val="20"/>
        </w:rPr>
        <w:t xml:space="preserve"> </w:t>
      </w:r>
      <w:r w:rsidRPr="008F2273">
        <w:rPr>
          <w:rFonts w:ascii="Verdana" w:hAnsi="Verdana" w:cs="Segoe UI"/>
          <w:i/>
          <w:sz w:val="20"/>
          <w:szCs w:val="20"/>
        </w:rPr>
        <w:t>serious violations of international humanitarian law</w:t>
      </w:r>
      <w:r w:rsidR="00D84D00" w:rsidRPr="0070673C">
        <w:rPr>
          <w:rFonts w:ascii="Verdana" w:hAnsi="Verdana" w:cs="Segoe UI"/>
          <w:i/>
          <w:sz w:val="20"/>
          <w:szCs w:val="20"/>
        </w:rPr>
        <w:t>.</w:t>
      </w:r>
      <w:r w:rsidR="000261F8" w:rsidRPr="0070673C">
        <w:rPr>
          <w:rStyle w:val="FootnoteReference"/>
          <w:rFonts w:ascii="Verdana" w:hAnsi="Verdana" w:cs="Segoe UI"/>
          <w:i/>
          <w:sz w:val="20"/>
          <w:szCs w:val="20"/>
        </w:rPr>
        <w:footnoteReference w:id="288"/>
      </w:r>
    </w:p>
    <w:p w:rsidR="00B92727" w:rsidRPr="0070673C" w:rsidRDefault="00B92727"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314463" w:rsidRPr="0070673C" w:rsidRDefault="00314463"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The Intern</w:t>
      </w:r>
      <w:r w:rsidR="00021171" w:rsidRPr="0070673C">
        <w:rPr>
          <w:rFonts w:ascii="Verdana" w:hAnsi="Verdana" w:cs="Segoe UI"/>
          <w:sz w:val="20"/>
          <w:szCs w:val="20"/>
        </w:rPr>
        <w:t>a</w:t>
      </w:r>
      <w:r w:rsidRPr="0070673C">
        <w:rPr>
          <w:rFonts w:ascii="Verdana" w:hAnsi="Verdana" w:cs="Segoe UI"/>
          <w:sz w:val="20"/>
          <w:szCs w:val="20"/>
        </w:rPr>
        <w:t>tional Human Ri</w:t>
      </w:r>
      <w:r w:rsidR="00021171" w:rsidRPr="0070673C">
        <w:rPr>
          <w:rFonts w:ascii="Verdana" w:hAnsi="Verdana" w:cs="Segoe UI"/>
          <w:sz w:val="20"/>
          <w:szCs w:val="20"/>
        </w:rPr>
        <w:t>g</w:t>
      </w:r>
      <w:r w:rsidRPr="0070673C">
        <w:rPr>
          <w:rFonts w:ascii="Verdana" w:hAnsi="Verdana" w:cs="Segoe UI"/>
          <w:sz w:val="20"/>
          <w:szCs w:val="20"/>
        </w:rPr>
        <w:t xml:space="preserve">hts treaties to which Australia is a party, all clearly articulate the requirement for </w:t>
      </w:r>
      <w:r w:rsidR="00021171" w:rsidRPr="0070673C">
        <w:rPr>
          <w:rFonts w:ascii="Verdana" w:hAnsi="Verdana" w:cs="Segoe UI"/>
          <w:sz w:val="20"/>
          <w:szCs w:val="20"/>
        </w:rPr>
        <w:t>available, effective, independent and impartial remedies to be available to those whose rights have been violated under the various treaties. The Human Rights Committee has emphasised that such remedies are particularly urgent in respect of violations of the right to freedom from torture and cruel, inhuman and degrading treatment and punishment</w:t>
      </w:r>
      <w:r w:rsidR="005F0EBF">
        <w:rPr>
          <w:rFonts w:ascii="Verdana" w:hAnsi="Verdana" w:cs="Segoe UI"/>
          <w:sz w:val="20"/>
          <w:szCs w:val="20"/>
        </w:rPr>
        <w:t>.</w:t>
      </w:r>
      <w:r w:rsidR="00021171" w:rsidRPr="0070673C">
        <w:rPr>
          <w:rStyle w:val="FootnoteReference"/>
          <w:rFonts w:ascii="Verdana" w:hAnsi="Verdana" w:cs="Segoe UI"/>
          <w:sz w:val="20"/>
          <w:szCs w:val="20"/>
        </w:rPr>
        <w:footnoteReference w:id="289"/>
      </w:r>
      <w:r w:rsidR="00021171" w:rsidRPr="0070673C">
        <w:rPr>
          <w:rFonts w:ascii="Verdana" w:hAnsi="Verdana" w:cs="Segoe UI"/>
          <w:sz w:val="20"/>
          <w:szCs w:val="20"/>
        </w:rPr>
        <w:t xml:space="preserve"> </w:t>
      </w:r>
    </w:p>
    <w:p w:rsidR="00314463" w:rsidRPr="0070673C" w:rsidRDefault="00314463"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E03A2B" w:rsidRDefault="009E0B0E"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u w:val="single"/>
        </w:rPr>
        <w:lastRenderedPageBreak/>
        <w:t>Forced sterilisation constitutes torture.</w:t>
      </w:r>
      <w:r w:rsidRPr="0070673C">
        <w:rPr>
          <w:rStyle w:val="FootnoteReference"/>
          <w:rFonts w:ascii="Verdana" w:hAnsi="Verdana" w:cs="Segoe UI"/>
          <w:sz w:val="20"/>
          <w:szCs w:val="20"/>
        </w:rPr>
        <w:footnoteReference w:id="290"/>
      </w:r>
      <w:r w:rsidRPr="0070673C">
        <w:rPr>
          <w:rFonts w:ascii="Verdana" w:hAnsi="Verdana" w:cs="Segoe UI"/>
          <w:sz w:val="20"/>
          <w:szCs w:val="20"/>
        </w:rPr>
        <w:t xml:space="preserve"> Article 14(1) of the </w:t>
      </w:r>
      <w:r w:rsidRPr="00E03A2B">
        <w:rPr>
          <w:rFonts w:ascii="Verdana" w:hAnsi="Verdana" w:cs="Segoe UI"/>
          <w:i/>
          <w:sz w:val="20"/>
          <w:szCs w:val="20"/>
        </w:rPr>
        <w:t>Convention against Torture and Other Cruel, Inhuman or Degrading Treatment or Punishment</w:t>
      </w:r>
      <w:r w:rsidRPr="0070673C">
        <w:rPr>
          <w:rFonts w:ascii="Verdana" w:hAnsi="Verdana" w:cs="Segoe UI"/>
          <w:sz w:val="20"/>
          <w:szCs w:val="20"/>
        </w:rPr>
        <w:t xml:space="preserve"> specifies that States parties have a duty to ensure that victims of torture obtain redress and that they have </w:t>
      </w:r>
      <w:r w:rsidRPr="0070673C">
        <w:rPr>
          <w:rFonts w:ascii="Verdana" w:hAnsi="Verdana" w:cs="Segoe UI"/>
          <w:i/>
          <w:sz w:val="20"/>
          <w:szCs w:val="20"/>
        </w:rPr>
        <w:t>‘an enforceable right to fair and adequate compensation, including the means for as full rehabilitation as possible’</w:t>
      </w:r>
      <w:r w:rsidRPr="0070673C">
        <w:rPr>
          <w:rFonts w:ascii="Verdana" w:hAnsi="Verdana" w:cs="Segoe UI"/>
          <w:sz w:val="20"/>
          <w:szCs w:val="20"/>
        </w:rPr>
        <w:t xml:space="preserve">. </w:t>
      </w:r>
      <w:r w:rsidR="00693710" w:rsidRPr="0070673C">
        <w:rPr>
          <w:rFonts w:ascii="Verdana" w:hAnsi="Verdana" w:cs="Segoe UI"/>
          <w:sz w:val="20"/>
          <w:szCs w:val="20"/>
        </w:rPr>
        <w:t>The Special Rapporteur on Torture [and Other Cruel, Inhuman or Degrading Treatment or Punishment] has recently made it very clear that victims of torture must be provided with effective remedy and redress, including measures of reparation, satisfaction and guarantees of non-repetition as well as restitution, compensation and rehabilitation.</w:t>
      </w:r>
      <w:r w:rsidR="00693710" w:rsidRPr="0070673C">
        <w:rPr>
          <w:rStyle w:val="FootnoteReference"/>
          <w:rFonts w:ascii="Verdana" w:hAnsi="Verdana" w:cs="Segoe UI"/>
          <w:sz w:val="20"/>
          <w:szCs w:val="20"/>
        </w:rPr>
        <w:footnoteReference w:id="291"/>
      </w:r>
      <w:r w:rsidR="00693710" w:rsidRPr="0070673C">
        <w:rPr>
          <w:rFonts w:ascii="Verdana" w:hAnsi="Verdana" w:cs="Segoe UI"/>
          <w:sz w:val="20"/>
          <w:szCs w:val="20"/>
        </w:rPr>
        <w:t xml:space="preserve"> </w:t>
      </w:r>
      <w:r w:rsidRPr="0070673C">
        <w:rPr>
          <w:rFonts w:ascii="Verdana" w:hAnsi="Verdana" w:cs="Segoe UI"/>
          <w:sz w:val="20"/>
          <w:szCs w:val="20"/>
        </w:rPr>
        <w:t xml:space="preserve">The </w:t>
      </w:r>
      <w:r w:rsidRPr="00E03A2B">
        <w:rPr>
          <w:rFonts w:ascii="Verdana" w:hAnsi="Verdana" w:cs="Segoe UI"/>
          <w:i/>
          <w:sz w:val="20"/>
          <w:szCs w:val="20"/>
        </w:rPr>
        <w:t>Convention on the Rights of the Child</w:t>
      </w:r>
      <w:r w:rsidRPr="0070673C">
        <w:rPr>
          <w:rFonts w:ascii="Verdana" w:hAnsi="Verdana" w:cs="Segoe UI"/>
          <w:sz w:val="20"/>
          <w:szCs w:val="20"/>
        </w:rPr>
        <w:t xml:space="preserve"> at Article 39 also clearly articulates the importance of rehabilitation for victims of torture: </w:t>
      </w:r>
    </w:p>
    <w:p w:rsidR="00E03A2B" w:rsidRPr="00E03A2B" w:rsidRDefault="00E03A2B" w:rsidP="00E03A2B">
      <w:pPr>
        <w:pStyle w:val="ListParagraph"/>
        <w:rPr>
          <w:rFonts w:ascii="Verdana" w:hAnsi="Verdana" w:cs="Segoe UI"/>
          <w:sz w:val="16"/>
          <w:szCs w:val="16"/>
        </w:rPr>
      </w:pPr>
    </w:p>
    <w:p w:rsidR="009E0B0E" w:rsidRPr="0070673C" w:rsidRDefault="009E0B0E" w:rsidP="00E03A2B">
      <w:pPr>
        <w:pStyle w:val="ListParagraph"/>
        <w:tabs>
          <w:tab w:val="left" w:pos="860"/>
          <w:tab w:val="right" w:pos="1134"/>
          <w:tab w:val="right" w:leader="dot" w:pos="9040"/>
          <w:tab w:val="left" w:pos="9639"/>
        </w:tabs>
        <w:spacing w:after="0" w:line="240" w:lineRule="auto"/>
        <w:ind w:left="1440" w:right="720"/>
        <w:jc w:val="both"/>
        <w:rPr>
          <w:rFonts w:ascii="Verdana" w:hAnsi="Verdana" w:cs="Segoe UI"/>
          <w:sz w:val="20"/>
          <w:szCs w:val="20"/>
        </w:rPr>
      </w:pPr>
      <w:r w:rsidRPr="0070673C">
        <w:rPr>
          <w:rFonts w:ascii="Verdana" w:hAnsi="Verdana" w:cs="Segoe UI"/>
          <w:i/>
          <w:sz w:val="20"/>
          <w:szCs w:val="20"/>
        </w:rPr>
        <w:t>‘States Parties shall take all appropriate measures to promote physical and psychological recovery and social integration of a child victim of: any form of neglect, exploitation, or abuse; torture or any other form of cruel, inhuman or degrading treatment or punishment………Such recovery and reintegration shall take place in an environment which fosters the health, self-respect and dignity of the child.’</w:t>
      </w:r>
    </w:p>
    <w:p w:rsidR="00174897" w:rsidRPr="0070673C" w:rsidRDefault="00174897"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174897" w:rsidRPr="0070673C" w:rsidRDefault="00174897"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Therefore, redressing the harm done to women and girls with disabilities who have been sterilised in the absence of their free and informed consent requires multi-faceted responses. The right to redress and </w:t>
      </w:r>
      <w:r w:rsidR="00471E08" w:rsidRPr="0070673C">
        <w:rPr>
          <w:rFonts w:ascii="Verdana" w:hAnsi="Verdana" w:cs="Segoe UI"/>
          <w:sz w:val="20"/>
          <w:szCs w:val="20"/>
        </w:rPr>
        <w:t xml:space="preserve">transitional </w:t>
      </w:r>
      <w:r w:rsidRPr="0070673C">
        <w:rPr>
          <w:rFonts w:ascii="Verdana" w:hAnsi="Verdana" w:cs="Segoe UI"/>
          <w:sz w:val="20"/>
          <w:szCs w:val="20"/>
        </w:rPr>
        <w:t>justice</w:t>
      </w:r>
      <w:r w:rsidR="0031750E">
        <w:rPr>
          <w:rStyle w:val="FootnoteReference"/>
          <w:rFonts w:ascii="Verdana" w:hAnsi="Verdana" w:cs="Segoe UI"/>
          <w:sz w:val="20"/>
          <w:szCs w:val="20"/>
        </w:rPr>
        <w:footnoteReference w:id="292"/>
      </w:r>
      <w:r w:rsidRPr="0070673C">
        <w:rPr>
          <w:rFonts w:ascii="Verdana" w:hAnsi="Verdana" w:cs="Segoe UI"/>
          <w:sz w:val="20"/>
          <w:szCs w:val="20"/>
        </w:rPr>
        <w:t xml:space="preserve"> is articulated as an integrated right that consists of </w:t>
      </w:r>
      <w:r w:rsidR="00693710" w:rsidRPr="0070673C">
        <w:rPr>
          <w:rFonts w:ascii="Verdana" w:hAnsi="Verdana" w:cs="Segoe UI"/>
          <w:sz w:val="20"/>
          <w:szCs w:val="20"/>
        </w:rPr>
        <w:t>measures of reparation, satisfaction and guarantees of non-repetition as well as compensation</w:t>
      </w:r>
      <w:r w:rsidRPr="0070673C">
        <w:rPr>
          <w:rFonts w:ascii="Verdana" w:hAnsi="Verdana" w:cs="Segoe UI"/>
          <w:sz w:val="20"/>
          <w:szCs w:val="20"/>
        </w:rPr>
        <w:t>,</w:t>
      </w:r>
      <w:r w:rsidR="00693710" w:rsidRPr="0070673C">
        <w:rPr>
          <w:rFonts w:ascii="Verdana" w:hAnsi="Verdana" w:cs="Segoe UI"/>
          <w:sz w:val="20"/>
          <w:szCs w:val="20"/>
        </w:rPr>
        <w:t xml:space="preserve"> rehabilitation</w:t>
      </w:r>
      <w:r w:rsidRPr="0070673C">
        <w:rPr>
          <w:rFonts w:ascii="Verdana" w:hAnsi="Verdana" w:cs="Segoe UI"/>
          <w:sz w:val="20"/>
          <w:szCs w:val="20"/>
        </w:rPr>
        <w:t xml:space="preserve"> and recovery.</w:t>
      </w:r>
      <w:r w:rsidRPr="0070673C">
        <w:rPr>
          <w:rStyle w:val="FootnoteReference"/>
          <w:rFonts w:ascii="Verdana" w:hAnsi="Verdana" w:cs="Segoe UI"/>
          <w:sz w:val="20"/>
          <w:szCs w:val="20"/>
        </w:rPr>
        <w:footnoteReference w:id="293"/>
      </w:r>
      <w:r w:rsidRPr="0070673C">
        <w:rPr>
          <w:rFonts w:ascii="Verdana" w:hAnsi="Verdana" w:cs="Segoe UI"/>
          <w:sz w:val="20"/>
          <w:szCs w:val="20"/>
        </w:rPr>
        <w:t xml:space="preserve"> </w:t>
      </w:r>
    </w:p>
    <w:p w:rsidR="00066EA7" w:rsidRPr="0070673C" w:rsidRDefault="00066EA7" w:rsidP="0070673C">
      <w:pPr>
        <w:pStyle w:val="ListParagraph"/>
        <w:spacing w:line="360" w:lineRule="auto"/>
        <w:rPr>
          <w:rFonts w:ascii="Verdana" w:hAnsi="Verdana" w:cs="Segoe UI"/>
          <w:sz w:val="20"/>
          <w:szCs w:val="20"/>
        </w:rPr>
      </w:pPr>
    </w:p>
    <w:p w:rsidR="00323ECA" w:rsidRPr="0070673C" w:rsidRDefault="00066EA7"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Critically, </w:t>
      </w:r>
      <w:r w:rsidR="00EC7C80" w:rsidRPr="0070673C">
        <w:rPr>
          <w:rFonts w:ascii="Verdana" w:hAnsi="Verdana" w:cs="Segoe UI"/>
          <w:sz w:val="20"/>
          <w:szCs w:val="20"/>
        </w:rPr>
        <w:t xml:space="preserve">in the development and implementation of any measure of redress or </w:t>
      </w:r>
      <w:r w:rsidR="003F249B" w:rsidRPr="0070673C">
        <w:rPr>
          <w:rFonts w:ascii="Verdana" w:hAnsi="Verdana" w:cs="Segoe UI"/>
          <w:sz w:val="20"/>
          <w:szCs w:val="20"/>
        </w:rPr>
        <w:t xml:space="preserve">transitional </w:t>
      </w:r>
      <w:r w:rsidR="00EC7C80" w:rsidRPr="0070673C">
        <w:rPr>
          <w:rFonts w:ascii="Verdana" w:hAnsi="Verdana" w:cs="Segoe UI"/>
          <w:sz w:val="20"/>
          <w:szCs w:val="20"/>
        </w:rPr>
        <w:t xml:space="preserve">justice for women and girls with disabilities who have been forcibly sterilised (including for </w:t>
      </w:r>
      <w:proofErr w:type="spellStart"/>
      <w:r w:rsidR="00EC7C80" w:rsidRPr="0070673C">
        <w:rPr>
          <w:rFonts w:ascii="Verdana" w:hAnsi="Verdana" w:cs="Segoe UI"/>
          <w:sz w:val="20"/>
          <w:szCs w:val="20"/>
        </w:rPr>
        <w:t>eg</w:t>
      </w:r>
      <w:proofErr w:type="spellEnd"/>
      <w:r w:rsidR="00EC7C80" w:rsidRPr="0070673C">
        <w:rPr>
          <w:rFonts w:ascii="Verdana" w:hAnsi="Verdana" w:cs="Segoe UI"/>
          <w:sz w:val="20"/>
          <w:szCs w:val="20"/>
        </w:rPr>
        <w:t xml:space="preserve"> legislation, policies, services, programs, supports, and other measures) women and girls with disabilities (including through representative organisations where they exist), must be </w:t>
      </w:r>
      <w:r w:rsidR="00323ECA" w:rsidRPr="0070673C">
        <w:rPr>
          <w:rFonts w:ascii="Verdana" w:hAnsi="Verdana" w:cs="Segoe UI"/>
          <w:sz w:val="20"/>
          <w:szCs w:val="20"/>
        </w:rPr>
        <w:t>at the forefront of all consultative and decision-making processes.</w:t>
      </w:r>
    </w:p>
    <w:p w:rsidR="00323ECA" w:rsidRDefault="00323ECA"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4B350C" w:rsidRDefault="004B350C">
      <w:pPr>
        <w:rPr>
          <w:rFonts w:ascii="Verdana" w:hAnsi="Verdana" w:cs="Segoe UI"/>
          <w:sz w:val="20"/>
          <w:szCs w:val="20"/>
        </w:rPr>
      </w:pPr>
      <w:r>
        <w:rPr>
          <w:rFonts w:ascii="Verdana" w:hAnsi="Verdana" w:cs="Segoe UI"/>
          <w:sz w:val="20"/>
          <w:szCs w:val="20"/>
        </w:rPr>
        <w:br w:type="page"/>
      </w:r>
    </w:p>
    <w:p w:rsidR="00A234C1" w:rsidRPr="0070673C" w:rsidRDefault="00EC540F" w:rsidP="0070673C">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70673C">
        <w:rPr>
          <w:rFonts w:ascii="Verdana" w:hAnsi="Verdana" w:cs="Segoe UI"/>
          <w:b/>
          <w:sz w:val="24"/>
          <w:szCs w:val="24"/>
          <w:u w:val="single"/>
        </w:rPr>
        <w:lastRenderedPageBreak/>
        <w:t>Sati</w:t>
      </w:r>
      <w:r w:rsidR="0070673C">
        <w:rPr>
          <w:rFonts w:ascii="Verdana" w:hAnsi="Verdana" w:cs="Segoe UI"/>
          <w:b/>
          <w:sz w:val="24"/>
          <w:szCs w:val="24"/>
          <w:u w:val="single"/>
        </w:rPr>
        <w:t>s</w:t>
      </w:r>
      <w:r w:rsidRPr="0070673C">
        <w:rPr>
          <w:rFonts w:ascii="Verdana" w:hAnsi="Verdana" w:cs="Segoe UI"/>
          <w:b/>
          <w:sz w:val="24"/>
          <w:szCs w:val="24"/>
          <w:u w:val="single"/>
        </w:rPr>
        <w:t xml:space="preserve">faction: </w:t>
      </w:r>
      <w:r w:rsidR="00A234C1" w:rsidRPr="0070673C">
        <w:rPr>
          <w:rFonts w:ascii="Verdana" w:hAnsi="Verdana" w:cs="Segoe UI"/>
          <w:b/>
          <w:sz w:val="24"/>
          <w:szCs w:val="24"/>
          <w:u w:val="single"/>
        </w:rPr>
        <w:t>An Official Apology</w:t>
      </w:r>
      <w:r w:rsidR="00FE64D4" w:rsidRPr="0070673C">
        <w:rPr>
          <w:rFonts w:ascii="Verdana" w:hAnsi="Verdana" w:cs="Segoe UI"/>
          <w:b/>
          <w:sz w:val="24"/>
          <w:szCs w:val="24"/>
          <w:u w:val="single"/>
        </w:rPr>
        <w:t xml:space="preserve"> </w:t>
      </w:r>
    </w:p>
    <w:p w:rsidR="00A234C1" w:rsidRPr="0070673C" w:rsidRDefault="00A234C1"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FE64D4" w:rsidRPr="0070673C" w:rsidRDefault="00A14E4B"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Discriminatory laws, policies</w:t>
      </w:r>
      <w:r w:rsidR="00FE64D4" w:rsidRPr="0070673C">
        <w:rPr>
          <w:rFonts w:ascii="Verdana" w:hAnsi="Verdana" w:cs="Segoe UI"/>
          <w:sz w:val="20"/>
          <w:szCs w:val="20"/>
        </w:rPr>
        <w:t xml:space="preserve"> and practices </w:t>
      </w:r>
      <w:r w:rsidR="00EC540F" w:rsidRPr="0070673C">
        <w:rPr>
          <w:rFonts w:ascii="Verdana" w:hAnsi="Verdana" w:cs="Segoe UI"/>
          <w:sz w:val="20"/>
          <w:szCs w:val="20"/>
        </w:rPr>
        <w:t xml:space="preserve">that allowed (and continue to allow) disabled women and girls to be forcibly sterilised </w:t>
      </w:r>
      <w:r w:rsidR="00FE64D4" w:rsidRPr="0070673C">
        <w:rPr>
          <w:rFonts w:ascii="Verdana" w:hAnsi="Verdana" w:cs="Segoe UI"/>
          <w:sz w:val="20"/>
          <w:szCs w:val="20"/>
        </w:rPr>
        <w:t>have left</w:t>
      </w:r>
      <w:r w:rsidR="00EC540F" w:rsidRPr="0070673C">
        <w:rPr>
          <w:rFonts w:ascii="Verdana" w:hAnsi="Verdana" w:cs="Segoe UI"/>
          <w:sz w:val="20"/>
          <w:szCs w:val="20"/>
        </w:rPr>
        <w:t>, and will leave,</w:t>
      </w:r>
      <w:r w:rsidR="00FE64D4" w:rsidRPr="0070673C">
        <w:rPr>
          <w:rFonts w:ascii="Verdana" w:hAnsi="Verdana" w:cs="Segoe UI"/>
          <w:sz w:val="20"/>
          <w:szCs w:val="20"/>
        </w:rPr>
        <w:t xml:space="preserve"> legacies of personal pain and distress that </w:t>
      </w:r>
      <w:r w:rsidR="00EC540F" w:rsidRPr="0070673C">
        <w:rPr>
          <w:rFonts w:ascii="Verdana" w:hAnsi="Verdana" w:cs="Segoe UI"/>
          <w:sz w:val="20"/>
          <w:szCs w:val="20"/>
        </w:rPr>
        <w:t xml:space="preserve">will </w:t>
      </w:r>
      <w:r w:rsidR="00FE64D4" w:rsidRPr="0070673C">
        <w:rPr>
          <w:rFonts w:ascii="Verdana" w:hAnsi="Verdana" w:cs="Segoe UI"/>
          <w:sz w:val="20"/>
          <w:szCs w:val="20"/>
        </w:rPr>
        <w:t xml:space="preserve">continue to reverberate </w:t>
      </w:r>
      <w:r w:rsidR="00EC540F" w:rsidRPr="0070673C">
        <w:rPr>
          <w:rFonts w:ascii="Verdana" w:hAnsi="Verdana" w:cs="Segoe UI"/>
          <w:sz w:val="20"/>
          <w:szCs w:val="20"/>
        </w:rPr>
        <w:t>long into the future</w:t>
      </w:r>
      <w:r w:rsidR="00FE64D4" w:rsidRPr="0070673C">
        <w:rPr>
          <w:rFonts w:ascii="Verdana" w:hAnsi="Verdana" w:cs="Segoe UI"/>
          <w:sz w:val="20"/>
          <w:szCs w:val="20"/>
        </w:rPr>
        <w:t>.</w:t>
      </w:r>
      <w:r w:rsidR="00EC540F" w:rsidRPr="0070673C">
        <w:rPr>
          <w:rFonts w:ascii="Verdana" w:hAnsi="Verdana" w:cs="Segoe UI"/>
          <w:sz w:val="20"/>
          <w:szCs w:val="20"/>
        </w:rPr>
        <w:t xml:space="preserve"> First and foremost, redress demands that Governments acknowledge the pervasive practice of forced and coerced sterilisation of disabled women and girls</w:t>
      </w:r>
      <w:r w:rsidR="00894E17" w:rsidRPr="0070673C">
        <w:rPr>
          <w:rFonts w:ascii="Verdana" w:hAnsi="Verdana" w:cs="Segoe UI"/>
          <w:sz w:val="20"/>
          <w:szCs w:val="20"/>
        </w:rPr>
        <w:t xml:space="preserve"> (through a full and public disclosure of the truth) </w:t>
      </w:r>
      <w:r w:rsidR="00EC540F" w:rsidRPr="0070673C">
        <w:rPr>
          <w:rFonts w:ascii="Verdana" w:hAnsi="Verdana" w:cs="Segoe UI"/>
          <w:sz w:val="20"/>
          <w:szCs w:val="20"/>
        </w:rPr>
        <w:t xml:space="preserve">- and </w:t>
      </w:r>
      <w:r w:rsidR="00894E17" w:rsidRPr="0070673C">
        <w:rPr>
          <w:rFonts w:ascii="Verdana" w:hAnsi="Verdana" w:cs="Segoe UI"/>
          <w:sz w:val="20"/>
          <w:szCs w:val="20"/>
        </w:rPr>
        <w:t>issue an official apology to those affected (including public acknowledgement of the facts and acceptance of responsibility)</w:t>
      </w:r>
      <w:r w:rsidR="00EC540F" w:rsidRPr="0070673C">
        <w:rPr>
          <w:rFonts w:ascii="Verdana" w:hAnsi="Verdana" w:cs="Segoe UI"/>
          <w:sz w:val="20"/>
          <w:szCs w:val="20"/>
        </w:rPr>
        <w:t>.</w:t>
      </w:r>
      <w:r w:rsidR="00894E17" w:rsidRPr="0070673C">
        <w:rPr>
          <w:rStyle w:val="FootnoteReference"/>
          <w:rFonts w:ascii="Verdana" w:hAnsi="Verdana" w:cs="Segoe UI"/>
          <w:sz w:val="20"/>
          <w:szCs w:val="20"/>
        </w:rPr>
        <w:footnoteReference w:id="294"/>
      </w:r>
    </w:p>
    <w:p w:rsidR="00EC540F" w:rsidRPr="0070673C" w:rsidRDefault="00EC540F"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B42107" w:rsidRPr="0070673C" w:rsidRDefault="00B42107"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In 2000, the Canadian Government issued a national apology to the 703 people who were forcibly sterilised</w:t>
      </w:r>
      <w:r w:rsidR="00410759" w:rsidRPr="0070673C">
        <w:rPr>
          <w:rFonts w:ascii="Verdana" w:hAnsi="Verdana" w:cs="Segoe UI"/>
          <w:sz w:val="20"/>
          <w:szCs w:val="20"/>
        </w:rPr>
        <w:t xml:space="preserve"> </w:t>
      </w:r>
      <w:r w:rsidRPr="0070673C">
        <w:rPr>
          <w:rFonts w:ascii="Verdana" w:hAnsi="Verdana" w:cs="Segoe UI"/>
          <w:sz w:val="20"/>
          <w:szCs w:val="20"/>
        </w:rPr>
        <w:t>under that province’s Sexual Sterilisation Act.</w:t>
      </w:r>
      <w:r w:rsidRPr="0070673C">
        <w:rPr>
          <w:rStyle w:val="FootnoteReference"/>
          <w:rFonts w:ascii="Verdana" w:hAnsi="Verdana" w:cs="Segoe UI"/>
          <w:sz w:val="20"/>
          <w:szCs w:val="20"/>
        </w:rPr>
        <w:footnoteReference w:id="295"/>
      </w:r>
      <w:r w:rsidRPr="0070673C">
        <w:rPr>
          <w:rFonts w:ascii="Verdana" w:hAnsi="Verdana" w:cs="Segoe UI"/>
          <w:sz w:val="20"/>
          <w:szCs w:val="20"/>
        </w:rPr>
        <w:t xml:space="preserve"> In 2002, the State of North Carolina issued a formal apology to the estimated 7,600 people forcibly sterilised in that State between 1929 and 1974.</w:t>
      </w:r>
      <w:r w:rsidRPr="0070673C">
        <w:rPr>
          <w:rStyle w:val="FootnoteReference"/>
          <w:rFonts w:ascii="Verdana" w:hAnsi="Verdana" w:cs="Segoe UI"/>
          <w:sz w:val="20"/>
          <w:szCs w:val="20"/>
        </w:rPr>
        <w:footnoteReference w:id="296"/>
      </w:r>
    </w:p>
    <w:p w:rsidR="00B42107" w:rsidRPr="0070673C" w:rsidRDefault="00B42107"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EC540F" w:rsidRPr="002B3438" w:rsidRDefault="00EC540F" w:rsidP="0070673C">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2B3438">
        <w:rPr>
          <w:rFonts w:ascii="Verdana" w:hAnsi="Verdana" w:cs="Segoe UI"/>
          <w:b/>
          <w:sz w:val="24"/>
          <w:szCs w:val="24"/>
          <w:u w:val="single"/>
        </w:rPr>
        <w:t>Guarantees of non-repetition – Law Reform</w:t>
      </w:r>
    </w:p>
    <w:p w:rsidR="00314463" w:rsidRPr="0070673C" w:rsidRDefault="00314463"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A61D63" w:rsidRPr="0070673C" w:rsidRDefault="000D0EE5"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The monitoring committees of the International Human Rights Treaties have made it clear that legislative reform is a critical component of redress for women and girls who have been sterilised in the absence of their free and informed consent. Legislative reform in this context </w:t>
      </w:r>
      <w:r w:rsidR="00A61D63" w:rsidRPr="0070673C">
        <w:rPr>
          <w:rFonts w:ascii="Verdana" w:hAnsi="Verdana" w:cs="Segoe UI"/>
          <w:sz w:val="20"/>
          <w:szCs w:val="20"/>
        </w:rPr>
        <w:t>includes, but is not restricted to:</w:t>
      </w:r>
    </w:p>
    <w:p w:rsidR="00A61D63" w:rsidRPr="00514D61" w:rsidRDefault="00A61D63" w:rsidP="00514D61">
      <w:pPr>
        <w:tabs>
          <w:tab w:val="left" w:pos="860"/>
          <w:tab w:val="right" w:pos="1134"/>
          <w:tab w:val="right" w:leader="dot" w:pos="9040"/>
          <w:tab w:val="left" w:pos="9639"/>
        </w:tabs>
        <w:spacing w:after="0" w:line="240" w:lineRule="auto"/>
        <w:jc w:val="both"/>
        <w:rPr>
          <w:rFonts w:ascii="Verdana" w:hAnsi="Verdana" w:cs="Segoe UI"/>
          <w:sz w:val="16"/>
          <w:szCs w:val="16"/>
        </w:rPr>
      </w:pPr>
    </w:p>
    <w:p w:rsidR="00314463" w:rsidRPr="0070673C" w:rsidRDefault="00A61D63" w:rsidP="009B4B02">
      <w:pPr>
        <w:pStyle w:val="ListParagraph"/>
        <w:numPr>
          <w:ilvl w:val="0"/>
          <w:numId w:val="6"/>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the enactment of national legislation prohibiting, except where there is a serious threat to life, the use of sterilisation of girls, regardless of whether they have a disability, and of adult women with disabilities in the absence of their fully informed and free consent</w:t>
      </w:r>
      <w:r w:rsidR="00696180" w:rsidRPr="0070673C">
        <w:rPr>
          <w:rFonts w:ascii="Verdana" w:hAnsi="Verdana" w:cs="Segoe UI"/>
          <w:sz w:val="20"/>
          <w:szCs w:val="20"/>
        </w:rPr>
        <w:t xml:space="preserve">. Such legislation must criminalise the removal of a child or adult with a disability from the </w:t>
      </w:r>
      <w:r w:rsidR="00A5302B" w:rsidRPr="0070673C">
        <w:rPr>
          <w:rFonts w:ascii="Verdana" w:hAnsi="Verdana" w:cs="Segoe UI"/>
          <w:sz w:val="20"/>
          <w:szCs w:val="20"/>
        </w:rPr>
        <w:t>Country</w:t>
      </w:r>
      <w:r w:rsidR="00696180" w:rsidRPr="0070673C">
        <w:rPr>
          <w:rFonts w:ascii="Verdana" w:hAnsi="Verdana" w:cs="Segoe UI"/>
          <w:sz w:val="20"/>
          <w:szCs w:val="20"/>
        </w:rPr>
        <w:t xml:space="preserve"> with the intention of having </w:t>
      </w:r>
      <w:r w:rsidR="00EC7C80" w:rsidRPr="0070673C">
        <w:rPr>
          <w:rFonts w:ascii="Verdana" w:hAnsi="Verdana" w:cs="Segoe UI"/>
          <w:sz w:val="20"/>
          <w:szCs w:val="20"/>
        </w:rPr>
        <w:t xml:space="preserve">a </w:t>
      </w:r>
      <w:r w:rsidR="00696180" w:rsidRPr="0070673C">
        <w:rPr>
          <w:rFonts w:ascii="Verdana" w:hAnsi="Verdana" w:cs="Segoe UI"/>
          <w:sz w:val="20"/>
          <w:szCs w:val="20"/>
        </w:rPr>
        <w:t xml:space="preserve">forced sterilisation </w:t>
      </w:r>
      <w:r w:rsidR="00EC7C80" w:rsidRPr="0070673C">
        <w:rPr>
          <w:rFonts w:ascii="Verdana" w:hAnsi="Verdana" w:cs="Segoe UI"/>
          <w:sz w:val="20"/>
          <w:szCs w:val="20"/>
        </w:rPr>
        <w:t xml:space="preserve">procedure </w:t>
      </w:r>
      <w:r w:rsidR="00696180" w:rsidRPr="0070673C">
        <w:rPr>
          <w:rFonts w:ascii="Verdana" w:hAnsi="Verdana" w:cs="Segoe UI"/>
          <w:sz w:val="20"/>
          <w:szCs w:val="20"/>
        </w:rPr>
        <w:t>performed;</w:t>
      </w:r>
      <w:r w:rsidRPr="0070673C">
        <w:rPr>
          <w:rFonts w:ascii="Verdana" w:hAnsi="Verdana"/>
          <w:sz w:val="20"/>
          <w:szCs w:val="20"/>
          <w:vertAlign w:val="superscript"/>
        </w:rPr>
        <w:footnoteReference w:id="297"/>
      </w:r>
      <w:r w:rsidR="00696180" w:rsidRPr="0070673C">
        <w:rPr>
          <w:rFonts w:ascii="Verdana" w:hAnsi="Verdana" w:cs="Segoe UI"/>
          <w:sz w:val="20"/>
          <w:szCs w:val="20"/>
        </w:rPr>
        <w:t xml:space="preserve"> </w:t>
      </w:r>
    </w:p>
    <w:p w:rsidR="00A61D63" w:rsidRPr="0070673C" w:rsidRDefault="00A61D63" w:rsidP="009B4B02">
      <w:pPr>
        <w:pStyle w:val="ListParagraph"/>
        <w:numPr>
          <w:ilvl w:val="0"/>
          <w:numId w:val="6"/>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the enactment of national legislation that replaces regimes of substitute decision making for people with disabilities with supported decision-making which respects the persons autonomy, will and preferences;</w:t>
      </w:r>
      <w:r w:rsidRPr="0070673C">
        <w:rPr>
          <w:rStyle w:val="FootnoteReference"/>
          <w:rFonts w:ascii="Verdana" w:hAnsi="Verdana" w:cs="Segoe UI"/>
          <w:sz w:val="20"/>
          <w:szCs w:val="20"/>
        </w:rPr>
        <w:footnoteReference w:id="298"/>
      </w:r>
    </w:p>
    <w:p w:rsidR="00A61D63" w:rsidRPr="0070673C" w:rsidRDefault="00A61D63" w:rsidP="009B4B02">
      <w:pPr>
        <w:pStyle w:val="ListParagraph"/>
        <w:numPr>
          <w:ilvl w:val="0"/>
          <w:numId w:val="6"/>
        </w:numPr>
        <w:tabs>
          <w:tab w:val="left" w:pos="860"/>
          <w:tab w:val="right" w:pos="1134"/>
          <w:tab w:val="right" w:leader="dot" w:pos="9040"/>
          <w:tab w:val="left" w:pos="9639"/>
        </w:tabs>
        <w:spacing w:after="0" w:line="360" w:lineRule="auto"/>
        <w:jc w:val="both"/>
        <w:rPr>
          <w:rFonts w:ascii="Verdana" w:hAnsi="Verdana" w:cs="Segoe UI"/>
          <w:sz w:val="20"/>
          <w:szCs w:val="20"/>
        </w:rPr>
      </w:pPr>
      <w:proofErr w:type="gramStart"/>
      <w:r w:rsidRPr="0070673C">
        <w:rPr>
          <w:rFonts w:ascii="Verdana" w:hAnsi="Verdana" w:cs="Segoe UI"/>
          <w:sz w:val="20"/>
          <w:szCs w:val="20"/>
        </w:rPr>
        <w:t>repealing</w:t>
      </w:r>
      <w:proofErr w:type="gramEnd"/>
      <w:r w:rsidRPr="0070673C">
        <w:rPr>
          <w:rFonts w:ascii="Verdana" w:hAnsi="Verdana" w:cs="Segoe UI"/>
          <w:sz w:val="20"/>
          <w:szCs w:val="20"/>
        </w:rPr>
        <w:t xml:space="preserve"> any laws, policies and practices which permit guardianship and trusteeship for adults (and replacing regimes of substituted decision-making by supported decision making).</w:t>
      </w:r>
      <w:r w:rsidRPr="0070673C">
        <w:rPr>
          <w:rStyle w:val="FootnoteReference"/>
          <w:rFonts w:ascii="Verdana" w:hAnsi="Verdana" w:cs="Segoe UI"/>
          <w:sz w:val="20"/>
          <w:szCs w:val="20"/>
        </w:rPr>
        <w:footnoteReference w:id="299"/>
      </w:r>
    </w:p>
    <w:p w:rsidR="00A61D63" w:rsidRPr="0070673C" w:rsidRDefault="00615A72" w:rsidP="009B4B02">
      <w:pPr>
        <w:pStyle w:val="ListParagraph"/>
        <w:numPr>
          <w:ilvl w:val="0"/>
          <w:numId w:val="6"/>
        </w:numPr>
        <w:tabs>
          <w:tab w:val="left" w:pos="860"/>
          <w:tab w:val="right" w:pos="1134"/>
          <w:tab w:val="right" w:leader="dot" w:pos="9040"/>
          <w:tab w:val="left" w:pos="9639"/>
        </w:tabs>
        <w:spacing w:after="0" w:line="360" w:lineRule="auto"/>
        <w:jc w:val="both"/>
        <w:rPr>
          <w:rFonts w:ascii="Verdana" w:hAnsi="Verdana" w:cs="Segoe UI"/>
          <w:sz w:val="20"/>
          <w:szCs w:val="20"/>
        </w:rPr>
      </w:pPr>
      <w:r w:rsidRPr="00615A72">
        <w:rPr>
          <w:rFonts w:ascii="Verdana" w:hAnsi="Verdana" w:cs="Segoe UI"/>
          <w:sz w:val="20"/>
          <w:szCs w:val="20"/>
        </w:rPr>
        <w:lastRenderedPageBreak/>
        <w:t>ensuring that the requirement for full and informed consent in all interventions and treatments concerning people with disabilities is enshrined in relevant legal frameworks at national and state/territory levels;</w:t>
      </w:r>
      <w:r w:rsidRPr="00615A72">
        <w:rPr>
          <w:rFonts w:ascii="Verdana" w:hAnsi="Verdana" w:cs="Segoe UI"/>
          <w:sz w:val="20"/>
          <w:szCs w:val="20"/>
          <w:vertAlign w:val="superscript"/>
        </w:rPr>
        <w:footnoteReference w:id="300"/>
      </w:r>
      <w:r w:rsidRPr="00615A72">
        <w:rPr>
          <w:rFonts w:ascii="Verdana" w:hAnsi="Verdana" w:cs="Segoe UI"/>
          <w:sz w:val="20"/>
          <w:szCs w:val="20"/>
        </w:rPr>
        <w:t xml:space="preserve"> </w:t>
      </w:r>
      <w:r w:rsidR="00A61D63" w:rsidRPr="0070673C">
        <w:rPr>
          <w:rFonts w:ascii="Verdana" w:hAnsi="Verdana" w:cs="Segoe UI"/>
          <w:sz w:val="20"/>
          <w:szCs w:val="20"/>
        </w:rPr>
        <w:t xml:space="preserve"> </w:t>
      </w:r>
    </w:p>
    <w:p w:rsidR="00A61D63" w:rsidRPr="0070673C" w:rsidRDefault="00693710" w:rsidP="009B4B02">
      <w:pPr>
        <w:pStyle w:val="ListParagraph"/>
        <w:numPr>
          <w:ilvl w:val="0"/>
          <w:numId w:val="6"/>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ensuring that </w:t>
      </w:r>
      <w:r w:rsidR="00A61D63" w:rsidRPr="0070673C">
        <w:rPr>
          <w:rFonts w:ascii="Verdana" w:hAnsi="Verdana" w:cs="Segoe UI"/>
          <w:sz w:val="20"/>
          <w:szCs w:val="20"/>
        </w:rPr>
        <w:t xml:space="preserve">criteria that determine the grounds upon which treatment can be administered in the absence of free and informed consent </w:t>
      </w:r>
      <w:r w:rsidRPr="0070673C">
        <w:rPr>
          <w:rFonts w:ascii="Verdana" w:hAnsi="Verdana" w:cs="Segoe UI"/>
          <w:sz w:val="20"/>
          <w:szCs w:val="20"/>
        </w:rPr>
        <w:t>is</w:t>
      </w:r>
      <w:r w:rsidR="00A61D63" w:rsidRPr="0070673C">
        <w:rPr>
          <w:rFonts w:ascii="Verdana" w:hAnsi="Verdana" w:cs="Segoe UI"/>
          <w:sz w:val="20"/>
          <w:szCs w:val="20"/>
        </w:rPr>
        <w:t xml:space="preserve"> clarified in the law, and </w:t>
      </w:r>
      <w:r w:rsidRPr="0070673C">
        <w:rPr>
          <w:rFonts w:ascii="Verdana" w:hAnsi="Verdana" w:cs="Segoe UI"/>
          <w:sz w:val="20"/>
          <w:szCs w:val="20"/>
        </w:rPr>
        <w:t xml:space="preserve">that </w:t>
      </w:r>
      <w:r w:rsidR="00A61D63" w:rsidRPr="0070673C">
        <w:rPr>
          <w:rFonts w:ascii="Verdana" w:hAnsi="Verdana" w:cs="Segoe UI"/>
          <w:sz w:val="20"/>
          <w:szCs w:val="20"/>
        </w:rPr>
        <w:t>no distinction between persons with or with</w:t>
      </w:r>
      <w:r w:rsidRPr="0070673C">
        <w:rPr>
          <w:rFonts w:ascii="Verdana" w:hAnsi="Verdana" w:cs="Segoe UI"/>
          <w:sz w:val="20"/>
          <w:szCs w:val="20"/>
        </w:rPr>
        <w:t>out disabilities is made</w:t>
      </w:r>
      <w:r w:rsidR="00A429EA" w:rsidRPr="0070673C">
        <w:rPr>
          <w:rFonts w:ascii="Verdana" w:hAnsi="Verdana" w:cs="Segoe UI"/>
          <w:sz w:val="20"/>
          <w:szCs w:val="20"/>
        </w:rPr>
        <w:t>;</w:t>
      </w:r>
      <w:r w:rsidR="00EC540F" w:rsidRPr="0070673C">
        <w:rPr>
          <w:rFonts w:ascii="Verdana" w:hAnsi="Verdana" w:cs="Segoe UI"/>
          <w:sz w:val="20"/>
          <w:szCs w:val="20"/>
        </w:rPr>
        <w:t xml:space="preserve"> and,</w:t>
      </w:r>
      <w:r w:rsidR="00A429EA" w:rsidRPr="0070673C">
        <w:rPr>
          <w:rStyle w:val="FootnoteReference"/>
          <w:rFonts w:ascii="Verdana" w:hAnsi="Verdana" w:cs="Segoe UI"/>
          <w:sz w:val="20"/>
          <w:szCs w:val="20"/>
        </w:rPr>
        <w:footnoteReference w:id="301"/>
      </w:r>
      <w:r w:rsidR="00A61D63" w:rsidRPr="0070673C">
        <w:rPr>
          <w:rFonts w:ascii="Verdana" w:hAnsi="Verdana" w:cs="Segoe UI"/>
          <w:sz w:val="20"/>
          <w:szCs w:val="20"/>
        </w:rPr>
        <w:t xml:space="preserve"> </w:t>
      </w:r>
    </w:p>
    <w:p w:rsidR="00A61D63" w:rsidRPr="0070673C" w:rsidRDefault="00A429EA" w:rsidP="009B4B02">
      <w:pPr>
        <w:pStyle w:val="ListParagraph"/>
        <w:numPr>
          <w:ilvl w:val="0"/>
          <w:numId w:val="6"/>
        </w:numPr>
        <w:tabs>
          <w:tab w:val="left" w:pos="860"/>
          <w:tab w:val="right" w:pos="1134"/>
          <w:tab w:val="right" w:leader="dot" w:pos="9040"/>
          <w:tab w:val="left" w:pos="9639"/>
        </w:tabs>
        <w:spacing w:after="0" w:line="360" w:lineRule="auto"/>
        <w:jc w:val="both"/>
        <w:rPr>
          <w:rFonts w:ascii="Verdana" w:hAnsi="Verdana" w:cs="Segoe UI"/>
          <w:sz w:val="20"/>
          <w:szCs w:val="20"/>
        </w:rPr>
      </w:pPr>
      <w:proofErr w:type="gramStart"/>
      <w:r w:rsidRPr="0070673C">
        <w:rPr>
          <w:rFonts w:ascii="Verdana" w:hAnsi="Verdana" w:cs="Segoe UI"/>
          <w:sz w:val="20"/>
          <w:szCs w:val="20"/>
        </w:rPr>
        <w:t>ensuring</w:t>
      </w:r>
      <w:proofErr w:type="gramEnd"/>
      <w:r w:rsidRPr="0070673C">
        <w:rPr>
          <w:rFonts w:ascii="Verdana" w:hAnsi="Verdana" w:cs="Segoe UI"/>
          <w:sz w:val="20"/>
          <w:szCs w:val="20"/>
        </w:rPr>
        <w:t xml:space="preserve"> that any law or policy which restricts in any way, </w:t>
      </w:r>
      <w:r w:rsidR="00066EA7" w:rsidRPr="0070673C">
        <w:rPr>
          <w:rFonts w:ascii="Verdana" w:hAnsi="Verdana" w:cs="Segoe UI"/>
          <w:sz w:val="20"/>
          <w:szCs w:val="20"/>
        </w:rPr>
        <w:t xml:space="preserve">a </w:t>
      </w:r>
      <w:r w:rsidR="00B31D68" w:rsidRPr="0070673C">
        <w:rPr>
          <w:rFonts w:ascii="Verdana" w:hAnsi="Verdana" w:cs="Segoe UI"/>
          <w:sz w:val="20"/>
          <w:szCs w:val="20"/>
        </w:rPr>
        <w:t>disabled wom</w:t>
      </w:r>
      <w:r w:rsidR="00066EA7" w:rsidRPr="0070673C">
        <w:rPr>
          <w:rFonts w:ascii="Verdana" w:hAnsi="Verdana" w:cs="Segoe UI"/>
          <w:sz w:val="20"/>
          <w:szCs w:val="20"/>
        </w:rPr>
        <w:t>a</w:t>
      </w:r>
      <w:r w:rsidR="00B31D68" w:rsidRPr="0070673C">
        <w:rPr>
          <w:rFonts w:ascii="Verdana" w:hAnsi="Verdana" w:cs="Segoe UI"/>
          <w:sz w:val="20"/>
          <w:szCs w:val="20"/>
        </w:rPr>
        <w:t>n</w:t>
      </w:r>
      <w:r w:rsidR="00066EA7" w:rsidRPr="0070673C">
        <w:rPr>
          <w:rFonts w:ascii="Verdana" w:hAnsi="Verdana" w:cs="Segoe UI"/>
          <w:sz w:val="20"/>
          <w:szCs w:val="20"/>
        </w:rPr>
        <w:t>’s</w:t>
      </w:r>
      <w:r w:rsidR="00B31D68" w:rsidRPr="0070673C">
        <w:rPr>
          <w:rFonts w:ascii="Verdana" w:hAnsi="Verdana" w:cs="Segoe UI"/>
          <w:sz w:val="20"/>
          <w:szCs w:val="20"/>
        </w:rPr>
        <w:t xml:space="preserve"> [and girls]</w:t>
      </w:r>
      <w:r w:rsidRPr="0070673C">
        <w:rPr>
          <w:rFonts w:ascii="Verdana" w:hAnsi="Verdana" w:cs="Segoe UI"/>
          <w:sz w:val="20"/>
          <w:szCs w:val="20"/>
        </w:rPr>
        <w:t xml:space="preserve"> right to full enjoyment of her </w:t>
      </w:r>
      <w:r w:rsidR="00B31D68" w:rsidRPr="0070673C">
        <w:rPr>
          <w:rFonts w:ascii="Verdana" w:hAnsi="Verdana" w:cs="Segoe UI"/>
          <w:sz w:val="20"/>
          <w:szCs w:val="20"/>
        </w:rPr>
        <w:t>sexual and reproductive health rights and freedoms</w:t>
      </w:r>
      <w:r w:rsidRPr="0070673C">
        <w:rPr>
          <w:rFonts w:ascii="Verdana" w:hAnsi="Verdana" w:cs="Segoe UI"/>
          <w:sz w:val="20"/>
          <w:szCs w:val="20"/>
        </w:rPr>
        <w:t>, is amended as a matter of urgency.</w:t>
      </w:r>
      <w:r w:rsidR="00B31D68" w:rsidRPr="0070673C">
        <w:rPr>
          <w:rFonts w:ascii="Verdana" w:hAnsi="Verdana" w:cs="Segoe UI"/>
          <w:sz w:val="20"/>
          <w:szCs w:val="20"/>
        </w:rPr>
        <w:t xml:space="preserve"> This includes laws, policies or programs that deny disabled women the right to found a family (including for </w:t>
      </w:r>
      <w:proofErr w:type="spellStart"/>
      <w:r w:rsidR="00B31D68" w:rsidRPr="0070673C">
        <w:rPr>
          <w:rFonts w:ascii="Verdana" w:hAnsi="Verdana" w:cs="Segoe UI"/>
          <w:sz w:val="20"/>
          <w:szCs w:val="20"/>
        </w:rPr>
        <w:t>eg</w:t>
      </w:r>
      <w:proofErr w:type="spellEnd"/>
      <w:r w:rsidR="00B31D68" w:rsidRPr="0070673C">
        <w:rPr>
          <w:rFonts w:ascii="Verdana" w:hAnsi="Verdana" w:cs="Segoe UI"/>
          <w:sz w:val="20"/>
          <w:szCs w:val="20"/>
        </w:rPr>
        <w:t xml:space="preserve">: </w:t>
      </w:r>
      <w:r w:rsidR="00A5302B" w:rsidRPr="0070673C">
        <w:rPr>
          <w:rFonts w:ascii="Verdana" w:hAnsi="Verdana" w:cs="Segoe UI"/>
          <w:sz w:val="20"/>
          <w:szCs w:val="20"/>
        </w:rPr>
        <w:t>policies that deny</w:t>
      </w:r>
      <w:r w:rsidR="00B31D68" w:rsidRPr="0070673C">
        <w:rPr>
          <w:rFonts w:ascii="Verdana" w:hAnsi="Verdana" w:cs="Segoe UI"/>
          <w:sz w:val="20"/>
          <w:szCs w:val="20"/>
        </w:rPr>
        <w:t xml:space="preserve"> access to assisted reproduction, adoption, surrogacy) and </w:t>
      </w:r>
      <w:r w:rsidR="00A5302B" w:rsidRPr="0070673C">
        <w:rPr>
          <w:rFonts w:ascii="Verdana" w:hAnsi="Verdana" w:cs="Segoe UI"/>
          <w:sz w:val="20"/>
          <w:szCs w:val="20"/>
        </w:rPr>
        <w:t xml:space="preserve">to </w:t>
      </w:r>
      <w:r w:rsidR="00B31D68" w:rsidRPr="0070673C">
        <w:rPr>
          <w:rFonts w:ascii="Verdana" w:hAnsi="Verdana" w:cs="Segoe UI"/>
          <w:sz w:val="20"/>
          <w:szCs w:val="20"/>
        </w:rPr>
        <w:t>maintain a family (</w:t>
      </w:r>
      <w:proofErr w:type="spellStart"/>
      <w:r w:rsidR="00066EA7" w:rsidRPr="0070673C">
        <w:rPr>
          <w:rFonts w:ascii="Verdana" w:hAnsi="Verdana" w:cs="Segoe UI"/>
          <w:sz w:val="20"/>
          <w:szCs w:val="20"/>
        </w:rPr>
        <w:t>eg</w:t>
      </w:r>
      <w:proofErr w:type="spellEnd"/>
      <w:r w:rsidR="00066EA7" w:rsidRPr="0070673C">
        <w:rPr>
          <w:rFonts w:ascii="Verdana" w:hAnsi="Verdana" w:cs="Segoe UI"/>
          <w:sz w:val="20"/>
          <w:szCs w:val="20"/>
        </w:rPr>
        <w:t xml:space="preserve">: </w:t>
      </w:r>
      <w:r w:rsidR="00A5302B" w:rsidRPr="0070673C">
        <w:rPr>
          <w:rFonts w:ascii="Verdana" w:hAnsi="Verdana" w:cs="Segoe UI"/>
          <w:sz w:val="20"/>
          <w:szCs w:val="20"/>
        </w:rPr>
        <w:t xml:space="preserve">policies that enable </w:t>
      </w:r>
      <w:r w:rsidR="00066EA7" w:rsidRPr="0070673C">
        <w:rPr>
          <w:rFonts w:ascii="Verdana" w:hAnsi="Verdana" w:cs="Segoe UI"/>
          <w:sz w:val="20"/>
          <w:szCs w:val="20"/>
        </w:rPr>
        <w:t>removal of babies and children from parents with disabilities on the basis of parental disabil</w:t>
      </w:r>
      <w:r w:rsidR="00696180" w:rsidRPr="0070673C">
        <w:rPr>
          <w:rFonts w:ascii="Verdana" w:hAnsi="Verdana" w:cs="Segoe UI"/>
          <w:sz w:val="20"/>
          <w:szCs w:val="20"/>
        </w:rPr>
        <w:t>i</w:t>
      </w:r>
      <w:r w:rsidR="00066EA7" w:rsidRPr="0070673C">
        <w:rPr>
          <w:rFonts w:ascii="Verdana" w:hAnsi="Verdana" w:cs="Segoe UI"/>
          <w:sz w:val="20"/>
          <w:szCs w:val="20"/>
        </w:rPr>
        <w:t>ty).</w:t>
      </w:r>
      <w:r w:rsidRPr="0070673C">
        <w:rPr>
          <w:rStyle w:val="FootnoteReference"/>
          <w:rFonts w:ascii="Verdana" w:hAnsi="Verdana" w:cs="Segoe UI"/>
          <w:sz w:val="20"/>
          <w:szCs w:val="20"/>
        </w:rPr>
        <w:footnoteReference w:id="302"/>
      </w:r>
    </w:p>
    <w:p w:rsidR="00314463" w:rsidRPr="0070673C" w:rsidRDefault="00314463"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314463" w:rsidRPr="00514D61" w:rsidRDefault="00314463" w:rsidP="00514D61">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514D61">
        <w:rPr>
          <w:rFonts w:ascii="Verdana" w:hAnsi="Verdana" w:cs="Segoe UI"/>
          <w:b/>
          <w:sz w:val="24"/>
          <w:szCs w:val="24"/>
          <w:u w:val="single"/>
        </w:rPr>
        <w:t>Compensation</w:t>
      </w:r>
    </w:p>
    <w:p w:rsidR="00314463" w:rsidRPr="0070673C" w:rsidRDefault="00314463"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314463" w:rsidRPr="0070673C" w:rsidRDefault="00A234C1"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Compensation is an important component of redress and </w:t>
      </w:r>
      <w:r w:rsidR="00471E08">
        <w:rPr>
          <w:rFonts w:ascii="Verdana" w:hAnsi="Verdana" w:cs="Segoe UI"/>
          <w:sz w:val="20"/>
          <w:szCs w:val="20"/>
        </w:rPr>
        <w:t>transitional</w:t>
      </w:r>
      <w:r w:rsidRPr="0070673C">
        <w:rPr>
          <w:rFonts w:ascii="Verdana" w:hAnsi="Verdana" w:cs="Segoe UI"/>
          <w:sz w:val="20"/>
          <w:szCs w:val="20"/>
        </w:rPr>
        <w:t xml:space="preserve"> justice for women and girls who have been sterilised in the absence of their free and informed consent.</w:t>
      </w:r>
      <w:r w:rsidR="00B42107" w:rsidRPr="0070673C">
        <w:rPr>
          <w:rFonts w:ascii="Verdana" w:hAnsi="Verdana" w:cs="Segoe UI"/>
          <w:sz w:val="20"/>
          <w:szCs w:val="20"/>
        </w:rPr>
        <w:t xml:space="preserve"> Whilst it is recognised that financial compensation can never </w:t>
      </w:r>
      <w:r w:rsidR="00873F45" w:rsidRPr="0070673C">
        <w:rPr>
          <w:rFonts w:ascii="Verdana" w:hAnsi="Verdana" w:cs="Segoe UI"/>
          <w:sz w:val="20"/>
          <w:szCs w:val="20"/>
        </w:rPr>
        <w:t>make up for the immense harm caused to the women and girls affected, it is a critical element in States accountability for those harms. Financial compensation has been awarded in a number of cases where girls and women with disabilities were sterilised in the absence of their free and informed consent.</w:t>
      </w:r>
      <w:r w:rsidR="00A5302B" w:rsidRPr="0070673C">
        <w:rPr>
          <w:rStyle w:val="FootnoteReference"/>
          <w:rFonts w:ascii="Verdana" w:hAnsi="Verdana" w:cs="Segoe UI"/>
          <w:sz w:val="20"/>
          <w:szCs w:val="20"/>
        </w:rPr>
        <w:footnoteReference w:id="303"/>
      </w:r>
      <w:r w:rsidR="00873F45" w:rsidRPr="0070673C">
        <w:rPr>
          <w:rFonts w:ascii="Verdana" w:hAnsi="Verdana" w:cs="Segoe UI"/>
          <w:sz w:val="20"/>
          <w:szCs w:val="20"/>
        </w:rPr>
        <w:t xml:space="preserve">    </w:t>
      </w:r>
    </w:p>
    <w:p w:rsidR="00873F45" w:rsidRPr="0070673C" w:rsidRDefault="00873F45"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873F45" w:rsidRPr="0070673C" w:rsidRDefault="00873F45"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In October 1989, </w:t>
      </w:r>
      <w:proofErr w:type="spellStart"/>
      <w:r w:rsidRPr="0070673C">
        <w:rPr>
          <w:rFonts w:ascii="Verdana" w:hAnsi="Verdana" w:cs="Segoe UI"/>
          <w:sz w:val="20"/>
          <w:szCs w:val="20"/>
        </w:rPr>
        <w:t>Leilani</w:t>
      </w:r>
      <w:proofErr w:type="spellEnd"/>
      <w:r w:rsidRPr="0070673C">
        <w:rPr>
          <w:rFonts w:ascii="Verdana" w:hAnsi="Verdana" w:cs="Segoe UI"/>
          <w:sz w:val="20"/>
          <w:szCs w:val="20"/>
        </w:rPr>
        <w:t xml:space="preserve"> Muir filed a lawsuit against the Alberta government for wrongfully classifying her as “feeble-minded,” which lead to her forced sterilisation. In 1995, the provincial Court of Queen’s Bench ruled in Muir’s favour, and awarded her $740,000 in damages, and another $230,000 in legal costs. </w:t>
      </w:r>
      <w:proofErr w:type="spellStart"/>
      <w:r w:rsidRPr="0070673C">
        <w:rPr>
          <w:rFonts w:ascii="Verdana" w:hAnsi="Verdana" w:cs="Segoe UI"/>
          <w:sz w:val="20"/>
          <w:szCs w:val="20"/>
        </w:rPr>
        <w:t>Leilani</w:t>
      </w:r>
      <w:proofErr w:type="spellEnd"/>
      <w:r w:rsidRPr="0070673C">
        <w:rPr>
          <w:rFonts w:ascii="Verdana" w:hAnsi="Verdana" w:cs="Segoe UI"/>
          <w:sz w:val="20"/>
          <w:szCs w:val="20"/>
        </w:rPr>
        <w:t xml:space="preserve"> Muir’s lawsuit was the first one to ever successfully sue the government for forced sterilisation.</w:t>
      </w:r>
      <w:r w:rsidRPr="0070673C">
        <w:rPr>
          <w:rStyle w:val="FootnoteReference"/>
          <w:rFonts w:ascii="Verdana" w:hAnsi="Verdana" w:cs="Segoe UI"/>
          <w:sz w:val="20"/>
          <w:szCs w:val="20"/>
        </w:rPr>
        <w:footnoteReference w:id="304"/>
      </w:r>
      <w:r w:rsidRPr="0070673C">
        <w:rPr>
          <w:rFonts w:ascii="Verdana" w:hAnsi="Verdana" w:cs="Segoe UI"/>
          <w:sz w:val="20"/>
          <w:szCs w:val="20"/>
        </w:rPr>
        <w:t xml:space="preserve"> </w:t>
      </w:r>
    </w:p>
    <w:p w:rsidR="00873F45" w:rsidRPr="0070673C" w:rsidRDefault="00873F45"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410759" w:rsidRPr="0070673C" w:rsidRDefault="00410759"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lastRenderedPageBreak/>
        <w:t xml:space="preserve">In 2000, in a joint action suit that arose from the </w:t>
      </w:r>
      <w:proofErr w:type="spellStart"/>
      <w:r w:rsidRPr="0070673C">
        <w:rPr>
          <w:rFonts w:ascii="Verdana" w:hAnsi="Verdana" w:cs="Segoe UI"/>
          <w:sz w:val="20"/>
          <w:szCs w:val="20"/>
        </w:rPr>
        <w:t>Leilani</w:t>
      </w:r>
      <w:proofErr w:type="spellEnd"/>
      <w:r w:rsidRPr="0070673C">
        <w:rPr>
          <w:rFonts w:ascii="Verdana" w:hAnsi="Verdana" w:cs="Segoe UI"/>
          <w:sz w:val="20"/>
          <w:szCs w:val="20"/>
        </w:rPr>
        <w:t xml:space="preserve"> Muir case, the Alberta Government financially compensated 703 other defendants who were forcibly sterilised under that province’s Sexual Sterilisation Act.</w:t>
      </w:r>
      <w:r w:rsidRPr="0070673C">
        <w:rPr>
          <w:rStyle w:val="FootnoteReference"/>
          <w:rFonts w:ascii="Verdana" w:hAnsi="Verdana" w:cs="Segoe UI"/>
          <w:sz w:val="20"/>
          <w:szCs w:val="20"/>
        </w:rPr>
        <w:footnoteReference w:id="305"/>
      </w:r>
      <w:r w:rsidRPr="0070673C">
        <w:rPr>
          <w:rFonts w:ascii="Verdana" w:hAnsi="Verdana" w:cs="Segoe UI"/>
          <w:sz w:val="20"/>
          <w:szCs w:val="20"/>
        </w:rPr>
        <w:t xml:space="preserve"> </w:t>
      </w:r>
    </w:p>
    <w:p w:rsidR="00410759" w:rsidRPr="0070673C" w:rsidRDefault="00410759"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410759" w:rsidRPr="0070673C" w:rsidRDefault="00410759"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In 1999, the Swedish Government finally compensated approximately 200 citizens - mostly female - who were forcibly sterilised between 1935 and 1975.</w:t>
      </w:r>
      <w:r w:rsidRPr="0070673C">
        <w:rPr>
          <w:rStyle w:val="FootnoteReference"/>
          <w:rFonts w:ascii="Verdana" w:hAnsi="Verdana" w:cs="Segoe UI"/>
          <w:sz w:val="20"/>
          <w:szCs w:val="20"/>
        </w:rPr>
        <w:footnoteReference w:id="306"/>
      </w:r>
      <w:r w:rsidRPr="0070673C">
        <w:rPr>
          <w:rFonts w:ascii="Verdana" w:hAnsi="Verdana" w:cs="Segoe UI"/>
          <w:sz w:val="20"/>
          <w:szCs w:val="20"/>
        </w:rPr>
        <w:t xml:space="preserve"> </w:t>
      </w:r>
    </w:p>
    <w:p w:rsidR="00410759" w:rsidRPr="0070673C" w:rsidRDefault="00410759"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CB711F" w:rsidRPr="0070673C" w:rsidRDefault="00410759" w:rsidP="009B4B02">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70673C">
        <w:rPr>
          <w:rFonts w:ascii="Verdana" w:hAnsi="Verdana" w:cs="Segoe UI"/>
          <w:sz w:val="20"/>
          <w:szCs w:val="20"/>
        </w:rPr>
        <w:t xml:space="preserve">In North Carolina, </w:t>
      </w:r>
      <w:r w:rsidR="0072289D" w:rsidRPr="0070673C">
        <w:rPr>
          <w:rFonts w:ascii="Verdana" w:hAnsi="Verdana" w:cs="Segoe UI"/>
          <w:sz w:val="20"/>
          <w:szCs w:val="20"/>
        </w:rPr>
        <w:t xml:space="preserve">Governor </w:t>
      </w:r>
      <w:r w:rsidR="008D6690" w:rsidRPr="0070673C">
        <w:rPr>
          <w:rFonts w:ascii="Verdana" w:hAnsi="Verdana" w:cs="Segoe UI"/>
          <w:sz w:val="20"/>
          <w:szCs w:val="20"/>
        </w:rPr>
        <w:t>Beverly</w:t>
      </w:r>
      <w:r w:rsidR="0072289D" w:rsidRPr="0070673C">
        <w:rPr>
          <w:rFonts w:ascii="Verdana" w:hAnsi="Verdana" w:cs="Segoe UI"/>
          <w:sz w:val="20"/>
          <w:szCs w:val="20"/>
        </w:rPr>
        <w:t xml:space="preserve"> Perdue established the </w:t>
      </w:r>
      <w:r w:rsidR="0072289D" w:rsidRPr="0070673C">
        <w:rPr>
          <w:rFonts w:ascii="Verdana" w:hAnsi="Verdana" w:cs="Segoe UI"/>
          <w:i/>
          <w:sz w:val="20"/>
          <w:szCs w:val="20"/>
        </w:rPr>
        <w:t>North Carolina Justice for Sterilization Victims Foundation</w:t>
      </w:r>
      <w:r w:rsidR="0072289D" w:rsidRPr="0070673C">
        <w:rPr>
          <w:rStyle w:val="FootnoteReference"/>
          <w:rFonts w:ascii="Verdana" w:hAnsi="Verdana" w:cs="Segoe UI"/>
          <w:sz w:val="20"/>
          <w:szCs w:val="20"/>
        </w:rPr>
        <w:footnoteReference w:id="307"/>
      </w:r>
      <w:r w:rsidR="0072289D" w:rsidRPr="0070673C">
        <w:rPr>
          <w:rFonts w:ascii="Verdana" w:hAnsi="Verdana" w:cs="Segoe UI"/>
          <w:sz w:val="20"/>
          <w:szCs w:val="20"/>
        </w:rPr>
        <w:t xml:space="preserve"> in 2010 to provide justice and compensate victims who were forcibly sterilised by the State of North Carolina, under the former North Carolina Eugenics Board program. From 1929 until 1974, an estimated 7,600 North Carolinians, women and men, many of whom were disabled, were forcibly sterilised under the Program. </w:t>
      </w:r>
      <w:r w:rsidR="008D6690" w:rsidRPr="0070673C">
        <w:rPr>
          <w:rFonts w:ascii="Verdana" w:hAnsi="Verdana" w:cs="Segoe UI"/>
          <w:sz w:val="20"/>
          <w:szCs w:val="20"/>
        </w:rPr>
        <w:t xml:space="preserve">In March 2011, Governor Perdue established a five-member </w:t>
      </w:r>
      <w:r w:rsidR="00CB711F" w:rsidRPr="0070673C">
        <w:rPr>
          <w:rFonts w:ascii="Verdana" w:hAnsi="Verdana" w:cs="Segoe UI"/>
          <w:sz w:val="20"/>
          <w:szCs w:val="20"/>
        </w:rPr>
        <w:t>Task Force</w:t>
      </w:r>
      <w:r w:rsidR="00CB711F" w:rsidRPr="0070673C">
        <w:rPr>
          <w:rStyle w:val="FootnoteReference"/>
          <w:rFonts w:ascii="Verdana" w:hAnsi="Verdana" w:cs="Segoe UI"/>
          <w:sz w:val="20"/>
          <w:szCs w:val="20"/>
        </w:rPr>
        <w:footnoteReference w:id="308"/>
      </w:r>
      <w:r w:rsidR="00CB711F" w:rsidRPr="0070673C">
        <w:rPr>
          <w:rFonts w:ascii="Verdana" w:hAnsi="Verdana" w:cs="Segoe UI"/>
          <w:sz w:val="20"/>
          <w:szCs w:val="20"/>
        </w:rPr>
        <w:t xml:space="preserve"> to recommend possible methods or forms of compensation to those affected. The Task Force’s Final Report,</w:t>
      </w:r>
      <w:r w:rsidR="00083FD6" w:rsidRPr="0070673C">
        <w:rPr>
          <w:rStyle w:val="FootnoteReference"/>
          <w:rFonts w:ascii="Verdana" w:hAnsi="Verdana" w:cs="Segoe UI"/>
          <w:sz w:val="20"/>
          <w:szCs w:val="20"/>
        </w:rPr>
        <w:footnoteReference w:id="309"/>
      </w:r>
      <w:r w:rsidR="00CB711F" w:rsidRPr="0070673C">
        <w:rPr>
          <w:rFonts w:ascii="Verdana" w:hAnsi="Verdana" w:cs="Segoe UI"/>
          <w:sz w:val="20"/>
          <w:szCs w:val="20"/>
        </w:rPr>
        <w:t xml:space="preserve"> released in 2012, recommended a package of compensation that:</w:t>
      </w:r>
    </w:p>
    <w:p w:rsidR="00CB711F" w:rsidRPr="00E03A2B" w:rsidRDefault="00CB711F" w:rsidP="00514D61">
      <w:pPr>
        <w:pStyle w:val="ListParagraph"/>
        <w:spacing w:after="0" w:line="240" w:lineRule="auto"/>
        <w:ind w:left="0"/>
        <w:rPr>
          <w:rFonts w:ascii="Verdana" w:hAnsi="Verdana" w:cs="Segoe UI"/>
          <w:sz w:val="16"/>
          <w:szCs w:val="16"/>
        </w:rPr>
      </w:pPr>
    </w:p>
    <w:p w:rsidR="00CB711F" w:rsidRPr="0070673C" w:rsidRDefault="00CB711F" w:rsidP="00514D61">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70673C">
        <w:rPr>
          <w:rFonts w:ascii="Verdana" w:hAnsi="Verdana" w:cs="Segoe UI"/>
          <w:i/>
          <w:sz w:val="20"/>
          <w:szCs w:val="20"/>
        </w:rPr>
        <w:t>“</w:t>
      </w:r>
      <w:proofErr w:type="gramStart"/>
      <w:r w:rsidRPr="0070673C">
        <w:rPr>
          <w:rFonts w:ascii="Verdana" w:hAnsi="Verdana" w:cs="Segoe UI"/>
          <w:i/>
          <w:sz w:val="20"/>
          <w:szCs w:val="20"/>
        </w:rPr>
        <w:t>provides</w:t>
      </w:r>
      <w:proofErr w:type="gramEnd"/>
      <w:r w:rsidRPr="0070673C">
        <w:rPr>
          <w:rFonts w:ascii="Verdana" w:hAnsi="Verdana" w:cs="Segoe UI"/>
          <w:i/>
          <w:sz w:val="20"/>
          <w:szCs w:val="20"/>
        </w:rPr>
        <w:t xml:space="preserve"> a lump-sum financial payment </w:t>
      </w:r>
      <w:r w:rsidR="00083FD6" w:rsidRPr="0070673C">
        <w:rPr>
          <w:rFonts w:ascii="Verdana" w:hAnsi="Verdana" w:cs="Segoe UI"/>
          <w:sz w:val="20"/>
          <w:szCs w:val="20"/>
        </w:rPr>
        <w:t>[$50,000]</w:t>
      </w:r>
      <w:r w:rsidR="00083FD6" w:rsidRPr="0070673C">
        <w:rPr>
          <w:rFonts w:ascii="Verdana" w:hAnsi="Verdana" w:cs="Segoe UI"/>
          <w:i/>
          <w:sz w:val="20"/>
          <w:szCs w:val="20"/>
        </w:rPr>
        <w:t xml:space="preserve"> </w:t>
      </w:r>
      <w:r w:rsidRPr="0070673C">
        <w:rPr>
          <w:rFonts w:ascii="Verdana" w:hAnsi="Verdana" w:cs="Segoe UI"/>
          <w:i/>
          <w:sz w:val="20"/>
          <w:szCs w:val="20"/>
        </w:rPr>
        <w:t>and mental health services to living victims. The package also provides for the expansion of the N.C. Justice for Sterilization Victims Foundation and public education to serve as a deterrent against any future abuse of power by the government of North Carolina.”</w:t>
      </w:r>
    </w:p>
    <w:p w:rsidR="008D6690" w:rsidRPr="0070673C" w:rsidRDefault="008D6690"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314463" w:rsidRPr="00514D61" w:rsidRDefault="00314463" w:rsidP="00514D61">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514D61">
        <w:rPr>
          <w:rFonts w:ascii="Verdana" w:hAnsi="Verdana" w:cs="Segoe UI"/>
          <w:b/>
          <w:sz w:val="24"/>
          <w:szCs w:val="24"/>
          <w:u w:val="single"/>
        </w:rPr>
        <w:t>Rehabilitation</w:t>
      </w:r>
      <w:r w:rsidR="0072289D" w:rsidRPr="00514D61">
        <w:rPr>
          <w:rFonts w:ascii="Verdana" w:hAnsi="Verdana" w:cs="Segoe UI"/>
          <w:b/>
          <w:sz w:val="24"/>
          <w:szCs w:val="24"/>
          <w:u w:val="single"/>
        </w:rPr>
        <w:t xml:space="preserve"> &amp; Recovery</w:t>
      </w:r>
    </w:p>
    <w:p w:rsidR="00314463" w:rsidRPr="0070673C" w:rsidRDefault="00314463"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FD22DE" w:rsidRPr="00645144" w:rsidRDefault="00B354EC" w:rsidP="00645144">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645144">
        <w:rPr>
          <w:rFonts w:ascii="Verdana" w:hAnsi="Verdana" w:cs="Segoe UI"/>
          <w:sz w:val="20"/>
          <w:szCs w:val="20"/>
        </w:rPr>
        <w:t xml:space="preserve">Women and girls with disabilities who have been forcibly sterilised are entitled to a full range of rehabilitation and recovery measures. </w:t>
      </w:r>
      <w:r w:rsidR="00134262" w:rsidRPr="00645144">
        <w:rPr>
          <w:rFonts w:ascii="Verdana" w:hAnsi="Verdana" w:cs="Segoe UI"/>
          <w:sz w:val="20"/>
          <w:szCs w:val="20"/>
        </w:rPr>
        <w:t>In this context, ‘rehabilitation and recovery’ must be understood holistically, recognising that measures would need to include for example: psychological, physical, health and medical care; legal and social services; economic empowerment; housing; education and employment; transport; access to justice; as well as the elements of political and moral rehabilitation.</w:t>
      </w:r>
      <w:r w:rsidR="00134262">
        <w:rPr>
          <w:rStyle w:val="FootnoteReference"/>
          <w:rFonts w:ascii="Verdana" w:hAnsi="Verdana" w:cs="Segoe UI"/>
          <w:sz w:val="20"/>
          <w:szCs w:val="20"/>
        </w:rPr>
        <w:footnoteReference w:id="310"/>
      </w:r>
      <w:r w:rsidR="00134262" w:rsidRPr="00645144">
        <w:rPr>
          <w:rFonts w:ascii="Verdana" w:hAnsi="Verdana" w:cs="Segoe UI"/>
          <w:sz w:val="20"/>
          <w:szCs w:val="20"/>
        </w:rPr>
        <w:t xml:space="preserve"> Impo</w:t>
      </w:r>
      <w:r w:rsidR="00802C16" w:rsidRPr="00645144">
        <w:rPr>
          <w:rFonts w:ascii="Verdana" w:hAnsi="Verdana" w:cs="Segoe UI"/>
          <w:sz w:val="20"/>
          <w:szCs w:val="20"/>
        </w:rPr>
        <w:t xml:space="preserve">rtantly, rehabilitation and recovery measures should be tailored to each individual’s needs and particular situation and ensure active participation of the survivors and their allies. Moreover, </w:t>
      </w:r>
      <w:r w:rsidR="00FD22DE" w:rsidRPr="00645144">
        <w:rPr>
          <w:rFonts w:ascii="Verdana" w:hAnsi="Verdana" w:cs="Segoe UI"/>
          <w:sz w:val="20"/>
          <w:szCs w:val="20"/>
        </w:rPr>
        <w:t xml:space="preserve">as highlighted by </w:t>
      </w:r>
      <w:proofErr w:type="spellStart"/>
      <w:r w:rsidR="00FD22DE" w:rsidRPr="00645144">
        <w:rPr>
          <w:rFonts w:ascii="Verdana" w:hAnsi="Verdana" w:cs="Segoe UI"/>
          <w:sz w:val="20"/>
          <w:szCs w:val="20"/>
        </w:rPr>
        <w:t>Somasundaram</w:t>
      </w:r>
      <w:proofErr w:type="spellEnd"/>
      <w:r w:rsidR="00FD22DE" w:rsidRPr="00645144">
        <w:rPr>
          <w:rFonts w:ascii="Verdana" w:hAnsi="Verdana" w:cs="Segoe UI"/>
          <w:sz w:val="20"/>
          <w:szCs w:val="20"/>
        </w:rPr>
        <w:t>:</w:t>
      </w:r>
      <w:r w:rsidR="00FD22DE">
        <w:rPr>
          <w:rStyle w:val="FootnoteReference"/>
          <w:rFonts w:ascii="Verdana" w:hAnsi="Verdana" w:cs="Segoe UI"/>
          <w:sz w:val="20"/>
          <w:szCs w:val="20"/>
        </w:rPr>
        <w:footnoteReference w:id="311"/>
      </w:r>
    </w:p>
    <w:p w:rsidR="00FD22DE" w:rsidRPr="00E03A2B" w:rsidRDefault="00FD22DE" w:rsidP="00645144">
      <w:pPr>
        <w:tabs>
          <w:tab w:val="left" w:pos="860"/>
          <w:tab w:val="right" w:pos="1134"/>
          <w:tab w:val="right" w:leader="dot" w:pos="9040"/>
          <w:tab w:val="left" w:pos="9639"/>
        </w:tabs>
        <w:spacing w:after="0" w:line="240" w:lineRule="auto"/>
        <w:jc w:val="both"/>
        <w:rPr>
          <w:rFonts w:ascii="Verdana" w:hAnsi="Verdana" w:cs="Segoe UI"/>
          <w:sz w:val="16"/>
          <w:szCs w:val="16"/>
        </w:rPr>
      </w:pPr>
    </w:p>
    <w:p w:rsidR="00802C16" w:rsidRPr="00645144" w:rsidRDefault="00645144" w:rsidP="00645144">
      <w:pPr>
        <w:tabs>
          <w:tab w:val="left" w:pos="860"/>
          <w:tab w:val="right" w:pos="1134"/>
          <w:tab w:val="right" w:leader="dot" w:pos="9040"/>
          <w:tab w:val="left" w:pos="9639"/>
        </w:tabs>
        <w:spacing w:after="0" w:line="240" w:lineRule="auto"/>
        <w:ind w:left="1440" w:right="720"/>
        <w:jc w:val="both"/>
        <w:rPr>
          <w:rFonts w:ascii="Verdana" w:hAnsi="Verdana" w:cs="Segoe UI"/>
          <w:i/>
          <w:sz w:val="20"/>
          <w:szCs w:val="20"/>
        </w:rPr>
      </w:pPr>
      <w:r w:rsidRPr="00645144">
        <w:rPr>
          <w:rFonts w:ascii="Verdana" w:hAnsi="Verdana" w:cs="Segoe UI"/>
          <w:i/>
          <w:sz w:val="20"/>
          <w:szCs w:val="20"/>
        </w:rPr>
        <w:lastRenderedPageBreak/>
        <w:t>“</w:t>
      </w:r>
      <w:proofErr w:type="gramStart"/>
      <w:r w:rsidR="00802C16" w:rsidRPr="00645144">
        <w:rPr>
          <w:rFonts w:ascii="Verdana" w:hAnsi="Verdana" w:cs="Segoe UI"/>
          <w:i/>
          <w:sz w:val="20"/>
          <w:szCs w:val="20"/>
        </w:rPr>
        <w:t>it</w:t>
      </w:r>
      <w:proofErr w:type="gramEnd"/>
      <w:r w:rsidR="00802C16" w:rsidRPr="00645144">
        <w:rPr>
          <w:rFonts w:ascii="Verdana" w:hAnsi="Verdana" w:cs="Segoe UI"/>
          <w:i/>
          <w:sz w:val="20"/>
          <w:szCs w:val="20"/>
        </w:rPr>
        <w:t xml:space="preserve"> is necessary to consider the effects of torture and other violations on families, communities and society (collective trauma). Rehabilitation </w:t>
      </w:r>
      <w:r w:rsidR="00FD22DE" w:rsidRPr="00645144">
        <w:rPr>
          <w:rFonts w:ascii="Verdana" w:hAnsi="Verdana" w:cs="Segoe UI"/>
          <w:i/>
          <w:sz w:val="20"/>
          <w:szCs w:val="20"/>
        </w:rPr>
        <w:t xml:space="preserve">and recovery </w:t>
      </w:r>
      <w:r w:rsidR="00802C16" w:rsidRPr="00645144">
        <w:rPr>
          <w:rFonts w:ascii="Verdana" w:hAnsi="Verdana" w:cs="Segoe UI"/>
          <w:i/>
          <w:sz w:val="20"/>
          <w:szCs w:val="20"/>
        </w:rPr>
        <w:t>programmes should promote individual, family and social healing, recovery and reintegration.</w:t>
      </w:r>
      <w:r w:rsidRPr="00645144">
        <w:rPr>
          <w:rFonts w:ascii="Verdana" w:hAnsi="Verdana" w:cs="Segoe UI"/>
          <w:i/>
          <w:sz w:val="20"/>
          <w:szCs w:val="20"/>
        </w:rPr>
        <w:t>”</w:t>
      </w:r>
    </w:p>
    <w:p w:rsidR="005A5CF0" w:rsidRDefault="005A5CF0"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720495" w:rsidRPr="00645144" w:rsidRDefault="00645144" w:rsidP="00645144">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645144">
        <w:rPr>
          <w:rFonts w:ascii="Verdana" w:hAnsi="Verdana" w:cs="Segoe UI"/>
          <w:sz w:val="20"/>
          <w:szCs w:val="20"/>
        </w:rPr>
        <w:t xml:space="preserve">Rehabilitation and recovery measures for women and girls with </w:t>
      </w:r>
      <w:proofErr w:type="gramStart"/>
      <w:r w:rsidRPr="00645144">
        <w:rPr>
          <w:rFonts w:ascii="Verdana" w:hAnsi="Verdana" w:cs="Segoe UI"/>
          <w:sz w:val="20"/>
          <w:szCs w:val="20"/>
        </w:rPr>
        <w:t>disabilities</w:t>
      </w:r>
      <w:proofErr w:type="gramEnd"/>
      <w:r w:rsidRPr="00645144">
        <w:rPr>
          <w:rFonts w:ascii="Verdana" w:hAnsi="Verdana" w:cs="Segoe UI"/>
          <w:sz w:val="20"/>
          <w:szCs w:val="20"/>
        </w:rPr>
        <w:t xml:space="preserve"> who have been forcibly sterilised, must also be understood as not merely a form of reparation, but also as an explicit right under Article 26 of the </w:t>
      </w:r>
      <w:r w:rsidRPr="004B350C">
        <w:rPr>
          <w:rFonts w:ascii="Verdana" w:hAnsi="Verdana" w:cs="Segoe UI"/>
          <w:i/>
          <w:sz w:val="20"/>
          <w:szCs w:val="20"/>
        </w:rPr>
        <w:t>Convention on the Rights of Persons With Disabilities</w:t>
      </w:r>
      <w:r w:rsidRPr="00645144">
        <w:rPr>
          <w:rFonts w:ascii="Verdana" w:hAnsi="Verdana" w:cs="Segoe UI"/>
          <w:sz w:val="20"/>
          <w:szCs w:val="20"/>
        </w:rPr>
        <w:t xml:space="preserve"> (CRPD).</w:t>
      </w:r>
      <w:r>
        <w:rPr>
          <w:rStyle w:val="FootnoteReference"/>
          <w:rFonts w:ascii="Verdana" w:hAnsi="Verdana" w:cs="Segoe UI"/>
          <w:sz w:val="20"/>
          <w:szCs w:val="20"/>
        </w:rPr>
        <w:footnoteReference w:id="312"/>
      </w:r>
    </w:p>
    <w:p w:rsidR="00B354EC" w:rsidRPr="0070673C" w:rsidRDefault="00B354EC"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B354EC" w:rsidRPr="00514D61" w:rsidRDefault="00B354EC" w:rsidP="00514D61">
      <w:pPr>
        <w:tabs>
          <w:tab w:val="left" w:pos="860"/>
          <w:tab w:val="right" w:pos="1134"/>
          <w:tab w:val="right" w:leader="dot" w:pos="9040"/>
          <w:tab w:val="left" w:pos="9639"/>
        </w:tabs>
        <w:spacing w:after="0" w:line="240" w:lineRule="auto"/>
        <w:jc w:val="both"/>
        <w:rPr>
          <w:rFonts w:ascii="Verdana" w:hAnsi="Verdana" w:cs="Segoe UI"/>
          <w:b/>
          <w:sz w:val="24"/>
          <w:szCs w:val="24"/>
          <w:u w:val="single"/>
        </w:rPr>
      </w:pPr>
      <w:r w:rsidRPr="00514D61">
        <w:rPr>
          <w:rFonts w:ascii="Verdana" w:hAnsi="Verdana" w:cs="Segoe UI"/>
          <w:b/>
          <w:sz w:val="24"/>
          <w:szCs w:val="24"/>
          <w:u w:val="single"/>
        </w:rPr>
        <w:t xml:space="preserve">Promoting the Sexual and </w:t>
      </w:r>
      <w:r w:rsidR="004120AA">
        <w:rPr>
          <w:rFonts w:ascii="Verdana" w:hAnsi="Verdana" w:cs="Segoe UI"/>
          <w:b/>
          <w:sz w:val="24"/>
          <w:szCs w:val="24"/>
          <w:u w:val="single"/>
        </w:rPr>
        <w:t>R</w:t>
      </w:r>
      <w:r w:rsidRPr="00514D61">
        <w:rPr>
          <w:rFonts w:ascii="Verdana" w:hAnsi="Verdana" w:cs="Segoe UI"/>
          <w:b/>
          <w:sz w:val="24"/>
          <w:szCs w:val="24"/>
          <w:u w:val="single"/>
        </w:rPr>
        <w:t>eproductive Health Rights of Women and Girls with Disabilities</w:t>
      </w:r>
    </w:p>
    <w:p w:rsidR="00731318" w:rsidRDefault="00731318" w:rsidP="00731318">
      <w:pPr>
        <w:tabs>
          <w:tab w:val="left" w:pos="860"/>
          <w:tab w:val="right" w:pos="1134"/>
          <w:tab w:val="right" w:leader="dot" w:pos="9040"/>
          <w:tab w:val="left" w:pos="9639"/>
        </w:tabs>
        <w:spacing w:after="0" w:line="360" w:lineRule="auto"/>
        <w:jc w:val="both"/>
        <w:rPr>
          <w:rFonts w:ascii="Verdana" w:hAnsi="Verdana" w:cs="Segoe UI"/>
          <w:sz w:val="20"/>
          <w:szCs w:val="20"/>
        </w:rPr>
      </w:pPr>
    </w:p>
    <w:p w:rsidR="00050AA5" w:rsidRPr="00645144" w:rsidRDefault="00050AA5" w:rsidP="00050AA5">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050AA5">
        <w:rPr>
          <w:rFonts w:ascii="Verdana" w:hAnsi="Verdana" w:cs="Calibri"/>
          <w:sz w:val="20"/>
          <w:szCs w:val="20"/>
        </w:rPr>
        <w:t>Reproductive rights and freedoms rest on the recognition of the basic rights of all couples and individuals to decide freely and responsibly the number, spacing and timing of their children and to have the information and means to do so. It also includes the right to make decisions regarding reproduction free of discrimination, coercion and violence.</w:t>
      </w:r>
      <w:r w:rsidRPr="00050AA5">
        <w:rPr>
          <w:rStyle w:val="FootnoteReference"/>
          <w:rFonts w:ascii="Verdana" w:hAnsi="Verdana" w:cs="Calibri"/>
          <w:sz w:val="20"/>
          <w:szCs w:val="20"/>
        </w:rPr>
        <w:footnoteReference w:id="313"/>
      </w:r>
      <w:r w:rsidRPr="00050AA5">
        <w:rPr>
          <w:rFonts w:ascii="Verdana" w:hAnsi="Verdana" w:cs="Calibri"/>
          <w:sz w:val="20"/>
          <w:szCs w:val="20"/>
        </w:rPr>
        <w:t xml:space="preserve"> For women </w:t>
      </w:r>
      <w:r w:rsidR="00377AF3">
        <w:rPr>
          <w:rFonts w:ascii="Verdana" w:hAnsi="Verdana" w:cs="Calibri"/>
          <w:sz w:val="20"/>
          <w:szCs w:val="20"/>
        </w:rPr>
        <w:t xml:space="preserve">and girls </w:t>
      </w:r>
      <w:r w:rsidRPr="00050AA5">
        <w:rPr>
          <w:rFonts w:ascii="Verdana" w:hAnsi="Verdana" w:cs="Calibri"/>
          <w:sz w:val="20"/>
          <w:szCs w:val="20"/>
        </w:rPr>
        <w:t xml:space="preserve">with disabilities, reproductive rights and freedoms </w:t>
      </w:r>
      <w:r w:rsidR="00377AF3">
        <w:rPr>
          <w:rFonts w:ascii="Verdana" w:hAnsi="Verdana" w:cs="Calibri"/>
          <w:sz w:val="20"/>
          <w:szCs w:val="20"/>
        </w:rPr>
        <w:t>encompass</w:t>
      </w:r>
      <w:r w:rsidRPr="00050AA5">
        <w:rPr>
          <w:rFonts w:ascii="Verdana" w:hAnsi="Verdana" w:cs="Calibri"/>
          <w:sz w:val="20"/>
          <w:szCs w:val="20"/>
        </w:rPr>
        <w:t xml:space="preserve"> </w:t>
      </w:r>
      <w:r w:rsidR="00377AF3">
        <w:rPr>
          <w:rFonts w:ascii="Verdana" w:hAnsi="Verdana" w:cs="Calibri"/>
          <w:sz w:val="20"/>
          <w:szCs w:val="20"/>
        </w:rPr>
        <w:t xml:space="preserve">for example: </w:t>
      </w:r>
      <w:r w:rsidRPr="00050AA5">
        <w:rPr>
          <w:rFonts w:ascii="Verdana" w:hAnsi="Verdana" w:cs="Calibri"/>
          <w:sz w:val="20"/>
          <w:szCs w:val="20"/>
        </w:rPr>
        <w:t>the right to bodily integrity</w:t>
      </w:r>
      <w:r w:rsidR="00377AF3">
        <w:rPr>
          <w:rFonts w:ascii="Verdana" w:hAnsi="Verdana" w:cs="Calibri"/>
          <w:sz w:val="20"/>
          <w:szCs w:val="20"/>
        </w:rPr>
        <w:t xml:space="preserve"> and </w:t>
      </w:r>
      <w:r w:rsidR="004120AA">
        <w:rPr>
          <w:rFonts w:ascii="Verdana" w:hAnsi="Verdana" w:cs="Calibri"/>
          <w:sz w:val="20"/>
          <w:szCs w:val="20"/>
        </w:rPr>
        <w:t xml:space="preserve">bodily </w:t>
      </w:r>
      <w:r w:rsidR="00377AF3">
        <w:rPr>
          <w:rFonts w:ascii="Verdana" w:hAnsi="Verdana" w:cs="Calibri"/>
          <w:sz w:val="20"/>
          <w:szCs w:val="20"/>
        </w:rPr>
        <w:t>autonomy</w:t>
      </w:r>
      <w:r w:rsidRPr="00050AA5">
        <w:rPr>
          <w:rFonts w:ascii="Verdana" w:hAnsi="Verdana" w:cs="Calibri"/>
          <w:sz w:val="20"/>
          <w:szCs w:val="20"/>
        </w:rPr>
        <w:t>, the right to procreate, the right to sexual pleasure and expression, the right for their bodies to develop in a normal way, the right to sex education, to informed consent regarding birth control, to terminate a pregna</w:t>
      </w:r>
      <w:r>
        <w:rPr>
          <w:rFonts w:ascii="Verdana" w:hAnsi="Verdana" w:cs="Calibri"/>
          <w:sz w:val="20"/>
          <w:szCs w:val="20"/>
        </w:rPr>
        <w:t xml:space="preserve">ncy, to choose to be a parent, </w:t>
      </w:r>
      <w:r w:rsidRPr="00050AA5">
        <w:rPr>
          <w:rFonts w:ascii="Verdana" w:hAnsi="Verdana" w:cs="Calibri"/>
          <w:sz w:val="20"/>
          <w:szCs w:val="20"/>
        </w:rPr>
        <w:t>to access reproductive information, resources, medical care, services, and support</w:t>
      </w:r>
      <w:r w:rsidR="00377AF3">
        <w:rPr>
          <w:rFonts w:ascii="Verdana" w:hAnsi="Verdana" w:cs="Calibri"/>
          <w:sz w:val="20"/>
          <w:szCs w:val="20"/>
        </w:rPr>
        <w:t>;</w:t>
      </w:r>
      <w:r>
        <w:rPr>
          <w:rFonts w:ascii="Verdana" w:hAnsi="Verdana" w:cs="Calibri"/>
          <w:sz w:val="20"/>
          <w:szCs w:val="20"/>
        </w:rPr>
        <w:t xml:space="preserve"> </w:t>
      </w:r>
      <w:r w:rsidR="00377AF3">
        <w:rPr>
          <w:rFonts w:ascii="Verdana" w:hAnsi="Verdana" w:cs="Calibri"/>
          <w:sz w:val="20"/>
          <w:szCs w:val="20"/>
        </w:rPr>
        <w:t xml:space="preserve">the right to experience and express their sexuality; the right to experience love, intimacy, sexual identity; </w:t>
      </w:r>
      <w:r w:rsidR="00C46327">
        <w:rPr>
          <w:rFonts w:ascii="Verdana" w:hAnsi="Verdana" w:cs="Calibri"/>
          <w:sz w:val="20"/>
          <w:szCs w:val="20"/>
        </w:rPr>
        <w:t>the right to privacy, and the right</w:t>
      </w:r>
      <w:r w:rsidR="00377AF3">
        <w:rPr>
          <w:rFonts w:ascii="Verdana" w:hAnsi="Verdana" w:cs="Calibri"/>
          <w:sz w:val="20"/>
          <w:szCs w:val="20"/>
        </w:rPr>
        <w:t xml:space="preserve"> </w:t>
      </w:r>
      <w:r>
        <w:rPr>
          <w:rFonts w:ascii="Verdana" w:hAnsi="Verdana" w:cs="Calibri"/>
          <w:sz w:val="20"/>
          <w:szCs w:val="20"/>
        </w:rPr>
        <w:t xml:space="preserve">to </w:t>
      </w:r>
      <w:r w:rsidR="00377AF3">
        <w:rPr>
          <w:rFonts w:ascii="Verdana" w:hAnsi="Verdana" w:cs="Calibri"/>
          <w:sz w:val="20"/>
          <w:szCs w:val="20"/>
        </w:rPr>
        <w:t xml:space="preserve">be free </w:t>
      </w:r>
      <w:r w:rsidR="00377AF3" w:rsidRPr="00377AF3">
        <w:rPr>
          <w:rFonts w:ascii="Verdana" w:hAnsi="Verdana" w:cs="Calibri"/>
          <w:sz w:val="20"/>
          <w:szCs w:val="20"/>
        </w:rPr>
        <w:t>from interference</w:t>
      </w:r>
      <w:r w:rsidRPr="00050AA5">
        <w:rPr>
          <w:rFonts w:ascii="Verdana" w:hAnsi="Verdana" w:cs="Calibri"/>
          <w:sz w:val="20"/>
          <w:szCs w:val="20"/>
        </w:rPr>
        <w:t>.</w:t>
      </w:r>
      <w:r w:rsidRPr="00050AA5">
        <w:rPr>
          <w:rStyle w:val="FootnoteReference"/>
          <w:rFonts w:ascii="Verdana" w:hAnsi="Verdana" w:cs="Calibri"/>
          <w:sz w:val="20"/>
          <w:szCs w:val="20"/>
        </w:rPr>
        <w:footnoteReference w:id="314"/>
      </w:r>
    </w:p>
    <w:p w:rsidR="00050AA5" w:rsidRPr="0070673C" w:rsidRDefault="00050AA5" w:rsidP="00050AA5">
      <w:pPr>
        <w:tabs>
          <w:tab w:val="left" w:pos="860"/>
          <w:tab w:val="right" w:pos="1134"/>
          <w:tab w:val="right" w:leader="dot" w:pos="9040"/>
          <w:tab w:val="left" w:pos="9639"/>
        </w:tabs>
        <w:spacing w:after="0" w:line="360" w:lineRule="auto"/>
        <w:jc w:val="both"/>
        <w:rPr>
          <w:rFonts w:ascii="Verdana" w:hAnsi="Verdana" w:cs="Segoe UI"/>
          <w:sz w:val="20"/>
          <w:szCs w:val="20"/>
        </w:rPr>
      </w:pPr>
    </w:p>
    <w:p w:rsidR="00731318" w:rsidRPr="00731318" w:rsidRDefault="00C46327" w:rsidP="00050AA5">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Pr>
          <w:rFonts w:ascii="Verdana" w:hAnsi="Verdana" w:cs="Segoe UI"/>
          <w:sz w:val="20"/>
          <w:szCs w:val="20"/>
        </w:rPr>
        <w:t>Yet, as</w:t>
      </w:r>
      <w:r w:rsidR="00050AA5">
        <w:rPr>
          <w:rFonts w:ascii="Verdana" w:hAnsi="Verdana" w:cs="Segoe UI"/>
          <w:sz w:val="20"/>
          <w:szCs w:val="20"/>
        </w:rPr>
        <w:t xml:space="preserve"> highlighted earlier in this </w:t>
      </w:r>
      <w:r w:rsidR="000D7987">
        <w:rPr>
          <w:rFonts w:ascii="Verdana" w:hAnsi="Verdana" w:cs="Segoe UI"/>
          <w:sz w:val="20"/>
          <w:szCs w:val="20"/>
        </w:rPr>
        <w:t>Submission</w:t>
      </w:r>
      <w:r w:rsidR="00050AA5">
        <w:rPr>
          <w:rFonts w:ascii="Verdana" w:hAnsi="Verdana" w:cs="Segoe UI"/>
          <w:sz w:val="20"/>
          <w:szCs w:val="20"/>
        </w:rPr>
        <w:t xml:space="preserve">, </w:t>
      </w:r>
      <w:r>
        <w:rPr>
          <w:rFonts w:ascii="Verdana" w:hAnsi="Verdana" w:cs="Segoe UI"/>
          <w:sz w:val="20"/>
          <w:szCs w:val="20"/>
          <w:lang w:val="en-US"/>
        </w:rPr>
        <w:t>n</w:t>
      </w:r>
      <w:r w:rsidRPr="00C46327">
        <w:rPr>
          <w:rFonts w:ascii="Verdana" w:hAnsi="Verdana" w:cs="Segoe UI"/>
          <w:sz w:val="20"/>
          <w:szCs w:val="20"/>
          <w:lang w:val="en-US"/>
        </w:rPr>
        <w:t>o group has ever been as severely restricted, or negatively treated, in respect of their reproductive rights</w:t>
      </w:r>
      <w:r>
        <w:rPr>
          <w:rFonts w:ascii="Verdana" w:hAnsi="Verdana" w:cs="Segoe UI"/>
          <w:sz w:val="20"/>
          <w:szCs w:val="20"/>
          <w:lang w:val="en-US"/>
        </w:rPr>
        <w:t xml:space="preserve"> and freedoms</w:t>
      </w:r>
      <w:r w:rsidRPr="00C46327">
        <w:rPr>
          <w:rFonts w:ascii="Verdana" w:hAnsi="Verdana" w:cs="Segoe UI"/>
          <w:sz w:val="20"/>
          <w:szCs w:val="20"/>
          <w:lang w:val="en-US"/>
        </w:rPr>
        <w:t xml:space="preserve">, as women </w:t>
      </w:r>
      <w:r>
        <w:rPr>
          <w:rFonts w:ascii="Verdana" w:hAnsi="Verdana" w:cs="Segoe UI"/>
          <w:sz w:val="20"/>
          <w:szCs w:val="20"/>
          <w:lang w:val="en-US"/>
        </w:rPr>
        <w:t xml:space="preserve">and girls </w:t>
      </w:r>
      <w:r w:rsidRPr="00C46327">
        <w:rPr>
          <w:rFonts w:ascii="Verdana" w:hAnsi="Verdana" w:cs="Segoe UI"/>
          <w:sz w:val="20"/>
          <w:szCs w:val="20"/>
          <w:lang w:val="en-US"/>
        </w:rPr>
        <w:t>with disabilities.</w:t>
      </w:r>
      <w:r w:rsidRPr="00C46327">
        <w:rPr>
          <w:rFonts w:ascii="Verdana" w:hAnsi="Verdana" w:cs="Segoe UI"/>
          <w:sz w:val="20"/>
          <w:szCs w:val="20"/>
          <w:vertAlign w:val="superscript"/>
          <w:lang w:val="en-US"/>
        </w:rPr>
        <w:footnoteReference w:id="315"/>
      </w:r>
      <w:r w:rsidRPr="00C46327">
        <w:rPr>
          <w:rFonts w:ascii="Verdana" w:hAnsi="Verdana" w:cs="Segoe UI"/>
          <w:sz w:val="20"/>
          <w:szCs w:val="20"/>
          <w:lang w:val="en-US"/>
        </w:rPr>
        <w:t xml:space="preserve"> </w:t>
      </w:r>
      <w:r w:rsidRPr="00C46327">
        <w:rPr>
          <w:rFonts w:ascii="Verdana" w:hAnsi="Verdana" w:cs="Segoe UI"/>
          <w:sz w:val="20"/>
          <w:szCs w:val="20"/>
        </w:rPr>
        <w:t xml:space="preserve">The practice of forced sterilisation is itself part of a broader pattern of denial of human and reproductive rights of Australian disabled women and girls which also includes systematic exclusion from appropriate reproductive health care and sexual health screening, forced contraception and/or limited contraceptive choices, a focus on menstrual suppression, poorly managed pregnancy </w:t>
      </w:r>
      <w:r w:rsidRPr="00C46327">
        <w:rPr>
          <w:rFonts w:ascii="Verdana" w:hAnsi="Verdana" w:cs="Segoe UI"/>
          <w:sz w:val="20"/>
          <w:szCs w:val="20"/>
        </w:rPr>
        <w:lastRenderedPageBreak/>
        <w:t>and birth, selective or coerced abortion and the denial of rights to parenting.</w:t>
      </w:r>
      <w:r w:rsidRPr="00C46327">
        <w:rPr>
          <w:rFonts w:ascii="Verdana" w:hAnsi="Verdana" w:cs="Segoe UI"/>
          <w:sz w:val="20"/>
          <w:szCs w:val="20"/>
          <w:vertAlign w:val="superscript"/>
        </w:rPr>
        <w:footnoteReference w:id="316"/>
      </w:r>
      <w:r w:rsidRPr="00C46327">
        <w:rPr>
          <w:rFonts w:ascii="Verdana" w:hAnsi="Verdana" w:cs="Segoe UI"/>
          <w:sz w:val="20"/>
          <w:szCs w:val="20"/>
        </w:rPr>
        <w:t xml:space="preserve"> These practices are framed within traditional social attitudes that continue to characterise disability as a personal tragedy, a burden and/or a matter for medical management and rehabilitation.</w:t>
      </w:r>
      <w:r w:rsidRPr="00C46327">
        <w:rPr>
          <w:rFonts w:ascii="Verdana" w:hAnsi="Verdana" w:cs="Segoe UI"/>
          <w:sz w:val="20"/>
          <w:szCs w:val="20"/>
          <w:vertAlign w:val="superscript"/>
        </w:rPr>
        <w:footnoteReference w:id="317"/>
      </w:r>
    </w:p>
    <w:p w:rsidR="00731318" w:rsidRDefault="00731318"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07790F" w:rsidRPr="0007790F" w:rsidRDefault="0007790F" w:rsidP="0007790F">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07790F">
        <w:rPr>
          <w:rFonts w:ascii="Verdana" w:hAnsi="Verdana" w:cs="Segoe UI"/>
          <w:sz w:val="20"/>
          <w:szCs w:val="20"/>
        </w:rPr>
        <w:t>Whilst there are exceptions,</w:t>
      </w:r>
      <w:r>
        <w:rPr>
          <w:rStyle w:val="FootnoteReference"/>
          <w:rFonts w:ascii="Verdana" w:hAnsi="Verdana" w:cs="Segoe UI"/>
          <w:sz w:val="20"/>
          <w:szCs w:val="20"/>
        </w:rPr>
        <w:footnoteReference w:id="318"/>
      </w:r>
      <w:r w:rsidRPr="0007790F">
        <w:rPr>
          <w:rFonts w:ascii="Verdana" w:hAnsi="Verdana" w:cs="Segoe UI"/>
          <w:sz w:val="20"/>
          <w:szCs w:val="20"/>
        </w:rPr>
        <w:t xml:space="preserve"> there appear to be very few specific, targeted initiatives for women and girls with disabilities in Australia regarding </w:t>
      </w:r>
      <w:proofErr w:type="gramStart"/>
      <w:r w:rsidRPr="0007790F">
        <w:rPr>
          <w:rFonts w:ascii="Verdana" w:hAnsi="Verdana" w:cs="Segoe UI"/>
          <w:sz w:val="20"/>
          <w:szCs w:val="20"/>
        </w:rPr>
        <w:t>a rights</w:t>
      </w:r>
      <w:proofErr w:type="gramEnd"/>
      <w:r w:rsidRPr="0007790F">
        <w:rPr>
          <w:rFonts w:ascii="Verdana" w:hAnsi="Verdana" w:cs="Segoe UI"/>
          <w:sz w:val="20"/>
          <w:szCs w:val="20"/>
        </w:rPr>
        <w:t xml:space="preserve"> based approach to sexual and reproductive health. Where they exist, the majority of initiatives focusing on disability, sexuality and reproductive rights – are not gendered, focus largely on people with intellectual disabilities, tend to overlook the sexual and reproductive health needs of other women and girls with disabilities, and appear to be primarily targeted at service providers and/or parents and carers.</w:t>
      </w:r>
      <w:r>
        <w:rPr>
          <w:rStyle w:val="FootnoteReference"/>
          <w:rFonts w:ascii="Verdana" w:hAnsi="Verdana" w:cs="Segoe UI"/>
          <w:sz w:val="20"/>
          <w:szCs w:val="20"/>
        </w:rPr>
        <w:footnoteReference w:id="319"/>
      </w:r>
    </w:p>
    <w:p w:rsidR="00731318" w:rsidRDefault="00731318"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731318" w:rsidRPr="000D7987" w:rsidRDefault="0007790F" w:rsidP="000D7987">
      <w:pPr>
        <w:pStyle w:val="ListParagraph"/>
        <w:numPr>
          <w:ilvl w:val="0"/>
          <w:numId w:val="4"/>
        </w:numPr>
        <w:tabs>
          <w:tab w:val="left" w:pos="860"/>
          <w:tab w:val="right" w:pos="1134"/>
          <w:tab w:val="right" w:leader="dot" w:pos="9040"/>
          <w:tab w:val="left" w:pos="9639"/>
        </w:tabs>
        <w:spacing w:after="0" w:line="360" w:lineRule="auto"/>
        <w:jc w:val="both"/>
        <w:rPr>
          <w:rFonts w:ascii="Verdana" w:hAnsi="Verdana" w:cs="Segoe UI"/>
          <w:sz w:val="20"/>
          <w:szCs w:val="20"/>
        </w:rPr>
      </w:pPr>
      <w:r w:rsidRPr="000D7987">
        <w:rPr>
          <w:rFonts w:ascii="Verdana" w:hAnsi="Verdana" w:cs="Segoe UI"/>
          <w:sz w:val="20"/>
          <w:szCs w:val="20"/>
        </w:rPr>
        <w:t xml:space="preserve">It is outside the scope </w:t>
      </w:r>
      <w:r w:rsidR="000D7987" w:rsidRPr="000D7987">
        <w:rPr>
          <w:rFonts w:ascii="Verdana" w:hAnsi="Verdana" w:cs="Segoe UI"/>
          <w:sz w:val="20"/>
          <w:szCs w:val="20"/>
        </w:rPr>
        <w:t xml:space="preserve">of this Submission to address the wide-ranging and extensive raft of actions required to promoting the sexual and reproductive health rights of women and girls with disabilities. It is however, clearly an area that requires urgent and intensive attention, in consultation with women and girls with disabilities and their allies.  </w:t>
      </w:r>
    </w:p>
    <w:p w:rsidR="00731318" w:rsidRPr="0070673C" w:rsidRDefault="00731318"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5D2FC3" w:rsidRPr="0070673C" w:rsidRDefault="005D2FC3"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105FD7" w:rsidRDefault="00105FD7">
      <w:pPr>
        <w:rPr>
          <w:rFonts w:ascii="Verdana" w:hAnsi="Verdana" w:cs="Segoe UI"/>
          <w:sz w:val="20"/>
          <w:szCs w:val="20"/>
        </w:rPr>
      </w:pPr>
      <w:r>
        <w:rPr>
          <w:rFonts w:ascii="Verdana" w:hAnsi="Verdana" w:cs="Segoe UI"/>
          <w:sz w:val="20"/>
          <w:szCs w:val="20"/>
        </w:rPr>
        <w:br w:type="page"/>
      </w:r>
    </w:p>
    <w:p w:rsidR="00105FD7" w:rsidRPr="00514D61" w:rsidRDefault="00105FD7" w:rsidP="00105FD7">
      <w:pPr>
        <w:pStyle w:val="Title"/>
        <w:spacing w:after="0"/>
        <w:rPr>
          <w:rFonts w:cs="Calibri"/>
          <w:bCs/>
          <w:lang w:eastAsia="en-AU"/>
        </w:rPr>
      </w:pPr>
      <w:r w:rsidRPr="00514D61">
        <w:rPr>
          <w:lang w:eastAsia="en-AU"/>
        </w:rPr>
        <w:lastRenderedPageBreak/>
        <w:t>Conclusion</w:t>
      </w:r>
    </w:p>
    <w:p w:rsidR="00105FD7" w:rsidRPr="00514D61" w:rsidRDefault="00105FD7" w:rsidP="00105FD7">
      <w:pPr>
        <w:tabs>
          <w:tab w:val="left" w:pos="860"/>
          <w:tab w:val="right" w:pos="1134"/>
          <w:tab w:val="right" w:leader="dot" w:pos="9040"/>
          <w:tab w:val="left" w:pos="9639"/>
        </w:tabs>
        <w:spacing w:after="0" w:line="360" w:lineRule="auto"/>
        <w:jc w:val="both"/>
        <w:rPr>
          <w:rFonts w:ascii="Verdana" w:hAnsi="Verdana" w:cs="Segoe UI"/>
          <w:sz w:val="20"/>
          <w:szCs w:val="20"/>
        </w:rPr>
      </w:pPr>
    </w:p>
    <w:p w:rsidR="00105FD7" w:rsidRDefault="00592059" w:rsidP="00105FD7">
      <w:pPr>
        <w:tabs>
          <w:tab w:val="left" w:pos="860"/>
          <w:tab w:val="right" w:pos="1134"/>
          <w:tab w:val="right" w:leader="dot" w:pos="9040"/>
          <w:tab w:val="left" w:pos="9639"/>
        </w:tabs>
        <w:spacing w:after="0" w:line="360" w:lineRule="auto"/>
        <w:jc w:val="both"/>
        <w:rPr>
          <w:rFonts w:ascii="Verdana" w:hAnsi="Verdana" w:cs="Segoe UI"/>
          <w:sz w:val="20"/>
          <w:szCs w:val="20"/>
        </w:rPr>
      </w:pPr>
      <w:r>
        <w:rPr>
          <w:rFonts w:ascii="Verdana" w:hAnsi="Verdana" w:cs="Segoe UI"/>
          <w:sz w:val="20"/>
          <w:szCs w:val="20"/>
        </w:rPr>
        <w:t xml:space="preserve">This Submission from WWDA to the </w:t>
      </w:r>
      <w:r w:rsidRPr="00592059">
        <w:rPr>
          <w:rFonts w:ascii="Verdana" w:hAnsi="Verdana" w:cs="Segoe UI"/>
          <w:sz w:val="20"/>
          <w:szCs w:val="20"/>
        </w:rPr>
        <w:t>Senate Inquiry into the involuntary or coerced sterilisation of people with disabilities in Australia</w:t>
      </w:r>
      <w:r>
        <w:rPr>
          <w:rFonts w:ascii="Verdana" w:hAnsi="Verdana" w:cs="Segoe UI"/>
          <w:sz w:val="20"/>
          <w:szCs w:val="20"/>
        </w:rPr>
        <w:t xml:space="preserve">, </w:t>
      </w:r>
      <w:r w:rsidR="00EA2E90">
        <w:rPr>
          <w:rFonts w:ascii="Verdana" w:hAnsi="Verdana" w:cs="Segoe UI"/>
          <w:sz w:val="20"/>
          <w:szCs w:val="20"/>
        </w:rPr>
        <w:t>establishes beyond doubt,</w:t>
      </w:r>
      <w:r>
        <w:rPr>
          <w:rFonts w:ascii="Verdana" w:hAnsi="Verdana" w:cs="Segoe UI"/>
          <w:sz w:val="20"/>
          <w:szCs w:val="20"/>
        </w:rPr>
        <w:t xml:space="preserve"> that forced and coerced sterilisation of women and girls with disabilities </w:t>
      </w:r>
      <w:r w:rsidR="008B24E5">
        <w:rPr>
          <w:rFonts w:ascii="Verdana" w:hAnsi="Verdana" w:cs="Segoe UI"/>
          <w:sz w:val="20"/>
          <w:szCs w:val="20"/>
        </w:rPr>
        <w:t xml:space="preserve">is a form of torture – a heinous, inhuman practice which </w:t>
      </w:r>
      <w:r>
        <w:rPr>
          <w:rFonts w:ascii="Verdana" w:hAnsi="Verdana" w:cs="Segoe UI"/>
          <w:sz w:val="20"/>
          <w:szCs w:val="20"/>
        </w:rPr>
        <w:t>violates multiple human rights, and clearly breaches every international human rights treaty to which Australia is a party.</w:t>
      </w:r>
    </w:p>
    <w:p w:rsidR="00592059" w:rsidRDefault="00592059" w:rsidP="00105FD7">
      <w:pPr>
        <w:tabs>
          <w:tab w:val="left" w:pos="860"/>
          <w:tab w:val="right" w:pos="1134"/>
          <w:tab w:val="right" w:leader="dot" w:pos="9040"/>
          <w:tab w:val="left" w:pos="9639"/>
        </w:tabs>
        <w:spacing w:after="0" w:line="360" w:lineRule="auto"/>
        <w:jc w:val="both"/>
        <w:rPr>
          <w:rFonts w:ascii="Verdana" w:hAnsi="Verdana" w:cs="Segoe UI"/>
          <w:sz w:val="20"/>
          <w:szCs w:val="20"/>
        </w:rPr>
      </w:pPr>
    </w:p>
    <w:p w:rsidR="00592059" w:rsidRDefault="00592059" w:rsidP="00105FD7">
      <w:pPr>
        <w:tabs>
          <w:tab w:val="left" w:pos="860"/>
          <w:tab w:val="right" w:pos="1134"/>
          <w:tab w:val="right" w:leader="dot" w:pos="9040"/>
          <w:tab w:val="left" w:pos="9639"/>
        </w:tabs>
        <w:spacing w:after="0" w:line="360" w:lineRule="auto"/>
        <w:jc w:val="both"/>
        <w:rPr>
          <w:rFonts w:ascii="Verdana" w:hAnsi="Verdana" w:cs="Segoe UI"/>
          <w:sz w:val="20"/>
          <w:szCs w:val="20"/>
        </w:rPr>
      </w:pPr>
      <w:r>
        <w:rPr>
          <w:rFonts w:ascii="Verdana" w:hAnsi="Verdana" w:cs="Segoe UI"/>
          <w:sz w:val="20"/>
          <w:szCs w:val="20"/>
        </w:rPr>
        <w:t xml:space="preserve">For decades, </w:t>
      </w:r>
      <w:r w:rsidR="00D461C3">
        <w:rPr>
          <w:rFonts w:ascii="Verdana" w:hAnsi="Verdana" w:cs="Segoe UI"/>
          <w:sz w:val="20"/>
          <w:szCs w:val="20"/>
        </w:rPr>
        <w:t>un</w:t>
      </w:r>
      <w:r w:rsidR="004A13D2">
        <w:rPr>
          <w:rFonts w:ascii="Verdana" w:hAnsi="Verdana" w:cs="Segoe UI"/>
          <w:sz w:val="20"/>
          <w:szCs w:val="20"/>
        </w:rPr>
        <w:t xml:space="preserve">interested </w:t>
      </w:r>
      <w:r>
        <w:rPr>
          <w:rFonts w:ascii="Verdana" w:hAnsi="Verdana" w:cs="Segoe UI"/>
          <w:sz w:val="20"/>
          <w:szCs w:val="20"/>
        </w:rPr>
        <w:t xml:space="preserve">and apathetic </w:t>
      </w:r>
      <w:r w:rsidR="004A13D2">
        <w:rPr>
          <w:rFonts w:ascii="Verdana" w:hAnsi="Verdana" w:cs="Segoe UI"/>
          <w:sz w:val="20"/>
          <w:szCs w:val="20"/>
        </w:rPr>
        <w:t xml:space="preserve">Australian </w:t>
      </w:r>
      <w:r>
        <w:rPr>
          <w:rFonts w:ascii="Verdana" w:hAnsi="Verdana" w:cs="Segoe UI"/>
          <w:sz w:val="20"/>
          <w:szCs w:val="20"/>
        </w:rPr>
        <w:t xml:space="preserve">Governments have </w:t>
      </w:r>
      <w:r w:rsidR="004A13D2">
        <w:rPr>
          <w:rFonts w:ascii="Verdana" w:hAnsi="Verdana" w:cs="Segoe UI"/>
          <w:sz w:val="20"/>
          <w:szCs w:val="20"/>
        </w:rPr>
        <w:t xml:space="preserve">been complicit in </w:t>
      </w:r>
      <w:r>
        <w:rPr>
          <w:rFonts w:ascii="Verdana" w:hAnsi="Verdana" w:cs="Segoe UI"/>
          <w:sz w:val="20"/>
          <w:szCs w:val="20"/>
        </w:rPr>
        <w:t>allow</w:t>
      </w:r>
      <w:r w:rsidR="004A13D2">
        <w:rPr>
          <w:rFonts w:ascii="Verdana" w:hAnsi="Verdana" w:cs="Segoe UI"/>
          <w:sz w:val="20"/>
          <w:szCs w:val="20"/>
        </w:rPr>
        <w:t>ing</w:t>
      </w:r>
      <w:r>
        <w:rPr>
          <w:rFonts w:ascii="Verdana" w:hAnsi="Verdana" w:cs="Segoe UI"/>
          <w:sz w:val="20"/>
          <w:szCs w:val="20"/>
        </w:rPr>
        <w:t xml:space="preserve"> this form of torture to </w:t>
      </w:r>
      <w:r w:rsidR="004A13D2">
        <w:rPr>
          <w:rFonts w:ascii="Verdana" w:hAnsi="Verdana" w:cs="Segoe UI"/>
          <w:sz w:val="20"/>
          <w:szCs w:val="20"/>
        </w:rPr>
        <w:t>be perpetrated against women and girls with disabilities</w:t>
      </w:r>
      <w:r>
        <w:rPr>
          <w:rFonts w:ascii="Verdana" w:hAnsi="Verdana" w:cs="Segoe UI"/>
          <w:sz w:val="20"/>
          <w:szCs w:val="20"/>
        </w:rPr>
        <w:t xml:space="preserve">, indifferent to the devastating and life-long effects it has on some of our countries most marginalised and excluded citizens. </w:t>
      </w:r>
    </w:p>
    <w:p w:rsidR="00592059" w:rsidRDefault="00592059" w:rsidP="00105FD7">
      <w:pPr>
        <w:tabs>
          <w:tab w:val="left" w:pos="860"/>
          <w:tab w:val="right" w:pos="1134"/>
          <w:tab w:val="right" w:leader="dot" w:pos="9040"/>
          <w:tab w:val="left" w:pos="9639"/>
        </w:tabs>
        <w:spacing w:after="0" w:line="360" w:lineRule="auto"/>
        <w:jc w:val="both"/>
        <w:rPr>
          <w:rFonts w:ascii="Verdana" w:hAnsi="Verdana" w:cs="Segoe UI"/>
          <w:sz w:val="20"/>
          <w:szCs w:val="20"/>
        </w:rPr>
      </w:pPr>
    </w:p>
    <w:p w:rsidR="00993BB6" w:rsidRDefault="00592059" w:rsidP="00105FD7">
      <w:pPr>
        <w:tabs>
          <w:tab w:val="left" w:pos="860"/>
          <w:tab w:val="right" w:pos="1134"/>
          <w:tab w:val="right" w:leader="dot" w:pos="9040"/>
          <w:tab w:val="left" w:pos="9639"/>
        </w:tabs>
        <w:spacing w:after="0" w:line="360" w:lineRule="auto"/>
        <w:jc w:val="both"/>
        <w:rPr>
          <w:rFonts w:ascii="Verdana" w:hAnsi="Verdana" w:cs="Segoe UI"/>
          <w:sz w:val="20"/>
          <w:szCs w:val="20"/>
        </w:rPr>
      </w:pPr>
      <w:r>
        <w:rPr>
          <w:rFonts w:ascii="Verdana" w:hAnsi="Verdana" w:cs="Segoe UI"/>
          <w:sz w:val="20"/>
          <w:szCs w:val="20"/>
        </w:rPr>
        <w:t xml:space="preserve">This Submission has provided an extensive amount of evidence </w:t>
      </w:r>
      <w:r w:rsidR="00D461C3">
        <w:rPr>
          <w:rFonts w:ascii="Verdana" w:hAnsi="Verdana" w:cs="Segoe UI"/>
          <w:sz w:val="20"/>
          <w:szCs w:val="20"/>
        </w:rPr>
        <w:t xml:space="preserve">which warrants </w:t>
      </w:r>
      <w:r>
        <w:rPr>
          <w:rFonts w:ascii="Verdana" w:hAnsi="Verdana" w:cs="Segoe UI"/>
          <w:sz w:val="20"/>
          <w:szCs w:val="20"/>
        </w:rPr>
        <w:t>the Australian Government stop procrastinating on this issue, and act immediately and decisively to put an end to th</w:t>
      </w:r>
      <w:r w:rsidR="00D461C3">
        <w:rPr>
          <w:rFonts w:ascii="Verdana" w:hAnsi="Verdana" w:cs="Segoe UI"/>
          <w:sz w:val="20"/>
          <w:szCs w:val="20"/>
        </w:rPr>
        <w:t>e</w:t>
      </w:r>
      <w:r>
        <w:rPr>
          <w:rFonts w:ascii="Verdana" w:hAnsi="Verdana" w:cs="Segoe UI"/>
          <w:sz w:val="20"/>
          <w:szCs w:val="20"/>
        </w:rPr>
        <w:t xml:space="preserve"> barbaric practice</w:t>
      </w:r>
      <w:r w:rsidR="00D461C3">
        <w:rPr>
          <w:rFonts w:ascii="Verdana" w:hAnsi="Verdana" w:cs="Segoe UI"/>
          <w:sz w:val="20"/>
          <w:szCs w:val="20"/>
        </w:rPr>
        <w:t xml:space="preserve"> that is forced sterilisation</w:t>
      </w:r>
      <w:r>
        <w:rPr>
          <w:rFonts w:ascii="Verdana" w:hAnsi="Verdana" w:cs="Segoe UI"/>
          <w:sz w:val="20"/>
          <w:szCs w:val="20"/>
        </w:rPr>
        <w:t>.</w:t>
      </w:r>
      <w:r w:rsidR="000758AE">
        <w:rPr>
          <w:rFonts w:ascii="Verdana" w:hAnsi="Verdana" w:cs="Segoe UI"/>
          <w:sz w:val="20"/>
          <w:szCs w:val="20"/>
        </w:rPr>
        <w:t xml:space="preserve"> In so doing, it must </w:t>
      </w:r>
      <w:r w:rsidR="00993BB6">
        <w:rPr>
          <w:rFonts w:ascii="Verdana" w:hAnsi="Verdana" w:cs="Segoe UI"/>
          <w:sz w:val="20"/>
          <w:szCs w:val="20"/>
        </w:rPr>
        <w:t xml:space="preserve">acknowledge and </w:t>
      </w:r>
      <w:r w:rsidR="000758AE">
        <w:rPr>
          <w:rFonts w:ascii="Verdana" w:hAnsi="Verdana" w:cs="Segoe UI"/>
          <w:sz w:val="20"/>
          <w:szCs w:val="20"/>
        </w:rPr>
        <w:t>take full responsibility for the wrongs that have been done to those affected</w:t>
      </w:r>
      <w:r w:rsidR="00993BB6">
        <w:rPr>
          <w:rFonts w:ascii="Verdana" w:hAnsi="Verdana" w:cs="Segoe UI"/>
          <w:sz w:val="20"/>
          <w:szCs w:val="20"/>
        </w:rPr>
        <w:t xml:space="preserve">, including formally apologising for the </w:t>
      </w:r>
      <w:r w:rsidR="00993BB6" w:rsidRPr="00993BB6">
        <w:rPr>
          <w:rFonts w:ascii="Verdana" w:hAnsi="Verdana" w:cs="Segoe UI"/>
          <w:sz w:val="20"/>
          <w:szCs w:val="20"/>
        </w:rPr>
        <w:t xml:space="preserve">discriminatory actions, policies, culture and attitudes that result in forced and coerced sterilisation and that acknowledges, on behalf of the nation, the </w:t>
      </w:r>
      <w:r w:rsidR="00993BB6">
        <w:rPr>
          <w:rFonts w:ascii="Verdana" w:hAnsi="Verdana" w:cs="Segoe UI"/>
          <w:sz w:val="20"/>
          <w:szCs w:val="20"/>
        </w:rPr>
        <w:t xml:space="preserve">immense </w:t>
      </w:r>
      <w:r w:rsidR="00993BB6" w:rsidRPr="00993BB6">
        <w:rPr>
          <w:rFonts w:ascii="Verdana" w:hAnsi="Verdana" w:cs="Segoe UI"/>
          <w:sz w:val="20"/>
          <w:szCs w:val="20"/>
        </w:rPr>
        <w:t>harm done to those who have been forcibly sterilised and experienced other violations of their reproductive rights.</w:t>
      </w:r>
    </w:p>
    <w:p w:rsidR="00993BB6" w:rsidRDefault="00993BB6" w:rsidP="00105FD7">
      <w:pPr>
        <w:tabs>
          <w:tab w:val="left" w:pos="860"/>
          <w:tab w:val="right" w:pos="1134"/>
          <w:tab w:val="right" w:leader="dot" w:pos="9040"/>
          <w:tab w:val="left" w:pos="9639"/>
        </w:tabs>
        <w:spacing w:after="0" w:line="360" w:lineRule="auto"/>
        <w:jc w:val="both"/>
        <w:rPr>
          <w:rFonts w:ascii="Verdana" w:hAnsi="Verdana" w:cs="Segoe UI"/>
          <w:sz w:val="20"/>
          <w:szCs w:val="20"/>
        </w:rPr>
      </w:pPr>
    </w:p>
    <w:p w:rsidR="00592059" w:rsidRPr="00514D61" w:rsidRDefault="008B24E5" w:rsidP="00105FD7">
      <w:pPr>
        <w:tabs>
          <w:tab w:val="left" w:pos="860"/>
          <w:tab w:val="right" w:pos="1134"/>
          <w:tab w:val="right" w:leader="dot" w:pos="9040"/>
          <w:tab w:val="left" w:pos="9639"/>
        </w:tabs>
        <w:spacing w:after="0" w:line="360" w:lineRule="auto"/>
        <w:jc w:val="both"/>
        <w:rPr>
          <w:rFonts w:ascii="Verdana" w:hAnsi="Verdana" w:cs="Segoe UI"/>
          <w:sz w:val="20"/>
          <w:szCs w:val="20"/>
        </w:rPr>
      </w:pPr>
      <w:r>
        <w:rPr>
          <w:rFonts w:ascii="Verdana" w:hAnsi="Verdana" w:cs="Segoe UI"/>
          <w:sz w:val="20"/>
          <w:szCs w:val="20"/>
        </w:rPr>
        <w:t xml:space="preserve">In addition, the Australian Government must do </w:t>
      </w:r>
      <w:r w:rsidR="000758AE">
        <w:rPr>
          <w:rFonts w:ascii="Verdana" w:hAnsi="Verdana" w:cs="Segoe UI"/>
          <w:sz w:val="20"/>
          <w:szCs w:val="20"/>
        </w:rPr>
        <w:t xml:space="preserve">everything in its power to not only enable redress and justice for </w:t>
      </w:r>
      <w:r w:rsidR="00D461C3">
        <w:rPr>
          <w:rFonts w:ascii="Verdana" w:hAnsi="Verdana" w:cs="Segoe UI"/>
          <w:sz w:val="20"/>
          <w:szCs w:val="20"/>
        </w:rPr>
        <w:t xml:space="preserve">all </w:t>
      </w:r>
      <w:r w:rsidR="000758AE">
        <w:rPr>
          <w:rFonts w:ascii="Verdana" w:hAnsi="Verdana" w:cs="Segoe UI"/>
          <w:sz w:val="20"/>
          <w:szCs w:val="20"/>
        </w:rPr>
        <w:t>those affected</w:t>
      </w:r>
      <w:r w:rsidR="00D461C3">
        <w:rPr>
          <w:rFonts w:ascii="Verdana" w:hAnsi="Verdana" w:cs="Segoe UI"/>
          <w:sz w:val="20"/>
          <w:szCs w:val="20"/>
        </w:rPr>
        <w:t xml:space="preserve"> by forced and coerced sterilisation</w:t>
      </w:r>
      <w:r w:rsidR="000758AE">
        <w:rPr>
          <w:rFonts w:ascii="Verdana" w:hAnsi="Verdana" w:cs="Segoe UI"/>
          <w:sz w:val="20"/>
          <w:szCs w:val="20"/>
        </w:rPr>
        <w:t>, but also take all measures necessary</w:t>
      </w:r>
      <w:r w:rsidR="004C2A30">
        <w:rPr>
          <w:rFonts w:ascii="Verdana" w:hAnsi="Verdana" w:cs="Segoe UI"/>
          <w:sz w:val="20"/>
          <w:szCs w:val="20"/>
        </w:rPr>
        <w:t xml:space="preserve">, </w:t>
      </w:r>
      <w:r w:rsidR="004C2A30" w:rsidRPr="004C2A30">
        <w:rPr>
          <w:rFonts w:ascii="Verdana" w:hAnsi="Verdana" w:cs="Segoe UI"/>
          <w:sz w:val="20"/>
          <w:szCs w:val="20"/>
        </w:rPr>
        <w:t>including focused, gender-specific measures</w:t>
      </w:r>
      <w:r w:rsidR="004C2A30">
        <w:rPr>
          <w:rFonts w:ascii="Verdana" w:hAnsi="Verdana" w:cs="Segoe UI"/>
          <w:sz w:val="20"/>
          <w:szCs w:val="20"/>
        </w:rPr>
        <w:t>,</w:t>
      </w:r>
      <w:r w:rsidR="004C2A30" w:rsidRPr="004C2A30">
        <w:rPr>
          <w:rFonts w:ascii="Verdana" w:hAnsi="Verdana" w:cs="Segoe UI"/>
          <w:sz w:val="20"/>
          <w:szCs w:val="20"/>
        </w:rPr>
        <w:t xml:space="preserve"> to ensure that disabled women and girls experience full and effective enjoyment of </w:t>
      </w:r>
      <w:r w:rsidR="004C2A30" w:rsidRPr="004C2A30">
        <w:rPr>
          <w:rFonts w:ascii="Verdana" w:hAnsi="Verdana" w:cs="Segoe UI"/>
          <w:sz w:val="20"/>
          <w:szCs w:val="20"/>
          <w:u w:val="single"/>
        </w:rPr>
        <w:t>all</w:t>
      </w:r>
      <w:r w:rsidR="004C2A30">
        <w:rPr>
          <w:rFonts w:ascii="Verdana" w:hAnsi="Verdana" w:cs="Segoe UI"/>
          <w:sz w:val="20"/>
          <w:szCs w:val="20"/>
        </w:rPr>
        <w:t xml:space="preserve"> </w:t>
      </w:r>
      <w:r w:rsidR="004C2A30" w:rsidRPr="004C2A30">
        <w:rPr>
          <w:rFonts w:ascii="Verdana" w:hAnsi="Verdana" w:cs="Segoe UI"/>
          <w:sz w:val="20"/>
          <w:szCs w:val="20"/>
        </w:rPr>
        <w:t>their human rights on an equal basis as others.</w:t>
      </w:r>
      <w:r w:rsidR="00993BB6">
        <w:rPr>
          <w:rFonts w:ascii="Verdana" w:hAnsi="Verdana" w:cs="Segoe UI"/>
          <w:sz w:val="20"/>
          <w:szCs w:val="20"/>
        </w:rPr>
        <w:t xml:space="preserve"> </w:t>
      </w:r>
    </w:p>
    <w:p w:rsidR="00105FD7" w:rsidRDefault="00105FD7" w:rsidP="00105FD7">
      <w:pPr>
        <w:tabs>
          <w:tab w:val="left" w:pos="860"/>
          <w:tab w:val="right" w:pos="1134"/>
          <w:tab w:val="right" w:leader="dot" w:pos="9040"/>
          <w:tab w:val="left" w:pos="9639"/>
        </w:tabs>
        <w:spacing w:after="0" w:line="360" w:lineRule="auto"/>
        <w:jc w:val="both"/>
        <w:rPr>
          <w:rFonts w:ascii="Verdana" w:hAnsi="Verdana" w:cs="Segoe UI"/>
          <w:sz w:val="20"/>
          <w:szCs w:val="20"/>
        </w:rPr>
      </w:pPr>
    </w:p>
    <w:p w:rsidR="00993BB6" w:rsidRDefault="00993BB6" w:rsidP="00105FD7">
      <w:pPr>
        <w:tabs>
          <w:tab w:val="left" w:pos="860"/>
          <w:tab w:val="right" w:pos="1134"/>
          <w:tab w:val="right" w:leader="dot" w:pos="9040"/>
          <w:tab w:val="left" w:pos="9639"/>
        </w:tabs>
        <w:spacing w:after="0" w:line="360" w:lineRule="auto"/>
        <w:jc w:val="both"/>
        <w:rPr>
          <w:rFonts w:ascii="Verdana" w:hAnsi="Verdana" w:cs="Segoe UI"/>
          <w:sz w:val="20"/>
          <w:szCs w:val="20"/>
        </w:rPr>
      </w:pPr>
    </w:p>
    <w:p w:rsidR="004A13D2" w:rsidRPr="00514D61" w:rsidRDefault="004A13D2" w:rsidP="00105FD7">
      <w:pPr>
        <w:tabs>
          <w:tab w:val="left" w:pos="860"/>
          <w:tab w:val="right" w:pos="1134"/>
          <w:tab w:val="right" w:leader="dot" w:pos="9040"/>
          <w:tab w:val="left" w:pos="9639"/>
        </w:tabs>
        <w:spacing w:after="0" w:line="360" w:lineRule="auto"/>
        <w:jc w:val="both"/>
        <w:rPr>
          <w:rFonts w:ascii="Verdana" w:hAnsi="Verdana" w:cs="Segoe UI"/>
          <w:sz w:val="20"/>
          <w:szCs w:val="20"/>
        </w:rPr>
      </w:pPr>
    </w:p>
    <w:p w:rsidR="00105FD7" w:rsidRDefault="00105FD7" w:rsidP="0070673C">
      <w:pPr>
        <w:tabs>
          <w:tab w:val="left" w:pos="860"/>
          <w:tab w:val="right" w:pos="1134"/>
          <w:tab w:val="right" w:leader="dot" w:pos="9040"/>
          <w:tab w:val="left" w:pos="9639"/>
        </w:tabs>
        <w:spacing w:after="0" w:line="360" w:lineRule="auto"/>
        <w:jc w:val="both"/>
        <w:rPr>
          <w:rFonts w:ascii="Verdana" w:hAnsi="Verdana" w:cs="Segoe UI"/>
          <w:sz w:val="20"/>
          <w:szCs w:val="20"/>
        </w:rPr>
      </w:pPr>
    </w:p>
    <w:p w:rsidR="004A61D1" w:rsidRDefault="004A61D1" w:rsidP="0070673C">
      <w:pPr>
        <w:tabs>
          <w:tab w:val="left" w:pos="860"/>
          <w:tab w:val="right" w:pos="1134"/>
          <w:tab w:val="right" w:leader="dot" w:pos="9040"/>
          <w:tab w:val="left" w:pos="9639"/>
        </w:tabs>
        <w:spacing w:after="0" w:line="360" w:lineRule="auto"/>
        <w:jc w:val="both"/>
        <w:rPr>
          <w:rFonts w:ascii="Verdana" w:hAnsi="Verdana" w:cs="Segoe UI"/>
          <w:sz w:val="20"/>
          <w:szCs w:val="20"/>
        </w:rPr>
        <w:sectPr w:rsidR="004A61D1" w:rsidSect="00E93467">
          <w:pgSz w:w="11906" w:h="16838"/>
          <w:pgMar w:top="1134" w:right="1134" w:bottom="1134" w:left="1134" w:header="708" w:footer="708" w:gutter="0"/>
          <w:cols w:space="708"/>
          <w:docGrid w:linePitch="360"/>
        </w:sectPr>
      </w:pPr>
    </w:p>
    <w:p w:rsidR="004E7475" w:rsidRPr="00514D61" w:rsidRDefault="004E7475" w:rsidP="00514D61">
      <w:pPr>
        <w:pStyle w:val="Title"/>
        <w:rPr>
          <w:rFonts w:cs="Calibri"/>
          <w:bCs/>
          <w:lang w:eastAsia="en-AU"/>
        </w:rPr>
      </w:pPr>
      <w:r w:rsidRPr="00514D61">
        <w:rPr>
          <w:lang w:eastAsia="en-AU"/>
        </w:rPr>
        <w:lastRenderedPageBreak/>
        <w:t>Appendix 1:  FIGO Guidelines</w:t>
      </w:r>
    </w:p>
    <w:p w:rsidR="004E7475" w:rsidRPr="00514D61" w:rsidRDefault="004E7475" w:rsidP="00F93517">
      <w:pPr>
        <w:spacing w:after="0" w:line="240" w:lineRule="auto"/>
        <w:rPr>
          <w:rFonts w:ascii="Verdana" w:hAnsi="Verdana" w:cs="Calibri"/>
          <w:bCs/>
          <w:sz w:val="20"/>
          <w:szCs w:val="20"/>
          <w:lang w:eastAsia="en-AU"/>
        </w:rPr>
      </w:pPr>
    </w:p>
    <w:p w:rsidR="004E7475" w:rsidRPr="00514D61" w:rsidRDefault="005E25B2" w:rsidP="00F93517">
      <w:pPr>
        <w:spacing w:after="0" w:line="240" w:lineRule="auto"/>
        <w:rPr>
          <w:rFonts w:ascii="Verdana" w:hAnsi="Verdana" w:cs="Calibri"/>
          <w:bCs/>
          <w:sz w:val="20"/>
          <w:szCs w:val="20"/>
          <w:lang w:eastAsia="en-AU"/>
        </w:rPr>
      </w:pPr>
      <w:r>
        <w:rPr>
          <w:rFonts w:ascii="Verdana" w:hAnsi="Verdana" w:cs="Calibri"/>
          <w:bCs/>
          <w:noProof/>
          <w:sz w:val="20"/>
          <w:szCs w:val="20"/>
          <w:lang w:eastAsia="en-AU"/>
        </w:rPr>
        <w:drawing>
          <wp:inline distT="0" distB="0" distL="0" distR="0" wp14:anchorId="199159EA" wp14:editId="78331835">
            <wp:extent cx="1288111" cy="1680767"/>
            <wp:effectExtent l="0" t="0" r="7620" b="0"/>
            <wp:docPr id="41" name="Picture 41" descr="L:\WWDA Main\Sterilisation Senate Inquiry 2012\Images\F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WWDA Main\Sterilisation Senate Inquiry 2012\Images\FI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8133" cy="1680796"/>
                    </a:xfrm>
                    <a:prstGeom prst="rect">
                      <a:avLst/>
                    </a:prstGeom>
                    <a:noFill/>
                    <a:ln>
                      <a:noFill/>
                    </a:ln>
                  </pic:spPr>
                </pic:pic>
              </a:graphicData>
            </a:graphic>
          </wp:inline>
        </w:drawing>
      </w:r>
    </w:p>
    <w:p w:rsidR="004E7475" w:rsidRPr="00875868" w:rsidRDefault="004E7475" w:rsidP="00F93517">
      <w:pPr>
        <w:spacing w:after="0" w:line="240" w:lineRule="auto"/>
        <w:rPr>
          <w:rFonts w:ascii="Georgia" w:hAnsi="Georgia" w:cs="Calibri"/>
          <w:bCs/>
          <w:sz w:val="20"/>
          <w:szCs w:val="20"/>
          <w:lang w:eastAsia="en-AU"/>
        </w:rPr>
      </w:pPr>
    </w:p>
    <w:p w:rsidR="005E25B2" w:rsidRPr="00875868" w:rsidRDefault="005E25B2" w:rsidP="00875868">
      <w:pPr>
        <w:spacing w:after="0" w:line="240" w:lineRule="auto"/>
        <w:jc w:val="center"/>
        <w:rPr>
          <w:rFonts w:ascii="Georgia" w:hAnsi="Georgia" w:cs="Calibri"/>
          <w:b/>
          <w:bCs/>
          <w:sz w:val="24"/>
          <w:szCs w:val="24"/>
          <w:u w:val="single"/>
          <w:lang w:eastAsia="en-AU"/>
        </w:rPr>
      </w:pPr>
      <w:r w:rsidRPr="00875868">
        <w:rPr>
          <w:rFonts w:ascii="Georgia" w:hAnsi="Georgia" w:cs="Calibri"/>
          <w:b/>
          <w:bCs/>
          <w:sz w:val="24"/>
          <w:szCs w:val="24"/>
          <w:u w:val="single"/>
          <w:lang w:eastAsia="en-AU"/>
        </w:rPr>
        <w:t>FEMALE CONTRACEPTIVE STERILIZATION</w:t>
      </w:r>
    </w:p>
    <w:p w:rsidR="00875868" w:rsidRPr="00875868" w:rsidRDefault="00875868" w:rsidP="005E25B2">
      <w:pPr>
        <w:spacing w:after="0" w:line="240" w:lineRule="auto"/>
        <w:rPr>
          <w:rFonts w:ascii="Georgia" w:hAnsi="Georgia" w:cs="Calibri"/>
          <w:b/>
          <w:bCs/>
          <w:sz w:val="20"/>
          <w:szCs w:val="20"/>
          <w:lang w:eastAsia="en-AU"/>
        </w:rPr>
      </w:pPr>
    </w:p>
    <w:p w:rsidR="00875868" w:rsidRPr="00875868" w:rsidRDefault="00875868" w:rsidP="005E25B2">
      <w:pPr>
        <w:spacing w:after="0" w:line="240" w:lineRule="auto"/>
        <w:rPr>
          <w:rFonts w:ascii="Georgia" w:hAnsi="Georgia" w:cs="Calibri"/>
          <w:b/>
          <w:bCs/>
          <w:sz w:val="20"/>
          <w:szCs w:val="20"/>
          <w:lang w:eastAsia="en-AU"/>
        </w:rPr>
      </w:pPr>
    </w:p>
    <w:p w:rsidR="005E25B2" w:rsidRPr="00875868" w:rsidRDefault="005E25B2" w:rsidP="005E25B2">
      <w:pPr>
        <w:spacing w:after="0" w:line="240" w:lineRule="auto"/>
        <w:rPr>
          <w:rFonts w:ascii="Georgia" w:hAnsi="Georgia" w:cs="Calibri"/>
          <w:b/>
          <w:bCs/>
          <w:sz w:val="20"/>
          <w:szCs w:val="20"/>
          <w:u w:val="single"/>
          <w:lang w:eastAsia="en-AU"/>
        </w:rPr>
      </w:pPr>
      <w:r w:rsidRPr="00875868">
        <w:rPr>
          <w:rFonts w:ascii="Georgia" w:hAnsi="Georgia" w:cs="Calibri"/>
          <w:b/>
          <w:bCs/>
          <w:sz w:val="20"/>
          <w:szCs w:val="20"/>
          <w:u w:val="single"/>
          <w:lang w:eastAsia="en-AU"/>
        </w:rPr>
        <w:t>Background</w:t>
      </w:r>
    </w:p>
    <w:p w:rsidR="005E25B2" w:rsidRPr="00875868" w:rsidRDefault="005E25B2" w:rsidP="00875868">
      <w:pPr>
        <w:spacing w:after="0" w:line="360" w:lineRule="auto"/>
        <w:jc w:val="both"/>
        <w:rPr>
          <w:rFonts w:ascii="Georgia" w:hAnsi="Georgia" w:cs="Calibri"/>
          <w:bCs/>
          <w:sz w:val="20"/>
          <w:szCs w:val="20"/>
          <w:lang w:eastAsia="en-AU"/>
        </w:rPr>
      </w:pPr>
    </w:p>
    <w:p w:rsidR="005E25B2" w:rsidRPr="00875868" w:rsidRDefault="005E25B2" w:rsidP="00DE3FEA">
      <w:pPr>
        <w:pStyle w:val="ListParagraph"/>
        <w:numPr>
          <w:ilvl w:val="0"/>
          <w:numId w:val="9"/>
        </w:numPr>
        <w:spacing w:after="0" w:line="360" w:lineRule="auto"/>
        <w:jc w:val="both"/>
        <w:rPr>
          <w:rFonts w:ascii="Georgia" w:hAnsi="Georgia" w:cs="Calibri"/>
          <w:bCs/>
          <w:sz w:val="20"/>
          <w:szCs w:val="20"/>
          <w:lang w:eastAsia="en-AU"/>
        </w:rPr>
      </w:pPr>
      <w:r w:rsidRPr="00875868">
        <w:rPr>
          <w:rFonts w:ascii="Georgia" w:hAnsi="Georgia" w:cs="Calibri"/>
          <w:bCs/>
          <w:sz w:val="20"/>
          <w:szCs w:val="20"/>
          <w:lang w:eastAsia="en-AU"/>
        </w:rPr>
        <w:t>Human rights include the right of individuals to control and decide on matters of their own sexuality and reproductive health, free from coercion, discrimination and violence. This includes the right to decide whether and when to have children, and the means to exercise this right.</w:t>
      </w:r>
    </w:p>
    <w:p w:rsidR="005E25B2" w:rsidRPr="00875868" w:rsidRDefault="005E25B2" w:rsidP="00875868">
      <w:pPr>
        <w:spacing w:after="0" w:line="360" w:lineRule="auto"/>
        <w:jc w:val="both"/>
        <w:rPr>
          <w:rFonts w:ascii="Georgia" w:hAnsi="Georgia" w:cs="Calibri"/>
          <w:bCs/>
          <w:sz w:val="20"/>
          <w:szCs w:val="20"/>
          <w:lang w:eastAsia="en-AU"/>
        </w:rPr>
      </w:pPr>
    </w:p>
    <w:p w:rsidR="005E25B2" w:rsidRPr="00875868" w:rsidRDefault="005E25B2" w:rsidP="00DE3FEA">
      <w:pPr>
        <w:pStyle w:val="ListParagraph"/>
        <w:numPr>
          <w:ilvl w:val="0"/>
          <w:numId w:val="9"/>
        </w:numPr>
        <w:spacing w:after="0" w:line="360" w:lineRule="auto"/>
        <w:jc w:val="both"/>
        <w:rPr>
          <w:rFonts w:ascii="Georgia" w:hAnsi="Georgia" w:cs="Calibri"/>
          <w:bCs/>
          <w:sz w:val="20"/>
          <w:szCs w:val="20"/>
          <w:lang w:eastAsia="en-AU"/>
        </w:rPr>
      </w:pPr>
      <w:r w:rsidRPr="00875868">
        <w:rPr>
          <w:rFonts w:ascii="Georgia" w:hAnsi="Georgia" w:cs="Calibri"/>
          <w:bCs/>
          <w:sz w:val="20"/>
          <w:szCs w:val="20"/>
          <w:lang w:eastAsia="en-AU"/>
        </w:rPr>
        <w:t xml:space="preserve">Surgical sterilization is a widely used method of contraception. An ethical requirement is that performance be preceded by the patient’s informed and freely given consent, obtained in compliance with the Guidelines Regarding Informed Consent </w:t>
      </w:r>
      <w:proofErr w:type="gramStart"/>
      <w:r w:rsidRPr="00875868">
        <w:rPr>
          <w:rFonts w:ascii="Georgia" w:hAnsi="Georgia" w:cs="Calibri"/>
          <w:bCs/>
          <w:sz w:val="20"/>
          <w:szCs w:val="20"/>
          <w:lang w:eastAsia="en-AU"/>
        </w:rPr>
        <w:t>( 2007</w:t>
      </w:r>
      <w:proofErr w:type="gramEnd"/>
      <w:r w:rsidRPr="00875868">
        <w:rPr>
          <w:rFonts w:ascii="Georgia" w:hAnsi="Georgia" w:cs="Calibri"/>
          <w:bCs/>
          <w:sz w:val="20"/>
          <w:szCs w:val="20"/>
          <w:lang w:eastAsia="en-AU"/>
        </w:rPr>
        <w:t>) and on Confidentiality (2005). Information for consent includes, for instance, that sterilization should be considered irreversible, that alternatives exist such as reversible forms of family planning, that life circumstances may change, causing a person later to regret consenting to sterilization, and that procedures have a very low but significant failure rate.</w:t>
      </w:r>
    </w:p>
    <w:p w:rsidR="005E25B2" w:rsidRPr="00875868" w:rsidRDefault="005E25B2" w:rsidP="00875868">
      <w:pPr>
        <w:pStyle w:val="ListParagraph"/>
        <w:spacing w:line="360" w:lineRule="auto"/>
        <w:jc w:val="both"/>
        <w:rPr>
          <w:rFonts w:ascii="Georgia" w:hAnsi="Georgia" w:cs="Calibri"/>
          <w:bCs/>
          <w:sz w:val="20"/>
          <w:szCs w:val="20"/>
          <w:lang w:eastAsia="en-AU"/>
        </w:rPr>
      </w:pPr>
    </w:p>
    <w:p w:rsidR="005E25B2" w:rsidRPr="00875868" w:rsidRDefault="005E25B2" w:rsidP="00DE3FEA">
      <w:pPr>
        <w:pStyle w:val="ListParagraph"/>
        <w:numPr>
          <w:ilvl w:val="0"/>
          <w:numId w:val="9"/>
        </w:numPr>
        <w:spacing w:after="0" w:line="360" w:lineRule="auto"/>
        <w:jc w:val="both"/>
        <w:rPr>
          <w:rFonts w:ascii="Georgia" w:hAnsi="Georgia" w:cs="Calibri"/>
          <w:bCs/>
          <w:sz w:val="20"/>
          <w:szCs w:val="20"/>
          <w:lang w:eastAsia="en-AU"/>
        </w:rPr>
      </w:pPr>
      <w:r w:rsidRPr="00875868">
        <w:rPr>
          <w:rFonts w:ascii="Georgia" w:hAnsi="Georgia" w:cs="Calibri"/>
          <w:bCs/>
          <w:sz w:val="20"/>
          <w:szCs w:val="20"/>
          <w:lang w:eastAsia="en-AU"/>
        </w:rPr>
        <w:t>Methods of sterilization generally include tubal ligation or other methods of tubal</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occlusion. Hysterectomy is inappropriate solely for sterilization, because of</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disproportionate risks and costs.</w:t>
      </w:r>
    </w:p>
    <w:p w:rsidR="00875868" w:rsidRPr="00875868" w:rsidRDefault="00875868" w:rsidP="00875868">
      <w:pPr>
        <w:pStyle w:val="ListParagraph"/>
        <w:spacing w:line="360" w:lineRule="auto"/>
        <w:jc w:val="both"/>
        <w:rPr>
          <w:rFonts w:ascii="Georgia" w:hAnsi="Georgia" w:cs="Calibri"/>
          <w:bCs/>
          <w:sz w:val="20"/>
          <w:szCs w:val="20"/>
          <w:lang w:eastAsia="en-AU"/>
        </w:rPr>
      </w:pPr>
    </w:p>
    <w:p w:rsidR="005E25B2" w:rsidRPr="00875868" w:rsidRDefault="005E25B2" w:rsidP="00DE3FEA">
      <w:pPr>
        <w:pStyle w:val="ListParagraph"/>
        <w:numPr>
          <w:ilvl w:val="0"/>
          <w:numId w:val="9"/>
        </w:numPr>
        <w:spacing w:after="0" w:line="360" w:lineRule="auto"/>
        <w:jc w:val="both"/>
        <w:rPr>
          <w:rFonts w:ascii="Georgia" w:hAnsi="Georgia" w:cs="Calibri"/>
          <w:bCs/>
          <w:sz w:val="20"/>
          <w:szCs w:val="20"/>
          <w:lang w:eastAsia="en-AU"/>
        </w:rPr>
      </w:pPr>
      <w:r w:rsidRPr="00875868">
        <w:rPr>
          <w:rFonts w:ascii="Georgia" w:hAnsi="Georgia" w:cs="Calibri"/>
          <w:bCs/>
          <w:sz w:val="20"/>
          <w:szCs w:val="20"/>
          <w:lang w:eastAsia="en-AU"/>
        </w:rPr>
        <w:t>Once an informed choice has been freely made, barriers to surgical sterilization</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should be minimised. In particular: a) sterilization should be made available to</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any person of adult age; b) no minimum or maximum number of children may be</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used as a criterion for access; c) a partner’s consent must not be required,</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 xml:space="preserve">although patients should be encouraged to include their partners in </w:t>
      </w:r>
      <w:proofErr w:type="spellStart"/>
      <w:r w:rsidRPr="00875868">
        <w:rPr>
          <w:rFonts w:ascii="Georgia" w:hAnsi="Georgia" w:cs="Calibri"/>
          <w:bCs/>
          <w:sz w:val="20"/>
          <w:szCs w:val="20"/>
          <w:lang w:eastAsia="en-AU"/>
        </w:rPr>
        <w:t>counseling</w:t>
      </w:r>
      <w:proofErr w:type="spellEnd"/>
      <w:r w:rsidRPr="00875868">
        <w:rPr>
          <w:rFonts w:ascii="Georgia" w:hAnsi="Georgia" w:cs="Calibri"/>
          <w:bCs/>
          <w:sz w:val="20"/>
          <w:szCs w:val="20"/>
          <w:lang w:eastAsia="en-AU"/>
        </w:rPr>
        <w:t>; d)</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physicians whose beliefs oppose participation in sterilization should comply with</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the Ethical Guidelines on Conscientious Objection (2005).</w:t>
      </w:r>
    </w:p>
    <w:p w:rsidR="00875868" w:rsidRPr="00875868" w:rsidRDefault="00875868" w:rsidP="00875868">
      <w:pPr>
        <w:pStyle w:val="ListParagraph"/>
        <w:spacing w:line="360" w:lineRule="auto"/>
        <w:jc w:val="both"/>
        <w:rPr>
          <w:rFonts w:ascii="Georgia" w:hAnsi="Georgia" w:cs="Calibri"/>
          <w:bCs/>
          <w:sz w:val="20"/>
          <w:szCs w:val="20"/>
          <w:lang w:eastAsia="en-AU"/>
        </w:rPr>
      </w:pPr>
    </w:p>
    <w:p w:rsidR="00875868" w:rsidRPr="00875868" w:rsidRDefault="005E25B2" w:rsidP="00DE3FEA">
      <w:pPr>
        <w:pStyle w:val="ListParagraph"/>
        <w:numPr>
          <w:ilvl w:val="0"/>
          <w:numId w:val="9"/>
        </w:numPr>
        <w:autoSpaceDE w:val="0"/>
        <w:autoSpaceDN w:val="0"/>
        <w:adjustRightInd w:val="0"/>
        <w:spacing w:after="0" w:line="360" w:lineRule="auto"/>
        <w:jc w:val="both"/>
        <w:rPr>
          <w:rFonts w:ascii="Georgia" w:hAnsi="Georgia" w:cs="TimesNewRoman"/>
          <w:sz w:val="20"/>
          <w:szCs w:val="20"/>
        </w:rPr>
      </w:pPr>
      <w:r w:rsidRPr="00875868">
        <w:rPr>
          <w:rFonts w:ascii="Georgia" w:hAnsi="Georgia" w:cs="Calibri"/>
          <w:bCs/>
          <w:sz w:val="20"/>
          <w:szCs w:val="20"/>
          <w:lang w:eastAsia="en-AU"/>
        </w:rPr>
        <w:t>Evidence exists, including by governmental admission and apology, of a long</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history of forced and otherwise non-consensual sterilizations of women, including</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Roma women in Europe and women with disabilities. Reports have documented</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the coerced sterilization of women living with HIV/AIDS in Africa and Latin</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t>America. Fears remain that ethnic and racial minority, HIV-positive, low-income</w:t>
      </w:r>
      <w:r w:rsidR="00875868" w:rsidRPr="00875868">
        <w:rPr>
          <w:rFonts w:ascii="Georgia" w:hAnsi="Georgia" w:cs="Calibri"/>
          <w:bCs/>
          <w:sz w:val="20"/>
          <w:szCs w:val="20"/>
          <w:lang w:eastAsia="en-AU"/>
        </w:rPr>
        <w:t xml:space="preserve"> </w:t>
      </w:r>
      <w:r w:rsidRPr="00875868">
        <w:rPr>
          <w:rFonts w:ascii="Georgia" w:hAnsi="Georgia" w:cs="Calibri"/>
          <w:bCs/>
          <w:sz w:val="20"/>
          <w:szCs w:val="20"/>
          <w:lang w:eastAsia="en-AU"/>
        </w:rPr>
        <w:lastRenderedPageBreak/>
        <w:t>and drug-using women, women with disabilities and other vulnerable women</w:t>
      </w:r>
      <w:r w:rsidR="00875868" w:rsidRPr="00875868">
        <w:rPr>
          <w:rFonts w:ascii="Georgia" w:hAnsi="Georgia" w:cs="Calibri"/>
          <w:bCs/>
          <w:sz w:val="20"/>
          <w:szCs w:val="20"/>
          <w:lang w:eastAsia="en-AU"/>
        </w:rPr>
        <w:t xml:space="preserve"> </w:t>
      </w:r>
      <w:r w:rsidR="00875868" w:rsidRPr="00875868">
        <w:rPr>
          <w:rFonts w:ascii="Georgia" w:hAnsi="Georgia" w:cs="TimesNewRoman"/>
          <w:sz w:val="20"/>
          <w:szCs w:val="20"/>
        </w:rPr>
        <w:t>around the world, are still being sterilized without their own freely-given, adequately informed consent.</w:t>
      </w:r>
    </w:p>
    <w:p w:rsidR="00875868" w:rsidRPr="00875868" w:rsidRDefault="00875868" w:rsidP="00875868">
      <w:pPr>
        <w:pStyle w:val="ListParagraph"/>
        <w:spacing w:line="360" w:lineRule="auto"/>
        <w:jc w:val="both"/>
        <w:rPr>
          <w:rFonts w:ascii="Georgia" w:hAnsi="Georgia" w:cs="TimesNewRoman"/>
          <w:sz w:val="20"/>
          <w:szCs w:val="20"/>
        </w:rPr>
      </w:pPr>
    </w:p>
    <w:p w:rsidR="00875868" w:rsidRPr="00875868" w:rsidRDefault="00875868" w:rsidP="00DE3FEA">
      <w:pPr>
        <w:pStyle w:val="ListParagraph"/>
        <w:numPr>
          <w:ilvl w:val="0"/>
          <w:numId w:val="9"/>
        </w:numPr>
        <w:autoSpaceDE w:val="0"/>
        <w:autoSpaceDN w:val="0"/>
        <w:adjustRightInd w:val="0"/>
        <w:spacing w:after="0" w:line="360" w:lineRule="auto"/>
        <w:jc w:val="both"/>
        <w:rPr>
          <w:rFonts w:ascii="Georgia" w:hAnsi="Georgia" w:cs="TimesNewRoman"/>
          <w:sz w:val="20"/>
          <w:szCs w:val="20"/>
        </w:rPr>
      </w:pPr>
      <w:r w:rsidRPr="00875868">
        <w:rPr>
          <w:rFonts w:ascii="Georgia" w:hAnsi="Georgia" w:cs="TimesNewRoman"/>
          <w:sz w:val="20"/>
          <w:szCs w:val="20"/>
        </w:rPr>
        <w:t>Medical practitioners must recognize that, under human rights provisions and their own professional codes of conduct, it is unethical and in violation of human rights for them to perform procedures for prevention of future pregnancy on women who have not freely requested such procedures, or who have not previously given their free and informed consent. This is so even if such procedures are recommended as being in the women’s own health interests.</w:t>
      </w:r>
    </w:p>
    <w:p w:rsidR="00875868" w:rsidRPr="00875868" w:rsidRDefault="00875868" w:rsidP="00875868">
      <w:pPr>
        <w:pStyle w:val="ListParagraph"/>
        <w:autoSpaceDE w:val="0"/>
        <w:autoSpaceDN w:val="0"/>
        <w:adjustRightInd w:val="0"/>
        <w:spacing w:after="0" w:line="360" w:lineRule="auto"/>
        <w:jc w:val="both"/>
        <w:rPr>
          <w:rFonts w:ascii="Georgia" w:hAnsi="Georgia" w:cs="TimesNewRoman"/>
          <w:sz w:val="20"/>
          <w:szCs w:val="20"/>
        </w:rPr>
      </w:pPr>
    </w:p>
    <w:p w:rsidR="00875868" w:rsidRPr="00875868" w:rsidRDefault="00875868" w:rsidP="00DE3FEA">
      <w:pPr>
        <w:pStyle w:val="ListParagraph"/>
        <w:numPr>
          <w:ilvl w:val="0"/>
          <w:numId w:val="9"/>
        </w:numPr>
        <w:autoSpaceDE w:val="0"/>
        <w:autoSpaceDN w:val="0"/>
        <w:adjustRightInd w:val="0"/>
        <w:spacing w:after="0" w:line="360" w:lineRule="auto"/>
        <w:jc w:val="both"/>
        <w:rPr>
          <w:rFonts w:ascii="Georgia" w:hAnsi="Georgia" w:cs="TimesNewRoman"/>
          <w:sz w:val="20"/>
          <w:szCs w:val="20"/>
        </w:rPr>
      </w:pPr>
      <w:r w:rsidRPr="00875868">
        <w:rPr>
          <w:rFonts w:ascii="Georgia" w:hAnsi="Georgia" w:cs="TimesNewRoman"/>
          <w:sz w:val="20"/>
          <w:szCs w:val="20"/>
        </w:rPr>
        <w:t>Only women themselves can give ethically valid consent to their own sterilization. Family members including husbands, parents, legal guardians, medical practitioners and, for instance, government or other public officers, cannot consent on any woman’s or girl’s behalf.</w:t>
      </w:r>
    </w:p>
    <w:p w:rsidR="00875868" w:rsidRPr="00875868" w:rsidRDefault="00875868" w:rsidP="00875868">
      <w:pPr>
        <w:autoSpaceDE w:val="0"/>
        <w:autoSpaceDN w:val="0"/>
        <w:adjustRightInd w:val="0"/>
        <w:spacing w:after="0" w:line="360" w:lineRule="auto"/>
        <w:jc w:val="both"/>
        <w:rPr>
          <w:rFonts w:ascii="Georgia" w:hAnsi="Georgia" w:cs="TimesNewRoman"/>
          <w:sz w:val="20"/>
          <w:szCs w:val="20"/>
        </w:rPr>
      </w:pPr>
    </w:p>
    <w:p w:rsidR="00875868" w:rsidRPr="00875868" w:rsidRDefault="00875868" w:rsidP="00DE3FEA">
      <w:pPr>
        <w:pStyle w:val="ListParagraph"/>
        <w:numPr>
          <w:ilvl w:val="0"/>
          <w:numId w:val="9"/>
        </w:numPr>
        <w:autoSpaceDE w:val="0"/>
        <w:autoSpaceDN w:val="0"/>
        <w:adjustRightInd w:val="0"/>
        <w:spacing w:after="0" w:line="360" w:lineRule="auto"/>
        <w:jc w:val="both"/>
        <w:rPr>
          <w:rFonts w:ascii="Georgia" w:hAnsi="Georgia" w:cs="TimesNewRoman"/>
          <w:sz w:val="20"/>
          <w:szCs w:val="20"/>
        </w:rPr>
      </w:pPr>
      <w:r w:rsidRPr="00875868">
        <w:rPr>
          <w:rFonts w:ascii="Georgia" w:hAnsi="Georgia" w:cs="TimesNewRoman"/>
          <w:sz w:val="20"/>
          <w:szCs w:val="20"/>
        </w:rPr>
        <w:t xml:space="preserve">Women’s consent to sterilization should not be made a condition of access to medical care, such as HIV/ AIDS treatment, natural or </w:t>
      </w:r>
      <w:proofErr w:type="spellStart"/>
      <w:r w:rsidRPr="00875868">
        <w:rPr>
          <w:rFonts w:ascii="Georgia" w:hAnsi="Georgia" w:cs="TimesNewRoman"/>
          <w:sz w:val="20"/>
          <w:szCs w:val="20"/>
        </w:rPr>
        <w:t>cesarean</w:t>
      </w:r>
      <w:proofErr w:type="spellEnd"/>
      <w:r w:rsidRPr="00875868">
        <w:rPr>
          <w:rFonts w:ascii="Georgia" w:hAnsi="Georgia" w:cs="TimesNewRoman"/>
          <w:sz w:val="20"/>
          <w:szCs w:val="20"/>
        </w:rPr>
        <w:t xml:space="preserve"> delivery, or abortion, or of any benefit such as medical insurance, social assistance, employment or release from an institution. In addition, consent to sterilization should not be requested when women may be vulnerable, such as when requesting termination of pregnancy, going into </w:t>
      </w:r>
      <w:proofErr w:type="spellStart"/>
      <w:r w:rsidRPr="00875868">
        <w:rPr>
          <w:rFonts w:ascii="Georgia" w:hAnsi="Georgia" w:cs="TimesNewRoman"/>
          <w:sz w:val="20"/>
          <w:szCs w:val="20"/>
        </w:rPr>
        <w:t>labor</w:t>
      </w:r>
      <w:proofErr w:type="spellEnd"/>
      <w:r w:rsidRPr="00875868">
        <w:rPr>
          <w:rFonts w:ascii="Georgia" w:hAnsi="Georgia" w:cs="TimesNewRoman"/>
          <w:sz w:val="20"/>
          <w:szCs w:val="20"/>
        </w:rPr>
        <w:t xml:space="preserve"> or in the aftermath of delivery.</w:t>
      </w:r>
    </w:p>
    <w:p w:rsidR="00875868" w:rsidRPr="00875868" w:rsidRDefault="00875868" w:rsidP="00875868">
      <w:pPr>
        <w:autoSpaceDE w:val="0"/>
        <w:autoSpaceDN w:val="0"/>
        <w:adjustRightInd w:val="0"/>
        <w:spacing w:after="0" w:line="360" w:lineRule="auto"/>
        <w:jc w:val="both"/>
        <w:rPr>
          <w:rFonts w:ascii="Georgia" w:hAnsi="Georgia" w:cs="TimesNewRoman"/>
          <w:sz w:val="20"/>
          <w:szCs w:val="20"/>
        </w:rPr>
      </w:pPr>
    </w:p>
    <w:p w:rsidR="00875868" w:rsidRPr="00875868" w:rsidRDefault="00875868" w:rsidP="00DE3FEA">
      <w:pPr>
        <w:pStyle w:val="ListParagraph"/>
        <w:numPr>
          <w:ilvl w:val="0"/>
          <w:numId w:val="9"/>
        </w:numPr>
        <w:autoSpaceDE w:val="0"/>
        <w:autoSpaceDN w:val="0"/>
        <w:adjustRightInd w:val="0"/>
        <w:spacing w:after="0" w:line="360" w:lineRule="auto"/>
        <w:jc w:val="both"/>
        <w:rPr>
          <w:rFonts w:ascii="Georgia" w:hAnsi="Georgia" w:cs="TimesNewRoman"/>
          <w:sz w:val="20"/>
          <w:szCs w:val="20"/>
        </w:rPr>
      </w:pPr>
      <w:r w:rsidRPr="00875868">
        <w:rPr>
          <w:rFonts w:ascii="Georgia" w:hAnsi="Georgia" w:cs="TimesNewRoman"/>
          <w:sz w:val="20"/>
          <w:szCs w:val="20"/>
        </w:rPr>
        <w:t>Further, it is unethical for medical practitioners to perform sterilization procedures within a government program or strategy that does not include voluntary consent to sterilization.</w:t>
      </w:r>
    </w:p>
    <w:p w:rsidR="00875868" w:rsidRPr="00875868" w:rsidRDefault="00875868" w:rsidP="00875868">
      <w:pPr>
        <w:pStyle w:val="ListParagraph"/>
        <w:spacing w:line="360" w:lineRule="auto"/>
        <w:jc w:val="both"/>
        <w:rPr>
          <w:rFonts w:ascii="Georgia" w:hAnsi="Georgia" w:cs="TimesNewRoman"/>
          <w:sz w:val="20"/>
          <w:szCs w:val="20"/>
        </w:rPr>
      </w:pPr>
    </w:p>
    <w:p w:rsidR="00875868" w:rsidRPr="00875868" w:rsidRDefault="00875868" w:rsidP="00DE3FEA">
      <w:pPr>
        <w:pStyle w:val="ListParagraph"/>
        <w:numPr>
          <w:ilvl w:val="0"/>
          <w:numId w:val="9"/>
        </w:numPr>
        <w:autoSpaceDE w:val="0"/>
        <w:autoSpaceDN w:val="0"/>
        <w:adjustRightInd w:val="0"/>
        <w:spacing w:after="0" w:line="360" w:lineRule="auto"/>
        <w:jc w:val="both"/>
        <w:rPr>
          <w:rFonts w:ascii="Georgia" w:hAnsi="Georgia" w:cs="TimesNewRoman"/>
          <w:sz w:val="20"/>
          <w:szCs w:val="20"/>
        </w:rPr>
      </w:pPr>
      <w:r w:rsidRPr="00875868">
        <w:rPr>
          <w:rFonts w:ascii="Georgia" w:hAnsi="Georgia" w:cs="TimesNewRoman"/>
          <w:sz w:val="20"/>
          <w:szCs w:val="20"/>
        </w:rPr>
        <w:t>Sterilization for prevention of future pregnancy cannot be ethically justified on grounds of medical emergency. Even if a future pregnancy may endanger a woman’s life or health, she will not become pregnant immediately, and therefore must be given the time and support she needs to consider her choice. Her informed decision must be respected, even if it is considered liable to be harmful to her health.</w:t>
      </w:r>
    </w:p>
    <w:p w:rsidR="00875868" w:rsidRPr="00875868" w:rsidRDefault="00875868" w:rsidP="00875868">
      <w:pPr>
        <w:pStyle w:val="ListParagraph"/>
        <w:spacing w:line="360" w:lineRule="auto"/>
        <w:jc w:val="both"/>
        <w:rPr>
          <w:rFonts w:ascii="Georgia" w:hAnsi="Georgia" w:cs="TimesNewRoman"/>
          <w:sz w:val="20"/>
          <w:szCs w:val="20"/>
        </w:rPr>
      </w:pPr>
    </w:p>
    <w:p w:rsidR="00875868" w:rsidRPr="00875868" w:rsidRDefault="00875868" w:rsidP="00DE3FEA">
      <w:pPr>
        <w:pStyle w:val="ListParagraph"/>
        <w:numPr>
          <w:ilvl w:val="0"/>
          <w:numId w:val="9"/>
        </w:numPr>
        <w:autoSpaceDE w:val="0"/>
        <w:autoSpaceDN w:val="0"/>
        <w:adjustRightInd w:val="0"/>
        <w:spacing w:after="0" w:line="360" w:lineRule="auto"/>
        <w:jc w:val="both"/>
        <w:rPr>
          <w:rFonts w:ascii="Georgia" w:hAnsi="Georgia" w:cs="TimesNewRoman"/>
          <w:sz w:val="20"/>
          <w:szCs w:val="20"/>
        </w:rPr>
      </w:pPr>
      <w:r w:rsidRPr="00875868">
        <w:rPr>
          <w:rFonts w:ascii="Georgia" w:hAnsi="Georgia" w:cs="TimesNewRoman"/>
          <w:sz w:val="20"/>
          <w:szCs w:val="20"/>
        </w:rPr>
        <w:t>As for all non-emergency medical procedures, women should be adequately informed of the risks and benefits of any proposed procedure and of its alternatives. It must be explained that sterilization must be considered a permanent, irreversible procedure that prevents future pregnancy, and that non-permanent alternative treatments exist. It must also be emphasized that sterilization does not provide protection from sexually transmitted infections. Women must be advised about and offered follow-up examinations and care after any procedure they accept.</w:t>
      </w:r>
    </w:p>
    <w:p w:rsidR="00875868" w:rsidRPr="00875868" w:rsidRDefault="00875868" w:rsidP="00875868">
      <w:pPr>
        <w:autoSpaceDE w:val="0"/>
        <w:autoSpaceDN w:val="0"/>
        <w:adjustRightInd w:val="0"/>
        <w:spacing w:after="0" w:line="360" w:lineRule="auto"/>
        <w:jc w:val="both"/>
        <w:rPr>
          <w:rFonts w:ascii="Georgia" w:hAnsi="Georgia" w:cs="TimesNewRoman"/>
          <w:sz w:val="20"/>
          <w:szCs w:val="20"/>
        </w:rPr>
      </w:pPr>
    </w:p>
    <w:p w:rsidR="00875868" w:rsidRPr="00875868" w:rsidRDefault="00875868" w:rsidP="00DE3FEA">
      <w:pPr>
        <w:pStyle w:val="ListParagraph"/>
        <w:numPr>
          <w:ilvl w:val="0"/>
          <w:numId w:val="9"/>
        </w:numPr>
        <w:autoSpaceDE w:val="0"/>
        <w:autoSpaceDN w:val="0"/>
        <w:adjustRightInd w:val="0"/>
        <w:spacing w:after="0" w:line="360" w:lineRule="auto"/>
        <w:jc w:val="both"/>
        <w:rPr>
          <w:rFonts w:ascii="Georgia" w:hAnsi="Georgia" w:cs="Segoe UI"/>
          <w:sz w:val="20"/>
          <w:szCs w:val="20"/>
        </w:rPr>
      </w:pPr>
      <w:r w:rsidRPr="00875868">
        <w:rPr>
          <w:rFonts w:ascii="Georgia" w:hAnsi="Georgia" w:cs="TimesNewRoman"/>
          <w:sz w:val="20"/>
          <w:szCs w:val="20"/>
        </w:rPr>
        <w:t xml:space="preserve">All information must be provided in language, both spoken and written, that the women understand, and in an accessible format such as sign language, Braille and plain, non-technical language appropriate to the individual woman’s needs. The physician performing sterilization has the responsibility of ensuring that the </w:t>
      </w:r>
      <w:r w:rsidRPr="00875868">
        <w:rPr>
          <w:rFonts w:ascii="Georgia" w:hAnsi="Georgia" w:cs="Segoe UI"/>
          <w:sz w:val="20"/>
          <w:szCs w:val="20"/>
        </w:rPr>
        <w:t xml:space="preserve">patient has been properly </w:t>
      </w:r>
      <w:proofErr w:type="spellStart"/>
      <w:r w:rsidRPr="00875868">
        <w:rPr>
          <w:rFonts w:ascii="Georgia" w:hAnsi="Georgia" w:cs="Segoe UI"/>
          <w:sz w:val="20"/>
          <w:szCs w:val="20"/>
        </w:rPr>
        <w:t>counseled</w:t>
      </w:r>
      <w:proofErr w:type="spellEnd"/>
      <w:r w:rsidRPr="00875868">
        <w:rPr>
          <w:rFonts w:ascii="Georgia" w:hAnsi="Georgia" w:cs="Segoe UI"/>
          <w:sz w:val="20"/>
          <w:szCs w:val="20"/>
        </w:rPr>
        <w:t xml:space="preserve"> regarding the risks and benefits of the procedure and its alternatives.</w:t>
      </w:r>
    </w:p>
    <w:p w:rsidR="00875868" w:rsidRPr="00875868" w:rsidRDefault="00875868" w:rsidP="00875868">
      <w:pPr>
        <w:pStyle w:val="ListParagraph"/>
        <w:spacing w:line="360" w:lineRule="auto"/>
        <w:jc w:val="both"/>
        <w:rPr>
          <w:rFonts w:ascii="Georgia" w:hAnsi="Georgia" w:cs="Segoe UI"/>
          <w:sz w:val="20"/>
          <w:szCs w:val="20"/>
        </w:rPr>
      </w:pPr>
    </w:p>
    <w:p w:rsidR="00875868" w:rsidRPr="00875868" w:rsidRDefault="00875868" w:rsidP="00DE3FEA">
      <w:pPr>
        <w:pStyle w:val="ListParagraph"/>
        <w:numPr>
          <w:ilvl w:val="0"/>
          <w:numId w:val="9"/>
        </w:numPr>
        <w:spacing w:after="0" w:line="360" w:lineRule="auto"/>
        <w:jc w:val="both"/>
        <w:rPr>
          <w:rFonts w:ascii="Georgia" w:hAnsi="Georgia" w:cs="Segoe UI"/>
          <w:sz w:val="20"/>
          <w:szCs w:val="20"/>
        </w:rPr>
      </w:pPr>
      <w:r w:rsidRPr="00875868">
        <w:rPr>
          <w:rFonts w:ascii="Georgia" w:hAnsi="Georgia" w:cs="Segoe UI"/>
          <w:sz w:val="20"/>
          <w:szCs w:val="20"/>
        </w:rPr>
        <w:lastRenderedPageBreak/>
        <w:t>The U.N. Convention on the Rights of Persons with Disabilities includes recognition “that women and girls with disabilities are often at greater risk … of violence, injury or abuse, neglect or negligent treatment, maltreatment or exploitation”. Accordingly, Article 23(1) imposes the duty “to eliminate discrimination against persons with disabilities in all matters relating to marriage, family, parenthood and relationships, on an equal basis with others, so as to ensure that:</w:t>
      </w:r>
    </w:p>
    <w:p w:rsidR="00875868" w:rsidRPr="00875868" w:rsidRDefault="00875868" w:rsidP="00875868">
      <w:pPr>
        <w:spacing w:after="0" w:line="360" w:lineRule="auto"/>
        <w:ind w:left="2160" w:hanging="720"/>
        <w:jc w:val="both"/>
        <w:rPr>
          <w:rFonts w:ascii="Georgia" w:hAnsi="Georgia" w:cs="Segoe UI"/>
          <w:sz w:val="20"/>
          <w:szCs w:val="20"/>
        </w:rPr>
      </w:pPr>
      <w:r w:rsidRPr="00875868">
        <w:rPr>
          <w:rFonts w:ascii="Georgia" w:hAnsi="Georgia" w:cs="Segoe UI"/>
          <w:sz w:val="20"/>
          <w:szCs w:val="20"/>
        </w:rPr>
        <w:t>a)</w:t>
      </w:r>
      <w:r w:rsidRPr="00875868">
        <w:rPr>
          <w:rFonts w:ascii="Georgia" w:hAnsi="Georgia" w:cs="Segoe UI"/>
          <w:sz w:val="20"/>
          <w:szCs w:val="20"/>
        </w:rPr>
        <w:tab/>
        <w:t>The right of all persons with disabilities who are of marriageable age to marry and to found a family … is recognized;</w:t>
      </w:r>
    </w:p>
    <w:p w:rsidR="00875868" w:rsidRPr="00875868" w:rsidRDefault="00875868" w:rsidP="00875868">
      <w:pPr>
        <w:spacing w:after="0" w:line="360" w:lineRule="auto"/>
        <w:ind w:left="2160" w:hanging="720"/>
        <w:jc w:val="both"/>
        <w:rPr>
          <w:rFonts w:ascii="Georgia" w:hAnsi="Georgia" w:cs="Segoe UI"/>
          <w:sz w:val="20"/>
          <w:szCs w:val="20"/>
        </w:rPr>
      </w:pPr>
      <w:r w:rsidRPr="00875868">
        <w:rPr>
          <w:rFonts w:ascii="Georgia" w:hAnsi="Georgia" w:cs="Segoe UI"/>
          <w:sz w:val="20"/>
          <w:szCs w:val="20"/>
        </w:rPr>
        <w:t>b)</w:t>
      </w:r>
      <w:r w:rsidRPr="00875868">
        <w:rPr>
          <w:rFonts w:ascii="Georgia" w:hAnsi="Georgia" w:cs="Segoe UI"/>
          <w:sz w:val="20"/>
          <w:szCs w:val="20"/>
        </w:rPr>
        <w:tab/>
        <w:t>The rights…to decide freely and responsibly on the number and spacing of their children …are recognized, and the means necessary to enable them to exercise these rights are provided;</w:t>
      </w:r>
    </w:p>
    <w:p w:rsidR="00875868" w:rsidRPr="00875868" w:rsidRDefault="00875868" w:rsidP="00875868">
      <w:pPr>
        <w:spacing w:after="0" w:line="360" w:lineRule="auto"/>
        <w:ind w:left="2160" w:hanging="720"/>
        <w:jc w:val="both"/>
        <w:rPr>
          <w:rFonts w:ascii="Georgia" w:hAnsi="Georgia" w:cs="Segoe UI"/>
          <w:sz w:val="20"/>
          <w:szCs w:val="20"/>
        </w:rPr>
      </w:pPr>
      <w:r w:rsidRPr="00875868">
        <w:rPr>
          <w:rFonts w:ascii="Georgia" w:hAnsi="Georgia" w:cs="Segoe UI"/>
          <w:sz w:val="20"/>
          <w:szCs w:val="20"/>
        </w:rPr>
        <w:t>c)</w:t>
      </w:r>
      <w:r w:rsidRPr="00875868">
        <w:rPr>
          <w:rFonts w:ascii="Georgia" w:hAnsi="Georgia" w:cs="Segoe UI"/>
          <w:sz w:val="20"/>
          <w:szCs w:val="20"/>
        </w:rPr>
        <w:tab/>
        <w:t xml:space="preserve">Persons with disabilities, including children, </w:t>
      </w:r>
      <w:proofErr w:type="gramStart"/>
      <w:r w:rsidRPr="00875868">
        <w:rPr>
          <w:rFonts w:ascii="Georgia" w:hAnsi="Georgia" w:cs="Segoe UI"/>
          <w:sz w:val="20"/>
          <w:szCs w:val="20"/>
        </w:rPr>
        <w:t>retain</w:t>
      </w:r>
      <w:proofErr w:type="gramEnd"/>
      <w:r w:rsidRPr="00875868">
        <w:rPr>
          <w:rFonts w:ascii="Georgia" w:hAnsi="Georgia" w:cs="Segoe UI"/>
          <w:sz w:val="20"/>
          <w:szCs w:val="20"/>
        </w:rPr>
        <w:t xml:space="preserve"> their fertility on an equal basis with others”.</w:t>
      </w:r>
    </w:p>
    <w:p w:rsidR="00875868" w:rsidRPr="00875868" w:rsidRDefault="00875868" w:rsidP="00875868">
      <w:pPr>
        <w:spacing w:after="0" w:line="360" w:lineRule="auto"/>
        <w:jc w:val="both"/>
        <w:rPr>
          <w:rFonts w:ascii="Georgia" w:hAnsi="Georgia" w:cs="Segoe UI"/>
          <w:sz w:val="20"/>
          <w:szCs w:val="20"/>
        </w:rPr>
      </w:pPr>
    </w:p>
    <w:p w:rsidR="00875868" w:rsidRPr="00875868" w:rsidRDefault="00875868" w:rsidP="00875868">
      <w:pPr>
        <w:spacing w:after="0" w:line="360" w:lineRule="auto"/>
        <w:rPr>
          <w:rFonts w:ascii="Georgia" w:hAnsi="Georgia" w:cs="Calibri"/>
          <w:b/>
          <w:bCs/>
          <w:sz w:val="20"/>
          <w:szCs w:val="20"/>
          <w:u w:val="single"/>
          <w:lang w:eastAsia="en-AU"/>
        </w:rPr>
      </w:pPr>
      <w:r w:rsidRPr="00875868">
        <w:rPr>
          <w:rFonts w:ascii="Georgia" w:hAnsi="Georgia" w:cs="Calibri"/>
          <w:b/>
          <w:bCs/>
          <w:sz w:val="20"/>
          <w:szCs w:val="20"/>
          <w:u w:val="single"/>
          <w:lang w:eastAsia="en-AU"/>
        </w:rPr>
        <w:t>Recommendations</w:t>
      </w:r>
    </w:p>
    <w:p w:rsidR="00875868" w:rsidRPr="00875868" w:rsidRDefault="00875868" w:rsidP="00875868">
      <w:pPr>
        <w:spacing w:after="0" w:line="360" w:lineRule="auto"/>
        <w:jc w:val="both"/>
        <w:rPr>
          <w:rFonts w:ascii="Georgia" w:hAnsi="Georgia" w:cs="Segoe UI"/>
          <w:sz w:val="20"/>
          <w:szCs w:val="20"/>
        </w:rPr>
      </w:pPr>
    </w:p>
    <w:p w:rsidR="00875868" w:rsidRPr="00687A45" w:rsidRDefault="00875868" w:rsidP="00DE3FEA">
      <w:pPr>
        <w:pStyle w:val="ListParagraph"/>
        <w:numPr>
          <w:ilvl w:val="0"/>
          <w:numId w:val="10"/>
        </w:numPr>
        <w:spacing w:after="0" w:line="360" w:lineRule="auto"/>
        <w:jc w:val="both"/>
        <w:rPr>
          <w:rFonts w:ascii="Georgia" w:hAnsi="Georgia" w:cs="Segoe UI"/>
          <w:sz w:val="20"/>
          <w:szCs w:val="20"/>
        </w:rPr>
      </w:pPr>
      <w:r w:rsidRPr="00687A45">
        <w:rPr>
          <w:rFonts w:ascii="Georgia" w:hAnsi="Georgia" w:cs="Segoe UI"/>
          <w:sz w:val="20"/>
          <w:szCs w:val="20"/>
        </w:rPr>
        <w:t xml:space="preserve">No woman may be sterilized without her own, previously-given informed consent, with no coercion, pressure or undue inducement by healthcare providers or institutions. </w:t>
      </w:r>
    </w:p>
    <w:p w:rsidR="00875868" w:rsidRPr="00875868" w:rsidRDefault="00875868" w:rsidP="00875868">
      <w:pPr>
        <w:spacing w:after="0" w:line="360" w:lineRule="auto"/>
        <w:jc w:val="both"/>
        <w:rPr>
          <w:rFonts w:ascii="Georgia" w:hAnsi="Georgia" w:cs="Segoe UI"/>
          <w:sz w:val="20"/>
          <w:szCs w:val="20"/>
        </w:rPr>
      </w:pPr>
    </w:p>
    <w:p w:rsidR="00875868" w:rsidRPr="00687A45" w:rsidRDefault="00875868" w:rsidP="00DE3FEA">
      <w:pPr>
        <w:pStyle w:val="ListParagraph"/>
        <w:numPr>
          <w:ilvl w:val="0"/>
          <w:numId w:val="10"/>
        </w:numPr>
        <w:spacing w:after="0" w:line="360" w:lineRule="auto"/>
        <w:jc w:val="both"/>
        <w:rPr>
          <w:rFonts w:ascii="Georgia" w:hAnsi="Georgia" w:cs="Segoe UI"/>
          <w:sz w:val="20"/>
          <w:szCs w:val="20"/>
        </w:rPr>
      </w:pPr>
      <w:r w:rsidRPr="00687A45">
        <w:rPr>
          <w:rFonts w:ascii="Georgia" w:hAnsi="Georgia" w:cs="Segoe UI"/>
          <w:sz w:val="20"/>
          <w:szCs w:val="20"/>
        </w:rPr>
        <w:t xml:space="preserve">Women considering sterilization must be given information of their options in the language in which they communicate and understand, through translation if necessary, in an accessible format and plain, non-technical language appropriate to the individual woman‘s needs. Women should also be provided with information on non-permanent options for contraception. Misconceptions about prevention of sexually transmitted diseases (STDs) including HIV by sterilization need to be addressed with appropriate </w:t>
      </w:r>
      <w:proofErr w:type="spellStart"/>
      <w:r w:rsidRPr="00687A45">
        <w:rPr>
          <w:rFonts w:ascii="Georgia" w:hAnsi="Georgia" w:cs="Segoe UI"/>
          <w:sz w:val="20"/>
          <w:szCs w:val="20"/>
        </w:rPr>
        <w:t>counseling</w:t>
      </w:r>
      <w:proofErr w:type="spellEnd"/>
      <w:r w:rsidRPr="00687A45">
        <w:rPr>
          <w:rFonts w:ascii="Georgia" w:hAnsi="Georgia" w:cs="Segoe UI"/>
          <w:sz w:val="20"/>
          <w:szCs w:val="20"/>
        </w:rPr>
        <w:t xml:space="preserve"> about STDs. </w:t>
      </w:r>
    </w:p>
    <w:p w:rsidR="00875868" w:rsidRPr="00875868" w:rsidRDefault="00875868" w:rsidP="00875868">
      <w:pPr>
        <w:spacing w:after="0" w:line="360" w:lineRule="auto"/>
        <w:jc w:val="both"/>
        <w:rPr>
          <w:rFonts w:ascii="Georgia" w:hAnsi="Georgia" w:cs="Segoe UI"/>
          <w:sz w:val="20"/>
          <w:szCs w:val="20"/>
        </w:rPr>
      </w:pPr>
    </w:p>
    <w:p w:rsidR="00875868" w:rsidRPr="00687A45" w:rsidRDefault="00875868" w:rsidP="00DE3FEA">
      <w:pPr>
        <w:pStyle w:val="ListParagraph"/>
        <w:numPr>
          <w:ilvl w:val="0"/>
          <w:numId w:val="10"/>
        </w:numPr>
        <w:spacing w:after="0" w:line="360" w:lineRule="auto"/>
        <w:jc w:val="both"/>
        <w:rPr>
          <w:rFonts w:ascii="Georgia" w:hAnsi="Georgia" w:cs="Segoe UI"/>
          <w:sz w:val="20"/>
          <w:szCs w:val="20"/>
        </w:rPr>
      </w:pPr>
      <w:r w:rsidRPr="00687A45">
        <w:rPr>
          <w:rFonts w:ascii="Georgia" w:hAnsi="Georgia" w:cs="Segoe UI"/>
          <w:sz w:val="20"/>
          <w:szCs w:val="20"/>
        </w:rPr>
        <w:t xml:space="preserve">Sterilization for prevention of future pregnancy is not an emergency procedure. It does not justify departure from the general principles of free and informed consent. Therefore, the needs of each woman must be accommodated, including being given the time and support she needs, while not under pressure, in pain, or dependent on medical care, to consider the explanation she has received of what permanent sterilization entails and to make her choice known. </w:t>
      </w:r>
    </w:p>
    <w:p w:rsidR="00875868" w:rsidRPr="00875868" w:rsidRDefault="00875868" w:rsidP="00875868">
      <w:pPr>
        <w:spacing w:after="0" w:line="360" w:lineRule="auto"/>
        <w:jc w:val="both"/>
        <w:rPr>
          <w:rFonts w:ascii="Georgia" w:hAnsi="Georgia" w:cs="Segoe UI"/>
          <w:sz w:val="20"/>
          <w:szCs w:val="20"/>
        </w:rPr>
      </w:pPr>
    </w:p>
    <w:p w:rsidR="00875868" w:rsidRPr="00687A45" w:rsidRDefault="00875868" w:rsidP="00DE3FEA">
      <w:pPr>
        <w:pStyle w:val="ListParagraph"/>
        <w:numPr>
          <w:ilvl w:val="0"/>
          <w:numId w:val="10"/>
        </w:numPr>
        <w:spacing w:after="0" w:line="360" w:lineRule="auto"/>
        <w:jc w:val="both"/>
        <w:rPr>
          <w:rFonts w:ascii="Georgia" w:hAnsi="Georgia" w:cs="Segoe UI"/>
          <w:sz w:val="20"/>
          <w:szCs w:val="20"/>
        </w:rPr>
      </w:pPr>
      <w:r w:rsidRPr="00687A45">
        <w:rPr>
          <w:rFonts w:ascii="Georgia" w:hAnsi="Georgia" w:cs="Segoe UI"/>
          <w:sz w:val="20"/>
          <w:szCs w:val="20"/>
        </w:rPr>
        <w:t xml:space="preserve">Consent to sterilization must not be made a condition of receipt of any other medical care, such as HIV/AIDS treatment, assistance in natural or </w:t>
      </w:r>
      <w:proofErr w:type="spellStart"/>
      <w:r w:rsidRPr="00687A45">
        <w:rPr>
          <w:rFonts w:ascii="Georgia" w:hAnsi="Georgia" w:cs="Segoe UI"/>
          <w:sz w:val="20"/>
          <w:szCs w:val="20"/>
        </w:rPr>
        <w:t>cesarean</w:t>
      </w:r>
      <w:proofErr w:type="spellEnd"/>
      <w:r w:rsidRPr="00687A45">
        <w:rPr>
          <w:rFonts w:ascii="Georgia" w:hAnsi="Georgia" w:cs="Segoe UI"/>
          <w:sz w:val="20"/>
          <w:szCs w:val="20"/>
        </w:rPr>
        <w:t xml:space="preserve"> delivery, medical termination of pregnancy, or of any benefit such as employment, release from an institution, public or private medical insurance, or social assistance. </w:t>
      </w:r>
    </w:p>
    <w:p w:rsidR="00875868" w:rsidRPr="00875868" w:rsidRDefault="00875868" w:rsidP="00875868">
      <w:pPr>
        <w:spacing w:after="0" w:line="360" w:lineRule="auto"/>
        <w:jc w:val="both"/>
        <w:rPr>
          <w:rFonts w:ascii="Georgia" w:hAnsi="Georgia" w:cs="Segoe UI"/>
          <w:sz w:val="20"/>
          <w:szCs w:val="20"/>
        </w:rPr>
      </w:pPr>
    </w:p>
    <w:p w:rsidR="00875868" w:rsidRPr="00687A45" w:rsidRDefault="00875868" w:rsidP="00DE3FEA">
      <w:pPr>
        <w:pStyle w:val="ListParagraph"/>
        <w:numPr>
          <w:ilvl w:val="0"/>
          <w:numId w:val="10"/>
        </w:numPr>
        <w:spacing w:after="0" w:line="360" w:lineRule="auto"/>
        <w:jc w:val="both"/>
        <w:rPr>
          <w:rFonts w:ascii="Georgia" w:hAnsi="Georgia" w:cs="Segoe UI"/>
          <w:sz w:val="20"/>
          <w:szCs w:val="20"/>
        </w:rPr>
      </w:pPr>
      <w:r w:rsidRPr="00687A45">
        <w:rPr>
          <w:rFonts w:ascii="Georgia" w:hAnsi="Georgia" w:cs="Segoe UI"/>
          <w:sz w:val="20"/>
          <w:szCs w:val="20"/>
        </w:rPr>
        <w:t xml:space="preserve">Forced sterilization constitutes an act of violence, whether committed by individual practitioners or under institutional or governmental policies. Healthcare providers have an ethical response in accordance with the guideline on Violence </w:t>
      </w:r>
      <w:proofErr w:type="gramStart"/>
      <w:r w:rsidRPr="00687A45">
        <w:rPr>
          <w:rFonts w:ascii="Georgia" w:hAnsi="Georgia" w:cs="Segoe UI"/>
          <w:sz w:val="20"/>
          <w:szCs w:val="20"/>
        </w:rPr>
        <w:t>Against</w:t>
      </w:r>
      <w:proofErr w:type="gramEnd"/>
      <w:r w:rsidRPr="00687A45">
        <w:rPr>
          <w:rFonts w:ascii="Georgia" w:hAnsi="Georgia" w:cs="Segoe UI"/>
          <w:sz w:val="20"/>
          <w:szCs w:val="20"/>
        </w:rPr>
        <w:t xml:space="preserve"> Women (2007). </w:t>
      </w:r>
    </w:p>
    <w:p w:rsidR="00875868" w:rsidRPr="00875868" w:rsidRDefault="00875868" w:rsidP="00875868">
      <w:pPr>
        <w:spacing w:after="0" w:line="360" w:lineRule="auto"/>
        <w:jc w:val="both"/>
        <w:rPr>
          <w:rFonts w:ascii="Georgia" w:hAnsi="Georgia" w:cs="Segoe UI"/>
          <w:sz w:val="20"/>
          <w:szCs w:val="20"/>
        </w:rPr>
      </w:pPr>
    </w:p>
    <w:p w:rsidR="00875868" w:rsidRPr="00687A45" w:rsidRDefault="00875868" w:rsidP="00DE3FEA">
      <w:pPr>
        <w:pStyle w:val="ListParagraph"/>
        <w:numPr>
          <w:ilvl w:val="0"/>
          <w:numId w:val="10"/>
        </w:numPr>
        <w:spacing w:after="0" w:line="360" w:lineRule="auto"/>
        <w:jc w:val="both"/>
        <w:rPr>
          <w:rFonts w:ascii="Georgia" w:hAnsi="Georgia" w:cs="Segoe UI"/>
          <w:sz w:val="20"/>
          <w:szCs w:val="20"/>
        </w:rPr>
      </w:pPr>
      <w:r w:rsidRPr="00687A45">
        <w:rPr>
          <w:rFonts w:ascii="Georgia" w:hAnsi="Georgia" w:cs="Segoe UI"/>
          <w:sz w:val="20"/>
          <w:szCs w:val="20"/>
        </w:rPr>
        <w:lastRenderedPageBreak/>
        <w:t xml:space="preserve">It is ethically inappropriate for healthcare providers to initiate judicial proceedings for sterilization of their patients, or to be witnesses in such proceedings inconsistently with Article 23(1) of the Convention on the Rights of Persons with Disabilities. </w:t>
      </w:r>
    </w:p>
    <w:p w:rsidR="00875868" w:rsidRPr="00875868" w:rsidRDefault="00875868" w:rsidP="00875868">
      <w:pPr>
        <w:spacing w:after="0" w:line="360" w:lineRule="auto"/>
        <w:jc w:val="both"/>
        <w:rPr>
          <w:rFonts w:ascii="Georgia" w:hAnsi="Georgia" w:cs="Segoe UI"/>
          <w:sz w:val="20"/>
          <w:szCs w:val="20"/>
        </w:rPr>
      </w:pPr>
    </w:p>
    <w:p w:rsidR="00875868" w:rsidRPr="00687A45" w:rsidRDefault="00875868" w:rsidP="00DE3FEA">
      <w:pPr>
        <w:pStyle w:val="ListParagraph"/>
        <w:numPr>
          <w:ilvl w:val="0"/>
          <w:numId w:val="10"/>
        </w:numPr>
        <w:spacing w:after="0" w:line="360" w:lineRule="auto"/>
        <w:jc w:val="both"/>
        <w:rPr>
          <w:rFonts w:ascii="Georgia" w:hAnsi="Georgia" w:cs="Segoe UI"/>
          <w:sz w:val="20"/>
          <w:szCs w:val="20"/>
        </w:rPr>
      </w:pPr>
      <w:r w:rsidRPr="00687A45">
        <w:rPr>
          <w:rFonts w:ascii="Georgia" w:hAnsi="Georgia" w:cs="Segoe UI"/>
          <w:sz w:val="20"/>
          <w:szCs w:val="20"/>
        </w:rPr>
        <w:t>At a public policy level, the medical profession has a duty to be a voice of reason and compassion, pointing out when legislative, regulatory or legal measures interfere with personal choice and appropriate medical care.</w:t>
      </w:r>
    </w:p>
    <w:p w:rsidR="00875868" w:rsidRPr="00875868" w:rsidRDefault="00875868" w:rsidP="00875868">
      <w:pPr>
        <w:spacing w:after="0" w:line="360" w:lineRule="auto"/>
        <w:jc w:val="both"/>
        <w:rPr>
          <w:rFonts w:ascii="Georgia" w:hAnsi="Georgia" w:cs="Segoe UI"/>
          <w:sz w:val="20"/>
          <w:szCs w:val="20"/>
        </w:rPr>
      </w:pPr>
    </w:p>
    <w:p w:rsidR="00875868" w:rsidRPr="00875868" w:rsidRDefault="00687A45" w:rsidP="00875868">
      <w:pPr>
        <w:spacing w:after="0" w:line="360" w:lineRule="auto"/>
        <w:jc w:val="both"/>
        <w:rPr>
          <w:rFonts w:ascii="Georgia" w:hAnsi="Georgia" w:cs="Segoe UI"/>
          <w:sz w:val="20"/>
          <w:szCs w:val="20"/>
        </w:rPr>
      </w:pPr>
      <w:r w:rsidRPr="00687A45">
        <w:rPr>
          <w:rFonts w:ascii="Georgia" w:hAnsi="Georgia" w:cs="Segoe UI"/>
          <w:sz w:val="20"/>
          <w:szCs w:val="20"/>
        </w:rPr>
        <w:t>Goa, March 2011</w:t>
      </w:r>
    </w:p>
    <w:p w:rsidR="00875868" w:rsidRPr="00875868" w:rsidRDefault="00875868" w:rsidP="00875868">
      <w:pPr>
        <w:spacing w:after="0" w:line="360" w:lineRule="auto"/>
        <w:jc w:val="both"/>
        <w:rPr>
          <w:rFonts w:ascii="Georgia" w:hAnsi="Georgia" w:cs="Segoe UI"/>
          <w:sz w:val="20"/>
          <w:szCs w:val="20"/>
        </w:rPr>
      </w:pPr>
    </w:p>
    <w:p w:rsidR="00F93517" w:rsidRPr="00514D61" w:rsidRDefault="00F93517" w:rsidP="00F93517">
      <w:pPr>
        <w:spacing w:after="0" w:line="240" w:lineRule="auto"/>
        <w:rPr>
          <w:rFonts w:ascii="Verdana" w:hAnsi="Verdana" w:cs="Segoe UI"/>
          <w:sz w:val="20"/>
          <w:szCs w:val="20"/>
        </w:rPr>
      </w:pPr>
    </w:p>
    <w:p w:rsidR="00E82DB1" w:rsidRDefault="00E82DB1">
      <w:pPr>
        <w:rPr>
          <w:rFonts w:ascii="Segoe UI" w:hAnsi="Segoe UI" w:cs="Segoe UI"/>
          <w:sz w:val="20"/>
          <w:szCs w:val="20"/>
        </w:rPr>
      </w:pPr>
      <w:r>
        <w:rPr>
          <w:rFonts w:ascii="Segoe UI" w:hAnsi="Segoe UI" w:cs="Segoe UI"/>
          <w:sz w:val="20"/>
          <w:szCs w:val="20"/>
        </w:rPr>
        <w:br w:type="page"/>
      </w:r>
    </w:p>
    <w:p w:rsidR="004E7475" w:rsidRPr="00514D61" w:rsidRDefault="004E7475" w:rsidP="00514D61">
      <w:pPr>
        <w:pStyle w:val="Title"/>
        <w:spacing w:after="0"/>
        <w:rPr>
          <w:rFonts w:cs="Calibri"/>
          <w:bCs/>
          <w:lang w:eastAsia="en-AU"/>
        </w:rPr>
      </w:pPr>
      <w:r w:rsidRPr="00514D61">
        <w:rPr>
          <w:lang w:eastAsia="en-AU"/>
        </w:rPr>
        <w:lastRenderedPageBreak/>
        <w:t>Appendix 2:  Letter to the Australian Government from the United Nations Special Rapporteurs</w:t>
      </w:r>
    </w:p>
    <w:p w:rsidR="004E7475" w:rsidRPr="00514D61" w:rsidRDefault="004E7475" w:rsidP="00514D61">
      <w:pPr>
        <w:spacing w:after="0" w:line="240" w:lineRule="auto"/>
        <w:rPr>
          <w:rFonts w:ascii="Verdana" w:hAnsi="Verdana" w:cs="Calibri"/>
          <w:bCs/>
          <w:sz w:val="20"/>
          <w:szCs w:val="20"/>
          <w:lang w:eastAsia="en-AU"/>
        </w:rPr>
      </w:pPr>
    </w:p>
    <w:p w:rsidR="004E7475" w:rsidRPr="00514D61" w:rsidRDefault="004E7475" w:rsidP="00B174A9">
      <w:pPr>
        <w:spacing w:after="0" w:line="240" w:lineRule="auto"/>
        <w:rPr>
          <w:rFonts w:ascii="Verdana" w:hAnsi="Verdana" w:cs="Calibri"/>
          <w:bCs/>
          <w:sz w:val="20"/>
          <w:szCs w:val="20"/>
          <w:lang w:eastAsia="en-AU"/>
        </w:rPr>
      </w:pPr>
    </w:p>
    <w:p w:rsidR="00B174A9" w:rsidRPr="00514D61" w:rsidRDefault="00B174A9" w:rsidP="00B174A9">
      <w:pPr>
        <w:spacing w:after="0" w:line="240" w:lineRule="auto"/>
        <w:rPr>
          <w:rFonts w:ascii="Verdana" w:hAnsi="Verdana"/>
          <w:sz w:val="20"/>
          <w:szCs w:val="20"/>
        </w:rPr>
      </w:pPr>
    </w:p>
    <w:p w:rsidR="00B174A9" w:rsidRPr="009137ED" w:rsidRDefault="00B174A9" w:rsidP="00B174A9">
      <w:pPr>
        <w:spacing w:after="0" w:line="240" w:lineRule="auto"/>
        <w:rPr>
          <w:rFonts w:ascii="Times New Roman" w:hAnsi="Times New Roman"/>
          <w:b/>
        </w:rPr>
      </w:pPr>
      <w:r w:rsidRPr="009137ED">
        <w:rPr>
          <w:rFonts w:ascii="Times New Roman" w:hAnsi="Times New Roman"/>
          <w:b/>
        </w:rPr>
        <w:t>NATIONS UNIES</w:t>
      </w:r>
      <w:r w:rsidRPr="009137ED">
        <w:rPr>
          <w:rFonts w:ascii="Times New Roman" w:hAnsi="Times New Roman"/>
          <w:b/>
        </w:rPr>
        <w:tab/>
      </w:r>
      <w:r w:rsidRPr="009137ED">
        <w:rPr>
          <w:rFonts w:ascii="Times New Roman" w:hAnsi="Times New Roman"/>
          <w:b/>
        </w:rPr>
        <w:tab/>
      </w:r>
      <w:r w:rsidRPr="009137ED">
        <w:rPr>
          <w:rFonts w:ascii="Times New Roman" w:hAnsi="Times New Roman"/>
          <w:b/>
        </w:rPr>
        <w:tab/>
      </w:r>
      <w:r w:rsidRPr="009137ED">
        <w:rPr>
          <w:rFonts w:ascii="Times New Roman" w:hAnsi="Times New Roman"/>
          <w:b/>
        </w:rPr>
        <w:tab/>
      </w:r>
      <w:r w:rsidRPr="009137ED">
        <w:rPr>
          <w:rFonts w:ascii="Times New Roman" w:hAnsi="Times New Roman"/>
          <w:b/>
        </w:rPr>
        <w:tab/>
      </w:r>
      <w:r w:rsidR="00190499">
        <w:rPr>
          <w:rFonts w:ascii="Times New Roman" w:hAnsi="Times New Roman"/>
          <w:b/>
        </w:rPr>
        <w:tab/>
      </w:r>
      <w:r w:rsidRPr="009137ED">
        <w:rPr>
          <w:rFonts w:ascii="Times New Roman" w:hAnsi="Times New Roman"/>
          <w:b/>
        </w:rPr>
        <w:t>UNITED NATIONS</w:t>
      </w:r>
    </w:p>
    <w:p w:rsidR="00B174A9" w:rsidRPr="009137ED" w:rsidRDefault="00B174A9" w:rsidP="00B174A9">
      <w:pPr>
        <w:spacing w:after="0" w:line="240" w:lineRule="auto"/>
        <w:rPr>
          <w:rFonts w:ascii="Times New Roman" w:hAnsi="Times New Roman"/>
          <w:b/>
        </w:rPr>
      </w:pPr>
      <w:r w:rsidRPr="009137ED">
        <w:rPr>
          <w:rFonts w:ascii="Times New Roman" w:hAnsi="Times New Roman"/>
          <w:b/>
        </w:rPr>
        <w:t>HAUT COMMISSARIAT DES NATIONS UNIES</w:t>
      </w:r>
      <w:r w:rsidRPr="009137ED">
        <w:rPr>
          <w:rFonts w:ascii="Times New Roman" w:hAnsi="Times New Roman"/>
          <w:b/>
        </w:rPr>
        <w:tab/>
      </w:r>
      <w:r w:rsidRPr="009137ED">
        <w:rPr>
          <w:rFonts w:ascii="Times New Roman" w:hAnsi="Times New Roman"/>
          <w:b/>
        </w:rPr>
        <w:tab/>
        <w:t>OFFICE OF THE UNITED NATIONS</w:t>
      </w:r>
    </w:p>
    <w:p w:rsidR="00B174A9" w:rsidRPr="009137ED" w:rsidRDefault="00B174A9" w:rsidP="00B174A9">
      <w:pPr>
        <w:spacing w:after="0" w:line="240" w:lineRule="auto"/>
        <w:rPr>
          <w:rFonts w:ascii="Times New Roman" w:hAnsi="Times New Roman"/>
          <w:b/>
        </w:rPr>
      </w:pPr>
      <w:r w:rsidRPr="009137ED">
        <w:rPr>
          <w:rFonts w:ascii="Times New Roman" w:hAnsi="Times New Roman"/>
          <w:b/>
        </w:rPr>
        <w:t>AUX DROITS DE L’HOMME</w:t>
      </w:r>
      <w:r w:rsidRPr="009137ED">
        <w:rPr>
          <w:rFonts w:ascii="Times New Roman" w:hAnsi="Times New Roman"/>
          <w:b/>
        </w:rPr>
        <w:tab/>
      </w:r>
      <w:r w:rsidRPr="009137ED">
        <w:rPr>
          <w:rFonts w:ascii="Times New Roman" w:hAnsi="Times New Roman"/>
          <w:b/>
        </w:rPr>
        <w:tab/>
      </w:r>
      <w:r w:rsidRPr="009137ED">
        <w:rPr>
          <w:rFonts w:ascii="Times New Roman" w:hAnsi="Times New Roman"/>
          <w:b/>
        </w:rPr>
        <w:tab/>
      </w:r>
      <w:r w:rsidRPr="009137ED">
        <w:rPr>
          <w:rFonts w:ascii="Times New Roman" w:hAnsi="Times New Roman"/>
          <w:b/>
        </w:rPr>
        <w:tab/>
        <w:t>HIGH COMMISSIONER FOR HUMAN RIGHTS</w:t>
      </w:r>
    </w:p>
    <w:p w:rsidR="00B174A9" w:rsidRPr="009137ED" w:rsidRDefault="00B174A9" w:rsidP="00B174A9">
      <w:pPr>
        <w:spacing w:after="0" w:line="240" w:lineRule="auto"/>
        <w:rPr>
          <w:rFonts w:ascii="Times New Roman" w:hAnsi="Times New Roman"/>
          <w:b/>
        </w:rPr>
      </w:pPr>
    </w:p>
    <w:p w:rsidR="00B174A9" w:rsidRPr="009137ED" w:rsidRDefault="00B174A9" w:rsidP="00B174A9">
      <w:pPr>
        <w:spacing w:after="0" w:line="240" w:lineRule="auto"/>
        <w:rPr>
          <w:rFonts w:ascii="Times New Roman" w:hAnsi="Times New Roman"/>
          <w:b/>
        </w:rPr>
      </w:pPr>
      <w:r w:rsidRPr="009137ED">
        <w:rPr>
          <w:rFonts w:ascii="Times New Roman" w:hAnsi="Times New Roman"/>
          <w:b/>
        </w:rPr>
        <w:t>PROCEDURES SPECIALES DU</w:t>
      </w:r>
      <w:r w:rsidRPr="009137ED">
        <w:rPr>
          <w:rFonts w:ascii="Times New Roman" w:hAnsi="Times New Roman"/>
          <w:b/>
        </w:rPr>
        <w:tab/>
      </w:r>
      <w:r w:rsidRPr="009137ED">
        <w:rPr>
          <w:rFonts w:ascii="Times New Roman" w:hAnsi="Times New Roman"/>
          <w:b/>
        </w:rPr>
        <w:tab/>
      </w:r>
      <w:r w:rsidRPr="009137ED">
        <w:rPr>
          <w:rFonts w:ascii="Times New Roman" w:hAnsi="Times New Roman"/>
          <w:b/>
        </w:rPr>
        <w:tab/>
      </w:r>
      <w:r w:rsidRPr="009137ED">
        <w:rPr>
          <w:rFonts w:ascii="Times New Roman" w:hAnsi="Times New Roman"/>
          <w:b/>
        </w:rPr>
        <w:tab/>
        <w:t>SPECIAL PROCEDURES OF THE</w:t>
      </w:r>
    </w:p>
    <w:p w:rsidR="00B174A9" w:rsidRPr="009137ED" w:rsidRDefault="00B174A9" w:rsidP="00B174A9">
      <w:pPr>
        <w:spacing w:after="0" w:line="240" w:lineRule="auto"/>
        <w:rPr>
          <w:rFonts w:ascii="Times New Roman" w:hAnsi="Times New Roman"/>
          <w:b/>
        </w:rPr>
      </w:pPr>
      <w:r w:rsidRPr="009137ED">
        <w:rPr>
          <w:rFonts w:ascii="Times New Roman" w:hAnsi="Times New Roman"/>
          <w:b/>
        </w:rPr>
        <w:t>CONSEIL DES DROITS DE L’HOMME</w:t>
      </w:r>
      <w:r w:rsidRPr="009137ED">
        <w:rPr>
          <w:rFonts w:ascii="Times New Roman" w:hAnsi="Times New Roman"/>
          <w:b/>
        </w:rPr>
        <w:tab/>
      </w:r>
      <w:r w:rsidRPr="009137ED">
        <w:rPr>
          <w:rFonts w:ascii="Times New Roman" w:hAnsi="Times New Roman"/>
          <w:b/>
        </w:rPr>
        <w:tab/>
      </w:r>
      <w:r w:rsidRPr="009137ED">
        <w:rPr>
          <w:rFonts w:ascii="Times New Roman" w:hAnsi="Times New Roman"/>
          <w:b/>
        </w:rPr>
        <w:tab/>
        <w:t>HUMAN RIGHTS COUNCIL</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jc w:val="center"/>
        <w:rPr>
          <w:rFonts w:ascii="Times New Roman" w:hAnsi="Times New Roman"/>
          <w:b/>
        </w:rPr>
      </w:pPr>
      <w:r w:rsidRPr="009137ED">
        <w:rPr>
          <w:rFonts w:ascii="Times New Roman" w:hAnsi="Times New Roman"/>
          <w:b/>
        </w:rPr>
        <w:t>Mandates of the Special Rapporteur on the right of everyone to the enjoyment of the highest</w:t>
      </w:r>
    </w:p>
    <w:p w:rsidR="00B174A9" w:rsidRPr="009137ED" w:rsidRDefault="00B174A9" w:rsidP="00B174A9">
      <w:pPr>
        <w:spacing w:after="0" w:line="240" w:lineRule="auto"/>
        <w:jc w:val="center"/>
        <w:rPr>
          <w:rFonts w:ascii="Times New Roman" w:hAnsi="Times New Roman"/>
          <w:b/>
        </w:rPr>
      </w:pPr>
      <w:proofErr w:type="gramStart"/>
      <w:r w:rsidRPr="009137ED">
        <w:rPr>
          <w:rFonts w:ascii="Times New Roman" w:hAnsi="Times New Roman"/>
          <w:b/>
        </w:rPr>
        <w:t>attainable</w:t>
      </w:r>
      <w:proofErr w:type="gramEnd"/>
      <w:r w:rsidRPr="009137ED">
        <w:rPr>
          <w:rFonts w:ascii="Times New Roman" w:hAnsi="Times New Roman"/>
          <w:b/>
        </w:rPr>
        <w:t xml:space="preserve"> standard of physical and mental health, and the Special Rapporteur on violence against</w:t>
      </w:r>
    </w:p>
    <w:p w:rsidR="00B174A9" w:rsidRPr="009137ED" w:rsidRDefault="00B174A9" w:rsidP="00B174A9">
      <w:pPr>
        <w:spacing w:after="0" w:line="240" w:lineRule="auto"/>
        <w:jc w:val="center"/>
        <w:rPr>
          <w:rFonts w:ascii="Times New Roman" w:hAnsi="Times New Roman"/>
          <w:b/>
        </w:rPr>
      </w:pPr>
      <w:proofErr w:type="gramStart"/>
      <w:r w:rsidRPr="009137ED">
        <w:rPr>
          <w:rFonts w:ascii="Times New Roman" w:hAnsi="Times New Roman"/>
          <w:b/>
        </w:rPr>
        <w:t>women</w:t>
      </w:r>
      <w:proofErr w:type="gramEnd"/>
      <w:r w:rsidRPr="009137ED">
        <w:rPr>
          <w:rFonts w:ascii="Times New Roman" w:hAnsi="Times New Roman"/>
          <w:b/>
        </w:rPr>
        <w:t>, its causes and consequences</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rPr>
          <w:rFonts w:ascii="Times New Roman" w:hAnsi="Times New Roman"/>
        </w:rPr>
      </w:pPr>
      <w:r w:rsidRPr="009137ED">
        <w:rPr>
          <w:rFonts w:ascii="Times New Roman" w:hAnsi="Times New Roman"/>
        </w:rPr>
        <w:t>REFERENCE: AL Health (2002-7) G/SO 214 (89-15)</w:t>
      </w:r>
    </w:p>
    <w:p w:rsidR="00B174A9" w:rsidRPr="009137ED" w:rsidRDefault="00B174A9" w:rsidP="00B174A9">
      <w:pPr>
        <w:spacing w:after="0" w:line="240" w:lineRule="auto"/>
        <w:rPr>
          <w:rFonts w:ascii="Times New Roman" w:hAnsi="Times New Roman"/>
        </w:rPr>
      </w:pPr>
      <w:r w:rsidRPr="009137ED">
        <w:rPr>
          <w:rFonts w:ascii="Times New Roman" w:hAnsi="Times New Roman"/>
        </w:rPr>
        <w:t>AUS 2/2011</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jc w:val="right"/>
        <w:rPr>
          <w:rFonts w:ascii="Times New Roman" w:hAnsi="Times New Roman"/>
        </w:rPr>
      </w:pPr>
      <w:r w:rsidRPr="009137ED">
        <w:rPr>
          <w:rFonts w:ascii="Times New Roman" w:hAnsi="Times New Roman"/>
        </w:rPr>
        <w:t>18 July 2011</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rPr>
          <w:rFonts w:ascii="Times New Roman" w:hAnsi="Times New Roman"/>
        </w:rPr>
      </w:pPr>
      <w:r w:rsidRPr="009137ED">
        <w:rPr>
          <w:rFonts w:ascii="Times New Roman" w:hAnsi="Times New Roman"/>
        </w:rPr>
        <w:t>Excellency,</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We have the honour to address you in our capacities as Special Rapporteur on the right of everyone to the enjoyment of the highest attainable standard of physical and mental health, and Special Rapporteur on violence against women, its causes and consequences pursuant to General Assembly resolution 60/251 and to Human Rights Council resolutions 15/22 and 16/7.</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 xml:space="preserve">In this connection, we would like to bring to the attention of your Excellency’s Government information we have received concerning </w:t>
      </w:r>
      <w:r w:rsidRPr="009137ED">
        <w:rPr>
          <w:rFonts w:ascii="Times New Roman" w:hAnsi="Times New Roman"/>
          <w:b/>
        </w:rPr>
        <w:t>the alleged ongoing practice of non-therapeutic, forced sterilization of girls and women with disabilities in Australia.</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According to the information received:</w:t>
      </w:r>
    </w:p>
    <w:p w:rsidR="00B174A9" w:rsidRPr="009137ED" w:rsidRDefault="00B174A9" w:rsidP="00B174A9">
      <w:pPr>
        <w:spacing w:after="0" w:line="240" w:lineRule="auto"/>
        <w:ind w:firstLine="720"/>
        <w:rPr>
          <w:rFonts w:ascii="Times New Roman" w:hAnsi="Times New Roman"/>
        </w:rPr>
      </w:pPr>
    </w:p>
    <w:p w:rsidR="00B174A9" w:rsidRPr="009137ED" w:rsidRDefault="00B174A9" w:rsidP="00B174A9">
      <w:pPr>
        <w:spacing w:after="0" w:line="240" w:lineRule="auto"/>
        <w:ind w:left="720"/>
        <w:rPr>
          <w:rFonts w:ascii="Times New Roman" w:hAnsi="Times New Roman"/>
        </w:rPr>
      </w:pPr>
      <w:r w:rsidRPr="009137ED">
        <w:rPr>
          <w:rFonts w:ascii="Times New Roman" w:hAnsi="Times New Roman"/>
        </w:rPr>
        <w:t>It is alleged that non-therapeutic, forced sterilization is performed on young girls and women with disabilities for various purposes, including pregnancy prevention, population control, menstrual management and personal care. Reportedly, non-therapeutic sterilization is sterilization for a purpose other than to treat some malfunction or disease, and it refers to procedures carried out in circumstances that do not involve a serious threat to the health or life of the individuals. Forced sterilization refers to sterilization that has occurred in the absence of the individual’s consent.</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left="720"/>
        <w:rPr>
          <w:rFonts w:ascii="Times New Roman" w:hAnsi="Times New Roman"/>
        </w:rPr>
      </w:pPr>
      <w:r w:rsidRPr="009137ED">
        <w:rPr>
          <w:rFonts w:ascii="Times New Roman" w:hAnsi="Times New Roman"/>
        </w:rPr>
        <w:t>It is also alleged that cases of non-therapeutic, forced sterilization of girls have occurred in greater numbers than those formally authorized by courts and tribunals. It is further alleged that the existing State and Territory legislation and federal court mechanisms have not adequately addressed non-therapeutic, forced sterilizations of young girls with disabilities, in particular with regard to preventing such children from being taken out of Australia for sterilization procedures elsewhere.</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 xml:space="preserve">While we do not wish to prejudge the accuracy of these allegations, we would appreciate information from your Government on the steps taken by the competent authorities with a view to ensuring </w:t>
      </w:r>
      <w:r w:rsidRPr="009137ED">
        <w:rPr>
          <w:rFonts w:ascii="Times New Roman" w:hAnsi="Times New Roman"/>
        </w:rPr>
        <w:lastRenderedPageBreak/>
        <w:t>the right to the highest attainable standard of health of girls and women with disabilities. This right is enshrined, inter alia, in Article 12 of the International Covenant on Economic, Social and Cultural Rights (ratified on 10 December 1975), which provides for the right of everyone to the enjoyment of the highest attainable standard of mental and physical health. This includes an obligation on the part of all States parties to ensure that health facilities, goods and services are accessible to everyone, especially the most vulnerable or marginalized sections of the population, without discrimination. In that connection, General Comment No. 14 of the Committee on Economic, Social and Cultural Rights elucidates that the right to health contains both freedoms and entitlements and holds that “the freedoms include the right to control one’s health and body, including sexual and reproductive freedom, and the right to be free from interference, such as the right to be free from torture, non-consensual medical treatment and experimentation” (</w:t>
      </w:r>
      <w:proofErr w:type="spellStart"/>
      <w:r w:rsidRPr="009137ED">
        <w:rPr>
          <w:rFonts w:ascii="Times New Roman" w:hAnsi="Times New Roman"/>
        </w:rPr>
        <w:t>para</w:t>
      </w:r>
      <w:proofErr w:type="spellEnd"/>
      <w:r w:rsidRPr="009137ED">
        <w:rPr>
          <w:rFonts w:ascii="Times New Roman" w:hAnsi="Times New Roman"/>
        </w:rPr>
        <w:t>. 8). I would also like to refer your Excellency’s Government to General Comment No. 5 of the Committee, which holds that “Women with disabilities also have the right to protection and support in relation to motherhood and pregnancy…Both the sterilization of, and the performance of an abortion on, a woman with disabilities without her prior informed consent are serious violations of article 10 (2) [of the International Covenant on Economic, Social and Cultural Rights]” (para.30).</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We would like to draw the attention of your Excellency’s Government to Article 17 of the Convention on the Rights of Persons with Disabilities (ratified on 17 July 2008), which states: “Every person with disabilities has a right to respect for his or her physical and mental integrity on an equal basis with others”. We would also like to refer your Excellency’s Government to Article 23 of the Convention, which holds that “States Parties shall take effective and appropriate measures to eliminate discrimination against persons with disabilities in all matters relating to marriage, family, parenthood and relationships, on an equal basis with others, so as to ensure that: (…) The right of all persons with disabilities who are of marriageable age to marry and to found a family on the basis of free and full consent of the intending spouses is recognized.”</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Furthermore, we would like to draw the attention of your Excellency’s Government to Article 24 of the Convention on the Rights of the Child (ratified on 17 Dec 1990), which holds that “States Parties recognize the right of the child to the enjoyment of the highest attainable standard of health and to facilities for the treatment of illness and rehabilitation of health”. I would also like to refer your Excellency’s Government to General Comment No.9 of the Committee of the Rights of the Child which states: “The Committee is deeply concerned about the prevailing practice of forced sterilisation of children with disabilities, particularly girls with disabilities. This practice, which still exists, seriously violates the right of the child to her or his physical integrity and results in adverse life-long physical and mental health effects. Therefore, the Committee urges States parties to prohibit by law the forced sterilisation of children on grounds of disability.”</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We would also like to refer your Excellency’s Government to General Recommendation No. 18 of the Committee on the Elimination of Discrimination against Women, which recommends that “States parties [to the Convention in the Elimination of all Forms of Discrimination against Women (ratified on 28 July 1983)] provide information on disabled women in their periodic reports, and on measures taken to deal with their particular situation, including special measures to ensure that they have equal access to education and employment, health services and social security, and to ensure that they can participate in all areas of social and cultural life”. In that context, I would like to note paragraph 43 of the Concluding observations of the Committee on the Elimination of Discriminations against Women (CEDAW/C/AUL/CO/7, 30.07.2010) which recommended that Australia “enact national legislation prohibiting, except where there is a serious threat to life or health, the use of sterilization of girls, regardless of whether they have a disability, and of adult women with disabilities in the absence of their fully informed and free consent”.</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 xml:space="preserve">Finally, we deem it appropriate to make reference to Commission on Human Rights Resolution 2005/41 on the Elimination on Violence against women, which provides that women should be empowered to protect themselves against violence and, in this regard, stresses that women have the right to have control over and decide freely and responsibly on matters related to their sexuality, including sexual and reproductive health, free of coercion, discrimination and violence. In this context, we would also like to draw your attention to the Platform for Action of the Beijing World Conference on Women and the Programme of Action of the Cairo International Conference on Population and Development, which reaffirm the basic right </w:t>
      </w:r>
      <w:r w:rsidRPr="009137ED">
        <w:rPr>
          <w:rFonts w:ascii="Times New Roman" w:hAnsi="Times New Roman"/>
        </w:rPr>
        <w:lastRenderedPageBreak/>
        <w:t>of all couples and individuals to decide freely and responsibly the number, spacing and timing of their children and to have the information and means to do so.</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We urge your Excellency’s Government to take all necessary measures to ensure the protection and full enjoyment of the right to the highest attainable standard of health for girls and women with disabilities in accordance with international standards.</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It is our responsibility under the mandate provided by the Human Rights Council to seek to clarify all cases brought to my attention regarding the right to health. Since we are expected to report on these cases to the Council, we would be grateful for your cooperation in addressing the following matters:</w:t>
      </w:r>
    </w:p>
    <w:p w:rsidR="00B174A9" w:rsidRPr="009137ED" w:rsidRDefault="00B174A9" w:rsidP="00B174A9">
      <w:pPr>
        <w:spacing w:after="0" w:line="240" w:lineRule="auto"/>
        <w:rPr>
          <w:rFonts w:ascii="Times New Roman" w:hAnsi="Times New Roman"/>
        </w:rPr>
      </w:pPr>
    </w:p>
    <w:p w:rsidR="00B174A9" w:rsidRPr="009137ED" w:rsidRDefault="00B174A9" w:rsidP="009B4B02">
      <w:pPr>
        <w:pStyle w:val="ListParagraph"/>
        <w:numPr>
          <w:ilvl w:val="0"/>
          <w:numId w:val="3"/>
        </w:numPr>
        <w:spacing w:after="0" w:line="240" w:lineRule="auto"/>
        <w:rPr>
          <w:rFonts w:ascii="Times New Roman" w:hAnsi="Times New Roman"/>
        </w:rPr>
      </w:pPr>
      <w:r w:rsidRPr="009137ED">
        <w:rPr>
          <w:rFonts w:ascii="Times New Roman" w:hAnsi="Times New Roman"/>
        </w:rPr>
        <w:t>Are the facts alleged in the above summary of the case accurate?</w:t>
      </w:r>
    </w:p>
    <w:p w:rsidR="00B174A9" w:rsidRPr="009137ED" w:rsidRDefault="00B174A9" w:rsidP="00B174A9">
      <w:pPr>
        <w:spacing w:after="0" w:line="240" w:lineRule="auto"/>
        <w:rPr>
          <w:rFonts w:ascii="Times New Roman" w:hAnsi="Times New Roman"/>
        </w:rPr>
      </w:pPr>
    </w:p>
    <w:p w:rsidR="00B174A9" w:rsidRPr="009137ED" w:rsidRDefault="00B174A9" w:rsidP="009B4B02">
      <w:pPr>
        <w:pStyle w:val="ListParagraph"/>
        <w:numPr>
          <w:ilvl w:val="0"/>
          <w:numId w:val="3"/>
        </w:numPr>
        <w:spacing w:after="0" w:line="240" w:lineRule="auto"/>
        <w:rPr>
          <w:rFonts w:ascii="Times New Roman" w:hAnsi="Times New Roman"/>
        </w:rPr>
      </w:pPr>
      <w:r w:rsidRPr="009137ED">
        <w:rPr>
          <w:rFonts w:ascii="Times New Roman" w:hAnsi="Times New Roman"/>
        </w:rPr>
        <w:t>Please provide details of any actions to prevent further non-therapeutic, forced sterilization of girls and women with disabilities?</w:t>
      </w:r>
    </w:p>
    <w:p w:rsidR="00B174A9" w:rsidRPr="009137ED" w:rsidRDefault="00B174A9" w:rsidP="00B174A9">
      <w:pPr>
        <w:spacing w:after="0" w:line="240" w:lineRule="auto"/>
        <w:rPr>
          <w:rFonts w:ascii="Times New Roman" w:hAnsi="Times New Roman"/>
        </w:rPr>
      </w:pPr>
    </w:p>
    <w:p w:rsidR="00B174A9" w:rsidRPr="009137ED" w:rsidRDefault="00B174A9" w:rsidP="009B4B02">
      <w:pPr>
        <w:pStyle w:val="ListParagraph"/>
        <w:numPr>
          <w:ilvl w:val="0"/>
          <w:numId w:val="3"/>
        </w:numPr>
        <w:spacing w:after="0" w:line="240" w:lineRule="auto"/>
        <w:rPr>
          <w:rFonts w:ascii="Times New Roman" w:hAnsi="Times New Roman"/>
        </w:rPr>
      </w:pPr>
      <w:r w:rsidRPr="009137ED">
        <w:rPr>
          <w:rFonts w:ascii="Times New Roman" w:hAnsi="Times New Roman"/>
        </w:rPr>
        <w:t>Please provide details of any actions to sanction medical staff carrying out illegal non-therapeutic, forced sterilizations of girls and women with disabilities. Please provide details, and where available the results, of any investigation and judicial or other inquiries carried out in relation to such cases. If no inquiries have been made, or if they have been inconclusive, please explain why.</w:t>
      </w:r>
    </w:p>
    <w:p w:rsidR="00B174A9" w:rsidRPr="009137ED" w:rsidRDefault="00B174A9" w:rsidP="00B174A9">
      <w:pPr>
        <w:spacing w:after="0" w:line="240" w:lineRule="auto"/>
        <w:rPr>
          <w:rFonts w:ascii="Times New Roman" w:hAnsi="Times New Roman"/>
        </w:rPr>
      </w:pPr>
    </w:p>
    <w:p w:rsidR="00B174A9" w:rsidRPr="009137ED" w:rsidRDefault="00B174A9" w:rsidP="009B4B02">
      <w:pPr>
        <w:pStyle w:val="ListParagraph"/>
        <w:numPr>
          <w:ilvl w:val="0"/>
          <w:numId w:val="3"/>
        </w:numPr>
        <w:spacing w:after="0" w:line="240" w:lineRule="auto"/>
        <w:rPr>
          <w:rFonts w:ascii="Times New Roman" w:hAnsi="Times New Roman"/>
        </w:rPr>
      </w:pPr>
      <w:r w:rsidRPr="009137ED">
        <w:rPr>
          <w:rFonts w:ascii="Times New Roman" w:hAnsi="Times New Roman"/>
        </w:rPr>
        <w:t>Please provide details of any actions to ensure that reparation, including compensation and rehabilitation, is provided to those girls and women with disabilities who may have been forcibly sterilized?</w:t>
      </w:r>
    </w:p>
    <w:p w:rsidR="00B174A9" w:rsidRPr="009137ED" w:rsidRDefault="00B174A9" w:rsidP="00B174A9">
      <w:pPr>
        <w:spacing w:after="0" w:line="240" w:lineRule="auto"/>
        <w:rPr>
          <w:rFonts w:ascii="Times New Roman" w:hAnsi="Times New Roman"/>
        </w:rPr>
      </w:pPr>
    </w:p>
    <w:p w:rsidR="00B174A9" w:rsidRPr="009137ED" w:rsidRDefault="00B174A9" w:rsidP="009B4B02">
      <w:pPr>
        <w:pStyle w:val="ListParagraph"/>
        <w:numPr>
          <w:ilvl w:val="0"/>
          <w:numId w:val="3"/>
        </w:numPr>
        <w:spacing w:after="0" w:line="240" w:lineRule="auto"/>
        <w:rPr>
          <w:rFonts w:ascii="Times New Roman" w:hAnsi="Times New Roman"/>
        </w:rPr>
      </w:pPr>
      <w:r w:rsidRPr="009137ED">
        <w:rPr>
          <w:rFonts w:ascii="Times New Roman" w:hAnsi="Times New Roman"/>
        </w:rPr>
        <w:t>Please provide details of any actions to ensure that informed consent requirements are adequately implemented for all medical interventions with regard to children and persons with disabilities?</w:t>
      </w:r>
    </w:p>
    <w:p w:rsidR="00B174A9" w:rsidRPr="009137ED" w:rsidRDefault="00B174A9" w:rsidP="00B174A9">
      <w:pPr>
        <w:spacing w:after="0" w:line="240" w:lineRule="auto"/>
        <w:rPr>
          <w:rFonts w:ascii="Times New Roman" w:hAnsi="Times New Roman"/>
        </w:rPr>
      </w:pPr>
    </w:p>
    <w:p w:rsidR="00B174A9" w:rsidRPr="009137ED" w:rsidRDefault="00B174A9" w:rsidP="009B4B02">
      <w:pPr>
        <w:pStyle w:val="ListParagraph"/>
        <w:numPr>
          <w:ilvl w:val="0"/>
          <w:numId w:val="3"/>
        </w:numPr>
        <w:spacing w:after="0" w:line="240" w:lineRule="auto"/>
        <w:rPr>
          <w:rFonts w:ascii="Times New Roman" w:hAnsi="Times New Roman"/>
        </w:rPr>
      </w:pPr>
      <w:r w:rsidRPr="009137ED">
        <w:rPr>
          <w:rFonts w:ascii="Times New Roman" w:hAnsi="Times New Roman"/>
        </w:rPr>
        <w:t>What measures are being taken to ensure the enjoyment of the right to health of girls and women with disabilities?</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We undertake to ensure that your Excellency’s Government’s response to each of these questions is accurately reflected in the reports that will be submitted to the Human Rights Council for its consideration.</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ind w:firstLine="720"/>
        <w:rPr>
          <w:rFonts w:ascii="Times New Roman" w:hAnsi="Times New Roman"/>
        </w:rPr>
      </w:pPr>
      <w:r w:rsidRPr="009137ED">
        <w:rPr>
          <w:rFonts w:ascii="Times New Roman" w:hAnsi="Times New Roman"/>
        </w:rPr>
        <w:t>Please accept, Excellency, the assurances of our highest consideration.</w:t>
      </w: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rPr>
          <w:rFonts w:ascii="Times New Roman" w:hAnsi="Times New Roman"/>
        </w:rPr>
      </w:pPr>
    </w:p>
    <w:p w:rsidR="00B174A9" w:rsidRPr="009137ED" w:rsidRDefault="00B174A9" w:rsidP="00B174A9">
      <w:pPr>
        <w:spacing w:after="0" w:line="240" w:lineRule="auto"/>
        <w:jc w:val="center"/>
        <w:rPr>
          <w:rFonts w:ascii="Times New Roman" w:hAnsi="Times New Roman"/>
        </w:rPr>
      </w:pPr>
      <w:proofErr w:type="spellStart"/>
      <w:r w:rsidRPr="009137ED">
        <w:rPr>
          <w:rFonts w:ascii="Times New Roman" w:hAnsi="Times New Roman"/>
        </w:rPr>
        <w:t>Anand</w:t>
      </w:r>
      <w:proofErr w:type="spellEnd"/>
      <w:r w:rsidRPr="009137ED">
        <w:rPr>
          <w:rFonts w:ascii="Times New Roman" w:hAnsi="Times New Roman"/>
        </w:rPr>
        <w:t xml:space="preserve"> Grover</w:t>
      </w:r>
    </w:p>
    <w:p w:rsidR="00B174A9" w:rsidRPr="009137ED" w:rsidRDefault="00B174A9" w:rsidP="00B174A9">
      <w:pPr>
        <w:spacing w:after="0" w:line="240" w:lineRule="auto"/>
        <w:jc w:val="center"/>
        <w:rPr>
          <w:rFonts w:ascii="Times New Roman" w:hAnsi="Times New Roman"/>
        </w:rPr>
      </w:pPr>
      <w:r w:rsidRPr="009137ED">
        <w:rPr>
          <w:rFonts w:ascii="Times New Roman" w:hAnsi="Times New Roman"/>
        </w:rPr>
        <w:t>Special Rapporteur on the right of everyone to the enjoyment of the</w:t>
      </w:r>
    </w:p>
    <w:p w:rsidR="00B174A9" w:rsidRPr="009137ED" w:rsidRDefault="00B174A9" w:rsidP="00B174A9">
      <w:pPr>
        <w:spacing w:after="0" w:line="240" w:lineRule="auto"/>
        <w:jc w:val="center"/>
        <w:rPr>
          <w:rFonts w:ascii="Times New Roman" w:hAnsi="Times New Roman"/>
        </w:rPr>
      </w:pPr>
      <w:proofErr w:type="gramStart"/>
      <w:r w:rsidRPr="009137ED">
        <w:rPr>
          <w:rFonts w:ascii="Times New Roman" w:hAnsi="Times New Roman"/>
        </w:rPr>
        <w:t>highest</w:t>
      </w:r>
      <w:proofErr w:type="gramEnd"/>
      <w:r w:rsidRPr="009137ED">
        <w:rPr>
          <w:rFonts w:ascii="Times New Roman" w:hAnsi="Times New Roman"/>
        </w:rPr>
        <w:t xml:space="preserve"> attainable standard of physical and mental health</w:t>
      </w:r>
    </w:p>
    <w:p w:rsidR="00B174A9" w:rsidRPr="009137ED" w:rsidRDefault="00B174A9" w:rsidP="00B174A9">
      <w:pPr>
        <w:spacing w:after="0" w:line="240" w:lineRule="auto"/>
        <w:jc w:val="center"/>
        <w:rPr>
          <w:rFonts w:ascii="Times New Roman" w:hAnsi="Times New Roman"/>
        </w:rPr>
      </w:pPr>
    </w:p>
    <w:p w:rsidR="00B174A9" w:rsidRPr="009137ED" w:rsidRDefault="00B174A9" w:rsidP="00B174A9">
      <w:pPr>
        <w:spacing w:after="0" w:line="240" w:lineRule="auto"/>
        <w:jc w:val="center"/>
        <w:rPr>
          <w:rFonts w:ascii="Times New Roman" w:hAnsi="Times New Roman"/>
        </w:rPr>
      </w:pPr>
      <w:proofErr w:type="spellStart"/>
      <w:r w:rsidRPr="009137ED">
        <w:rPr>
          <w:rFonts w:ascii="Times New Roman" w:hAnsi="Times New Roman"/>
        </w:rPr>
        <w:t>Rashida</w:t>
      </w:r>
      <w:proofErr w:type="spellEnd"/>
      <w:r w:rsidRPr="009137ED">
        <w:rPr>
          <w:rFonts w:ascii="Times New Roman" w:hAnsi="Times New Roman"/>
        </w:rPr>
        <w:t xml:space="preserve"> </w:t>
      </w:r>
      <w:proofErr w:type="spellStart"/>
      <w:r w:rsidRPr="009137ED">
        <w:rPr>
          <w:rFonts w:ascii="Times New Roman" w:hAnsi="Times New Roman"/>
        </w:rPr>
        <w:t>Manjoo</w:t>
      </w:r>
      <w:proofErr w:type="spellEnd"/>
    </w:p>
    <w:p w:rsidR="00B174A9" w:rsidRPr="009137ED" w:rsidRDefault="00B174A9" w:rsidP="00B174A9">
      <w:pPr>
        <w:spacing w:after="0" w:line="240" w:lineRule="auto"/>
        <w:jc w:val="center"/>
        <w:rPr>
          <w:rFonts w:ascii="Times New Roman" w:hAnsi="Times New Roman"/>
        </w:rPr>
      </w:pPr>
      <w:r w:rsidRPr="009137ED">
        <w:rPr>
          <w:rFonts w:ascii="Times New Roman" w:hAnsi="Times New Roman"/>
        </w:rPr>
        <w:t>Special Rapporteur on violence against women, its causes and consequences</w:t>
      </w:r>
    </w:p>
    <w:p w:rsidR="00B174A9" w:rsidRPr="009137ED" w:rsidRDefault="00B174A9" w:rsidP="00B174A9">
      <w:pPr>
        <w:spacing w:after="0" w:line="240" w:lineRule="auto"/>
        <w:rPr>
          <w:rFonts w:ascii="Times New Roman" w:hAnsi="Times New Roman"/>
        </w:rPr>
      </w:pPr>
    </w:p>
    <w:p w:rsidR="00B174A9" w:rsidRDefault="00B174A9">
      <w:pPr>
        <w:rPr>
          <w:rFonts w:ascii="Segoe UI" w:hAnsi="Segoe UI" w:cs="Segoe UI"/>
        </w:rPr>
      </w:pPr>
      <w:r>
        <w:rPr>
          <w:rFonts w:ascii="Segoe UI" w:hAnsi="Segoe UI" w:cs="Segoe UI"/>
        </w:rPr>
        <w:br w:type="page"/>
      </w:r>
    </w:p>
    <w:p w:rsidR="00BF0A67" w:rsidRPr="00514D61" w:rsidRDefault="00BF0A67" w:rsidP="00514D61">
      <w:pPr>
        <w:pStyle w:val="Title"/>
        <w:spacing w:after="0"/>
        <w:rPr>
          <w:rFonts w:cs="Calibri"/>
          <w:bCs/>
          <w:lang w:eastAsia="en-AU"/>
        </w:rPr>
      </w:pPr>
      <w:r w:rsidRPr="00514D61">
        <w:rPr>
          <w:lang w:eastAsia="en-AU"/>
        </w:rPr>
        <w:lastRenderedPageBreak/>
        <w:t>Appendix 3</w:t>
      </w:r>
      <w:r w:rsidR="00514D61">
        <w:rPr>
          <w:lang w:eastAsia="en-AU"/>
        </w:rPr>
        <w:t xml:space="preserve">: </w:t>
      </w:r>
      <w:r w:rsidRPr="00514D61">
        <w:rPr>
          <w:lang w:eastAsia="en-AU"/>
        </w:rPr>
        <w:t>Responses from the Australian Government to the United Nations Special Rapporteurs</w:t>
      </w:r>
    </w:p>
    <w:p w:rsidR="00BF0A67" w:rsidRPr="00514D61" w:rsidRDefault="00BF0A67" w:rsidP="00514D61">
      <w:pPr>
        <w:spacing w:after="0" w:line="240" w:lineRule="auto"/>
        <w:rPr>
          <w:rFonts w:ascii="Verdana" w:hAnsi="Verdana" w:cs="Calibri"/>
          <w:bCs/>
          <w:sz w:val="20"/>
          <w:szCs w:val="20"/>
          <w:lang w:eastAsia="en-AU"/>
        </w:rPr>
      </w:pPr>
    </w:p>
    <w:p w:rsidR="00BF0A67" w:rsidRPr="00514D61" w:rsidRDefault="00BF0A67" w:rsidP="00B174A9">
      <w:pPr>
        <w:spacing w:after="0" w:line="240" w:lineRule="auto"/>
        <w:rPr>
          <w:rFonts w:ascii="Verdana" w:hAnsi="Verdana" w:cs="Calibri"/>
          <w:bCs/>
          <w:sz w:val="20"/>
          <w:szCs w:val="20"/>
          <w:lang w:eastAsia="en-AU"/>
        </w:rPr>
      </w:pPr>
    </w:p>
    <w:p w:rsidR="009137ED" w:rsidRPr="00455FE2" w:rsidRDefault="009137ED" w:rsidP="009137ED">
      <w:pPr>
        <w:jc w:val="center"/>
        <w:rPr>
          <w:rFonts w:ascii="Times New Roman" w:hAnsi="Times New Roman"/>
          <w:sz w:val="24"/>
          <w:szCs w:val="24"/>
        </w:rPr>
      </w:pPr>
      <w:r>
        <w:rPr>
          <w:noProof/>
          <w:lang w:eastAsia="en-AU"/>
        </w:rPr>
        <w:drawing>
          <wp:inline distT="0" distB="0" distL="0" distR="0" wp14:anchorId="5B34AC49" wp14:editId="0EC24251">
            <wp:extent cx="1614170" cy="112903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4170" cy="1129030"/>
                    </a:xfrm>
                    <a:prstGeom prst="rect">
                      <a:avLst/>
                    </a:prstGeom>
                    <a:noFill/>
                    <a:ln>
                      <a:noFill/>
                    </a:ln>
                  </pic:spPr>
                </pic:pic>
              </a:graphicData>
            </a:graphic>
          </wp:inline>
        </w:drawing>
      </w:r>
    </w:p>
    <w:p w:rsidR="009137ED" w:rsidRPr="00F86619" w:rsidRDefault="009137ED" w:rsidP="009137ED">
      <w:pPr>
        <w:spacing w:after="0" w:line="240" w:lineRule="auto"/>
        <w:rPr>
          <w:rFonts w:ascii="Times New Roman" w:hAnsi="Times New Roman"/>
        </w:rPr>
      </w:pPr>
      <w:r w:rsidRPr="00F86619">
        <w:rPr>
          <w:rFonts w:ascii="Times New Roman" w:hAnsi="Times New Roman"/>
        </w:rPr>
        <w:t>Note Number: 108/2011</w:t>
      </w:r>
    </w:p>
    <w:p w:rsidR="009137ED" w:rsidRPr="00F86619" w:rsidRDefault="009137ED" w:rsidP="009137ED">
      <w:pPr>
        <w:spacing w:after="0" w:line="240" w:lineRule="auto"/>
        <w:rPr>
          <w:rFonts w:ascii="Times New Roman" w:hAnsi="Times New Roman"/>
        </w:rPr>
      </w:pPr>
    </w:p>
    <w:p w:rsidR="009137ED" w:rsidRPr="00F86619" w:rsidRDefault="009137ED" w:rsidP="009137ED">
      <w:pPr>
        <w:spacing w:after="0" w:line="240" w:lineRule="auto"/>
        <w:rPr>
          <w:rFonts w:ascii="Times New Roman" w:hAnsi="Times New Roman"/>
        </w:rPr>
      </w:pPr>
      <w:r w:rsidRPr="00F86619">
        <w:rPr>
          <w:rFonts w:ascii="Times New Roman" w:hAnsi="Times New Roman"/>
        </w:rPr>
        <w:t>The Australian Permanent Mission to the United Nations in Geneva presents its compliments to the Office of the High Commissioner for Human Rights, the Special Rapporteur on the right of everyone to the enjoyment of the highest attainable standard of physical and mental health, and the Special Rapporteur on violence against women, its causes and consequences.</w:t>
      </w:r>
    </w:p>
    <w:p w:rsidR="009137ED" w:rsidRPr="00F86619" w:rsidRDefault="009137ED" w:rsidP="009137ED">
      <w:pPr>
        <w:spacing w:after="0" w:line="240" w:lineRule="auto"/>
        <w:rPr>
          <w:rFonts w:ascii="Times New Roman" w:hAnsi="Times New Roman"/>
        </w:rPr>
      </w:pPr>
    </w:p>
    <w:p w:rsidR="009137ED" w:rsidRPr="00F86619" w:rsidRDefault="009137ED" w:rsidP="009137ED">
      <w:pPr>
        <w:spacing w:after="0" w:line="240" w:lineRule="auto"/>
        <w:rPr>
          <w:rFonts w:ascii="Times New Roman" w:hAnsi="Times New Roman"/>
        </w:rPr>
      </w:pPr>
      <w:r w:rsidRPr="00F86619">
        <w:rPr>
          <w:rFonts w:ascii="Times New Roman" w:hAnsi="Times New Roman"/>
        </w:rPr>
        <w:t>The Australian Government has the honour to refer to the Special Rapporteurs’ letter of 18 July 2011 requesting the Australian Government’s observations on the alleged practice of non-therapeutic, forced sterilisation of girls and women with disabilities in Australia.</w:t>
      </w:r>
    </w:p>
    <w:p w:rsidR="009137ED" w:rsidRPr="00F86619" w:rsidRDefault="009137ED" w:rsidP="009137ED">
      <w:pPr>
        <w:spacing w:after="0" w:line="240" w:lineRule="auto"/>
        <w:rPr>
          <w:rFonts w:ascii="Times New Roman" w:hAnsi="Times New Roman"/>
        </w:rPr>
      </w:pPr>
    </w:p>
    <w:p w:rsidR="009137ED" w:rsidRPr="00F86619" w:rsidRDefault="009137ED" w:rsidP="009137ED">
      <w:pPr>
        <w:spacing w:after="0" w:line="240" w:lineRule="auto"/>
        <w:rPr>
          <w:rFonts w:ascii="Times New Roman" w:hAnsi="Times New Roman"/>
        </w:rPr>
      </w:pPr>
      <w:r w:rsidRPr="00F86619">
        <w:rPr>
          <w:rFonts w:ascii="Times New Roman" w:hAnsi="Times New Roman"/>
        </w:rPr>
        <w:t>The Australian Government is currently considering the information and questions contained in the letter. The Government is consulting with relevant stakeholders, including state and territory governments, and will provide a full response by 17 October 2011.</w:t>
      </w:r>
    </w:p>
    <w:p w:rsidR="009137ED" w:rsidRPr="00F86619" w:rsidRDefault="009137ED" w:rsidP="009137ED">
      <w:pPr>
        <w:spacing w:after="0" w:line="240" w:lineRule="auto"/>
        <w:rPr>
          <w:rFonts w:ascii="Times New Roman" w:hAnsi="Times New Roman"/>
        </w:rPr>
      </w:pPr>
    </w:p>
    <w:p w:rsidR="009137ED" w:rsidRPr="00F86619" w:rsidRDefault="009137ED" w:rsidP="009137ED">
      <w:pPr>
        <w:spacing w:after="0" w:line="240" w:lineRule="auto"/>
        <w:rPr>
          <w:rFonts w:ascii="Times New Roman" w:hAnsi="Times New Roman"/>
        </w:rPr>
      </w:pPr>
      <w:r w:rsidRPr="00F86619">
        <w:rPr>
          <w:rFonts w:ascii="Times New Roman" w:hAnsi="Times New Roman"/>
        </w:rPr>
        <w:t xml:space="preserve">The Australian Permanent Mission to the United Nations avails itself of this opportunity to renew to the Office of the High Commissioner for Human Rights and the Special Rapporteurs the assurances of its highest consideration. </w:t>
      </w:r>
    </w:p>
    <w:p w:rsidR="009137ED" w:rsidRPr="00F86619" w:rsidRDefault="009137ED" w:rsidP="009137ED">
      <w:pPr>
        <w:spacing w:after="0" w:line="240" w:lineRule="auto"/>
        <w:rPr>
          <w:rFonts w:ascii="Times New Roman" w:hAnsi="Times New Roman"/>
        </w:rPr>
      </w:pPr>
    </w:p>
    <w:p w:rsidR="009137ED" w:rsidRPr="00455FE2" w:rsidRDefault="009137ED" w:rsidP="009137ED">
      <w:pPr>
        <w:spacing w:line="240" w:lineRule="auto"/>
        <w:ind w:left="1440"/>
        <w:rPr>
          <w:rFonts w:ascii="Times New Roman" w:hAnsi="Times New Roman"/>
          <w:sz w:val="24"/>
          <w:szCs w:val="24"/>
        </w:rPr>
      </w:pPr>
      <w:r>
        <w:rPr>
          <w:rFonts w:ascii="Times New Roman" w:hAnsi="Times New Roman"/>
          <w:noProof/>
          <w:sz w:val="24"/>
          <w:szCs w:val="24"/>
          <w:lang w:eastAsia="en-AU"/>
        </w:rPr>
        <w:drawing>
          <wp:inline distT="0" distB="0" distL="0" distR="0" wp14:anchorId="4D76D014" wp14:editId="62196103">
            <wp:extent cx="1670050" cy="914400"/>
            <wp:effectExtent l="0" t="0" r="6350" b="0"/>
            <wp:docPr id="5" name="Picture 5" descr="Description: L:\WWDA Main\Submissions WWDA - Inquiries, Consultations, Policy\Sterilisation\Sterilisation 2012\Letter to Roxon August 2012\s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WWDA Main\Submissions WWDA - Inquiries, Consultations, Policy\Sterilisation\Sterilisation 2012\Letter to Roxon August 2012\sig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0050" cy="914400"/>
                    </a:xfrm>
                    <a:prstGeom prst="rect">
                      <a:avLst/>
                    </a:prstGeom>
                    <a:noFill/>
                    <a:ln>
                      <a:noFill/>
                    </a:ln>
                  </pic:spPr>
                </pic:pic>
              </a:graphicData>
            </a:graphic>
          </wp:inline>
        </w:drawing>
      </w:r>
    </w:p>
    <w:p w:rsidR="009137ED" w:rsidRPr="00455FE2" w:rsidRDefault="009137ED" w:rsidP="009137ED">
      <w:pPr>
        <w:spacing w:after="0" w:line="240" w:lineRule="auto"/>
        <w:rPr>
          <w:rFonts w:ascii="Times New Roman" w:hAnsi="Times New Roman"/>
          <w:sz w:val="24"/>
          <w:szCs w:val="24"/>
        </w:rPr>
      </w:pPr>
      <w:r w:rsidRPr="00455FE2">
        <w:rPr>
          <w:rFonts w:ascii="Times New Roman" w:hAnsi="Times New Roman"/>
          <w:sz w:val="24"/>
          <w:szCs w:val="24"/>
        </w:rPr>
        <w:t>Geneva</w:t>
      </w:r>
    </w:p>
    <w:p w:rsidR="009137ED" w:rsidRPr="00455FE2" w:rsidRDefault="009137ED" w:rsidP="009137ED">
      <w:pPr>
        <w:spacing w:after="0" w:line="240" w:lineRule="auto"/>
        <w:rPr>
          <w:rFonts w:ascii="Times New Roman" w:hAnsi="Times New Roman"/>
          <w:sz w:val="24"/>
          <w:szCs w:val="24"/>
        </w:rPr>
      </w:pPr>
      <w:r w:rsidRPr="00455FE2">
        <w:rPr>
          <w:rFonts w:ascii="Times New Roman" w:hAnsi="Times New Roman"/>
          <w:sz w:val="24"/>
          <w:szCs w:val="24"/>
        </w:rPr>
        <w:t>12 August 2011</w:t>
      </w:r>
    </w:p>
    <w:p w:rsidR="009137ED" w:rsidRPr="009137ED" w:rsidRDefault="009137ED" w:rsidP="009137ED">
      <w:pPr>
        <w:spacing w:after="0" w:line="240" w:lineRule="auto"/>
        <w:rPr>
          <w:rFonts w:ascii="Times New Roman" w:hAnsi="Times New Roman"/>
          <w:sz w:val="16"/>
          <w:szCs w:val="16"/>
        </w:rPr>
      </w:pPr>
    </w:p>
    <w:p w:rsidR="009137ED" w:rsidRDefault="009137ED" w:rsidP="009137ED">
      <w:pPr>
        <w:spacing w:after="0" w:line="240" w:lineRule="auto"/>
        <w:jc w:val="right"/>
        <w:rPr>
          <w:rFonts w:ascii="Times New Roman" w:hAnsi="Times New Roman"/>
          <w:sz w:val="24"/>
          <w:szCs w:val="24"/>
        </w:rPr>
      </w:pPr>
      <w:r>
        <w:rPr>
          <w:rFonts w:ascii="Times New Roman" w:hAnsi="Times New Roman"/>
          <w:noProof/>
          <w:sz w:val="24"/>
          <w:szCs w:val="24"/>
          <w:lang w:eastAsia="en-AU"/>
        </w:rPr>
        <w:drawing>
          <wp:inline distT="0" distB="0" distL="0" distR="0" wp14:anchorId="02AB9074" wp14:editId="0AD155E3">
            <wp:extent cx="1503045" cy="1073150"/>
            <wp:effectExtent l="0" t="0" r="1905" b="0"/>
            <wp:docPr id="7" name="Picture 7" descr="Description: L:\WWDA Main\Submissions WWDA - Inquiries, Consultations, Policy\Sterilisation\Sterilisation 2012\Letter to Roxon August 2012\ohch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WWDA Main\Submissions WWDA - Inquiries, Consultations, Policy\Sterilisation\Sterilisation 2012\Letter to Roxon August 2012\ohchr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3045" cy="1073150"/>
                    </a:xfrm>
                    <a:prstGeom prst="rect">
                      <a:avLst/>
                    </a:prstGeom>
                    <a:noFill/>
                    <a:ln>
                      <a:noFill/>
                    </a:ln>
                  </pic:spPr>
                </pic:pic>
              </a:graphicData>
            </a:graphic>
          </wp:inline>
        </w:drawing>
      </w:r>
      <w:r>
        <w:rPr>
          <w:rFonts w:ascii="Times New Roman" w:hAnsi="Times New Roman"/>
          <w:sz w:val="24"/>
          <w:szCs w:val="24"/>
        </w:rPr>
        <w:br w:type="page"/>
      </w:r>
    </w:p>
    <w:p w:rsidR="009137ED" w:rsidRPr="00455FE2" w:rsidRDefault="009137ED" w:rsidP="009137ED">
      <w:pPr>
        <w:spacing w:after="0" w:line="240" w:lineRule="auto"/>
        <w:jc w:val="center"/>
        <w:rPr>
          <w:rFonts w:ascii="Times New Roman" w:hAnsi="Times New Roman"/>
          <w:sz w:val="24"/>
          <w:szCs w:val="24"/>
        </w:rPr>
      </w:pPr>
      <w:r>
        <w:rPr>
          <w:noProof/>
          <w:lang w:eastAsia="en-AU"/>
        </w:rPr>
        <w:lastRenderedPageBreak/>
        <w:drawing>
          <wp:inline distT="0" distB="0" distL="0" distR="0" wp14:anchorId="1BD88B3C" wp14:editId="5D6235E2">
            <wp:extent cx="1330049" cy="930302"/>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0094" cy="930334"/>
                    </a:xfrm>
                    <a:prstGeom prst="rect">
                      <a:avLst/>
                    </a:prstGeom>
                    <a:noFill/>
                    <a:ln>
                      <a:noFill/>
                    </a:ln>
                  </pic:spPr>
                </pic:pic>
              </a:graphicData>
            </a:graphic>
          </wp:inline>
        </w:drawing>
      </w:r>
    </w:p>
    <w:p w:rsidR="009137ED" w:rsidRPr="008109B9" w:rsidRDefault="009137ED" w:rsidP="009137ED">
      <w:pPr>
        <w:spacing w:after="0" w:line="240" w:lineRule="auto"/>
        <w:rPr>
          <w:rFonts w:ascii="Times New Roman" w:hAnsi="Times New Roman"/>
        </w:rPr>
      </w:pPr>
    </w:p>
    <w:p w:rsidR="009137ED" w:rsidRPr="008109B9" w:rsidRDefault="009137ED" w:rsidP="009137ED">
      <w:pPr>
        <w:spacing w:after="0" w:line="240" w:lineRule="auto"/>
        <w:rPr>
          <w:rFonts w:ascii="Times New Roman" w:hAnsi="Times New Roman"/>
        </w:rPr>
      </w:pPr>
      <w:r w:rsidRPr="008109B9">
        <w:rPr>
          <w:rFonts w:ascii="Times New Roman" w:hAnsi="Times New Roman"/>
        </w:rPr>
        <w:t>Note Number: 127/2011</w:t>
      </w:r>
    </w:p>
    <w:p w:rsidR="009137ED" w:rsidRPr="008109B9" w:rsidRDefault="009137ED" w:rsidP="009137ED">
      <w:pPr>
        <w:spacing w:after="0" w:line="240" w:lineRule="auto"/>
        <w:rPr>
          <w:rFonts w:ascii="Times New Roman" w:hAnsi="Times New Roman"/>
        </w:rPr>
      </w:pPr>
    </w:p>
    <w:p w:rsidR="009137ED" w:rsidRPr="008109B9" w:rsidRDefault="009137ED" w:rsidP="009137ED">
      <w:pPr>
        <w:spacing w:after="0" w:line="240" w:lineRule="auto"/>
        <w:rPr>
          <w:rFonts w:ascii="Times New Roman" w:hAnsi="Times New Roman"/>
        </w:rPr>
      </w:pPr>
      <w:r w:rsidRPr="008109B9">
        <w:rPr>
          <w:rFonts w:ascii="Times New Roman" w:hAnsi="Times New Roman"/>
        </w:rPr>
        <w:t>The Australian Permanent Mission to the United Nations in Geneva presents its compliments to the Office of the High Commissioner for Human Rights, the Special Rapporteur on the right of everyone to the enjoyment of the highest attainable standard of physical and mental health, and the Special Rapporteur on violence against women, its causes and consequences.</w:t>
      </w:r>
    </w:p>
    <w:p w:rsidR="009137ED" w:rsidRPr="008109B9" w:rsidRDefault="009137ED" w:rsidP="009137ED">
      <w:pPr>
        <w:spacing w:after="0" w:line="240" w:lineRule="auto"/>
        <w:rPr>
          <w:rFonts w:ascii="Times New Roman" w:hAnsi="Times New Roman"/>
        </w:rPr>
      </w:pPr>
    </w:p>
    <w:p w:rsidR="009137ED" w:rsidRPr="008109B9" w:rsidRDefault="009137ED" w:rsidP="009137ED">
      <w:pPr>
        <w:spacing w:after="0" w:line="240" w:lineRule="auto"/>
        <w:rPr>
          <w:rFonts w:ascii="Times New Roman" w:hAnsi="Times New Roman"/>
        </w:rPr>
      </w:pPr>
      <w:r w:rsidRPr="008109B9">
        <w:rPr>
          <w:rFonts w:ascii="Times New Roman" w:hAnsi="Times New Roman"/>
        </w:rPr>
        <w:t>The Australian Government has the honour to refer to the Special Rapporteurs’ letter of 18 July 2011 requesting the Government’s response regarding the alleged practice of non-therapeutic, forced sterilisation of girls and women with disabilities in Australia.</w:t>
      </w:r>
    </w:p>
    <w:p w:rsidR="009137ED" w:rsidRPr="008109B9" w:rsidRDefault="009137ED" w:rsidP="009137ED">
      <w:pPr>
        <w:spacing w:after="0" w:line="240" w:lineRule="auto"/>
        <w:rPr>
          <w:rFonts w:ascii="Times New Roman" w:hAnsi="Times New Roman"/>
        </w:rPr>
      </w:pPr>
    </w:p>
    <w:p w:rsidR="009137ED" w:rsidRPr="008109B9" w:rsidRDefault="009137ED" w:rsidP="009137ED">
      <w:pPr>
        <w:spacing w:after="0" w:line="240" w:lineRule="auto"/>
        <w:rPr>
          <w:rFonts w:ascii="Times New Roman" w:hAnsi="Times New Roman"/>
        </w:rPr>
      </w:pPr>
      <w:r w:rsidRPr="008109B9">
        <w:rPr>
          <w:rFonts w:ascii="Times New Roman" w:hAnsi="Times New Roman"/>
        </w:rPr>
        <w:t xml:space="preserve">The Australian Government has the further honour to refer to its correspondence of 12 August 2011, in which the Special Rapporteurs were informed that a response would be provided by the Australian Government by 17 October 2011. </w:t>
      </w:r>
    </w:p>
    <w:p w:rsidR="009137ED" w:rsidRPr="008109B9" w:rsidRDefault="009137ED" w:rsidP="009137ED">
      <w:pPr>
        <w:spacing w:after="0" w:line="240" w:lineRule="auto"/>
        <w:rPr>
          <w:rFonts w:ascii="Times New Roman" w:hAnsi="Times New Roman"/>
        </w:rPr>
      </w:pPr>
    </w:p>
    <w:p w:rsidR="009137ED" w:rsidRPr="008109B9" w:rsidRDefault="009137ED" w:rsidP="009137ED">
      <w:pPr>
        <w:spacing w:after="0" w:line="240" w:lineRule="auto"/>
        <w:rPr>
          <w:rFonts w:ascii="Times New Roman" w:hAnsi="Times New Roman"/>
        </w:rPr>
      </w:pPr>
      <w:r w:rsidRPr="008109B9">
        <w:rPr>
          <w:rFonts w:ascii="Times New Roman" w:hAnsi="Times New Roman"/>
        </w:rPr>
        <w:t xml:space="preserve">The Australian Government is currently considering the information and questions contained in the letter of 18 July 2011. The Commonwealth Attorney-General’s Department is in the process of compiling a detailed Australian Government response to this request for information. </w:t>
      </w:r>
    </w:p>
    <w:p w:rsidR="009137ED" w:rsidRPr="008109B9" w:rsidRDefault="009137ED" w:rsidP="009137ED">
      <w:pPr>
        <w:spacing w:after="0" w:line="240" w:lineRule="auto"/>
        <w:rPr>
          <w:rFonts w:ascii="Times New Roman" w:hAnsi="Times New Roman"/>
        </w:rPr>
      </w:pPr>
    </w:p>
    <w:p w:rsidR="009137ED" w:rsidRPr="008109B9" w:rsidRDefault="009137ED" w:rsidP="009137ED">
      <w:pPr>
        <w:spacing w:after="0" w:line="240" w:lineRule="auto"/>
        <w:rPr>
          <w:rFonts w:ascii="Times New Roman" w:hAnsi="Times New Roman"/>
        </w:rPr>
      </w:pPr>
      <w:r w:rsidRPr="008109B9">
        <w:rPr>
          <w:rFonts w:ascii="Times New Roman" w:hAnsi="Times New Roman"/>
        </w:rPr>
        <w:t>The Australian Government regrets that in order to ensure the Australian Government’s response to this request is as comprehensive as possible, further consultation with the State and Territory governments is required, and consequently it is unlikely that this consultation will be completed before the earlier indicated date for submission of 17 October 2011.</w:t>
      </w:r>
    </w:p>
    <w:p w:rsidR="009137ED" w:rsidRPr="008109B9" w:rsidRDefault="009137ED" w:rsidP="009137ED">
      <w:pPr>
        <w:spacing w:after="0" w:line="240" w:lineRule="auto"/>
        <w:rPr>
          <w:rFonts w:ascii="Times New Roman" w:hAnsi="Times New Roman"/>
        </w:rPr>
      </w:pPr>
    </w:p>
    <w:p w:rsidR="009137ED" w:rsidRPr="008109B9" w:rsidRDefault="009137ED" w:rsidP="009137ED">
      <w:pPr>
        <w:spacing w:after="0" w:line="240" w:lineRule="auto"/>
        <w:rPr>
          <w:rFonts w:ascii="Times New Roman" w:hAnsi="Times New Roman"/>
        </w:rPr>
      </w:pPr>
      <w:r w:rsidRPr="008109B9">
        <w:rPr>
          <w:rFonts w:ascii="Times New Roman" w:hAnsi="Times New Roman"/>
        </w:rPr>
        <w:t xml:space="preserve">The Australian Government is committed to upholding its international obligations and would prefer to take more time to ensure an accurate and fully considered response can be prepared on this important topic. </w:t>
      </w:r>
    </w:p>
    <w:p w:rsidR="009137ED" w:rsidRPr="008109B9" w:rsidRDefault="009137ED" w:rsidP="009137ED">
      <w:pPr>
        <w:spacing w:after="0" w:line="240" w:lineRule="auto"/>
        <w:rPr>
          <w:rFonts w:ascii="Times New Roman" w:hAnsi="Times New Roman"/>
        </w:rPr>
      </w:pPr>
    </w:p>
    <w:p w:rsidR="009137ED" w:rsidRPr="008109B9" w:rsidRDefault="009137ED" w:rsidP="009137ED">
      <w:pPr>
        <w:spacing w:after="0" w:line="240" w:lineRule="auto"/>
        <w:rPr>
          <w:rFonts w:ascii="Times New Roman" w:hAnsi="Times New Roman"/>
        </w:rPr>
      </w:pPr>
      <w:r w:rsidRPr="008109B9">
        <w:rPr>
          <w:rFonts w:ascii="Times New Roman" w:hAnsi="Times New Roman"/>
        </w:rPr>
        <w:t>The Australian Government regrets this delay in response and will submit its final response to the Special Rapporteurs by 16 December 2011.</w:t>
      </w:r>
    </w:p>
    <w:p w:rsidR="009137ED" w:rsidRPr="008109B9" w:rsidRDefault="009137ED" w:rsidP="009137ED">
      <w:pPr>
        <w:spacing w:after="0" w:line="240" w:lineRule="auto"/>
        <w:rPr>
          <w:rFonts w:ascii="Times New Roman" w:hAnsi="Times New Roman"/>
        </w:rPr>
      </w:pPr>
    </w:p>
    <w:p w:rsidR="009137ED" w:rsidRPr="008109B9" w:rsidRDefault="009137ED" w:rsidP="009137ED">
      <w:pPr>
        <w:spacing w:after="0" w:line="240" w:lineRule="auto"/>
        <w:rPr>
          <w:rFonts w:ascii="Times New Roman" w:hAnsi="Times New Roman"/>
        </w:rPr>
      </w:pPr>
      <w:r w:rsidRPr="008109B9">
        <w:rPr>
          <w:rFonts w:ascii="Times New Roman" w:hAnsi="Times New Roman"/>
        </w:rPr>
        <w:t>The Australian Permanent Mission to the United Nations avails itself of this opportunity to renew to the Office of the High Commissioner for Human Rights and the Special Rapporteur on the right of everyone to the enjoyment of the highest attainable standard of physical and mental health, and the Special Rapporteur on violence against women, its causes and consequences.</w:t>
      </w:r>
    </w:p>
    <w:p w:rsidR="009137ED" w:rsidRPr="008109B9" w:rsidRDefault="009137ED" w:rsidP="009137ED">
      <w:pPr>
        <w:spacing w:after="0" w:line="240" w:lineRule="auto"/>
        <w:rPr>
          <w:rFonts w:ascii="Times New Roman" w:hAnsi="Times New Roman"/>
        </w:rPr>
      </w:pPr>
    </w:p>
    <w:p w:rsidR="009137ED" w:rsidRPr="006D125D" w:rsidRDefault="009137ED" w:rsidP="009137ED">
      <w:pPr>
        <w:spacing w:line="360" w:lineRule="auto"/>
        <w:rPr>
          <w:rFonts w:ascii="Times New Roman" w:hAnsi="Times New Roman"/>
          <w:sz w:val="23"/>
          <w:szCs w:val="23"/>
        </w:rPr>
      </w:pPr>
      <w:r>
        <w:rPr>
          <w:rFonts w:ascii="Times New Roman" w:hAnsi="Times New Roman"/>
          <w:noProof/>
          <w:sz w:val="23"/>
          <w:szCs w:val="23"/>
          <w:lang w:eastAsia="en-AU"/>
        </w:rPr>
        <w:drawing>
          <wp:inline distT="0" distB="0" distL="0" distR="0" wp14:anchorId="1BB9F96E" wp14:editId="48A2B66B">
            <wp:extent cx="1399429" cy="1023572"/>
            <wp:effectExtent l="0" t="0" r="0" b="5715"/>
            <wp:docPr id="10" name="Picture 10" descr="Description: L:\WWDA Main\Submissions WWDA - Inquiries, Consultations, Policy\Sterilisation\Sterilisation 2012\Letter to Roxon August 2012\s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WWDA Main\Submissions WWDA - Inquiries, Consultations, Policy\Sterilisation\Sterilisation 2012\Letter to Roxon August 2012\sig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9661" cy="1023741"/>
                    </a:xfrm>
                    <a:prstGeom prst="rect">
                      <a:avLst/>
                    </a:prstGeom>
                    <a:noFill/>
                    <a:ln>
                      <a:noFill/>
                    </a:ln>
                  </pic:spPr>
                </pic:pic>
              </a:graphicData>
            </a:graphic>
          </wp:inline>
        </w:drawing>
      </w:r>
      <w:r>
        <w:rPr>
          <w:rFonts w:ascii="Times New Roman" w:hAnsi="Times New Roman"/>
          <w:noProof/>
          <w:sz w:val="24"/>
          <w:szCs w:val="24"/>
          <w:lang w:eastAsia="en-AU"/>
        </w:rPr>
        <w:drawing>
          <wp:inline distT="0" distB="0" distL="0" distR="0" wp14:anchorId="253D0F53" wp14:editId="32819E92">
            <wp:extent cx="1399428" cy="699715"/>
            <wp:effectExtent l="0" t="0" r="0" b="5715"/>
            <wp:docPr id="9" name="Picture 9" descr="Description: L:\WWDA Main\Submissions WWDA - Inquiries, Consultations, Policy\Sterilisation\Sterilisation 2012\Letter to Roxon August 2012\ohchrletter2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L:\WWDA Main\Submissions WWDA - Inquiries, Consultations, Policy\Sterilisation\Sterilisation 2012\Letter to Roxon August 2012\ohchrletter2v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9540" cy="699771"/>
                    </a:xfrm>
                    <a:prstGeom prst="rect">
                      <a:avLst/>
                    </a:prstGeom>
                    <a:noFill/>
                    <a:ln>
                      <a:noFill/>
                    </a:ln>
                  </pic:spPr>
                </pic:pic>
              </a:graphicData>
            </a:graphic>
          </wp:inline>
        </w:drawing>
      </w:r>
    </w:p>
    <w:p w:rsidR="009137ED" w:rsidRPr="009137ED" w:rsidRDefault="009137ED" w:rsidP="009137ED">
      <w:pPr>
        <w:spacing w:after="0" w:line="240" w:lineRule="auto"/>
        <w:rPr>
          <w:rFonts w:ascii="Times New Roman" w:hAnsi="Times New Roman"/>
          <w:sz w:val="20"/>
          <w:szCs w:val="20"/>
        </w:rPr>
      </w:pPr>
    </w:p>
    <w:p w:rsidR="009137ED" w:rsidRPr="006D125D" w:rsidRDefault="009137ED" w:rsidP="009137ED">
      <w:pPr>
        <w:spacing w:after="0" w:line="240" w:lineRule="auto"/>
        <w:jc w:val="center"/>
        <w:rPr>
          <w:rFonts w:ascii="Monotype Corsiva" w:hAnsi="Monotype Corsiva"/>
          <w:sz w:val="17"/>
          <w:szCs w:val="17"/>
        </w:rPr>
      </w:pPr>
      <w:r w:rsidRPr="006D125D">
        <w:rPr>
          <w:rFonts w:ascii="Monotype Corsiva" w:hAnsi="Monotype Corsiva"/>
          <w:sz w:val="17"/>
          <w:szCs w:val="17"/>
        </w:rPr>
        <w:t>Australian Permanent Mission to the UN</w:t>
      </w:r>
    </w:p>
    <w:p w:rsidR="009137ED" w:rsidRPr="006D125D" w:rsidRDefault="009137ED" w:rsidP="009137ED">
      <w:pPr>
        <w:spacing w:after="0" w:line="240" w:lineRule="auto"/>
        <w:jc w:val="center"/>
        <w:rPr>
          <w:rFonts w:ascii="Monotype Corsiva" w:hAnsi="Monotype Corsiva"/>
          <w:sz w:val="17"/>
          <w:szCs w:val="17"/>
        </w:rPr>
      </w:pPr>
      <w:proofErr w:type="spellStart"/>
      <w:r w:rsidRPr="006D125D">
        <w:rPr>
          <w:rFonts w:ascii="Monotype Corsiva" w:hAnsi="Monotype Corsiva"/>
          <w:sz w:val="17"/>
          <w:szCs w:val="17"/>
        </w:rPr>
        <w:t>Chemin</w:t>
      </w:r>
      <w:proofErr w:type="spellEnd"/>
      <w:r w:rsidRPr="006D125D">
        <w:rPr>
          <w:rFonts w:ascii="Monotype Corsiva" w:hAnsi="Monotype Corsiva"/>
          <w:sz w:val="17"/>
          <w:szCs w:val="17"/>
        </w:rPr>
        <w:t xml:space="preserve"> des Fins 2 – Case </w:t>
      </w:r>
      <w:proofErr w:type="spellStart"/>
      <w:r w:rsidRPr="006D125D">
        <w:rPr>
          <w:rFonts w:ascii="Monotype Corsiva" w:hAnsi="Monotype Corsiva"/>
          <w:sz w:val="17"/>
          <w:szCs w:val="17"/>
        </w:rPr>
        <w:t>Postale</w:t>
      </w:r>
      <w:proofErr w:type="spellEnd"/>
      <w:r w:rsidRPr="006D125D">
        <w:rPr>
          <w:rFonts w:ascii="Monotype Corsiva" w:hAnsi="Monotype Corsiva"/>
          <w:sz w:val="17"/>
          <w:szCs w:val="17"/>
        </w:rPr>
        <w:t xml:space="preserve"> 102 – 1211 </w:t>
      </w:r>
      <w:proofErr w:type="spellStart"/>
      <w:r w:rsidRPr="006D125D">
        <w:rPr>
          <w:rFonts w:ascii="Monotype Corsiva" w:hAnsi="Monotype Corsiva"/>
          <w:sz w:val="17"/>
          <w:szCs w:val="17"/>
        </w:rPr>
        <w:t>Geneve</w:t>
      </w:r>
      <w:proofErr w:type="spellEnd"/>
      <w:r w:rsidRPr="006D125D">
        <w:rPr>
          <w:rFonts w:ascii="Monotype Corsiva" w:hAnsi="Monotype Corsiva"/>
          <w:sz w:val="17"/>
          <w:szCs w:val="17"/>
        </w:rPr>
        <w:t xml:space="preserve"> </w:t>
      </w:r>
      <w:proofErr w:type="gramStart"/>
      <w:r w:rsidRPr="006D125D">
        <w:rPr>
          <w:rFonts w:ascii="Monotype Corsiva" w:hAnsi="Monotype Corsiva"/>
          <w:sz w:val="17"/>
          <w:szCs w:val="17"/>
        </w:rPr>
        <w:t>19  Tel</w:t>
      </w:r>
      <w:proofErr w:type="gramEnd"/>
      <w:r w:rsidRPr="006D125D">
        <w:rPr>
          <w:rFonts w:ascii="Monotype Corsiva" w:hAnsi="Monotype Corsiva"/>
          <w:sz w:val="17"/>
          <w:szCs w:val="17"/>
        </w:rPr>
        <w:t>. 022 799 91 00 Fax 022 799 91 75</w:t>
      </w:r>
    </w:p>
    <w:p w:rsidR="009137ED" w:rsidRPr="009137ED" w:rsidRDefault="009137ED" w:rsidP="009137ED">
      <w:pPr>
        <w:spacing w:after="0" w:line="240" w:lineRule="auto"/>
        <w:rPr>
          <w:rFonts w:ascii="Times New Roman" w:hAnsi="Times New Roman"/>
          <w:sz w:val="20"/>
          <w:szCs w:val="20"/>
        </w:rPr>
      </w:pPr>
    </w:p>
    <w:p w:rsidR="009137ED" w:rsidRDefault="009137ED">
      <w:pPr>
        <w:rPr>
          <w:rFonts w:ascii="Times New Roman" w:hAnsi="Times New Roman"/>
          <w:sz w:val="20"/>
          <w:szCs w:val="20"/>
        </w:rPr>
      </w:pPr>
      <w:r>
        <w:rPr>
          <w:rFonts w:ascii="Times New Roman" w:hAnsi="Times New Roman"/>
          <w:sz w:val="20"/>
          <w:szCs w:val="20"/>
        </w:rPr>
        <w:br w:type="page"/>
      </w:r>
    </w:p>
    <w:p w:rsidR="009137ED" w:rsidRPr="009137ED" w:rsidRDefault="009137ED" w:rsidP="009137ED">
      <w:pPr>
        <w:spacing w:after="0" w:line="240" w:lineRule="auto"/>
        <w:jc w:val="center"/>
        <w:rPr>
          <w:rFonts w:ascii="Segoe UI" w:hAnsi="Segoe UI" w:cs="Segoe UI"/>
          <w:sz w:val="20"/>
          <w:szCs w:val="20"/>
        </w:rPr>
      </w:pPr>
      <w:r>
        <w:rPr>
          <w:noProof/>
          <w:lang w:eastAsia="en-AU"/>
        </w:rPr>
        <w:lastRenderedPageBreak/>
        <w:drawing>
          <wp:inline distT="0" distB="0" distL="0" distR="0" wp14:anchorId="31AD2274" wp14:editId="5A0F86B1">
            <wp:extent cx="1330049" cy="930302"/>
            <wp:effectExtent l="0" t="0" r="381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0094" cy="930334"/>
                    </a:xfrm>
                    <a:prstGeom prst="rect">
                      <a:avLst/>
                    </a:prstGeom>
                    <a:noFill/>
                    <a:ln>
                      <a:noFill/>
                    </a:ln>
                  </pic:spPr>
                </pic:pic>
              </a:graphicData>
            </a:graphic>
          </wp:inline>
        </w:drawing>
      </w:r>
    </w:p>
    <w:p w:rsidR="009137ED" w:rsidRPr="009137ED" w:rsidRDefault="009137ED" w:rsidP="009137ED">
      <w:pPr>
        <w:spacing w:after="0" w:line="240" w:lineRule="auto"/>
        <w:rPr>
          <w:rFonts w:ascii="Segoe UI" w:hAnsi="Segoe UI" w:cs="Segoe UI"/>
        </w:rPr>
      </w:pPr>
    </w:p>
    <w:p w:rsidR="009137ED" w:rsidRPr="009137ED" w:rsidRDefault="009137ED" w:rsidP="009137ED">
      <w:pPr>
        <w:spacing w:after="0" w:line="240" w:lineRule="auto"/>
        <w:rPr>
          <w:rFonts w:ascii="Segoe UI" w:hAnsi="Segoe UI" w:cs="Segoe UI"/>
        </w:rPr>
      </w:pPr>
      <w:r w:rsidRPr="009137ED">
        <w:rPr>
          <w:rFonts w:ascii="Times New Roman" w:eastAsia="Times New Roman" w:hAnsi="Times New Roman"/>
          <w:color w:val="211F26"/>
          <w:position w:val="-1"/>
        </w:rPr>
        <w:t>Note</w:t>
      </w:r>
      <w:r w:rsidRPr="009137ED">
        <w:rPr>
          <w:rFonts w:ascii="Times New Roman" w:eastAsia="Times New Roman" w:hAnsi="Times New Roman"/>
          <w:color w:val="211F26"/>
          <w:spacing w:val="19"/>
          <w:position w:val="-1"/>
        </w:rPr>
        <w:t xml:space="preserve"> </w:t>
      </w:r>
      <w:r w:rsidRPr="009137ED">
        <w:rPr>
          <w:rFonts w:ascii="Times New Roman" w:eastAsia="Times New Roman" w:hAnsi="Times New Roman"/>
          <w:color w:val="211F26"/>
          <w:position w:val="-1"/>
        </w:rPr>
        <w:t>number:</w:t>
      </w:r>
      <w:r w:rsidRPr="009137ED">
        <w:rPr>
          <w:rFonts w:ascii="Times New Roman" w:eastAsia="Times New Roman" w:hAnsi="Times New Roman"/>
          <w:color w:val="211F26"/>
          <w:spacing w:val="20"/>
          <w:position w:val="-1"/>
        </w:rPr>
        <w:t xml:space="preserve"> </w:t>
      </w:r>
      <w:r w:rsidRPr="009137ED">
        <w:rPr>
          <w:rFonts w:ascii="Times New Roman" w:eastAsia="Times New Roman" w:hAnsi="Times New Roman"/>
          <w:color w:val="211F26"/>
          <w:w w:val="105"/>
          <w:position w:val="-1"/>
        </w:rPr>
        <w:t>18</w:t>
      </w:r>
      <w:r w:rsidRPr="009137ED">
        <w:rPr>
          <w:rFonts w:ascii="Times New Roman" w:eastAsia="Times New Roman" w:hAnsi="Times New Roman"/>
          <w:color w:val="211F26"/>
          <w:spacing w:val="3"/>
          <w:w w:val="105"/>
          <w:position w:val="-1"/>
        </w:rPr>
        <w:t>5</w:t>
      </w:r>
      <w:r w:rsidRPr="009137ED">
        <w:rPr>
          <w:rFonts w:ascii="Times New Roman" w:eastAsia="Times New Roman" w:hAnsi="Times New Roman"/>
          <w:color w:val="44444B"/>
          <w:spacing w:val="1"/>
          <w:w w:val="104"/>
          <w:position w:val="-1"/>
        </w:rPr>
        <w:t>/</w:t>
      </w:r>
      <w:r w:rsidRPr="009137ED">
        <w:rPr>
          <w:rFonts w:ascii="Times New Roman" w:eastAsia="Times New Roman" w:hAnsi="Times New Roman"/>
          <w:color w:val="211F26"/>
          <w:w w:val="103"/>
          <w:position w:val="-1"/>
        </w:rPr>
        <w:t>2011</w:t>
      </w:r>
    </w:p>
    <w:p w:rsidR="009137ED" w:rsidRPr="009137ED" w:rsidRDefault="009137ED" w:rsidP="009137ED">
      <w:pPr>
        <w:spacing w:after="0" w:line="240" w:lineRule="auto"/>
        <w:rPr>
          <w:rFonts w:ascii="Segoe UI" w:hAnsi="Segoe UI" w:cs="Segoe UI"/>
        </w:rPr>
      </w:pPr>
    </w:p>
    <w:p w:rsidR="009137ED" w:rsidRPr="009137ED" w:rsidRDefault="009137ED" w:rsidP="009137ED">
      <w:pPr>
        <w:spacing w:after="0" w:line="240" w:lineRule="auto"/>
        <w:rPr>
          <w:rFonts w:ascii="Times New Roman" w:eastAsia="Times New Roman" w:hAnsi="Times New Roman"/>
        </w:rPr>
      </w:pPr>
      <w:r w:rsidRPr="009137ED">
        <w:rPr>
          <w:rFonts w:ascii="Times New Roman" w:eastAsia="Times New Roman" w:hAnsi="Times New Roman"/>
          <w:color w:val="211F26"/>
        </w:rPr>
        <w:t>The</w:t>
      </w:r>
      <w:r w:rsidRPr="009137ED">
        <w:rPr>
          <w:rFonts w:ascii="Times New Roman" w:eastAsia="Times New Roman" w:hAnsi="Times New Roman"/>
          <w:color w:val="211F26"/>
          <w:spacing w:val="18"/>
        </w:rPr>
        <w:t xml:space="preserve"> </w:t>
      </w:r>
      <w:r w:rsidRPr="009137ED">
        <w:rPr>
          <w:rFonts w:ascii="Times New Roman" w:eastAsia="Times New Roman" w:hAnsi="Times New Roman"/>
          <w:color w:val="211F26"/>
        </w:rPr>
        <w:t>Australian</w:t>
      </w:r>
      <w:r w:rsidRPr="009137ED">
        <w:rPr>
          <w:rFonts w:ascii="Times New Roman" w:eastAsia="Times New Roman" w:hAnsi="Times New Roman"/>
          <w:color w:val="211F26"/>
          <w:spacing w:val="39"/>
        </w:rPr>
        <w:t xml:space="preserve"> </w:t>
      </w:r>
      <w:r w:rsidRPr="009137ED">
        <w:rPr>
          <w:rFonts w:ascii="Times New Roman" w:eastAsia="Times New Roman" w:hAnsi="Times New Roman"/>
          <w:color w:val="211F26"/>
        </w:rPr>
        <w:t>Permanent</w:t>
      </w:r>
      <w:r w:rsidRPr="009137ED">
        <w:rPr>
          <w:rFonts w:ascii="Times New Roman" w:eastAsia="Times New Roman" w:hAnsi="Times New Roman"/>
          <w:color w:val="211F26"/>
          <w:spacing w:val="41"/>
        </w:rPr>
        <w:t xml:space="preserve"> </w:t>
      </w:r>
      <w:r w:rsidRPr="009137ED">
        <w:rPr>
          <w:rFonts w:ascii="Times New Roman" w:eastAsia="Times New Roman" w:hAnsi="Times New Roman"/>
          <w:color w:val="211F26"/>
        </w:rPr>
        <w:t>Mission</w:t>
      </w:r>
      <w:r w:rsidRPr="009137ED">
        <w:rPr>
          <w:rFonts w:ascii="Times New Roman" w:eastAsia="Times New Roman" w:hAnsi="Times New Roman"/>
          <w:color w:val="211F26"/>
          <w:spacing w:val="25"/>
        </w:rPr>
        <w:t xml:space="preserve"> </w:t>
      </w:r>
      <w:r w:rsidRPr="009137ED">
        <w:rPr>
          <w:rFonts w:ascii="Times New Roman" w:eastAsia="Times New Roman" w:hAnsi="Times New Roman"/>
          <w:color w:val="211F26"/>
        </w:rPr>
        <w:t>to</w:t>
      </w:r>
      <w:r w:rsidRPr="009137ED">
        <w:rPr>
          <w:rFonts w:ascii="Times New Roman" w:eastAsia="Times New Roman" w:hAnsi="Times New Roman"/>
          <w:color w:val="211F26"/>
          <w:spacing w:val="12"/>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4"/>
        </w:rPr>
        <w:t xml:space="preserve"> </w:t>
      </w:r>
      <w:r w:rsidRPr="009137ED">
        <w:rPr>
          <w:rFonts w:ascii="Times New Roman" w:eastAsia="Times New Roman" w:hAnsi="Times New Roman"/>
          <w:color w:val="211F26"/>
        </w:rPr>
        <w:t>United</w:t>
      </w:r>
      <w:r w:rsidRPr="009137ED">
        <w:rPr>
          <w:rFonts w:ascii="Times New Roman" w:eastAsia="Times New Roman" w:hAnsi="Times New Roman"/>
          <w:color w:val="211F26"/>
          <w:spacing w:val="24"/>
        </w:rPr>
        <w:t xml:space="preserve"> </w:t>
      </w:r>
      <w:r w:rsidRPr="009137ED">
        <w:rPr>
          <w:rFonts w:ascii="Times New Roman" w:eastAsia="Times New Roman" w:hAnsi="Times New Roman"/>
          <w:color w:val="211F26"/>
        </w:rPr>
        <w:t>Nations</w:t>
      </w:r>
      <w:r w:rsidRPr="009137ED">
        <w:rPr>
          <w:rFonts w:ascii="Times New Roman" w:eastAsia="Times New Roman" w:hAnsi="Times New Roman"/>
          <w:color w:val="211F26"/>
          <w:spacing w:val="28"/>
        </w:rPr>
        <w:t xml:space="preserve"> </w:t>
      </w:r>
      <w:r w:rsidRPr="009137ED">
        <w:rPr>
          <w:rFonts w:ascii="Times New Roman" w:eastAsia="Times New Roman" w:hAnsi="Times New Roman"/>
          <w:color w:val="34343B"/>
        </w:rPr>
        <w:t>in</w:t>
      </w:r>
      <w:r w:rsidRPr="009137ED">
        <w:rPr>
          <w:rFonts w:ascii="Times New Roman" w:eastAsia="Times New Roman" w:hAnsi="Times New Roman"/>
          <w:color w:val="34343B"/>
          <w:spacing w:val="13"/>
        </w:rPr>
        <w:t xml:space="preserve"> </w:t>
      </w:r>
      <w:r w:rsidRPr="009137ED">
        <w:rPr>
          <w:rFonts w:ascii="Times New Roman" w:eastAsia="Times New Roman" w:hAnsi="Times New Roman"/>
          <w:color w:val="211F26"/>
        </w:rPr>
        <w:t>Geneva</w:t>
      </w:r>
      <w:r w:rsidRPr="009137ED">
        <w:rPr>
          <w:rFonts w:ascii="Times New Roman" w:eastAsia="Times New Roman" w:hAnsi="Times New Roman"/>
          <w:color w:val="211F26"/>
          <w:spacing w:val="28"/>
        </w:rPr>
        <w:t xml:space="preserve"> </w:t>
      </w:r>
      <w:r w:rsidRPr="009137ED">
        <w:rPr>
          <w:rFonts w:ascii="Times New Roman" w:eastAsia="Times New Roman" w:hAnsi="Times New Roman"/>
          <w:color w:val="211F26"/>
        </w:rPr>
        <w:t>presents</w:t>
      </w:r>
      <w:r w:rsidRPr="009137ED">
        <w:rPr>
          <w:rFonts w:ascii="Times New Roman" w:eastAsia="Times New Roman" w:hAnsi="Times New Roman"/>
          <w:color w:val="211F26"/>
          <w:spacing w:val="34"/>
        </w:rPr>
        <w:t xml:space="preserve"> </w:t>
      </w:r>
      <w:r w:rsidRPr="009137ED">
        <w:rPr>
          <w:rFonts w:ascii="Times New Roman" w:eastAsia="Times New Roman" w:hAnsi="Times New Roman"/>
          <w:color w:val="211F26"/>
        </w:rPr>
        <w:t>its</w:t>
      </w:r>
      <w:r w:rsidRPr="009137ED">
        <w:rPr>
          <w:rFonts w:ascii="Times New Roman" w:eastAsia="Times New Roman" w:hAnsi="Times New Roman"/>
          <w:color w:val="211F26"/>
          <w:spacing w:val="11"/>
        </w:rPr>
        <w:t xml:space="preserve"> </w:t>
      </w:r>
      <w:r w:rsidRPr="009137ED">
        <w:rPr>
          <w:rFonts w:ascii="Times New Roman" w:eastAsia="Times New Roman" w:hAnsi="Times New Roman"/>
          <w:color w:val="211F26"/>
          <w:w w:val="104"/>
        </w:rPr>
        <w:t xml:space="preserve">compliments </w:t>
      </w:r>
      <w:r w:rsidRPr="009137ED">
        <w:rPr>
          <w:rFonts w:ascii="Times New Roman" w:eastAsia="Times New Roman" w:hAnsi="Times New Roman"/>
          <w:color w:val="211F26"/>
        </w:rPr>
        <w:t>to</w:t>
      </w:r>
      <w:r w:rsidRPr="009137ED">
        <w:rPr>
          <w:rFonts w:ascii="Times New Roman" w:eastAsia="Times New Roman" w:hAnsi="Times New Roman"/>
          <w:color w:val="211F26"/>
          <w:spacing w:val="7"/>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8"/>
        </w:rPr>
        <w:t xml:space="preserve"> </w:t>
      </w:r>
      <w:r w:rsidRPr="009137ED">
        <w:rPr>
          <w:rFonts w:ascii="Times New Roman" w:eastAsia="Times New Roman" w:hAnsi="Times New Roman"/>
          <w:color w:val="211F26"/>
        </w:rPr>
        <w:t>Office</w:t>
      </w:r>
      <w:r w:rsidRPr="009137ED">
        <w:rPr>
          <w:rFonts w:ascii="Times New Roman" w:eastAsia="Times New Roman" w:hAnsi="Times New Roman"/>
          <w:color w:val="211F26"/>
          <w:spacing w:val="17"/>
        </w:rPr>
        <w:t xml:space="preserve"> </w:t>
      </w:r>
      <w:r w:rsidRPr="009137ED">
        <w:rPr>
          <w:rFonts w:ascii="Times New Roman" w:eastAsia="Times New Roman" w:hAnsi="Times New Roman"/>
          <w:color w:val="211F26"/>
        </w:rPr>
        <w:t>of</w:t>
      </w:r>
      <w:r w:rsidRPr="009137ED">
        <w:rPr>
          <w:rFonts w:ascii="Times New Roman" w:eastAsia="Times New Roman" w:hAnsi="Times New Roman"/>
          <w:color w:val="211F26"/>
          <w:spacing w:val="10"/>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7"/>
        </w:rPr>
        <w:t xml:space="preserve"> </w:t>
      </w:r>
      <w:r w:rsidRPr="009137ED">
        <w:rPr>
          <w:rFonts w:ascii="Times New Roman" w:eastAsia="Times New Roman" w:hAnsi="Times New Roman"/>
          <w:color w:val="211F26"/>
        </w:rPr>
        <w:t>High</w:t>
      </w:r>
      <w:r w:rsidRPr="009137ED">
        <w:rPr>
          <w:rFonts w:ascii="Times New Roman" w:eastAsia="Times New Roman" w:hAnsi="Times New Roman"/>
          <w:color w:val="211F26"/>
          <w:spacing w:val="24"/>
        </w:rPr>
        <w:t xml:space="preserve"> </w:t>
      </w:r>
      <w:r w:rsidRPr="009137ED">
        <w:rPr>
          <w:rFonts w:ascii="Times New Roman" w:eastAsia="Times New Roman" w:hAnsi="Times New Roman"/>
          <w:color w:val="211F26"/>
        </w:rPr>
        <w:t>Commissioner</w:t>
      </w:r>
      <w:r w:rsidRPr="009137ED">
        <w:rPr>
          <w:rFonts w:ascii="Times New Roman" w:eastAsia="Times New Roman" w:hAnsi="Times New Roman"/>
          <w:color w:val="211F26"/>
          <w:spacing w:val="43"/>
        </w:rPr>
        <w:t xml:space="preserve"> </w:t>
      </w:r>
      <w:r w:rsidRPr="009137ED">
        <w:rPr>
          <w:rFonts w:ascii="Times New Roman" w:eastAsia="Times New Roman" w:hAnsi="Times New Roman"/>
          <w:color w:val="211F26"/>
        </w:rPr>
        <w:t>for</w:t>
      </w:r>
      <w:r w:rsidRPr="009137ED">
        <w:rPr>
          <w:rFonts w:ascii="Times New Roman" w:eastAsia="Times New Roman" w:hAnsi="Times New Roman"/>
          <w:color w:val="211F26"/>
          <w:spacing w:val="15"/>
        </w:rPr>
        <w:t xml:space="preserve"> </w:t>
      </w:r>
      <w:r w:rsidRPr="009137ED">
        <w:rPr>
          <w:rFonts w:ascii="Times New Roman" w:eastAsia="Times New Roman" w:hAnsi="Times New Roman"/>
          <w:color w:val="211F26"/>
        </w:rPr>
        <w:t>Human</w:t>
      </w:r>
      <w:r w:rsidRPr="009137ED">
        <w:rPr>
          <w:rFonts w:ascii="Times New Roman" w:eastAsia="Times New Roman" w:hAnsi="Times New Roman"/>
          <w:color w:val="211F26"/>
          <w:spacing w:val="28"/>
        </w:rPr>
        <w:t xml:space="preserve"> </w:t>
      </w:r>
      <w:r w:rsidRPr="009137ED">
        <w:rPr>
          <w:rFonts w:ascii="Times New Roman" w:eastAsia="Times New Roman" w:hAnsi="Times New Roman"/>
          <w:color w:val="211F26"/>
        </w:rPr>
        <w:t>Right</w:t>
      </w:r>
      <w:r w:rsidRPr="009137ED">
        <w:rPr>
          <w:rFonts w:ascii="Times New Roman" w:eastAsia="Times New Roman" w:hAnsi="Times New Roman"/>
          <w:color w:val="211F26"/>
          <w:spacing w:val="-3"/>
        </w:rPr>
        <w:t>s</w:t>
      </w:r>
      <w:r w:rsidRPr="009137ED">
        <w:rPr>
          <w:rFonts w:ascii="Times New Roman" w:eastAsia="Times New Roman" w:hAnsi="Times New Roman"/>
          <w:color w:val="44444B"/>
        </w:rPr>
        <w:t>,</w:t>
      </w:r>
      <w:r w:rsidRPr="009137ED">
        <w:rPr>
          <w:rFonts w:ascii="Times New Roman" w:eastAsia="Times New Roman" w:hAnsi="Times New Roman"/>
          <w:color w:val="44444B"/>
          <w:spacing w:val="31"/>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1"/>
        </w:rPr>
        <w:t xml:space="preserve"> </w:t>
      </w:r>
      <w:r w:rsidRPr="009137ED">
        <w:rPr>
          <w:rFonts w:ascii="Times New Roman" w:eastAsia="Times New Roman" w:hAnsi="Times New Roman"/>
          <w:color w:val="211F26"/>
        </w:rPr>
        <w:t>Special</w:t>
      </w:r>
      <w:r w:rsidRPr="009137ED">
        <w:rPr>
          <w:rFonts w:ascii="Times New Roman" w:eastAsia="Times New Roman" w:hAnsi="Times New Roman"/>
          <w:color w:val="211F26"/>
          <w:spacing w:val="32"/>
        </w:rPr>
        <w:t xml:space="preserve"> </w:t>
      </w:r>
      <w:r w:rsidRPr="009137ED">
        <w:rPr>
          <w:rFonts w:ascii="Times New Roman" w:eastAsia="Times New Roman" w:hAnsi="Times New Roman"/>
          <w:color w:val="211F26"/>
        </w:rPr>
        <w:t>Rapporteur</w:t>
      </w:r>
      <w:r w:rsidRPr="009137ED">
        <w:rPr>
          <w:rFonts w:ascii="Times New Roman" w:eastAsia="Times New Roman" w:hAnsi="Times New Roman"/>
          <w:color w:val="211F26"/>
          <w:spacing w:val="34"/>
        </w:rPr>
        <w:t xml:space="preserve"> </w:t>
      </w:r>
      <w:r w:rsidRPr="009137ED">
        <w:rPr>
          <w:rFonts w:ascii="Times New Roman" w:eastAsia="Times New Roman" w:hAnsi="Times New Roman"/>
          <w:color w:val="211F26"/>
        </w:rPr>
        <w:t>on</w:t>
      </w:r>
      <w:r w:rsidRPr="009137ED">
        <w:rPr>
          <w:rFonts w:ascii="Times New Roman" w:eastAsia="Times New Roman" w:hAnsi="Times New Roman"/>
          <w:color w:val="211F26"/>
          <w:spacing w:val="17"/>
        </w:rPr>
        <w:t xml:space="preserve"> </w:t>
      </w:r>
      <w:r w:rsidRPr="009137ED">
        <w:rPr>
          <w:rFonts w:ascii="Times New Roman" w:eastAsia="Times New Roman" w:hAnsi="Times New Roman"/>
          <w:color w:val="211F26"/>
          <w:w w:val="103"/>
        </w:rPr>
        <w:t>the right</w:t>
      </w:r>
      <w:r w:rsidRPr="009137ED">
        <w:rPr>
          <w:rFonts w:ascii="Times New Roman" w:eastAsia="Times New Roman" w:hAnsi="Times New Roman"/>
          <w:color w:val="211F26"/>
          <w:spacing w:val="2"/>
        </w:rPr>
        <w:t xml:space="preserve"> </w:t>
      </w:r>
      <w:r w:rsidRPr="009137ED">
        <w:rPr>
          <w:rFonts w:ascii="Times New Roman" w:eastAsia="Times New Roman" w:hAnsi="Times New Roman"/>
          <w:color w:val="211F26"/>
        </w:rPr>
        <w:t>of</w:t>
      </w:r>
      <w:r w:rsidRPr="009137ED">
        <w:rPr>
          <w:rFonts w:ascii="Times New Roman" w:eastAsia="Times New Roman" w:hAnsi="Times New Roman"/>
          <w:color w:val="211F26"/>
          <w:spacing w:val="14"/>
        </w:rPr>
        <w:t xml:space="preserve"> </w:t>
      </w:r>
      <w:r w:rsidRPr="009137ED">
        <w:rPr>
          <w:rFonts w:ascii="Times New Roman" w:eastAsia="Times New Roman" w:hAnsi="Times New Roman"/>
          <w:color w:val="211F26"/>
        </w:rPr>
        <w:t>everyone</w:t>
      </w:r>
      <w:r w:rsidRPr="009137ED">
        <w:rPr>
          <w:rFonts w:ascii="Times New Roman" w:eastAsia="Times New Roman" w:hAnsi="Times New Roman"/>
          <w:color w:val="211F26"/>
          <w:spacing w:val="25"/>
        </w:rPr>
        <w:t xml:space="preserve"> </w:t>
      </w:r>
      <w:r w:rsidRPr="009137ED">
        <w:rPr>
          <w:rFonts w:ascii="Times New Roman" w:eastAsia="Times New Roman" w:hAnsi="Times New Roman"/>
          <w:color w:val="211F26"/>
        </w:rPr>
        <w:t>to</w:t>
      </w:r>
      <w:r w:rsidRPr="009137ED">
        <w:rPr>
          <w:rFonts w:ascii="Times New Roman" w:eastAsia="Times New Roman" w:hAnsi="Times New Roman"/>
          <w:color w:val="211F26"/>
          <w:spacing w:val="12"/>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7"/>
        </w:rPr>
        <w:t xml:space="preserve"> </w:t>
      </w:r>
      <w:r w:rsidRPr="009137ED">
        <w:rPr>
          <w:rFonts w:ascii="Times New Roman" w:eastAsia="Times New Roman" w:hAnsi="Times New Roman"/>
          <w:color w:val="211F26"/>
        </w:rPr>
        <w:t>enjoyment</w:t>
      </w:r>
      <w:r w:rsidRPr="009137ED">
        <w:rPr>
          <w:rFonts w:ascii="Times New Roman" w:eastAsia="Times New Roman" w:hAnsi="Times New Roman"/>
          <w:color w:val="211F26"/>
          <w:spacing w:val="42"/>
        </w:rPr>
        <w:t xml:space="preserve"> </w:t>
      </w:r>
      <w:r w:rsidRPr="009137ED">
        <w:rPr>
          <w:rFonts w:ascii="Times New Roman" w:eastAsia="Times New Roman" w:hAnsi="Times New Roman"/>
          <w:color w:val="211F26"/>
        </w:rPr>
        <w:t>of</w:t>
      </w:r>
      <w:r w:rsidRPr="009137ED">
        <w:rPr>
          <w:rFonts w:ascii="Times New Roman" w:eastAsia="Times New Roman" w:hAnsi="Times New Roman"/>
          <w:color w:val="211F26"/>
          <w:spacing w:val="11"/>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4"/>
        </w:rPr>
        <w:t xml:space="preserve"> </w:t>
      </w:r>
      <w:r w:rsidRPr="009137ED">
        <w:rPr>
          <w:rFonts w:ascii="Times New Roman" w:eastAsia="Times New Roman" w:hAnsi="Times New Roman"/>
          <w:color w:val="211F26"/>
        </w:rPr>
        <w:t>highest</w:t>
      </w:r>
      <w:r w:rsidRPr="009137ED">
        <w:rPr>
          <w:rFonts w:ascii="Times New Roman" w:eastAsia="Times New Roman" w:hAnsi="Times New Roman"/>
          <w:color w:val="211F26"/>
          <w:spacing w:val="27"/>
        </w:rPr>
        <w:t xml:space="preserve"> </w:t>
      </w:r>
      <w:r w:rsidRPr="009137ED">
        <w:rPr>
          <w:rFonts w:ascii="Times New Roman" w:eastAsia="Times New Roman" w:hAnsi="Times New Roman"/>
          <w:color w:val="211F26"/>
        </w:rPr>
        <w:t>attainable</w:t>
      </w:r>
      <w:r w:rsidRPr="009137ED">
        <w:rPr>
          <w:rFonts w:ascii="Times New Roman" w:eastAsia="Times New Roman" w:hAnsi="Times New Roman"/>
          <w:color w:val="211F26"/>
          <w:spacing w:val="37"/>
        </w:rPr>
        <w:t xml:space="preserve"> </w:t>
      </w:r>
      <w:r w:rsidRPr="009137ED">
        <w:rPr>
          <w:rFonts w:ascii="Times New Roman" w:eastAsia="Times New Roman" w:hAnsi="Times New Roman"/>
          <w:color w:val="211F26"/>
        </w:rPr>
        <w:t>standard</w:t>
      </w:r>
      <w:r w:rsidRPr="009137ED">
        <w:rPr>
          <w:rFonts w:ascii="Times New Roman" w:eastAsia="Times New Roman" w:hAnsi="Times New Roman"/>
          <w:color w:val="211F26"/>
          <w:spacing w:val="32"/>
        </w:rPr>
        <w:t xml:space="preserve"> </w:t>
      </w:r>
      <w:r w:rsidRPr="009137ED">
        <w:rPr>
          <w:rFonts w:ascii="Times New Roman" w:eastAsia="Times New Roman" w:hAnsi="Times New Roman"/>
          <w:color w:val="211F26"/>
        </w:rPr>
        <w:t>of</w:t>
      </w:r>
      <w:r w:rsidRPr="009137ED">
        <w:rPr>
          <w:rFonts w:ascii="Times New Roman" w:eastAsia="Times New Roman" w:hAnsi="Times New Roman"/>
          <w:color w:val="211F26"/>
          <w:spacing w:val="10"/>
        </w:rPr>
        <w:t xml:space="preserve"> </w:t>
      </w:r>
      <w:r w:rsidRPr="009137ED">
        <w:rPr>
          <w:rFonts w:ascii="Times New Roman" w:eastAsia="Times New Roman" w:hAnsi="Times New Roman"/>
          <w:color w:val="211F26"/>
        </w:rPr>
        <w:t>physical</w:t>
      </w:r>
      <w:r w:rsidRPr="009137ED">
        <w:rPr>
          <w:rFonts w:ascii="Times New Roman" w:eastAsia="Times New Roman" w:hAnsi="Times New Roman"/>
          <w:color w:val="211F26"/>
          <w:spacing w:val="38"/>
        </w:rPr>
        <w:t xml:space="preserve"> </w:t>
      </w:r>
      <w:r w:rsidRPr="009137ED">
        <w:rPr>
          <w:rFonts w:ascii="Times New Roman" w:eastAsia="Times New Roman" w:hAnsi="Times New Roman"/>
          <w:color w:val="211F26"/>
        </w:rPr>
        <w:t>and</w:t>
      </w:r>
      <w:r w:rsidRPr="009137ED">
        <w:rPr>
          <w:rFonts w:ascii="Times New Roman" w:eastAsia="Times New Roman" w:hAnsi="Times New Roman"/>
          <w:color w:val="211F26"/>
          <w:spacing w:val="12"/>
        </w:rPr>
        <w:t xml:space="preserve"> </w:t>
      </w:r>
      <w:r w:rsidRPr="009137ED">
        <w:rPr>
          <w:rFonts w:ascii="Times New Roman" w:eastAsia="Times New Roman" w:hAnsi="Times New Roman"/>
          <w:color w:val="211F26"/>
          <w:w w:val="104"/>
        </w:rPr>
        <w:t xml:space="preserve">mental </w:t>
      </w:r>
      <w:r w:rsidRPr="009137ED">
        <w:rPr>
          <w:rFonts w:ascii="Times New Roman" w:eastAsia="Times New Roman" w:hAnsi="Times New Roman"/>
          <w:color w:val="211F26"/>
        </w:rPr>
        <w:t>health,</w:t>
      </w:r>
      <w:r w:rsidRPr="009137ED">
        <w:rPr>
          <w:rFonts w:ascii="Times New Roman" w:eastAsia="Times New Roman" w:hAnsi="Times New Roman"/>
          <w:color w:val="211F26"/>
          <w:spacing w:val="22"/>
        </w:rPr>
        <w:t xml:space="preserve"> </w:t>
      </w:r>
      <w:r w:rsidRPr="009137ED">
        <w:rPr>
          <w:rFonts w:ascii="Times New Roman" w:eastAsia="Times New Roman" w:hAnsi="Times New Roman"/>
          <w:color w:val="211F26"/>
        </w:rPr>
        <w:t>and</w:t>
      </w:r>
      <w:r w:rsidRPr="009137ED">
        <w:rPr>
          <w:rFonts w:ascii="Times New Roman" w:eastAsia="Times New Roman" w:hAnsi="Times New Roman"/>
          <w:color w:val="211F26"/>
          <w:spacing w:val="19"/>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5"/>
        </w:rPr>
        <w:t xml:space="preserve"> </w:t>
      </w:r>
      <w:r w:rsidRPr="009137ED">
        <w:rPr>
          <w:rFonts w:ascii="Times New Roman" w:eastAsia="Times New Roman" w:hAnsi="Times New Roman"/>
          <w:color w:val="211F26"/>
        </w:rPr>
        <w:t>Special</w:t>
      </w:r>
      <w:r w:rsidRPr="009137ED">
        <w:rPr>
          <w:rFonts w:ascii="Times New Roman" w:eastAsia="Times New Roman" w:hAnsi="Times New Roman"/>
          <w:color w:val="211F26"/>
          <w:spacing w:val="33"/>
        </w:rPr>
        <w:t xml:space="preserve"> </w:t>
      </w:r>
      <w:r w:rsidRPr="009137ED">
        <w:rPr>
          <w:rFonts w:ascii="Times New Roman" w:eastAsia="Times New Roman" w:hAnsi="Times New Roman"/>
          <w:color w:val="211F26"/>
        </w:rPr>
        <w:t>Rapporteur</w:t>
      </w:r>
      <w:r w:rsidRPr="009137ED">
        <w:rPr>
          <w:rFonts w:ascii="Times New Roman" w:eastAsia="Times New Roman" w:hAnsi="Times New Roman"/>
          <w:color w:val="211F26"/>
          <w:spacing w:val="30"/>
        </w:rPr>
        <w:t xml:space="preserve"> </w:t>
      </w:r>
      <w:r w:rsidRPr="009137ED">
        <w:rPr>
          <w:rFonts w:ascii="Times New Roman" w:eastAsia="Times New Roman" w:hAnsi="Times New Roman"/>
          <w:color w:val="211F26"/>
        </w:rPr>
        <w:t>on</w:t>
      </w:r>
      <w:r w:rsidRPr="009137ED">
        <w:rPr>
          <w:rFonts w:ascii="Times New Roman" w:eastAsia="Times New Roman" w:hAnsi="Times New Roman"/>
          <w:color w:val="211F26"/>
          <w:spacing w:val="18"/>
        </w:rPr>
        <w:t xml:space="preserve"> </w:t>
      </w:r>
      <w:r w:rsidRPr="009137ED">
        <w:rPr>
          <w:rFonts w:ascii="Times New Roman" w:eastAsia="Times New Roman" w:hAnsi="Times New Roman"/>
          <w:color w:val="211F26"/>
        </w:rPr>
        <w:t>violence</w:t>
      </w:r>
      <w:r w:rsidRPr="009137ED">
        <w:rPr>
          <w:rFonts w:ascii="Times New Roman" w:eastAsia="Times New Roman" w:hAnsi="Times New Roman"/>
          <w:color w:val="211F26"/>
          <w:spacing w:val="35"/>
        </w:rPr>
        <w:t xml:space="preserve"> </w:t>
      </w:r>
      <w:r w:rsidRPr="009137ED">
        <w:rPr>
          <w:rFonts w:ascii="Times New Roman" w:eastAsia="Times New Roman" w:hAnsi="Times New Roman"/>
          <w:color w:val="211F26"/>
        </w:rPr>
        <w:t>against</w:t>
      </w:r>
      <w:r w:rsidRPr="009137ED">
        <w:rPr>
          <w:rFonts w:ascii="Times New Roman" w:eastAsia="Times New Roman" w:hAnsi="Times New Roman"/>
          <w:color w:val="211F26"/>
          <w:spacing w:val="30"/>
        </w:rPr>
        <w:t xml:space="preserve"> </w:t>
      </w:r>
      <w:r w:rsidRPr="009137ED">
        <w:rPr>
          <w:rFonts w:ascii="Times New Roman" w:eastAsia="Times New Roman" w:hAnsi="Times New Roman"/>
          <w:color w:val="211F26"/>
        </w:rPr>
        <w:t>wome</w:t>
      </w:r>
      <w:r w:rsidRPr="009137ED">
        <w:rPr>
          <w:rFonts w:ascii="Times New Roman" w:eastAsia="Times New Roman" w:hAnsi="Times New Roman"/>
          <w:color w:val="211F26"/>
          <w:spacing w:val="1"/>
        </w:rPr>
        <w:t>n</w:t>
      </w:r>
      <w:r w:rsidRPr="009137ED">
        <w:rPr>
          <w:rFonts w:ascii="Times New Roman" w:eastAsia="Times New Roman" w:hAnsi="Times New Roman"/>
          <w:color w:val="44444B"/>
        </w:rPr>
        <w:t>,</w:t>
      </w:r>
      <w:r w:rsidRPr="009137ED">
        <w:rPr>
          <w:rFonts w:ascii="Times New Roman" w:eastAsia="Times New Roman" w:hAnsi="Times New Roman"/>
          <w:color w:val="44444B"/>
          <w:spacing w:val="28"/>
        </w:rPr>
        <w:t xml:space="preserve"> </w:t>
      </w:r>
      <w:r w:rsidRPr="009137ED">
        <w:rPr>
          <w:rFonts w:ascii="Times New Roman" w:eastAsia="Times New Roman" w:hAnsi="Times New Roman"/>
          <w:color w:val="211F26"/>
        </w:rPr>
        <w:t>its</w:t>
      </w:r>
      <w:r w:rsidRPr="009137ED">
        <w:rPr>
          <w:rFonts w:ascii="Times New Roman" w:eastAsia="Times New Roman" w:hAnsi="Times New Roman"/>
          <w:color w:val="211F26"/>
          <w:spacing w:val="11"/>
        </w:rPr>
        <w:t xml:space="preserve"> </w:t>
      </w:r>
      <w:r w:rsidRPr="009137ED">
        <w:rPr>
          <w:rFonts w:ascii="Times New Roman" w:eastAsia="Times New Roman" w:hAnsi="Times New Roman"/>
          <w:color w:val="211F26"/>
        </w:rPr>
        <w:t>causes</w:t>
      </w:r>
      <w:r w:rsidRPr="009137ED">
        <w:rPr>
          <w:rFonts w:ascii="Times New Roman" w:eastAsia="Times New Roman" w:hAnsi="Times New Roman"/>
          <w:color w:val="211F26"/>
          <w:spacing w:val="22"/>
        </w:rPr>
        <w:t xml:space="preserve"> </w:t>
      </w:r>
      <w:r w:rsidRPr="009137ED">
        <w:rPr>
          <w:rFonts w:ascii="Times New Roman" w:eastAsia="Times New Roman" w:hAnsi="Times New Roman"/>
          <w:color w:val="211F26"/>
        </w:rPr>
        <w:t>and</w:t>
      </w:r>
      <w:r w:rsidRPr="009137ED">
        <w:rPr>
          <w:rFonts w:ascii="Times New Roman" w:eastAsia="Times New Roman" w:hAnsi="Times New Roman"/>
          <w:color w:val="211F26"/>
          <w:spacing w:val="16"/>
        </w:rPr>
        <w:t xml:space="preserve"> </w:t>
      </w:r>
      <w:r w:rsidRPr="009137ED">
        <w:rPr>
          <w:rFonts w:ascii="Times New Roman" w:eastAsia="Times New Roman" w:hAnsi="Times New Roman"/>
          <w:color w:val="211F26"/>
          <w:w w:val="104"/>
        </w:rPr>
        <w:t>consequences.</w:t>
      </w:r>
    </w:p>
    <w:p w:rsidR="009137ED" w:rsidRPr="009137ED" w:rsidRDefault="009137ED" w:rsidP="009137ED">
      <w:pPr>
        <w:spacing w:after="0" w:line="240" w:lineRule="auto"/>
      </w:pPr>
    </w:p>
    <w:p w:rsidR="009137ED" w:rsidRPr="009137ED" w:rsidRDefault="009137ED" w:rsidP="009137ED">
      <w:pPr>
        <w:spacing w:after="0" w:line="240" w:lineRule="auto"/>
        <w:rPr>
          <w:rFonts w:ascii="Times New Roman" w:eastAsia="Times New Roman" w:hAnsi="Times New Roman"/>
        </w:rPr>
      </w:pPr>
      <w:r w:rsidRPr="009137ED">
        <w:rPr>
          <w:rFonts w:ascii="Times New Roman" w:eastAsia="Times New Roman" w:hAnsi="Times New Roman"/>
          <w:color w:val="211F26"/>
        </w:rPr>
        <w:t>The</w:t>
      </w:r>
      <w:r w:rsidRPr="009137ED">
        <w:rPr>
          <w:rFonts w:ascii="Times New Roman" w:eastAsia="Times New Roman" w:hAnsi="Times New Roman"/>
          <w:color w:val="211F26"/>
          <w:spacing w:val="19"/>
        </w:rPr>
        <w:t xml:space="preserve"> </w:t>
      </w:r>
      <w:r w:rsidRPr="009137ED">
        <w:rPr>
          <w:rFonts w:ascii="Times New Roman" w:eastAsia="Times New Roman" w:hAnsi="Times New Roman"/>
          <w:color w:val="211F26"/>
        </w:rPr>
        <w:t>Australian</w:t>
      </w:r>
      <w:r w:rsidRPr="009137ED">
        <w:rPr>
          <w:rFonts w:ascii="Times New Roman" w:eastAsia="Times New Roman" w:hAnsi="Times New Roman"/>
          <w:color w:val="211F26"/>
          <w:spacing w:val="31"/>
        </w:rPr>
        <w:t xml:space="preserve"> </w:t>
      </w:r>
      <w:r w:rsidRPr="009137ED">
        <w:rPr>
          <w:rFonts w:ascii="Times New Roman" w:eastAsia="Times New Roman" w:hAnsi="Times New Roman"/>
          <w:color w:val="211F26"/>
        </w:rPr>
        <w:t>Government</w:t>
      </w:r>
      <w:r w:rsidRPr="009137ED">
        <w:rPr>
          <w:rFonts w:ascii="Times New Roman" w:eastAsia="Times New Roman" w:hAnsi="Times New Roman"/>
          <w:color w:val="211F26"/>
          <w:spacing w:val="55"/>
        </w:rPr>
        <w:t xml:space="preserve"> </w:t>
      </w:r>
      <w:r w:rsidRPr="009137ED">
        <w:rPr>
          <w:rFonts w:ascii="Times New Roman" w:eastAsia="Times New Roman" w:hAnsi="Times New Roman"/>
          <w:color w:val="211F26"/>
        </w:rPr>
        <w:t>has</w:t>
      </w:r>
      <w:r w:rsidRPr="009137ED">
        <w:rPr>
          <w:rFonts w:ascii="Times New Roman" w:eastAsia="Times New Roman" w:hAnsi="Times New Roman"/>
          <w:color w:val="211F26"/>
          <w:spacing w:val="13"/>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8"/>
        </w:rPr>
        <w:t xml:space="preserve"> </w:t>
      </w:r>
      <w:r w:rsidRPr="009137ED">
        <w:rPr>
          <w:rFonts w:ascii="Times New Roman" w:eastAsia="Times New Roman" w:hAnsi="Times New Roman"/>
          <w:color w:val="211F26"/>
        </w:rPr>
        <w:t>honour</w:t>
      </w:r>
      <w:r w:rsidRPr="009137ED">
        <w:rPr>
          <w:rFonts w:ascii="Times New Roman" w:eastAsia="Times New Roman" w:hAnsi="Times New Roman"/>
          <w:color w:val="211F26"/>
          <w:spacing w:val="29"/>
        </w:rPr>
        <w:t xml:space="preserve"> </w:t>
      </w:r>
      <w:r w:rsidRPr="009137ED">
        <w:rPr>
          <w:rFonts w:ascii="Times New Roman" w:eastAsia="Times New Roman" w:hAnsi="Times New Roman"/>
          <w:color w:val="211F26"/>
        </w:rPr>
        <w:t>to</w:t>
      </w:r>
      <w:r w:rsidRPr="009137ED">
        <w:rPr>
          <w:rFonts w:ascii="Times New Roman" w:eastAsia="Times New Roman" w:hAnsi="Times New Roman"/>
          <w:color w:val="211F26"/>
          <w:spacing w:val="13"/>
        </w:rPr>
        <w:t xml:space="preserve"> </w:t>
      </w:r>
      <w:r w:rsidRPr="009137ED">
        <w:rPr>
          <w:rFonts w:ascii="Times New Roman" w:eastAsia="Times New Roman" w:hAnsi="Times New Roman"/>
          <w:color w:val="211F26"/>
        </w:rPr>
        <w:t>refer</w:t>
      </w:r>
      <w:r w:rsidRPr="009137ED">
        <w:rPr>
          <w:rFonts w:ascii="Times New Roman" w:eastAsia="Times New Roman" w:hAnsi="Times New Roman"/>
          <w:color w:val="211F26"/>
          <w:spacing w:val="18"/>
        </w:rPr>
        <w:t xml:space="preserve"> </w:t>
      </w:r>
      <w:r w:rsidRPr="009137ED">
        <w:rPr>
          <w:rFonts w:ascii="Times New Roman" w:eastAsia="Times New Roman" w:hAnsi="Times New Roman"/>
          <w:color w:val="211F26"/>
        </w:rPr>
        <w:t>to</w:t>
      </w:r>
      <w:r w:rsidRPr="009137ED">
        <w:rPr>
          <w:rFonts w:ascii="Times New Roman" w:eastAsia="Times New Roman" w:hAnsi="Times New Roman"/>
          <w:color w:val="211F26"/>
          <w:spacing w:val="12"/>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1"/>
        </w:rPr>
        <w:t xml:space="preserve"> </w:t>
      </w:r>
      <w:r w:rsidRPr="009137ED">
        <w:rPr>
          <w:rFonts w:ascii="Times New Roman" w:eastAsia="Times New Roman" w:hAnsi="Times New Roman"/>
          <w:color w:val="211F26"/>
        </w:rPr>
        <w:t>Special</w:t>
      </w:r>
      <w:r w:rsidRPr="009137ED">
        <w:rPr>
          <w:rFonts w:ascii="Times New Roman" w:eastAsia="Times New Roman" w:hAnsi="Times New Roman"/>
          <w:color w:val="211F26"/>
          <w:spacing w:val="26"/>
        </w:rPr>
        <w:t xml:space="preserve"> </w:t>
      </w:r>
      <w:r w:rsidRPr="009137ED">
        <w:rPr>
          <w:rFonts w:ascii="Times New Roman" w:eastAsia="Times New Roman" w:hAnsi="Times New Roman"/>
          <w:color w:val="211F26"/>
          <w:w w:val="106"/>
        </w:rPr>
        <w:t>Rapporteurs'</w:t>
      </w:r>
      <w:r w:rsidRPr="009137ED">
        <w:rPr>
          <w:rFonts w:ascii="Times New Roman" w:eastAsia="Times New Roman" w:hAnsi="Times New Roman"/>
          <w:color w:val="211F26"/>
          <w:spacing w:val="1"/>
          <w:w w:val="106"/>
        </w:rPr>
        <w:t xml:space="preserve"> </w:t>
      </w:r>
      <w:r w:rsidRPr="009137ED">
        <w:rPr>
          <w:rFonts w:ascii="Times New Roman" w:eastAsia="Times New Roman" w:hAnsi="Times New Roman"/>
          <w:color w:val="211F26"/>
        </w:rPr>
        <w:t>letter</w:t>
      </w:r>
      <w:r w:rsidRPr="009137ED">
        <w:rPr>
          <w:rFonts w:ascii="Times New Roman" w:eastAsia="Times New Roman" w:hAnsi="Times New Roman"/>
          <w:color w:val="211F26"/>
          <w:spacing w:val="18"/>
        </w:rPr>
        <w:t xml:space="preserve"> </w:t>
      </w:r>
      <w:r w:rsidRPr="009137ED">
        <w:rPr>
          <w:rFonts w:ascii="Times New Roman" w:eastAsia="Times New Roman" w:hAnsi="Times New Roman"/>
          <w:color w:val="211F26"/>
          <w:w w:val="104"/>
        </w:rPr>
        <w:t xml:space="preserve">of </w:t>
      </w:r>
      <w:r w:rsidRPr="009137ED">
        <w:rPr>
          <w:rFonts w:ascii="Times New Roman" w:eastAsia="Times New Roman" w:hAnsi="Times New Roman"/>
          <w:color w:val="211F26"/>
        </w:rPr>
        <w:t>18</w:t>
      </w:r>
      <w:r w:rsidRPr="009137ED">
        <w:rPr>
          <w:rFonts w:ascii="Times New Roman" w:eastAsia="Times New Roman" w:hAnsi="Times New Roman"/>
          <w:color w:val="211F26"/>
          <w:spacing w:val="13"/>
        </w:rPr>
        <w:t xml:space="preserve"> </w:t>
      </w:r>
      <w:r w:rsidRPr="009137ED">
        <w:rPr>
          <w:rFonts w:ascii="Times New Roman" w:eastAsia="Times New Roman" w:hAnsi="Times New Roman"/>
          <w:color w:val="211F26"/>
        </w:rPr>
        <w:t>July</w:t>
      </w:r>
      <w:r w:rsidRPr="009137ED">
        <w:rPr>
          <w:rFonts w:ascii="Times New Roman" w:eastAsia="Times New Roman" w:hAnsi="Times New Roman"/>
          <w:color w:val="211F26"/>
          <w:spacing w:val="17"/>
        </w:rPr>
        <w:t xml:space="preserve"> </w:t>
      </w:r>
      <w:r w:rsidRPr="009137ED">
        <w:rPr>
          <w:rFonts w:ascii="Times New Roman" w:eastAsia="Times New Roman" w:hAnsi="Times New Roman"/>
          <w:color w:val="211F26"/>
        </w:rPr>
        <w:t>2011</w:t>
      </w:r>
      <w:r w:rsidRPr="009137ED">
        <w:rPr>
          <w:rFonts w:ascii="Times New Roman" w:eastAsia="Times New Roman" w:hAnsi="Times New Roman"/>
          <w:color w:val="211F26"/>
          <w:spacing w:val="25"/>
        </w:rPr>
        <w:t xml:space="preserve"> </w:t>
      </w:r>
      <w:r w:rsidRPr="009137ED">
        <w:rPr>
          <w:rFonts w:ascii="Times New Roman" w:eastAsia="Times New Roman" w:hAnsi="Times New Roman"/>
          <w:color w:val="211F26"/>
        </w:rPr>
        <w:t>requesting</w:t>
      </w:r>
      <w:r w:rsidRPr="009137ED">
        <w:rPr>
          <w:rFonts w:ascii="Times New Roman" w:eastAsia="Times New Roman" w:hAnsi="Times New Roman"/>
          <w:color w:val="211F26"/>
          <w:spacing w:val="28"/>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8"/>
        </w:rPr>
        <w:t xml:space="preserve"> </w:t>
      </w:r>
      <w:r w:rsidRPr="009137ED">
        <w:rPr>
          <w:rFonts w:ascii="Times New Roman" w:eastAsia="Times New Roman" w:hAnsi="Times New Roman"/>
          <w:color w:val="211F26"/>
          <w:w w:val="107"/>
        </w:rPr>
        <w:t>Government's</w:t>
      </w:r>
      <w:r w:rsidRPr="009137ED">
        <w:rPr>
          <w:rFonts w:ascii="Times New Roman" w:eastAsia="Times New Roman" w:hAnsi="Times New Roman"/>
          <w:color w:val="211F26"/>
          <w:spacing w:val="-4"/>
          <w:w w:val="107"/>
        </w:rPr>
        <w:t xml:space="preserve"> </w:t>
      </w:r>
      <w:r w:rsidRPr="009137ED">
        <w:rPr>
          <w:rFonts w:ascii="Times New Roman" w:eastAsia="Times New Roman" w:hAnsi="Times New Roman"/>
          <w:color w:val="211F26"/>
        </w:rPr>
        <w:t>response</w:t>
      </w:r>
      <w:r w:rsidRPr="009137ED">
        <w:rPr>
          <w:rFonts w:ascii="Times New Roman" w:eastAsia="Times New Roman" w:hAnsi="Times New Roman"/>
          <w:color w:val="211F26"/>
          <w:spacing w:val="32"/>
        </w:rPr>
        <w:t xml:space="preserve"> </w:t>
      </w:r>
      <w:r w:rsidRPr="009137ED">
        <w:rPr>
          <w:rFonts w:ascii="Times New Roman" w:eastAsia="Times New Roman" w:hAnsi="Times New Roman"/>
          <w:color w:val="211F26"/>
        </w:rPr>
        <w:t>regarding</w:t>
      </w:r>
      <w:r w:rsidRPr="009137ED">
        <w:rPr>
          <w:rFonts w:ascii="Times New Roman" w:eastAsia="Times New Roman" w:hAnsi="Times New Roman"/>
          <w:color w:val="211F26"/>
          <w:spacing w:val="39"/>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7"/>
        </w:rPr>
        <w:t xml:space="preserve"> </w:t>
      </w:r>
      <w:r w:rsidRPr="009137ED">
        <w:rPr>
          <w:rFonts w:ascii="Times New Roman" w:eastAsia="Times New Roman" w:hAnsi="Times New Roman"/>
          <w:color w:val="211F26"/>
        </w:rPr>
        <w:t>alleged</w:t>
      </w:r>
      <w:r w:rsidRPr="009137ED">
        <w:rPr>
          <w:rFonts w:ascii="Times New Roman" w:eastAsia="Times New Roman" w:hAnsi="Times New Roman"/>
          <w:color w:val="211F26"/>
          <w:spacing w:val="32"/>
        </w:rPr>
        <w:t xml:space="preserve"> </w:t>
      </w:r>
      <w:r w:rsidRPr="009137ED">
        <w:rPr>
          <w:rFonts w:ascii="Times New Roman" w:eastAsia="Times New Roman" w:hAnsi="Times New Roman"/>
          <w:color w:val="211F26"/>
        </w:rPr>
        <w:t>practice</w:t>
      </w:r>
      <w:r w:rsidRPr="009137ED">
        <w:rPr>
          <w:rFonts w:ascii="Times New Roman" w:eastAsia="Times New Roman" w:hAnsi="Times New Roman"/>
          <w:color w:val="211F26"/>
          <w:spacing w:val="28"/>
        </w:rPr>
        <w:t xml:space="preserve"> </w:t>
      </w:r>
      <w:r w:rsidRPr="009137ED">
        <w:rPr>
          <w:rFonts w:ascii="Times New Roman" w:eastAsia="Times New Roman" w:hAnsi="Times New Roman"/>
          <w:color w:val="211F26"/>
          <w:w w:val="107"/>
        </w:rPr>
        <w:t xml:space="preserve">of </w:t>
      </w:r>
      <w:r w:rsidRPr="009137ED">
        <w:rPr>
          <w:rFonts w:ascii="Times New Roman" w:eastAsia="Times New Roman" w:hAnsi="Times New Roman"/>
          <w:color w:val="211F26"/>
        </w:rPr>
        <w:t>non-therapeutic,</w:t>
      </w:r>
      <w:r w:rsidRPr="009137ED">
        <w:rPr>
          <w:rFonts w:ascii="Times New Roman" w:eastAsia="Times New Roman" w:hAnsi="Times New Roman"/>
          <w:color w:val="211F26"/>
          <w:spacing w:val="57"/>
        </w:rPr>
        <w:t xml:space="preserve"> </w:t>
      </w:r>
      <w:r w:rsidRPr="009137ED">
        <w:rPr>
          <w:rFonts w:ascii="Times New Roman" w:eastAsia="Times New Roman" w:hAnsi="Times New Roman"/>
          <w:color w:val="211F26"/>
        </w:rPr>
        <w:t>forced</w:t>
      </w:r>
      <w:r w:rsidRPr="009137ED">
        <w:rPr>
          <w:rFonts w:ascii="Times New Roman" w:eastAsia="Times New Roman" w:hAnsi="Times New Roman"/>
          <w:color w:val="211F26"/>
          <w:spacing w:val="28"/>
        </w:rPr>
        <w:t xml:space="preserve"> </w:t>
      </w:r>
      <w:r w:rsidRPr="009137ED">
        <w:rPr>
          <w:rFonts w:ascii="Times New Roman" w:eastAsia="Times New Roman" w:hAnsi="Times New Roman"/>
          <w:color w:val="211F26"/>
        </w:rPr>
        <w:t>sterilisation</w:t>
      </w:r>
      <w:r w:rsidRPr="009137ED">
        <w:rPr>
          <w:rFonts w:ascii="Times New Roman" w:eastAsia="Times New Roman" w:hAnsi="Times New Roman"/>
          <w:color w:val="211F26"/>
          <w:spacing w:val="45"/>
        </w:rPr>
        <w:t xml:space="preserve"> </w:t>
      </w:r>
      <w:r w:rsidRPr="009137ED">
        <w:rPr>
          <w:rFonts w:ascii="Times New Roman" w:eastAsia="Times New Roman" w:hAnsi="Times New Roman"/>
          <w:color w:val="211F26"/>
        </w:rPr>
        <w:t>of</w:t>
      </w:r>
      <w:r w:rsidRPr="009137ED">
        <w:rPr>
          <w:rFonts w:ascii="Times New Roman" w:eastAsia="Times New Roman" w:hAnsi="Times New Roman"/>
          <w:color w:val="211F26"/>
          <w:spacing w:val="11"/>
        </w:rPr>
        <w:t xml:space="preserve"> </w:t>
      </w:r>
      <w:r w:rsidRPr="009137ED">
        <w:rPr>
          <w:rFonts w:ascii="Times New Roman" w:eastAsia="Times New Roman" w:hAnsi="Times New Roman"/>
          <w:color w:val="211F26"/>
        </w:rPr>
        <w:t>girls</w:t>
      </w:r>
      <w:r w:rsidRPr="009137ED">
        <w:rPr>
          <w:rFonts w:ascii="Times New Roman" w:eastAsia="Times New Roman" w:hAnsi="Times New Roman"/>
          <w:color w:val="211F26"/>
          <w:spacing w:val="19"/>
        </w:rPr>
        <w:t xml:space="preserve"> </w:t>
      </w:r>
      <w:r w:rsidRPr="009137ED">
        <w:rPr>
          <w:rFonts w:ascii="Times New Roman" w:eastAsia="Times New Roman" w:hAnsi="Times New Roman"/>
          <w:color w:val="211F26"/>
        </w:rPr>
        <w:t>and</w:t>
      </w:r>
      <w:r w:rsidRPr="009137ED">
        <w:rPr>
          <w:rFonts w:ascii="Times New Roman" w:eastAsia="Times New Roman" w:hAnsi="Times New Roman"/>
          <w:color w:val="211F26"/>
          <w:spacing w:val="20"/>
        </w:rPr>
        <w:t xml:space="preserve"> </w:t>
      </w:r>
      <w:r w:rsidRPr="009137ED">
        <w:rPr>
          <w:rFonts w:ascii="Times New Roman" w:eastAsia="Times New Roman" w:hAnsi="Times New Roman"/>
          <w:color w:val="211F26"/>
        </w:rPr>
        <w:t>women</w:t>
      </w:r>
      <w:r w:rsidRPr="009137ED">
        <w:rPr>
          <w:rFonts w:ascii="Times New Roman" w:eastAsia="Times New Roman" w:hAnsi="Times New Roman"/>
          <w:color w:val="211F26"/>
          <w:spacing w:val="30"/>
        </w:rPr>
        <w:t xml:space="preserve"> </w:t>
      </w:r>
      <w:r w:rsidRPr="009137ED">
        <w:rPr>
          <w:rFonts w:ascii="Times New Roman" w:eastAsia="Times New Roman" w:hAnsi="Times New Roman"/>
          <w:color w:val="211F26"/>
        </w:rPr>
        <w:t>with</w:t>
      </w:r>
      <w:r w:rsidRPr="009137ED">
        <w:rPr>
          <w:rFonts w:ascii="Times New Roman" w:eastAsia="Times New Roman" w:hAnsi="Times New Roman"/>
          <w:color w:val="211F26"/>
          <w:spacing w:val="18"/>
        </w:rPr>
        <w:t xml:space="preserve"> </w:t>
      </w:r>
      <w:r w:rsidRPr="009137ED">
        <w:rPr>
          <w:rFonts w:ascii="Times New Roman" w:eastAsia="Times New Roman" w:hAnsi="Times New Roman"/>
          <w:color w:val="211F26"/>
        </w:rPr>
        <w:t>disabilities</w:t>
      </w:r>
      <w:r w:rsidRPr="009137ED">
        <w:rPr>
          <w:rFonts w:ascii="Times New Roman" w:eastAsia="Times New Roman" w:hAnsi="Times New Roman"/>
          <w:color w:val="211F26"/>
          <w:spacing w:val="44"/>
        </w:rPr>
        <w:t xml:space="preserve"> </w:t>
      </w:r>
      <w:r w:rsidRPr="009137ED">
        <w:rPr>
          <w:rFonts w:ascii="Times New Roman" w:eastAsia="Times New Roman" w:hAnsi="Times New Roman"/>
          <w:color w:val="211F26"/>
        </w:rPr>
        <w:t>in</w:t>
      </w:r>
      <w:r w:rsidRPr="009137ED">
        <w:rPr>
          <w:rFonts w:ascii="Times New Roman" w:eastAsia="Times New Roman" w:hAnsi="Times New Roman"/>
          <w:color w:val="211F26"/>
          <w:spacing w:val="8"/>
        </w:rPr>
        <w:t xml:space="preserve"> </w:t>
      </w:r>
      <w:r w:rsidRPr="009137ED">
        <w:rPr>
          <w:rFonts w:ascii="Times New Roman" w:eastAsia="Times New Roman" w:hAnsi="Times New Roman"/>
          <w:color w:val="211F26"/>
          <w:w w:val="104"/>
        </w:rPr>
        <w:t>Australia.</w:t>
      </w:r>
    </w:p>
    <w:p w:rsidR="009137ED" w:rsidRPr="009137ED" w:rsidRDefault="009137ED" w:rsidP="009137ED">
      <w:pPr>
        <w:spacing w:after="0" w:line="240" w:lineRule="auto"/>
      </w:pPr>
    </w:p>
    <w:p w:rsidR="009137ED" w:rsidRPr="009137ED" w:rsidRDefault="009137ED" w:rsidP="009137ED">
      <w:pPr>
        <w:spacing w:after="0" w:line="240" w:lineRule="auto"/>
        <w:rPr>
          <w:rFonts w:ascii="Times New Roman" w:eastAsia="Times New Roman" w:hAnsi="Times New Roman"/>
        </w:rPr>
      </w:pPr>
      <w:r w:rsidRPr="009137ED">
        <w:rPr>
          <w:rFonts w:ascii="Times New Roman" w:eastAsia="Times New Roman" w:hAnsi="Times New Roman"/>
          <w:color w:val="211F26"/>
        </w:rPr>
        <w:t>The</w:t>
      </w:r>
      <w:r w:rsidRPr="009137ED">
        <w:rPr>
          <w:rFonts w:ascii="Times New Roman" w:eastAsia="Times New Roman" w:hAnsi="Times New Roman"/>
          <w:color w:val="211F26"/>
          <w:spacing w:val="19"/>
        </w:rPr>
        <w:t xml:space="preserve"> </w:t>
      </w:r>
      <w:r w:rsidRPr="009137ED">
        <w:rPr>
          <w:rFonts w:ascii="Times New Roman" w:eastAsia="Times New Roman" w:hAnsi="Times New Roman"/>
          <w:color w:val="211F26"/>
        </w:rPr>
        <w:t>Australian</w:t>
      </w:r>
      <w:r w:rsidRPr="009137ED">
        <w:rPr>
          <w:rFonts w:ascii="Times New Roman" w:eastAsia="Times New Roman" w:hAnsi="Times New Roman"/>
          <w:color w:val="211F26"/>
          <w:spacing w:val="36"/>
        </w:rPr>
        <w:t xml:space="preserve"> </w:t>
      </w:r>
      <w:r w:rsidRPr="009137ED">
        <w:rPr>
          <w:rFonts w:ascii="Times New Roman" w:eastAsia="Times New Roman" w:hAnsi="Times New Roman"/>
          <w:color w:val="211F26"/>
        </w:rPr>
        <w:t>Government</w:t>
      </w:r>
      <w:r w:rsidRPr="009137ED">
        <w:rPr>
          <w:rFonts w:ascii="Times New Roman" w:eastAsia="Times New Roman" w:hAnsi="Times New Roman"/>
          <w:color w:val="211F26"/>
          <w:spacing w:val="43"/>
        </w:rPr>
        <w:t xml:space="preserve"> </w:t>
      </w:r>
      <w:r w:rsidRPr="009137ED">
        <w:rPr>
          <w:rFonts w:ascii="Times New Roman" w:eastAsia="Times New Roman" w:hAnsi="Times New Roman"/>
          <w:color w:val="211F26"/>
        </w:rPr>
        <w:t>has</w:t>
      </w:r>
      <w:r w:rsidRPr="009137ED">
        <w:rPr>
          <w:rFonts w:ascii="Times New Roman" w:eastAsia="Times New Roman" w:hAnsi="Times New Roman"/>
          <w:color w:val="211F26"/>
          <w:spacing w:val="11"/>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6"/>
        </w:rPr>
        <w:t xml:space="preserve"> </w:t>
      </w:r>
      <w:r w:rsidRPr="009137ED">
        <w:rPr>
          <w:rFonts w:ascii="Times New Roman" w:eastAsia="Times New Roman" w:hAnsi="Times New Roman"/>
          <w:color w:val="211F26"/>
        </w:rPr>
        <w:t>further</w:t>
      </w:r>
      <w:r w:rsidRPr="009137ED">
        <w:rPr>
          <w:rFonts w:ascii="Times New Roman" w:eastAsia="Times New Roman" w:hAnsi="Times New Roman"/>
          <w:color w:val="211F26"/>
          <w:spacing w:val="37"/>
        </w:rPr>
        <w:t xml:space="preserve"> </w:t>
      </w:r>
      <w:r w:rsidRPr="009137ED">
        <w:rPr>
          <w:rFonts w:ascii="Times New Roman" w:eastAsia="Times New Roman" w:hAnsi="Times New Roman"/>
          <w:color w:val="211F26"/>
        </w:rPr>
        <w:t>honour</w:t>
      </w:r>
      <w:r w:rsidRPr="009137ED">
        <w:rPr>
          <w:rFonts w:ascii="Times New Roman" w:eastAsia="Times New Roman" w:hAnsi="Times New Roman"/>
          <w:color w:val="211F26"/>
          <w:spacing w:val="30"/>
        </w:rPr>
        <w:t xml:space="preserve"> </w:t>
      </w:r>
      <w:r w:rsidRPr="009137ED">
        <w:rPr>
          <w:rFonts w:ascii="Times New Roman" w:eastAsia="Times New Roman" w:hAnsi="Times New Roman"/>
          <w:color w:val="211F26"/>
        </w:rPr>
        <w:t>to</w:t>
      </w:r>
      <w:r w:rsidRPr="009137ED">
        <w:rPr>
          <w:rFonts w:ascii="Times New Roman" w:eastAsia="Times New Roman" w:hAnsi="Times New Roman"/>
          <w:color w:val="211F26"/>
          <w:spacing w:val="11"/>
        </w:rPr>
        <w:t xml:space="preserve"> </w:t>
      </w:r>
      <w:r w:rsidRPr="009137ED">
        <w:rPr>
          <w:rFonts w:ascii="Times New Roman" w:eastAsia="Times New Roman" w:hAnsi="Times New Roman"/>
          <w:color w:val="211F26"/>
        </w:rPr>
        <w:t>enclose</w:t>
      </w:r>
      <w:r w:rsidRPr="009137ED">
        <w:rPr>
          <w:rFonts w:ascii="Times New Roman" w:eastAsia="Times New Roman" w:hAnsi="Times New Roman"/>
          <w:color w:val="44444B"/>
        </w:rPr>
        <w:t>,</w:t>
      </w:r>
      <w:r w:rsidRPr="009137ED">
        <w:rPr>
          <w:rFonts w:ascii="Times New Roman" w:eastAsia="Times New Roman" w:hAnsi="Times New Roman"/>
          <w:color w:val="44444B"/>
          <w:spacing w:val="32"/>
        </w:rPr>
        <w:t xml:space="preserve"> </w:t>
      </w:r>
      <w:r w:rsidRPr="009137ED">
        <w:rPr>
          <w:rFonts w:ascii="Times New Roman" w:eastAsia="Times New Roman" w:hAnsi="Times New Roman"/>
          <w:color w:val="211F26"/>
        </w:rPr>
        <w:t>for</w:t>
      </w:r>
      <w:r w:rsidRPr="009137ED">
        <w:rPr>
          <w:rFonts w:ascii="Times New Roman" w:eastAsia="Times New Roman" w:hAnsi="Times New Roman"/>
          <w:color w:val="211F26"/>
          <w:spacing w:val="17"/>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1"/>
        </w:rPr>
        <w:t xml:space="preserve"> </w:t>
      </w:r>
      <w:r w:rsidRPr="009137ED">
        <w:rPr>
          <w:rFonts w:ascii="Times New Roman" w:eastAsia="Times New Roman" w:hAnsi="Times New Roman"/>
          <w:color w:val="211F26"/>
        </w:rPr>
        <w:t>Special</w:t>
      </w:r>
      <w:r w:rsidRPr="009137ED">
        <w:rPr>
          <w:rFonts w:ascii="Times New Roman" w:eastAsia="Times New Roman" w:hAnsi="Times New Roman"/>
          <w:color w:val="211F26"/>
          <w:spacing w:val="33"/>
        </w:rPr>
        <w:t xml:space="preserve"> </w:t>
      </w:r>
      <w:r w:rsidRPr="009137ED">
        <w:rPr>
          <w:rFonts w:ascii="Times New Roman" w:eastAsia="Times New Roman" w:hAnsi="Times New Roman"/>
          <w:color w:val="211F26"/>
          <w:w w:val="104"/>
        </w:rPr>
        <w:t>Rapporteur</w:t>
      </w:r>
      <w:r w:rsidRPr="009137ED">
        <w:rPr>
          <w:rFonts w:ascii="Times New Roman" w:eastAsia="Times New Roman" w:hAnsi="Times New Roman"/>
          <w:color w:val="211F26"/>
          <w:spacing w:val="10"/>
          <w:w w:val="105"/>
        </w:rPr>
        <w:t>s</w:t>
      </w:r>
      <w:r w:rsidRPr="009137ED">
        <w:rPr>
          <w:rFonts w:ascii="Times New Roman" w:eastAsia="Times New Roman" w:hAnsi="Times New Roman"/>
          <w:color w:val="44444B"/>
          <w:w w:val="148"/>
        </w:rPr>
        <w:t xml:space="preserve">' </w:t>
      </w:r>
      <w:r w:rsidRPr="009137ED">
        <w:rPr>
          <w:rFonts w:ascii="Times New Roman" w:eastAsia="Times New Roman" w:hAnsi="Times New Roman"/>
          <w:color w:val="211F26"/>
        </w:rPr>
        <w:t>consideration,</w:t>
      </w:r>
      <w:r w:rsidRPr="009137ED">
        <w:rPr>
          <w:rFonts w:ascii="Times New Roman" w:eastAsia="Times New Roman" w:hAnsi="Times New Roman"/>
          <w:color w:val="211F26"/>
          <w:spacing w:val="50"/>
        </w:rPr>
        <w:t xml:space="preserve"> </w:t>
      </w:r>
      <w:r w:rsidRPr="009137ED">
        <w:rPr>
          <w:rFonts w:ascii="Times New Roman" w:eastAsia="Times New Roman" w:hAnsi="Times New Roman"/>
          <w:color w:val="211F26"/>
        </w:rPr>
        <w:t>its</w:t>
      </w:r>
      <w:r w:rsidRPr="009137ED">
        <w:rPr>
          <w:rFonts w:ascii="Times New Roman" w:eastAsia="Times New Roman" w:hAnsi="Times New Roman"/>
          <w:color w:val="211F26"/>
          <w:spacing w:val="13"/>
        </w:rPr>
        <w:t xml:space="preserve"> </w:t>
      </w:r>
      <w:r w:rsidRPr="009137ED">
        <w:rPr>
          <w:rFonts w:ascii="Times New Roman" w:eastAsia="Times New Roman" w:hAnsi="Times New Roman"/>
          <w:color w:val="211F26"/>
        </w:rPr>
        <w:t>response</w:t>
      </w:r>
      <w:r w:rsidRPr="009137ED">
        <w:rPr>
          <w:rFonts w:ascii="Times New Roman" w:eastAsia="Times New Roman" w:hAnsi="Times New Roman"/>
          <w:color w:val="211F26"/>
          <w:spacing w:val="32"/>
        </w:rPr>
        <w:t xml:space="preserve"> </w:t>
      </w:r>
      <w:r w:rsidRPr="009137ED">
        <w:rPr>
          <w:rFonts w:ascii="Times New Roman" w:eastAsia="Times New Roman" w:hAnsi="Times New Roman"/>
          <w:color w:val="211F26"/>
        </w:rPr>
        <w:t>to</w:t>
      </w:r>
      <w:r w:rsidRPr="009137ED">
        <w:rPr>
          <w:rFonts w:ascii="Times New Roman" w:eastAsia="Times New Roman" w:hAnsi="Times New Roman"/>
          <w:color w:val="211F26"/>
          <w:spacing w:val="12"/>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8"/>
        </w:rPr>
        <w:t xml:space="preserve"> </w:t>
      </w:r>
      <w:r w:rsidRPr="009137ED">
        <w:rPr>
          <w:rFonts w:ascii="Times New Roman" w:eastAsia="Times New Roman" w:hAnsi="Times New Roman"/>
          <w:color w:val="211F26"/>
        </w:rPr>
        <w:t>issues</w:t>
      </w:r>
      <w:r w:rsidRPr="009137ED">
        <w:rPr>
          <w:rFonts w:ascii="Times New Roman" w:eastAsia="Times New Roman" w:hAnsi="Times New Roman"/>
          <w:color w:val="211F26"/>
          <w:spacing w:val="26"/>
        </w:rPr>
        <w:t xml:space="preserve"> </w:t>
      </w:r>
      <w:r w:rsidRPr="009137ED">
        <w:rPr>
          <w:rFonts w:ascii="Times New Roman" w:eastAsia="Times New Roman" w:hAnsi="Times New Roman"/>
          <w:color w:val="211F26"/>
        </w:rPr>
        <w:t>raised</w:t>
      </w:r>
      <w:r w:rsidRPr="009137ED">
        <w:rPr>
          <w:rFonts w:ascii="Times New Roman" w:eastAsia="Times New Roman" w:hAnsi="Times New Roman"/>
          <w:color w:val="211F26"/>
          <w:spacing w:val="20"/>
        </w:rPr>
        <w:t xml:space="preserve"> </w:t>
      </w:r>
      <w:r w:rsidRPr="009137ED">
        <w:rPr>
          <w:rFonts w:ascii="Times New Roman" w:eastAsia="Times New Roman" w:hAnsi="Times New Roman"/>
          <w:color w:val="211F26"/>
        </w:rPr>
        <w:t>in</w:t>
      </w:r>
      <w:r w:rsidRPr="009137ED">
        <w:rPr>
          <w:rFonts w:ascii="Times New Roman" w:eastAsia="Times New Roman" w:hAnsi="Times New Roman"/>
          <w:color w:val="211F26"/>
          <w:spacing w:val="8"/>
        </w:rPr>
        <w:t xml:space="preserve"> </w:t>
      </w:r>
      <w:r w:rsidRPr="009137ED">
        <w:rPr>
          <w:rFonts w:ascii="Times New Roman" w:eastAsia="Times New Roman" w:hAnsi="Times New Roman"/>
          <w:color w:val="211F26"/>
        </w:rPr>
        <w:t>that</w:t>
      </w:r>
      <w:r w:rsidRPr="009137ED">
        <w:rPr>
          <w:rFonts w:ascii="Times New Roman" w:eastAsia="Times New Roman" w:hAnsi="Times New Roman"/>
          <w:color w:val="211F26"/>
          <w:spacing w:val="22"/>
        </w:rPr>
        <w:t xml:space="preserve"> </w:t>
      </w:r>
      <w:r w:rsidRPr="009137ED">
        <w:rPr>
          <w:rFonts w:ascii="Times New Roman" w:eastAsia="Times New Roman" w:hAnsi="Times New Roman"/>
          <w:color w:val="211F26"/>
          <w:w w:val="102"/>
        </w:rPr>
        <w:t>letter.</w:t>
      </w:r>
    </w:p>
    <w:p w:rsidR="009137ED" w:rsidRPr="009137ED" w:rsidRDefault="009137ED" w:rsidP="009137ED">
      <w:pPr>
        <w:spacing w:after="0" w:line="240" w:lineRule="auto"/>
      </w:pPr>
    </w:p>
    <w:p w:rsidR="00B174A9" w:rsidRPr="009137ED" w:rsidRDefault="009137ED" w:rsidP="009137ED">
      <w:pPr>
        <w:spacing w:after="0" w:line="240" w:lineRule="auto"/>
        <w:rPr>
          <w:rFonts w:ascii="Segoe UI" w:hAnsi="Segoe UI" w:cs="Segoe UI"/>
        </w:rPr>
      </w:pPr>
      <w:r w:rsidRPr="009137ED">
        <w:rPr>
          <w:rFonts w:ascii="Times New Roman" w:eastAsia="Times New Roman" w:hAnsi="Times New Roman"/>
          <w:color w:val="211F26"/>
        </w:rPr>
        <w:t>The</w:t>
      </w:r>
      <w:r w:rsidRPr="009137ED">
        <w:rPr>
          <w:rFonts w:ascii="Times New Roman" w:eastAsia="Times New Roman" w:hAnsi="Times New Roman"/>
          <w:color w:val="211F26"/>
          <w:spacing w:val="19"/>
        </w:rPr>
        <w:t xml:space="preserve"> </w:t>
      </w:r>
      <w:r w:rsidRPr="009137ED">
        <w:rPr>
          <w:rFonts w:ascii="Times New Roman" w:eastAsia="Times New Roman" w:hAnsi="Times New Roman"/>
          <w:color w:val="211F26"/>
        </w:rPr>
        <w:t>Australian</w:t>
      </w:r>
      <w:r w:rsidRPr="009137ED">
        <w:rPr>
          <w:rFonts w:ascii="Times New Roman" w:eastAsia="Times New Roman" w:hAnsi="Times New Roman"/>
          <w:color w:val="211F26"/>
          <w:spacing w:val="35"/>
        </w:rPr>
        <w:t xml:space="preserve"> </w:t>
      </w:r>
      <w:r w:rsidRPr="009137ED">
        <w:rPr>
          <w:rFonts w:ascii="Times New Roman" w:eastAsia="Times New Roman" w:hAnsi="Times New Roman"/>
          <w:color w:val="211F26"/>
        </w:rPr>
        <w:t>Permanent</w:t>
      </w:r>
      <w:r w:rsidRPr="009137ED">
        <w:rPr>
          <w:rFonts w:ascii="Times New Roman" w:eastAsia="Times New Roman" w:hAnsi="Times New Roman"/>
          <w:color w:val="211F26"/>
          <w:spacing w:val="36"/>
        </w:rPr>
        <w:t xml:space="preserve"> </w:t>
      </w:r>
      <w:r w:rsidRPr="009137ED">
        <w:rPr>
          <w:rFonts w:ascii="Times New Roman" w:eastAsia="Times New Roman" w:hAnsi="Times New Roman"/>
          <w:color w:val="211F26"/>
        </w:rPr>
        <w:t>Mission</w:t>
      </w:r>
      <w:r w:rsidRPr="009137ED">
        <w:rPr>
          <w:rFonts w:ascii="Times New Roman" w:eastAsia="Times New Roman" w:hAnsi="Times New Roman"/>
          <w:color w:val="211F26"/>
          <w:spacing w:val="27"/>
        </w:rPr>
        <w:t xml:space="preserve"> </w:t>
      </w:r>
      <w:r w:rsidRPr="009137ED">
        <w:rPr>
          <w:rFonts w:ascii="Times New Roman" w:eastAsia="Times New Roman" w:hAnsi="Times New Roman"/>
          <w:color w:val="211F26"/>
        </w:rPr>
        <w:t>to</w:t>
      </w:r>
      <w:r w:rsidRPr="009137ED">
        <w:rPr>
          <w:rFonts w:ascii="Times New Roman" w:eastAsia="Times New Roman" w:hAnsi="Times New Roman"/>
          <w:color w:val="211F26"/>
          <w:spacing w:val="13"/>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5"/>
        </w:rPr>
        <w:t xml:space="preserve"> </w:t>
      </w:r>
      <w:r w:rsidRPr="009137ED">
        <w:rPr>
          <w:rFonts w:ascii="Times New Roman" w:eastAsia="Times New Roman" w:hAnsi="Times New Roman"/>
          <w:color w:val="211F26"/>
        </w:rPr>
        <w:t>United</w:t>
      </w:r>
      <w:r w:rsidRPr="009137ED">
        <w:rPr>
          <w:rFonts w:ascii="Times New Roman" w:eastAsia="Times New Roman" w:hAnsi="Times New Roman"/>
          <w:color w:val="211F26"/>
          <w:spacing w:val="29"/>
        </w:rPr>
        <w:t xml:space="preserve"> </w:t>
      </w:r>
      <w:r w:rsidRPr="009137ED">
        <w:rPr>
          <w:rFonts w:ascii="Times New Roman" w:eastAsia="Times New Roman" w:hAnsi="Times New Roman"/>
          <w:color w:val="211F26"/>
        </w:rPr>
        <w:t>Nations</w:t>
      </w:r>
      <w:r w:rsidRPr="009137ED">
        <w:rPr>
          <w:rFonts w:ascii="Times New Roman" w:eastAsia="Times New Roman" w:hAnsi="Times New Roman"/>
          <w:color w:val="211F26"/>
          <w:spacing w:val="32"/>
        </w:rPr>
        <w:t xml:space="preserve"> </w:t>
      </w:r>
      <w:r w:rsidRPr="009137ED">
        <w:rPr>
          <w:rFonts w:ascii="Times New Roman" w:eastAsia="Times New Roman" w:hAnsi="Times New Roman"/>
          <w:color w:val="211F26"/>
        </w:rPr>
        <w:t>avails</w:t>
      </w:r>
      <w:r w:rsidRPr="009137ED">
        <w:rPr>
          <w:rFonts w:ascii="Times New Roman" w:eastAsia="Times New Roman" w:hAnsi="Times New Roman"/>
          <w:color w:val="211F26"/>
          <w:spacing w:val="20"/>
        </w:rPr>
        <w:t xml:space="preserve"> </w:t>
      </w:r>
      <w:r w:rsidRPr="009137ED">
        <w:rPr>
          <w:rFonts w:ascii="Times New Roman" w:eastAsia="Times New Roman" w:hAnsi="Times New Roman"/>
          <w:color w:val="211F26"/>
        </w:rPr>
        <w:t>itself</w:t>
      </w:r>
      <w:r w:rsidRPr="009137ED">
        <w:rPr>
          <w:rFonts w:ascii="Times New Roman" w:eastAsia="Times New Roman" w:hAnsi="Times New Roman"/>
          <w:color w:val="211F26"/>
          <w:spacing w:val="16"/>
        </w:rPr>
        <w:t xml:space="preserve"> </w:t>
      </w:r>
      <w:r w:rsidRPr="009137ED">
        <w:rPr>
          <w:rFonts w:ascii="Times New Roman" w:eastAsia="Times New Roman" w:hAnsi="Times New Roman"/>
          <w:color w:val="211F26"/>
        </w:rPr>
        <w:t>of</w:t>
      </w:r>
      <w:r w:rsidRPr="009137ED">
        <w:rPr>
          <w:rFonts w:ascii="Times New Roman" w:eastAsia="Times New Roman" w:hAnsi="Times New Roman"/>
          <w:color w:val="211F26"/>
          <w:spacing w:val="17"/>
        </w:rPr>
        <w:t xml:space="preserve"> </w:t>
      </w:r>
      <w:r w:rsidRPr="009137ED">
        <w:rPr>
          <w:rFonts w:ascii="Times New Roman" w:eastAsia="Times New Roman" w:hAnsi="Times New Roman"/>
          <w:color w:val="211F26"/>
        </w:rPr>
        <w:t>this</w:t>
      </w:r>
      <w:r w:rsidRPr="009137ED">
        <w:rPr>
          <w:rFonts w:ascii="Times New Roman" w:eastAsia="Times New Roman" w:hAnsi="Times New Roman"/>
          <w:color w:val="211F26"/>
          <w:spacing w:val="15"/>
        </w:rPr>
        <w:t xml:space="preserve"> </w:t>
      </w:r>
      <w:r w:rsidRPr="009137ED">
        <w:rPr>
          <w:rFonts w:ascii="Times New Roman" w:eastAsia="Times New Roman" w:hAnsi="Times New Roman"/>
          <w:color w:val="211F26"/>
        </w:rPr>
        <w:t>opportunity</w:t>
      </w:r>
      <w:r w:rsidRPr="009137ED">
        <w:rPr>
          <w:rFonts w:ascii="Times New Roman" w:eastAsia="Times New Roman" w:hAnsi="Times New Roman"/>
          <w:color w:val="211F26"/>
          <w:spacing w:val="46"/>
        </w:rPr>
        <w:t xml:space="preserve"> </w:t>
      </w:r>
      <w:r w:rsidRPr="009137ED">
        <w:rPr>
          <w:rFonts w:ascii="Times New Roman" w:eastAsia="Times New Roman" w:hAnsi="Times New Roman"/>
          <w:color w:val="211F26"/>
          <w:w w:val="104"/>
        </w:rPr>
        <w:t xml:space="preserve">to </w:t>
      </w:r>
      <w:r w:rsidRPr="009137ED">
        <w:rPr>
          <w:rFonts w:ascii="Times New Roman" w:eastAsia="Times New Roman" w:hAnsi="Times New Roman"/>
          <w:color w:val="211F26"/>
        </w:rPr>
        <w:t>renew</w:t>
      </w:r>
      <w:r w:rsidRPr="009137ED">
        <w:rPr>
          <w:rFonts w:ascii="Times New Roman" w:eastAsia="Times New Roman" w:hAnsi="Times New Roman"/>
          <w:color w:val="211F26"/>
          <w:spacing w:val="25"/>
        </w:rPr>
        <w:t xml:space="preserve"> </w:t>
      </w:r>
      <w:r w:rsidRPr="009137ED">
        <w:rPr>
          <w:rFonts w:ascii="Times New Roman" w:eastAsia="Times New Roman" w:hAnsi="Times New Roman"/>
          <w:color w:val="211F26"/>
        </w:rPr>
        <w:t>to</w:t>
      </w:r>
      <w:r w:rsidRPr="009137ED">
        <w:rPr>
          <w:rFonts w:ascii="Times New Roman" w:eastAsia="Times New Roman" w:hAnsi="Times New Roman"/>
          <w:color w:val="211F26"/>
          <w:spacing w:val="8"/>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7"/>
        </w:rPr>
        <w:t xml:space="preserve"> </w:t>
      </w:r>
      <w:r w:rsidRPr="009137ED">
        <w:rPr>
          <w:rFonts w:ascii="Times New Roman" w:eastAsia="Times New Roman" w:hAnsi="Times New Roman"/>
          <w:color w:val="211F26"/>
        </w:rPr>
        <w:t>Office</w:t>
      </w:r>
      <w:r w:rsidRPr="009137ED">
        <w:rPr>
          <w:rFonts w:ascii="Times New Roman" w:eastAsia="Times New Roman" w:hAnsi="Times New Roman"/>
          <w:color w:val="211F26"/>
          <w:spacing w:val="22"/>
        </w:rPr>
        <w:t xml:space="preserve"> </w:t>
      </w:r>
      <w:r w:rsidRPr="009137ED">
        <w:rPr>
          <w:rFonts w:ascii="Times New Roman" w:eastAsia="Times New Roman" w:hAnsi="Times New Roman"/>
          <w:color w:val="211F26"/>
        </w:rPr>
        <w:t>of</w:t>
      </w:r>
      <w:r w:rsidRPr="009137ED">
        <w:rPr>
          <w:rFonts w:ascii="Times New Roman" w:eastAsia="Times New Roman" w:hAnsi="Times New Roman"/>
          <w:color w:val="211F26"/>
          <w:spacing w:val="6"/>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7"/>
        </w:rPr>
        <w:t xml:space="preserve"> </w:t>
      </w:r>
      <w:r w:rsidRPr="009137ED">
        <w:rPr>
          <w:rFonts w:ascii="Times New Roman" w:eastAsia="Times New Roman" w:hAnsi="Times New Roman"/>
          <w:color w:val="211F26"/>
        </w:rPr>
        <w:t>High</w:t>
      </w:r>
      <w:r w:rsidRPr="009137ED">
        <w:rPr>
          <w:rFonts w:ascii="Times New Roman" w:eastAsia="Times New Roman" w:hAnsi="Times New Roman"/>
          <w:color w:val="211F26"/>
          <w:spacing w:val="20"/>
        </w:rPr>
        <w:t xml:space="preserve"> </w:t>
      </w:r>
      <w:r w:rsidRPr="009137ED">
        <w:rPr>
          <w:rFonts w:ascii="Times New Roman" w:eastAsia="Times New Roman" w:hAnsi="Times New Roman"/>
          <w:color w:val="211F26"/>
        </w:rPr>
        <w:t>Commissioner</w:t>
      </w:r>
      <w:r w:rsidRPr="009137ED">
        <w:rPr>
          <w:rFonts w:ascii="Times New Roman" w:eastAsia="Times New Roman" w:hAnsi="Times New Roman"/>
          <w:color w:val="211F26"/>
          <w:spacing w:val="57"/>
        </w:rPr>
        <w:t xml:space="preserve"> </w:t>
      </w:r>
      <w:r w:rsidRPr="009137ED">
        <w:rPr>
          <w:rFonts w:ascii="Times New Roman" w:eastAsia="Times New Roman" w:hAnsi="Times New Roman"/>
          <w:color w:val="211F26"/>
        </w:rPr>
        <w:t>for</w:t>
      </w:r>
      <w:r w:rsidRPr="009137ED">
        <w:rPr>
          <w:rFonts w:ascii="Times New Roman" w:eastAsia="Times New Roman" w:hAnsi="Times New Roman"/>
          <w:color w:val="211F26"/>
          <w:spacing w:val="20"/>
        </w:rPr>
        <w:t xml:space="preserve"> </w:t>
      </w:r>
      <w:r w:rsidRPr="009137ED">
        <w:rPr>
          <w:rFonts w:ascii="Times New Roman" w:eastAsia="Times New Roman" w:hAnsi="Times New Roman"/>
          <w:color w:val="211F26"/>
        </w:rPr>
        <w:t>Human</w:t>
      </w:r>
      <w:r w:rsidRPr="009137ED">
        <w:rPr>
          <w:rFonts w:ascii="Times New Roman" w:eastAsia="Times New Roman" w:hAnsi="Times New Roman"/>
          <w:color w:val="211F26"/>
          <w:spacing w:val="26"/>
        </w:rPr>
        <w:t xml:space="preserve"> </w:t>
      </w:r>
      <w:r w:rsidRPr="009137ED">
        <w:rPr>
          <w:rFonts w:ascii="Times New Roman" w:eastAsia="Times New Roman" w:hAnsi="Times New Roman"/>
          <w:color w:val="211F26"/>
        </w:rPr>
        <w:t>Rights</w:t>
      </w:r>
      <w:r w:rsidRPr="009137ED">
        <w:rPr>
          <w:rFonts w:ascii="Times New Roman" w:eastAsia="Times New Roman" w:hAnsi="Times New Roman"/>
          <w:color w:val="211F26"/>
          <w:spacing w:val="21"/>
        </w:rPr>
        <w:t xml:space="preserve"> </w:t>
      </w:r>
      <w:r w:rsidRPr="009137ED">
        <w:rPr>
          <w:rFonts w:ascii="Times New Roman" w:eastAsia="Times New Roman" w:hAnsi="Times New Roman"/>
          <w:color w:val="211F26"/>
        </w:rPr>
        <w:t>and</w:t>
      </w:r>
      <w:r w:rsidRPr="009137ED">
        <w:rPr>
          <w:rFonts w:ascii="Times New Roman" w:eastAsia="Times New Roman" w:hAnsi="Times New Roman"/>
          <w:color w:val="211F26"/>
          <w:spacing w:val="14"/>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6"/>
        </w:rPr>
        <w:t xml:space="preserve"> </w:t>
      </w:r>
      <w:r w:rsidRPr="009137ED">
        <w:rPr>
          <w:rFonts w:ascii="Times New Roman" w:eastAsia="Times New Roman" w:hAnsi="Times New Roman"/>
          <w:color w:val="211F26"/>
        </w:rPr>
        <w:t>Special</w:t>
      </w:r>
      <w:r w:rsidRPr="009137ED">
        <w:rPr>
          <w:rFonts w:ascii="Times New Roman" w:eastAsia="Times New Roman" w:hAnsi="Times New Roman"/>
          <w:color w:val="211F26"/>
          <w:spacing w:val="26"/>
        </w:rPr>
        <w:t xml:space="preserve"> </w:t>
      </w:r>
      <w:r w:rsidRPr="009137ED">
        <w:rPr>
          <w:rFonts w:ascii="Times New Roman" w:eastAsia="Times New Roman" w:hAnsi="Times New Roman"/>
          <w:color w:val="211F26"/>
          <w:w w:val="104"/>
        </w:rPr>
        <w:t xml:space="preserve">Rapporteur </w:t>
      </w:r>
      <w:r w:rsidRPr="009137ED">
        <w:rPr>
          <w:rFonts w:ascii="Times New Roman" w:eastAsia="Times New Roman" w:hAnsi="Times New Roman"/>
          <w:color w:val="211F26"/>
        </w:rPr>
        <w:t>on</w:t>
      </w:r>
      <w:r w:rsidRPr="009137ED">
        <w:rPr>
          <w:rFonts w:ascii="Times New Roman" w:eastAsia="Times New Roman" w:hAnsi="Times New Roman"/>
          <w:color w:val="211F26"/>
          <w:spacing w:val="18"/>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4"/>
        </w:rPr>
        <w:t xml:space="preserve"> </w:t>
      </w:r>
      <w:r w:rsidRPr="009137ED">
        <w:rPr>
          <w:rFonts w:ascii="Times New Roman" w:eastAsia="Times New Roman" w:hAnsi="Times New Roman"/>
          <w:color w:val="211F26"/>
        </w:rPr>
        <w:t>right</w:t>
      </w:r>
      <w:r w:rsidRPr="009137ED">
        <w:rPr>
          <w:rFonts w:ascii="Times New Roman" w:eastAsia="Times New Roman" w:hAnsi="Times New Roman"/>
          <w:color w:val="211F26"/>
          <w:spacing w:val="12"/>
        </w:rPr>
        <w:t xml:space="preserve"> </w:t>
      </w:r>
      <w:r w:rsidRPr="009137ED">
        <w:rPr>
          <w:rFonts w:ascii="Times New Roman" w:eastAsia="Times New Roman" w:hAnsi="Times New Roman"/>
          <w:color w:val="211F26"/>
        </w:rPr>
        <w:t>of</w:t>
      </w:r>
      <w:r w:rsidRPr="009137ED">
        <w:rPr>
          <w:rFonts w:ascii="Times New Roman" w:eastAsia="Times New Roman" w:hAnsi="Times New Roman"/>
          <w:color w:val="211F26"/>
          <w:spacing w:val="14"/>
        </w:rPr>
        <w:t xml:space="preserve"> </w:t>
      </w:r>
      <w:r w:rsidRPr="009137ED">
        <w:rPr>
          <w:rFonts w:ascii="Times New Roman" w:eastAsia="Times New Roman" w:hAnsi="Times New Roman"/>
          <w:color w:val="211F26"/>
        </w:rPr>
        <w:t>everyone</w:t>
      </w:r>
      <w:r w:rsidRPr="009137ED">
        <w:rPr>
          <w:rFonts w:ascii="Times New Roman" w:eastAsia="Times New Roman" w:hAnsi="Times New Roman"/>
          <w:color w:val="211F26"/>
          <w:spacing w:val="25"/>
        </w:rPr>
        <w:t xml:space="preserve"> </w:t>
      </w:r>
      <w:r w:rsidRPr="009137ED">
        <w:rPr>
          <w:rFonts w:ascii="Times New Roman" w:eastAsia="Times New Roman" w:hAnsi="Times New Roman"/>
          <w:color w:val="211F26"/>
        </w:rPr>
        <w:t>to</w:t>
      </w:r>
      <w:r w:rsidRPr="009137ED">
        <w:rPr>
          <w:rFonts w:ascii="Times New Roman" w:eastAsia="Times New Roman" w:hAnsi="Times New Roman"/>
          <w:color w:val="211F26"/>
          <w:spacing w:val="18"/>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7"/>
        </w:rPr>
        <w:t xml:space="preserve"> </w:t>
      </w:r>
      <w:r w:rsidRPr="009137ED">
        <w:rPr>
          <w:rFonts w:ascii="Times New Roman" w:eastAsia="Times New Roman" w:hAnsi="Times New Roman"/>
          <w:color w:val="211F26"/>
        </w:rPr>
        <w:t>enjoyment</w:t>
      </w:r>
      <w:r w:rsidRPr="009137ED">
        <w:rPr>
          <w:rFonts w:ascii="Times New Roman" w:eastAsia="Times New Roman" w:hAnsi="Times New Roman"/>
          <w:color w:val="211F26"/>
          <w:spacing w:val="46"/>
        </w:rPr>
        <w:t xml:space="preserve"> </w:t>
      </w:r>
      <w:r w:rsidRPr="009137ED">
        <w:rPr>
          <w:rFonts w:ascii="Times New Roman" w:eastAsia="Times New Roman" w:hAnsi="Times New Roman"/>
          <w:color w:val="211F26"/>
        </w:rPr>
        <w:t>of</w:t>
      </w:r>
      <w:r w:rsidRPr="009137ED">
        <w:rPr>
          <w:rFonts w:ascii="Times New Roman" w:eastAsia="Times New Roman" w:hAnsi="Times New Roman"/>
          <w:color w:val="211F26"/>
          <w:spacing w:val="11"/>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3"/>
        </w:rPr>
        <w:t xml:space="preserve"> </w:t>
      </w:r>
      <w:r w:rsidRPr="009137ED">
        <w:rPr>
          <w:rFonts w:ascii="Times New Roman" w:eastAsia="Times New Roman" w:hAnsi="Times New Roman"/>
          <w:color w:val="211F26"/>
        </w:rPr>
        <w:t>highest</w:t>
      </w:r>
      <w:r w:rsidRPr="009137ED">
        <w:rPr>
          <w:rFonts w:ascii="Times New Roman" w:eastAsia="Times New Roman" w:hAnsi="Times New Roman"/>
          <w:color w:val="211F26"/>
          <w:spacing w:val="22"/>
        </w:rPr>
        <w:t xml:space="preserve"> </w:t>
      </w:r>
      <w:r w:rsidRPr="009137ED">
        <w:rPr>
          <w:rFonts w:ascii="Times New Roman" w:eastAsia="Times New Roman" w:hAnsi="Times New Roman"/>
          <w:color w:val="211F26"/>
        </w:rPr>
        <w:t>attainable</w:t>
      </w:r>
      <w:r w:rsidRPr="009137ED">
        <w:rPr>
          <w:rFonts w:ascii="Times New Roman" w:eastAsia="Times New Roman" w:hAnsi="Times New Roman"/>
          <w:color w:val="211F26"/>
          <w:spacing w:val="37"/>
        </w:rPr>
        <w:t xml:space="preserve"> </w:t>
      </w:r>
      <w:r w:rsidRPr="009137ED">
        <w:rPr>
          <w:rFonts w:ascii="Times New Roman" w:eastAsia="Times New Roman" w:hAnsi="Times New Roman"/>
          <w:color w:val="211F26"/>
        </w:rPr>
        <w:t>standard</w:t>
      </w:r>
      <w:r w:rsidRPr="009137ED">
        <w:rPr>
          <w:rFonts w:ascii="Times New Roman" w:eastAsia="Times New Roman" w:hAnsi="Times New Roman"/>
          <w:color w:val="211F26"/>
          <w:spacing w:val="32"/>
        </w:rPr>
        <w:t xml:space="preserve"> </w:t>
      </w:r>
      <w:r w:rsidRPr="009137ED">
        <w:rPr>
          <w:rFonts w:ascii="Times New Roman" w:eastAsia="Times New Roman" w:hAnsi="Times New Roman"/>
          <w:color w:val="211F26"/>
        </w:rPr>
        <w:t>of</w:t>
      </w:r>
      <w:r w:rsidRPr="009137ED">
        <w:rPr>
          <w:rFonts w:ascii="Times New Roman" w:eastAsia="Times New Roman" w:hAnsi="Times New Roman"/>
          <w:color w:val="211F26"/>
          <w:spacing w:val="14"/>
        </w:rPr>
        <w:t xml:space="preserve"> </w:t>
      </w:r>
      <w:r w:rsidRPr="009137ED">
        <w:rPr>
          <w:rFonts w:ascii="Times New Roman" w:eastAsia="Times New Roman" w:hAnsi="Times New Roman"/>
          <w:color w:val="211F26"/>
        </w:rPr>
        <w:t>physical</w:t>
      </w:r>
      <w:r w:rsidRPr="009137ED">
        <w:rPr>
          <w:rFonts w:ascii="Times New Roman" w:eastAsia="Times New Roman" w:hAnsi="Times New Roman"/>
          <w:color w:val="211F26"/>
          <w:spacing w:val="31"/>
        </w:rPr>
        <w:t xml:space="preserve"> </w:t>
      </w:r>
      <w:r w:rsidRPr="009137ED">
        <w:rPr>
          <w:rFonts w:ascii="Times New Roman" w:eastAsia="Times New Roman" w:hAnsi="Times New Roman"/>
          <w:color w:val="211F26"/>
          <w:w w:val="103"/>
        </w:rPr>
        <w:t xml:space="preserve">and </w:t>
      </w:r>
      <w:r w:rsidRPr="009137ED">
        <w:rPr>
          <w:rFonts w:ascii="Times New Roman" w:eastAsia="Times New Roman" w:hAnsi="Times New Roman"/>
          <w:color w:val="211F26"/>
        </w:rPr>
        <w:t>mental</w:t>
      </w:r>
      <w:r w:rsidRPr="009137ED">
        <w:rPr>
          <w:rFonts w:ascii="Times New Roman" w:eastAsia="Times New Roman" w:hAnsi="Times New Roman"/>
          <w:color w:val="211F26"/>
          <w:spacing w:val="27"/>
        </w:rPr>
        <w:t xml:space="preserve"> </w:t>
      </w:r>
      <w:r w:rsidRPr="009137ED">
        <w:rPr>
          <w:rFonts w:ascii="Times New Roman" w:eastAsia="Times New Roman" w:hAnsi="Times New Roman"/>
          <w:color w:val="211F26"/>
        </w:rPr>
        <w:t>health,</w:t>
      </w:r>
      <w:r w:rsidRPr="009137ED">
        <w:rPr>
          <w:rFonts w:ascii="Times New Roman" w:eastAsia="Times New Roman" w:hAnsi="Times New Roman"/>
          <w:color w:val="211F26"/>
          <w:spacing w:val="24"/>
        </w:rPr>
        <w:t xml:space="preserve"> </w:t>
      </w:r>
      <w:r w:rsidRPr="009137ED">
        <w:rPr>
          <w:rFonts w:ascii="Times New Roman" w:eastAsia="Times New Roman" w:hAnsi="Times New Roman"/>
          <w:color w:val="211F26"/>
        </w:rPr>
        <w:t>and</w:t>
      </w:r>
      <w:r w:rsidRPr="009137ED">
        <w:rPr>
          <w:rFonts w:ascii="Times New Roman" w:eastAsia="Times New Roman" w:hAnsi="Times New Roman"/>
          <w:color w:val="211F26"/>
          <w:spacing w:val="14"/>
        </w:rPr>
        <w:t xml:space="preserve"> </w:t>
      </w:r>
      <w:r w:rsidRPr="009137ED">
        <w:rPr>
          <w:rFonts w:ascii="Times New Roman" w:eastAsia="Times New Roman" w:hAnsi="Times New Roman"/>
          <w:color w:val="211F26"/>
        </w:rPr>
        <w:t>the</w:t>
      </w:r>
      <w:r w:rsidRPr="009137ED">
        <w:rPr>
          <w:rFonts w:ascii="Times New Roman" w:eastAsia="Times New Roman" w:hAnsi="Times New Roman"/>
          <w:color w:val="211F26"/>
          <w:spacing w:val="16"/>
        </w:rPr>
        <w:t xml:space="preserve"> </w:t>
      </w:r>
      <w:r w:rsidRPr="009137ED">
        <w:rPr>
          <w:rFonts w:ascii="Times New Roman" w:eastAsia="Times New Roman" w:hAnsi="Times New Roman"/>
          <w:color w:val="211F26"/>
        </w:rPr>
        <w:t>Special</w:t>
      </w:r>
      <w:r w:rsidRPr="009137ED">
        <w:rPr>
          <w:rFonts w:ascii="Times New Roman" w:eastAsia="Times New Roman" w:hAnsi="Times New Roman"/>
          <w:color w:val="211F26"/>
          <w:spacing w:val="32"/>
        </w:rPr>
        <w:t xml:space="preserve"> </w:t>
      </w:r>
      <w:r w:rsidRPr="009137ED">
        <w:rPr>
          <w:rFonts w:ascii="Times New Roman" w:eastAsia="Times New Roman" w:hAnsi="Times New Roman"/>
          <w:color w:val="211F26"/>
        </w:rPr>
        <w:t>Rapporteur</w:t>
      </w:r>
      <w:r w:rsidRPr="009137ED">
        <w:rPr>
          <w:rFonts w:ascii="Times New Roman" w:eastAsia="Times New Roman" w:hAnsi="Times New Roman"/>
          <w:color w:val="211F26"/>
          <w:spacing w:val="35"/>
        </w:rPr>
        <w:t xml:space="preserve"> </w:t>
      </w:r>
      <w:r w:rsidRPr="009137ED">
        <w:rPr>
          <w:rFonts w:ascii="Times New Roman" w:eastAsia="Times New Roman" w:hAnsi="Times New Roman"/>
          <w:color w:val="211F26"/>
        </w:rPr>
        <w:t>on</w:t>
      </w:r>
      <w:r w:rsidRPr="009137ED">
        <w:rPr>
          <w:rFonts w:ascii="Times New Roman" w:eastAsia="Times New Roman" w:hAnsi="Times New Roman"/>
          <w:color w:val="211F26"/>
          <w:spacing w:val="23"/>
        </w:rPr>
        <w:t xml:space="preserve"> </w:t>
      </w:r>
      <w:r w:rsidRPr="009137ED">
        <w:rPr>
          <w:rFonts w:ascii="Times New Roman" w:eastAsia="Times New Roman" w:hAnsi="Times New Roman"/>
          <w:color w:val="211F26"/>
        </w:rPr>
        <w:t>violence</w:t>
      </w:r>
      <w:r w:rsidRPr="009137ED">
        <w:rPr>
          <w:rFonts w:ascii="Times New Roman" w:eastAsia="Times New Roman" w:hAnsi="Times New Roman"/>
          <w:color w:val="211F26"/>
          <w:spacing w:val="27"/>
        </w:rPr>
        <w:t xml:space="preserve"> </w:t>
      </w:r>
      <w:r w:rsidRPr="009137ED">
        <w:rPr>
          <w:rFonts w:ascii="Times New Roman" w:eastAsia="Times New Roman" w:hAnsi="Times New Roman"/>
          <w:color w:val="211F26"/>
        </w:rPr>
        <w:t>against</w:t>
      </w:r>
      <w:r w:rsidRPr="009137ED">
        <w:rPr>
          <w:rFonts w:ascii="Times New Roman" w:eastAsia="Times New Roman" w:hAnsi="Times New Roman"/>
          <w:color w:val="211F26"/>
          <w:spacing w:val="29"/>
        </w:rPr>
        <w:t xml:space="preserve"> </w:t>
      </w:r>
      <w:r w:rsidRPr="009137ED">
        <w:rPr>
          <w:rFonts w:ascii="Times New Roman" w:eastAsia="Times New Roman" w:hAnsi="Times New Roman"/>
          <w:color w:val="211F26"/>
        </w:rPr>
        <w:t>wome</w:t>
      </w:r>
      <w:r w:rsidRPr="009137ED">
        <w:rPr>
          <w:rFonts w:ascii="Times New Roman" w:eastAsia="Times New Roman" w:hAnsi="Times New Roman"/>
          <w:color w:val="211F26"/>
          <w:spacing w:val="1"/>
        </w:rPr>
        <w:t>n</w:t>
      </w:r>
      <w:r w:rsidRPr="009137ED">
        <w:rPr>
          <w:rFonts w:ascii="Times New Roman" w:eastAsia="Times New Roman" w:hAnsi="Times New Roman"/>
          <w:color w:val="44444B"/>
        </w:rPr>
        <w:t>,</w:t>
      </w:r>
      <w:r w:rsidRPr="009137ED">
        <w:rPr>
          <w:rFonts w:ascii="Times New Roman" w:eastAsia="Times New Roman" w:hAnsi="Times New Roman"/>
          <w:color w:val="44444B"/>
          <w:spacing w:val="23"/>
        </w:rPr>
        <w:t xml:space="preserve"> </w:t>
      </w:r>
      <w:r w:rsidRPr="009137ED">
        <w:rPr>
          <w:rFonts w:ascii="Times New Roman" w:eastAsia="Times New Roman" w:hAnsi="Times New Roman"/>
          <w:color w:val="211F26"/>
        </w:rPr>
        <w:t>its</w:t>
      </w:r>
      <w:r w:rsidRPr="009137ED">
        <w:rPr>
          <w:rFonts w:ascii="Times New Roman" w:eastAsia="Times New Roman" w:hAnsi="Times New Roman"/>
          <w:color w:val="211F26"/>
          <w:spacing w:val="15"/>
        </w:rPr>
        <w:t xml:space="preserve"> </w:t>
      </w:r>
      <w:r w:rsidRPr="009137ED">
        <w:rPr>
          <w:rFonts w:ascii="Times New Roman" w:eastAsia="Times New Roman" w:hAnsi="Times New Roman"/>
          <w:color w:val="211F26"/>
        </w:rPr>
        <w:t>causes</w:t>
      </w:r>
      <w:r w:rsidRPr="009137ED">
        <w:rPr>
          <w:rFonts w:ascii="Times New Roman" w:eastAsia="Times New Roman" w:hAnsi="Times New Roman"/>
          <w:color w:val="211F26"/>
          <w:spacing w:val="22"/>
        </w:rPr>
        <w:t xml:space="preserve"> </w:t>
      </w:r>
      <w:r w:rsidRPr="009137ED">
        <w:rPr>
          <w:rFonts w:ascii="Times New Roman" w:eastAsia="Times New Roman" w:hAnsi="Times New Roman"/>
          <w:color w:val="211F26"/>
          <w:w w:val="103"/>
        </w:rPr>
        <w:t>and</w:t>
      </w:r>
      <w:r>
        <w:rPr>
          <w:rFonts w:ascii="Times New Roman" w:eastAsia="Times New Roman" w:hAnsi="Times New Roman"/>
          <w:color w:val="211F26"/>
          <w:w w:val="103"/>
        </w:rPr>
        <w:t xml:space="preserve"> consequences.</w:t>
      </w:r>
    </w:p>
    <w:p w:rsidR="00B174A9" w:rsidRPr="009137ED" w:rsidRDefault="00B174A9" w:rsidP="009137ED">
      <w:pPr>
        <w:spacing w:after="0" w:line="240" w:lineRule="auto"/>
        <w:rPr>
          <w:rFonts w:ascii="Segoe UI" w:hAnsi="Segoe UI" w:cs="Segoe UI"/>
        </w:rPr>
      </w:pPr>
    </w:p>
    <w:p w:rsidR="00B174A9" w:rsidRPr="009137ED" w:rsidRDefault="009137ED" w:rsidP="009137ED">
      <w:pPr>
        <w:spacing w:after="0" w:line="240" w:lineRule="auto"/>
        <w:rPr>
          <w:rFonts w:ascii="Segoe UI" w:hAnsi="Segoe UI" w:cs="Segoe UI"/>
        </w:rPr>
      </w:pPr>
      <w:r>
        <w:rPr>
          <w:rFonts w:ascii="Segoe UI" w:hAnsi="Segoe UI" w:cs="Segoe UI"/>
          <w:noProof/>
          <w:lang w:eastAsia="en-AU"/>
        </w:rPr>
        <w:drawing>
          <wp:anchor distT="0" distB="0" distL="114300" distR="114300" simplePos="0" relativeHeight="251658240" behindDoc="1" locked="0" layoutInCell="1" allowOverlap="1" wp14:anchorId="20AF2A3D" wp14:editId="7AF43C40">
            <wp:simplePos x="0" y="0"/>
            <wp:positionH relativeFrom="page">
              <wp:posOffset>1146175</wp:posOffset>
            </wp:positionH>
            <wp:positionV relativeFrom="paragraph">
              <wp:posOffset>6655435</wp:posOffset>
            </wp:positionV>
            <wp:extent cx="1414145" cy="89027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4145"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4A9" w:rsidRPr="009137ED" w:rsidRDefault="002F19C8" w:rsidP="009137ED">
      <w:pPr>
        <w:spacing w:after="0" w:line="240" w:lineRule="auto"/>
        <w:rPr>
          <w:rFonts w:ascii="Segoe UI" w:hAnsi="Segoe UI" w:cs="Segoe UI"/>
        </w:rPr>
      </w:pPr>
      <w:r>
        <w:rPr>
          <w:rFonts w:ascii="Segoe UI" w:hAnsi="Segoe UI" w:cs="Segoe UI"/>
          <w:noProof/>
          <w:lang w:eastAsia="en-AU"/>
        </w:rPr>
        <w:drawing>
          <wp:inline distT="0" distB="0" distL="0" distR="0" wp14:anchorId="06B85824" wp14:editId="691A1E57">
            <wp:extent cx="1652293" cy="1272208"/>
            <wp:effectExtent l="0" t="0" r="5080" b="4445"/>
            <wp:docPr id="14" name="Picture 14" descr="L:\WWDA Main\Sterilisation Senate Inquiry 2012\Images\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WDA Main\Sterilisation Senate Inquiry 2012\Images\Untitled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52374" cy="1272270"/>
                    </a:xfrm>
                    <a:prstGeom prst="rect">
                      <a:avLst/>
                    </a:prstGeom>
                    <a:noFill/>
                    <a:ln>
                      <a:noFill/>
                    </a:ln>
                  </pic:spPr>
                </pic:pic>
              </a:graphicData>
            </a:graphic>
          </wp:inline>
        </w:drawing>
      </w:r>
    </w:p>
    <w:p w:rsidR="00B174A9" w:rsidRPr="009137ED" w:rsidRDefault="00B174A9" w:rsidP="009137ED">
      <w:pPr>
        <w:spacing w:after="0" w:line="240" w:lineRule="auto"/>
        <w:rPr>
          <w:rFonts w:ascii="Segoe UI" w:hAnsi="Segoe UI" w:cs="Segoe UI"/>
          <w:sz w:val="20"/>
          <w:szCs w:val="20"/>
        </w:rPr>
      </w:pPr>
    </w:p>
    <w:p w:rsidR="00B174A9" w:rsidRPr="009137ED" w:rsidRDefault="00B174A9" w:rsidP="00B174A9">
      <w:pPr>
        <w:spacing w:after="0" w:line="240" w:lineRule="auto"/>
        <w:rPr>
          <w:rFonts w:ascii="Segoe UI" w:hAnsi="Segoe UI" w:cs="Segoe UI"/>
          <w:sz w:val="20"/>
          <w:szCs w:val="20"/>
        </w:rPr>
      </w:pPr>
    </w:p>
    <w:p w:rsidR="00B174A9" w:rsidRPr="009137ED" w:rsidRDefault="002F19C8" w:rsidP="00B174A9">
      <w:pPr>
        <w:spacing w:after="0" w:line="240" w:lineRule="auto"/>
        <w:rPr>
          <w:rFonts w:ascii="Segoe UI" w:hAnsi="Segoe UI" w:cs="Segoe UI"/>
          <w:sz w:val="20"/>
          <w:szCs w:val="20"/>
        </w:rPr>
      </w:pPr>
      <w:r>
        <w:rPr>
          <w:rFonts w:ascii="Segoe UI" w:hAnsi="Segoe UI" w:cs="Segoe UI"/>
          <w:noProof/>
          <w:sz w:val="20"/>
          <w:szCs w:val="20"/>
          <w:lang w:eastAsia="en-AU"/>
        </w:rPr>
        <w:drawing>
          <wp:inline distT="0" distB="0" distL="0" distR="0" wp14:anchorId="2A0AD177" wp14:editId="7C127E3F">
            <wp:extent cx="1725433" cy="1141483"/>
            <wp:effectExtent l="0" t="0" r="8255" b="1905"/>
            <wp:docPr id="15" name="Picture 15" descr="L:\WWDA Main\Sterilisation Senate Inquiry 2012\Images\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WDA Main\Sterilisation Senate Inquiry 2012\Images\Untitled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26132" cy="1141945"/>
                    </a:xfrm>
                    <a:prstGeom prst="rect">
                      <a:avLst/>
                    </a:prstGeom>
                    <a:noFill/>
                    <a:ln>
                      <a:noFill/>
                    </a:ln>
                  </pic:spPr>
                </pic:pic>
              </a:graphicData>
            </a:graphic>
          </wp:inline>
        </w:drawing>
      </w:r>
    </w:p>
    <w:p w:rsidR="00B174A9" w:rsidRPr="009137ED" w:rsidRDefault="00B174A9" w:rsidP="00B174A9">
      <w:pPr>
        <w:spacing w:after="0" w:line="240" w:lineRule="auto"/>
        <w:rPr>
          <w:rFonts w:ascii="Segoe UI" w:hAnsi="Segoe UI" w:cs="Segoe UI"/>
          <w:sz w:val="20"/>
          <w:szCs w:val="20"/>
        </w:rPr>
      </w:pPr>
    </w:p>
    <w:p w:rsidR="00244BF1" w:rsidRDefault="00244BF1" w:rsidP="00B174A9">
      <w:pPr>
        <w:spacing w:after="0" w:line="240" w:lineRule="auto"/>
        <w:rPr>
          <w:rFonts w:ascii="Segoe UI" w:hAnsi="Segoe UI" w:cs="Segoe UI"/>
          <w:sz w:val="20"/>
          <w:szCs w:val="20"/>
        </w:rPr>
        <w:sectPr w:rsidR="00244BF1" w:rsidSect="00E93467">
          <w:pgSz w:w="11906" w:h="16838"/>
          <w:pgMar w:top="1134" w:right="1134" w:bottom="1134" w:left="1134" w:header="708" w:footer="708" w:gutter="0"/>
          <w:cols w:space="708"/>
          <w:docGrid w:linePitch="360"/>
        </w:sectPr>
      </w:pPr>
    </w:p>
    <w:p w:rsidR="002F19C8" w:rsidRPr="002F19C8" w:rsidRDefault="002F19C8" w:rsidP="002F19C8">
      <w:pPr>
        <w:spacing w:after="0" w:line="240" w:lineRule="auto"/>
      </w:pPr>
    </w:p>
    <w:p w:rsidR="002F19C8" w:rsidRPr="00244BF1" w:rsidRDefault="002F19C8" w:rsidP="00244BF1">
      <w:pPr>
        <w:spacing w:after="0" w:line="240" w:lineRule="auto"/>
        <w:jc w:val="center"/>
        <w:rPr>
          <w:sz w:val="32"/>
          <w:szCs w:val="32"/>
        </w:rPr>
      </w:pPr>
      <w:r w:rsidRPr="00244BF1">
        <w:rPr>
          <w:rFonts w:ascii="Times New Roman" w:eastAsia="Times New Roman" w:hAnsi="Times New Roman"/>
          <w:b/>
          <w:bCs/>
          <w:sz w:val="32"/>
          <w:szCs w:val="32"/>
        </w:rPr>
        <w:t>United</w:t>
      </w:r>
      <w:r w:rsidRPr="00244BF1">
        <w:rPr>
          <w:rFonts w:ascii="Times New Roman" w:eastAsia="Times New Roman" w:hAnsi="Times New Roman"/>
          <w:b/>
          <w:bCs/>
          <w:spacing w:val="25"/>
          <w:sz w:val="32"/>
          <w:szCs w:val="32"/>
        </w:rPr>
        <w:t xml:space="preserve"> </w:t>
      </w:r>
      <w:r w:rsidRPr="00244BF1">
        <w:rPr>
          <w:rFonts w:ascii="Times New Roman" w:eastAsia="Times New Roman" w:hAnsi="Times New Roman"/>
          <w:b/>
          <w:bCs/>
          <w:sz w:val="32"/>
          <w:szCs w:val="32"/>
        </w:rPr>
        <w:t>Nations</w:t>
      </w:r>
      <w:r w:rsidRPr="00244BF1">
        <w:rPr>
          <w:rFonts w:ascii="Times New Roman" w:eastAsia="Times New Roman" w:hAnsi="Times New Roman"/>
          <w:b/>
          <w:bCs/>
          <w:spacing w:val="18"/>
          <w:sz w:val="32"/>
          <w:szCs w:val="32"/>
        </w:rPr>
        <w:t xml:space="preserve"> </w:t>
      </w:r>
      <w:r w:rsidRPr="00244BF1">
        <w:rPr>
          <w:rFonts w:ascii="Times New Roman" w:eastAsia="Times New Roman" w:hAnsi="Times New Roman"/>
          <w:b/>
          <w:bCs/>
          <w:sz w:val="32"/>
          <w:szCs w:val="32"/>
        </w:rPr>
        <w:t>Office</w:t>
      </w:r>
      <w:r w:rsidR="00244BF1" w:rsidRPr="00244BF1">
        <w:rPr>
          <w:rFonts w:ascii="Times New Roman" w:eastAsia="Times New Roman" w:hAnsi="Times New Roman"/>
          <w:b/>
          <w:bCs/>
          <w:sz w:val="32"/>
          <w:szCs w:val="32"/>
        </w:rPr>
        <w:t xml:space="preserve"> of the High Commissioner for Human Rights</w:t>
      </w:r>
    </w:p>
    <w:p w:rsidR="002F19C8" w:rsidRPr="00244BF1" w:rsidRDefault="002F19C8" w:rsidP="00244BF1">
      <w:pPr>
        <w:spacing w:after="0" w:line="240" w:lineRule="auto"/>
        <w:jc w:val="center"/>
        <w:rPr>
          <w:sz w:val="32"/>
          <w:szCs w:val="32"/>
        </w:rPr>
      </w:pPr>
    </w:p>
    <w:p w:rsidR="00244BF1" w:rsidRPr="00244BF1" w:rsidRDefault="00244BF1" w:rsidP="00244BF1">
      <w:pPr>
        <w:spacing w:after="0" w:line="240" w:lineRule="auto"/>
        <w:jc w:val="center"/>
        <w:rPr>
          <w:rFonts w:ascii="Times New Roman" w:hAnsi="Times New Roman" w:cs="Times New Roman"/>
          <w:b/>
          <w:sz w:val="32"/>
          <w:szCs w:val="32"/>
        </w:rPr>
      </w:pPr>
      <w:r w:rsidRPr="00244BF1">
        <w:rPr>
          <w:rFonts w:ascii="Times New Roman" w:hAnsi="Times New Roman" w:cs="Times New Roman"/>
          <w:b/>
          <w:sz w:val="32"/>
          <w:szCs w:val="32"/>
        </w:rPr>
        <w:t>Special Rapporteurs' request for information -</w:t>
      </w:r>
    </w:p>
    <w:p w:rsidR="00244BF1" w:rsidRPr="00244BF1" w:rsidRDefault="00244BF1" w:rsidP="00244BF1">
      <w:pPr>
        <w:spacing w:after="0" w:line="240" w:lineRule="auto"/>
        <w:jc w:val="center"/>
        <w:rPr>
          <w:rFonts w:ascii="Times New Roman" w:hAnsi="Times New Roman" w:cs="Times New Roman"/>
          <w:b/>
          <w:sz w:val="32"/>
          <w:szCs w:val="32"/>
        </w:rPr>
      </w:pPr>
    </w:p>
    <w:p w:rsidR="00244BF1" w:rsidRPr="00244BF1" w:rsidRDefault="00244BF1" w:rsidP="00244BF1">
      <w:pPr>
        <w:spacing w:after="0" w:line="240" w:lineRule="auto"/>
        <w:jc w:val="center"/>
        <w:rPr>
          <w:rFonts w:ascii="Times New Roman" w:hAnsi="Times New Roman" w:cs="Times New Roman"/>
          <w:b/>
          <w:sz w:val="32"/>
          <w:szCs w:val="32"/>
        </w:rPr>
      </w:pPr>
      <w:r w:rsidRPr="00244BF1">
        <w:rPr>
          <w:rFonts w:ascii="Times New Roman" w:hAnsi="Times New Roman" w:cs="Times New Roman"/>
          <w:b/>
          <w:sz w:val="32"/>
          <w:szCs w:val="32"/>
        </w:rPr>
        <w:t>Allegations of non-therapeutic forced sterilisation of girls and women with disabilities in Australia</w:t>
      </w:r>
    </w:p>
    <w:p w:rsidR="002F19C8" w:rsidRPr="001C5EBB" w:rsidRDefault="002F19C8" w:rsidP="002F19C8">
      <w:pPr>
        <w:spacing w:after="0" w:line="240" w:lineRule="auto"/>
        <w:rPr>
          <w:rFonts w:ascii="Times New Roman" w:hAnsi="Times New Roman" w:cs="Times New Roman"/>
          <w:sz w:val="24"/>
          <w:szCs w:val="24"/>
        </w:rPr>
      </w:pPr>
    </w:p>
    <w:p w:rsidR="00244BF1" w:rsidRPr="001C5EBB" w:rsidRDefault="00244BF1" w:rsidP="00244BF1">
      <w:pPr>
        <w:spacing w:after="0" w:line="240" w:lineRule="auto"/>
        <w:jc w:val="both"/>
        <w:rPr>
          <w:rFonts w:ascii="Times New Roman" w:hAnsi="Times New Roman" w:cs="Times New Roman"/>
          <w:sz w:val="24"/>
          <w:szCs w:val="24"/>
        </w:rPr>
      </w:pPr>
    </w:p>
    <w:p w:rsidR="002F19C8" w:rsidRPr="001C5EBB" w:rsidRDefault="00244BF1" w:rsidP="00244BF1">
      <w:pPr>
        <w:spacing w:after="0" w:line="240" w:lineRule="auto"/>
        <w:jc w:val="both"/>
        <w:rPr>
          <w:rFonts w:ascii="Times New Roman" w:hAnsi="Times New Roman" w:cs="Times New Roman"/>
          <w:sz w:val="24"/>
          <w:szCs w:val="24"/>
        </w:rPr>
      </w:pPr>
      <w:r w:rsidRPr="001C5EBB">
        <w:rPr>
          <w:rFonts w:ascii="Times New Roman" w:hAnsi="Times New Roman" w:cs="Times New Roman"/>
          <w:sz w:val="24"/>
          <w:szCs w:val="24"/>
        </w:rPr>
        <w:t xml:space="preserve">Australia is party to the Convention on the Rights of Persons with Disabilities (CRPD), the Convention on the Elimination of All Forms of Discrimination </w:t>
      </w:r>
      <w:proofErr w:type="gramStart"/>
      <w:r w:rsidRPr="001C5EBB">
        <w:rPr>
          <w:rFonts w:ascii="Times New Roman" w:hAnsi="Times New Roman" w:cs="Times New Roman"/>
          <w:sz w:val="24"/>
          <w:szCs w:val="24"/>
        </w:rPr>
        <w:t>Against</w:t>
      </w:r>
      <w:proofErr w:type="gramEnd"/>
      <w:r w:rsidRPr="001C5EBB">
        <w:rPr>
          <w:rFonts w:ascii="Times New Roman" w:hAnsi="Times New Roman" w:cs="Times New Roman"/>
          <w:sz w:val="24"/>
          <w:szCs w:val="24"/>
        </w:rPr>
        <w:t xml:space="preserve"> Women (CEDAW), and the Convention on the Rights of the Child (CRC).</w:t>
      </w:r>
    </w:p>
    <w:p w:rsidR="002F19C8" w:rsidRPr="001C5EBB" w:rsidRDefault="002F19C8" w:rsidP="00244BF1">
      <w:pPr>
        <w:spacing w:after="0" w:line="240" w:lineRule="auto"/>
        <w:jc w:val="both"/>
        <w:rPr>
          <w:rFonts w:ascii="Times New Roman" w:hAnsi="Times New Roman" w:cs="Times New Roman"/>
          <w:sz w:val="24"/>
          <w:szCs w:val="24"/>
        </w:rPr>
      </w:pPr>
    </w:p>
    <w:p w:rsidR="00244BF1" w:rsidRPr="001C5EBB" w:rsidRDefault="00244BF1" w:rsidP="00244BF1">
      <w:pPr>
        <w:spacing w:after="0" w:line="240" w:lineRule="auto"/>
        <w:jc w:val="both"/>
        <w:rPr>
          <w:rFonts w:ascii="Times New Roman" w:hAnsi="Times New Roman" w:cs="Times New Roman"/>
          <w:sz w:val="24"/>
          <w:szCs w:val="24"/>
        </w:rPr>
      </w:pPr>
      <w:r w:rsidRPr="001C5EBB">
        <w:rPr>
          <w:rFonts w:ascii="Times New Roman" w:hAnsi="Times New Roman" w:cs="Times New Roman"/>
          <w:sz w:val="24"/>
          <w:szCs w:val="24"/>
        </w:rPr>
        <w:t>The Australian Government welcomes the Special Rapporteurs' interest in Australian law and practice concerning sterilisation.</w:t>
      </w:r>
    </w:p>
    <w:p w:rsidR="00244BF1" w:rsidRPr="001C5EBB" w:rsidRDefault="00244BF1" w:rsidP="00244BF1">
      <w:pPr>
        <w:spacing w:after="0" w:line="240" w:lineRule="auto"/>
        <w:jc w:val="both"/>
        <w:rPr>
          <w:rFonts w:ascii="Times New Roman" w:hAnsi="Times New Roman" w:cs="Times New Roman"/>
          <w:sz w:val="24"/>
          <w:szCs w:val="24"/>
        </w:rPr>
      </w:pPr>
    </w:p>
    <w:p w:rsidR="00244BF1" w:rsidRPr="001C5EBB" w:rsidRDefault="00244BF1" w:rsidP="00244BF1">
      <w:pPr>
        <w:spacing w:after="0" w:line="240" w:lineRule="auto"/>
        <w:jc w:val="both"/>
        <w:rPr>
          <w:rFonts w:ascii="Times New Roman" w:hAnsi="Times New Roman" w:cs="Times New Roman"/>
          <w:sz w:val="24"/>
          <w:szCs w:val="24"/>
        </w:rPr>
      </w:pPr>
      <w:r w:rsidRPr="001C5EBB">
        <w:rPr>
          <w:rFonts w:ascii="Times New Roman" w:hAnsi="Times New Roman" w:cs="Times New Roman"/>
          <w:sz w:val="24"/>
          <w:szCs w:val="24"/>
        </w:rPr>
        <w:t>Australia has recently submitted its initial report under the CRPD and, as that report notes, persons with disabilities are highly valued members of Australian communities and workplaces and make a positive contribution to Australian society.  Moreover, the Australian Government is committed to improving and enriching the lives of all women to enable them to participate equally in all aspects of Australian life.</w:t>
      </w:r>
    </w:p>
    <w:p w:rsidR="00244BF1" w:rsidRPr="001C5EBB" w:rsidRDefault="00244BF1" w:rsidP="00244BF1">
      <w:pPr>
        <w:spacing w:after="0" w:line="240" w:lineRule="auto"/>
        <w:jc w:val="both"/>
        <w:rPr>
          <w:rFonts w:ascii="Times New Roman" w:hAnsi="Times New Roman" w:cs="Times New Roman"/>
          <w:sz w:val="24"/>
          <w:szCs w:val="24"/>
        </w:rPr>
      </w:pPr>
    </w:p>
    <w:p w:rsidR="002F19C8" w:rsidRPr="001C5EBB" w:rsidRDefault="00244BF1" w:rsidP="00244BF1">
      <w:pPr>
        <w:spacing w:after="0" w:line="240" w:lineRule="auto"/>
        <w:jc w:val="both"/>
        <w:rPr>
          <w:rFonts w:ascii="Times New Roman" w:hAnsi="Times New Roman" w:cs="Times New Roman"/>
          <w:sz w:val="24"/>
          <w:szCs w:val="24"/>
        </w:rPr>
      </w:pPr>
      <w:r w:rsidRPr="001C5EBB">
        <w:rPr>
          <w:rFonts w:ascii="Times New Roman" w:hAnsi="Times New Roman" w:cs="Times New Roman"/>
          <w:sz w:val="24"/>
          <w:szCs w:val="24"/>
        </w:rPr>
        <w:t>The Australian Government notes that the issue of Australian practices in relation to sterilisation of people with disabilities was raised in the course of Australia's recent Human Rights Universal Periodic Review (UPR).</w:t>
      </w:r>
      <w:r w:rsidR="00DF1DA6" w:rsidRPr="001C5EBB">
        <w:rPr>
          <w:rStyle w:val="FootnoteReference"/>
          <w:rFonts w:ascii="Times New Roman" w:hAnsi="Times New Roman" w:cs="Times New Roman"/>
          <w:sz w:val="24"/>
          <w:szCs w:val="24"/>
        </w:rPr>
        <w:footnoteReference w:id="320"/>
      </w:r>
      <w:r w:rsidRPr="001C5EBB">
        <w:rPr>
          <w:rFonts w:ascii="Times New Roman" w:hAnsi="Times New Roman" w:cs="Times New Roman"/>
          <w:sz w:val="24"/>
          <w:szCs w:val="24"/>
        </w:rPr>
        <w:t xml:space="preserve"> In response to concerns expressed internationally and domestically, the then Commonwealth Attorney-General undertook to initiate further discussions with State and Territory counterparts on this issue. This consultation is ongoing at this time.</w:t>
      </w:r>
    </w:p>
    <w:p w:rsidR="002F19C8" w:rsidRPr="001C5EBB" w:rsidRDefault="002F19C8" w:rsidP="00244BF1">
      <w:pPr>
        <w:spacing w:after="0" w:line="240" w:lineRule="auto"/>
        <w:jc w:val="both"/>
        <w:rPr>
          <w:rFonts w:ascii="Times New Roman" w:hAnsi="Times New Roman" w:cs="Times New Roman"/>
          <w:sz w:val="24"/>
          <w:szCs w:val="24"/>
        </w:rPr>
      </w:pPr>
    </w:p>
    <w:p w:rsidR="00DF1DA6" w:rsidRDefault="00DF1DA6">
      <w:r>
        <w:br w:type="page"/>
      </w:r>
    </w:p>
    <w:p w:rsidR="002F19C8" w:rsidRPr="001C5EBB" w:rsidRDefault="002F19C8" w:rsidP="00244BF1">
      <w:pPr>
        <w:spacing w:after="0" w:line="240" w:lineRule="auto"/>
        <w:jc w:val="both"/>
        <w:rPr>
          <w:rFonts w:ascii="Times New Roman" w:hAnsi="Times New Roman" w:cs="Times New Roman"/>
        </w:rPr>
      </w:pPr>
    </w:p>
    <w:p w:rsidR="002F19C8" w:rsidRPr="00430AC8" w:rsidRDefault="001C5EBB" w:rsidP="002F19C8">
      <w:pPr>
        <w:spacing w:after="0" w:line="240" w:lineRule="auto"/>
        <w:rPr>
          <w:rFonts w:ascii="Times New Roman" w:hAnsi="Times New Roman" w:cs="Times New Roman"/>
          <w:b/>
          <w:sz w:val="32"/>
          <w:szCs w:val="32"/>
        </w:rPr>
      </w:pPr>
      <w:r w:rsidRPr="00430AC8">
        <w:rPr>
          <w:rFonts w:ascii="Times New Roman" w:hAnsi="Times New Roman" w:cs="Times New Roman"/>
          <w:b/>
          <w:sz w:val="32"/>
          <w:szCs w:val="32"/>
        </w:rPr>
        <w:t>1. Are the facts alleged in the summary of the case accurate?</w:t>
      </w:r>
    </w:p>
    <w:p w:rsidR="002F19C8" w:rsidRPr="001C5EBB" w:rsidRDefault="002F19C8" w:rsidP="002F19C8">
      <w:pPr>
        <w:spacing w:after="0" w:line="240" w:lineRule="auto"/>
        <w:rPr>
          <w:rFonts w:ascii="Times New Roman" w:hAnsi="Times New Roman" w:cs="Times New Roman"/>
          <w:sz w:val="24"/>
          <w:szCs w:val="24"/>
        </w:rPr>
      </w:pPr>
    </w:p>
    <w:p w:rsidR="001C5EBB" w:rsidRPr="001C5EBB" w:rsidRDefault="001C5EBB" w:rsidP="001C5EBB">
      <w:pPr>
        <w:spacing w:after="0" w:line="240" w:lineRule="auto"/>
        <w:rPr>
          <w:rFonts w:ascii="Times New Roman" w:hAnsi="Times New Roman" w:cs="Times New Roman"/>
          <w:sz w:val="24"/>
          <w:szCs w:val="24"/>
        </w:rPr>
      </w:pPr>
      <w:r w:rsidRPr="001C5EBB">
        <w:rPr>
          <w:rFonts w:ascii="Times New Roman" w:hAnsi="Times New Roman" w:cs="Times New Roman"/>
          <w:sz w:val="24"/>
          <w:szCs w:val="24"/>
        </w:rPr>
        <w:t>The Australian Government is committed to respecting the human rights of all persons with disabilities, including their right to personal integrity and reproductive rights.  Sterilisation is a serious and irreversible procedure.  Many people choose sterilisation as a method for controlling their fertility, but sterilisation can have significant physical and psychological consequences for those who undergo it.  Sterilisations should never be carried out in the absence of a person's free and informed consent where that person is capable of making the decision, including where a person requires support to make that decision.</w:t>
      </w:r>
    </w:p>
    <w:p w:rsidR="001C5EBB" w:rsidRPr="001C5EBB" w:rsidRDefault="001C5EBB" w:rsidP="001C5EBB">
      <w:pPr>
        <w:spacing w:after="0" w:line="240" w:lineRule="auto"/>
        <w:rPr>
          <w:rFonts w:ascii="Times New Roman" w:hAnsi="Times New Roman" w:cs="Times New Roman"/>
          <w:sz w:val="24"/>
          <w:szCs w:val="24"/>
        </w:rPr>
      </w:pPr>
    </w:p>
    <w:p w:rsidR="001C5EBB" w:rsidRPr="001C5EBB" w:rsidRDefault="001C5EBB" w:rsidP="001C5EBB">
      <w:pPr>
        <w:spacing w:after="0" w:line="240" w:lineRule="auto"/>
        <w:rPr>
          <w:rFonts w:ascii="Times New Roman" w:hAnsi="Times New Roman" w:cs="Times New Roman"/>
          <w:sz w:val="24"/>
          <w:szCs w:val="24"/>
        </w:rPr>
      </w:pPr>
      <w:r w:rsidRPr="001C5EBB">
        <w:rPr>
          <w:rFonts w:ascii="Times New Roman" w:hAnsi="Times New Roman" w:cs="Times New Roman"/>
          <w:sz w:val="24"/>
          <w:szCs w:val="24"/>
        </w:rPr>
        <w:t>The Government takes its international human rights obligations seriously and has noted the concerns raised domestically and internationally regarding Australia's approach to sterilisation of children and adults with disabilities.  The former Attorney-General has asked the Attorney­ General's Department to consider options for reform in this area and has undertaken to raise this issue with State and Territory counterparts.  This work will form part of the Government's National Human Rights Action Plan, the draft of which was launched to coincide with International Human Rights Day, 10 December 2011.</w:t>
      </w:r>
    </w:p>
    <w:p w:rsidR="001C5EBB" w:rsidRPr="001C5EBB" w:rsidRDefault="001C5EBB" w:rsidP="001C5EBB">
      <w:pPr>
        <w:spacing w:after="0" w:line="240" w:lineRule="auto"/>
        <w:rPr>
          <w:rFonts w:ascii="Times New Roman" w:hAnsi="Times New Roman" w:cs="Times New Roman"/>
          <w:sz w:val="24"/>
          <w:szCs w:val="24"/>
        </w:rPr>
      </w:pPr>
    </w:p>
    <w:p w:rsidR="001C5EBB" w:rsidRPr="001C5EBB" w:rsidRDefault="001C5EBB" w:rsidP="001C5EBB">
      <w:pPr>
        <w:spacing w:after="0" w:line="240" w:lineRule="auto"/>
        <w:rPr>
          <w:rFonts w:ascii="Times New Roman" w:hAnsi="Times New Roman" w:cs="Times New Roman"/>
          <w:sz w:val="24"/>
          <w:szCs w:val="24"/>
        </w:rPr>
      </w:pPr>
      <w:r w:rsidRPr="001C5EBB">
        <w:rPr>
          <w:rFonts w:ascii="Times New Roman" w:hAnsi="Times New Roman" w:cs="Times New Roman"/>
          <w:sz w:val="24"/>
          <w:szCs w:val="24"/>
        </w:rPr>
        <w:t>Under current laws, for children and adults who have an impaired capacity to consent and are unable to make an independent decision about whether to undergo a sterilisation procedure, Australian laws provide for authorisation by a court or guardianship tribunal.  These laws are designed to protect the rights of those involved and to ensure procedures are authorised only where they are in the person's best interests.</w:t>
      </w:r>
    </w:p>
    <w:p w:rsidR="001C5EBB" w:rsidRPr="001C5EBB" w:rsidRDefault="001C5EBB" w:rsidP="001C5EBB">
      <w:pPr>
        <w:spacing w:after="0" w:line="240" w:lineRule="auto"/>
        <w:rPr>
          <w:rFonts w:ascii="Times New Roman" w:hAnsi="Times New Roman" w:cs="Times New Roman"/>
          <w:sz w:val="24"/>
          <w:szCs w:val="24"/>
        </w:rPr>
      </w:pPr>
    </w:p>
    <w:p w:rsidR="001C5EBB" w:rsidRPr="001C5EBB" w:rsidRDefault="001C5EBB" w:rsidP="001C5EBB">
      <w:pPr>
        <w:spacing w:after="0" w:line="240" w:lineRule="auto"/>
        <w:rPr>
          <w:rFonts w:ascii="Times New Roman" w:hAnsi="Times New Roman" w:cs="Times New Roman"/>
          <w:sz w:val="24"/>
          <w:szCs w:val="24"/>
        </w:rPr>
      </w:pPr>
      <w:r w:rsidRPr="001C5EBB">
        <w:rPr>
          <w:rFonts w:ascii="Times New Roman" w:hAnsi="Times New Roman" w:cs="Times New Roman"/>
          <w:sz w:val="24"/>
          <w:szCs w:val="24"/>
        </w:rPr>
        <w:t>Detail of the different laws governing sterilisation in Australia is set out below, however, broadly, in all Australian jurisdictions the authorisation of a court or tribunal is required in cases where a sterilisation procedure is not considered to be clearly therapeutic (the requirements vary between jurisdictions but would include, for example, surgery to remove a cancer).  This is a greater protection than is applied for most other medical treatments, recognising the serious nature of sterilisation procedures and the possible challenges for carers to objectively determine what is in the person's best interests.</w:t>
      </w:r>
    </w:p>
    <w:p w:rsidR="001C5EBB" w:rsidRPr="001C5EBB" w:rsidRDefault="001C5EBB" w:rsidP="001C5EBB">
      <w:pPr>
        <w:spacing w:after="0" w:line="240" w:lineRule="auto"/>
        <w:rPr>
          <w:rFonts w:ascii="Times New Roman" w:hAnsi="Times New Roman" w:cs="Times New Roman"/>
          <w:sz w:val="24"/>
          <w:szCs w:val="24"/>
        </w:rPr>
      </w:pPr>
    </w:p>
    <w:p w:rsidR="001C5EBB" w:rsidRPr="001C5EBB" w:rsidRDefault="001C5EBB" w:rsidP="001C5EBB">
      <w:pPr>
        <w:spacing w:after="0" w:line="240" w:lineRule="auto"/>
        <w:rPr>
          <w:rFonts w:ascii="Times New Roman" w:hAnsi="Times New Roman" w:cs="Times New Roman"/>
          <w:sz w:val="24"/>
          <w:szCs w:val="24"/>
        </w:rPr>
      </w:pPr>
      <w:r w:rsidRPr="001C5EBB">
        <w:rPr>
          <w:rFonts w:ascii="Times New Roman" w:hAnsi="Times New Roman" w:cs="Times New Roman"/>
          <w:sz w:val="24"/>
          <w:szCs w:val="24"/>
        </w:rPr>
        <w:t>Courts and tribunals hear a range of evidence; often including the views of the person concerned, medical evidence and evidence from carers.  In many cases, an independent advocate is appointed to represent the person's interests to the court or tribunal.  Appointment of an independent advocate is usually a matter for the Court or Tribunal to decide.  Sterilisations are authorised only where they are the last resort, as less invasive options have failed or are inappropriate, and where they are in the person's best interests.</w:t>
      </w:r>
    </w:p>
    <w:p w:rsidR="001C5EBB" w:rsidRPr="001C5EBB" w:rsidRDefault="001C5EBB" w:rsidP="001C5EBB">
      <w:pPr>
        <w:spacing w:after="0" w:line="240" w:lineRule="auto"/>
        <w:rPr>
          <w:rFonts w:ascii="Times New Roman" w:hAnsi="Times New Roman" w:cs="Times New Roman"/>
          <w:sz w:val="24"/>
          <w:szCs w:val="24"/>
        </w:rPr>
      </w:pPr>
    </w:p>
    <w:p w:rsidR="001C5EBB" w:rsidRPr="001C5EBB" w:rsidRDefault="001C5EBB" w:rsidP="001C5EBB">
      <w:pPr>
        <w:spacing w:after="0" w:line="240" w:lineRule="auto"/>
        <w:rPr>
          <w:rFonts w:ascii="Times New Roman" w:hAnsi="Times New Roman" w:cs="Times New Roman"/>
          <w:sz w:val="24"/>
          <w:szCs w:val="24"/>
        </w:rPr>
      </w:pPr>
      <w:r w:rsidRPr="001C5EBB">
        <w:rPr>
          <w:rFonts w:ascii="Times New Roman" w:hAnsi="Times New Roman" w:cs="Times New Roman"/>
          <w:sz w:val="24"/>
          <w:szCs w:val="24"/>
        </w:rPr>
        <w:t>A review conducted at the behest of the Standing Committee of Attorney General's (SCAG), the national ministerial council made up of the Australian Attorney-General and the State and Territory Attorneys-General, indicated in 2006 that sterilisations of children with an intellectual disability had declined significantly since Australia's 1997 country report to the Committee on the Elimination of All Forms of Discrimination Against Women.  Evidence also indicated that alternatives to surgical procedures to manage the menstruation and contraceptive needs of girls and women with disabilities are increasingly available and seem to be successful in the most part.</w:t>
      </w:r>
    </w:p>
    <w:p w:rsidR="001C5EBB" w:rsidRPr="001C5EBB" w:rsidRDefault="001C5EBB" w:rsidP="00F9727B">
      <w:pPr>
        <w:spacing w:after="0" w:line="240" w:lineRule="auto"/>
        <w:rPr>
          <w:rFonts w:ascii="Times New Roman" w:hAnsi="Times New Roman" w:cs="Times New Roman"/>
          <w:sz w:val="24"/>
          <w:szCs w:val="24"/>
        </w:rPr>
      </w:pPr>
    </w:p>
    <w:p w:rsidR="001C5EBB" w:rsidRPr="001C5EBB" w:rsidRDefault="001C5EBB" w:rsidP="002F19C8">
      <w:pPr>
        <w:spacing w:after="0" w:line="240" w:lineRule="auto"/>
        <w:rPr>
          <w:rFonts w:ascii="Times New Roman" w:hAnsi="Times New Roman" w:cs="Times New Roman"/>
          <w:sz w:val="24"/>
          <w:szCs w:val="24"/>
        </w:rPr>
      </w:pPr>
      <w:r w:rsidRPr="001C5EBB">
        <w:rPr>
          <w:rFonts w:ascii="Times New Roman" w:hAnsi="Times New Roman" w:cs="Times New Roman"/>
          <w:sz w:val="24"/>
          <w:szCs w:val="24"/>
        </w:rPr>
        <w:t>The Australian Government recognises that the issues faced by children and women with disabilities and their parents and carers in these situations are sensitive, and that members of the community have strong concerns about children and women with disabilities being subjected to medical procedures which result in sterilisation</w:t>
      </w:r>
      <w:r>
        <w:rPr>
          <w:rFonts w:ascii="Times New Roman" w:hAnsi="Times New Roman" w:cs="Times New Roman"/>
          <w:sz w:val="24"/>
          <w:szCs w:val="24"/>
        </w:rPr>
        <w:t>.</w:t>
      </w:r>
    </w:p>
    <w:p w:rsidR="001C5EBB" w:rsidRPr="001C5EBB" w:rsidRDefault="001C5EBB" w:rsidP="002F19C8">
      <w:pPr>
        <w:spacing w:after="0" w:line="240" w:lineRule="auto"/>
        <w:rPr>
          <w:rFonts w:ascii="Times New Roman" w:hAnsi="Times New Roman" w:cs="Times New Roman"/>
          <w:sz w:val="24"/>
          <w:szCs w:val="24"/>
        </w:rPr>
      </w:pPr>
    </w:p>
    <w:p w:rsidR="001C5EBB" w:rsidRPr="001C5EBB" w:rsidRDefault="001C5EBB" w:rsidP="002F19C8">
      <w:pPr>
        <w:spacing w:after="0" w:line="240" w:lineRule="auto"/>
        <w:rPr>
          <w:rFonts w:ascii="Times New Roman" w:hAnsi="Times New Roman" w:cs="Times New Roman"/>
          <w:sz w:val="24"/>
          <w:szCs w:val="24"/>
        </w:rPr>
      </w:pPr>
      <w:r w:rsidRPr="001C5EBB">
        <w:rPr>
          <w:rFonts w:ascii="Times New Roman" w:hAnsi="Times New Roman" w:cs="Times New Roman"/>
          <w:sz w:val="24"/>
          <w:szCs w:val="24"/>
        </w:rPr>
        <w:t>The Australian Government would be very concerned if concrete evidence were made available that demonstrated that current mechanisms were not adequately protecting girls and women with disabilities, or that cases of sterilisation that are unlawful without court or tribunal authorisation had occurred in greater numbers than those formally authorised.  The Australian Government would also be concerned if children with disabilities were being taken out of Australia for sterilisation procedures elsewhere that would be unlawful without court or tribunal authorisation in Australia.  However the Australian Government is unaware of any such evidence at this time</w:t>
      </w:r>
      <w:r>
        <w:rPr>
          <w:rFonts w:ascii="Times New Roman" w:hAnsi="Times New Roman" w:cs="Times New Roman"/>
          <w:sz w:val="24"/>
          <w:szCs w:val="24"/>
        </w:rPr>
        <w:t>.</w:t>
      </w:r>
    </w:p>
    <w:p w:rsidR="001C5EBB" w:rsidRPr="001C5EBB" w:rsidRDefault="001C5EBB" w:rsidP="002F19C8">
      <w:pPr>
        <w:spacing w:after="0" w:line="240" w:lineRule="auto"/>
        <w:rPr>
          <w:rFonts w:ascii="Times New Roman" w:hAnsi="Times New Roman" w:cs="Times New Roman"/>
          <w:sz w:val="24"/>
          <w:szCs w:val="24"/>
        </w:rPr>
      </w:pPr>
    </w:p>
    <w:p w:rsidR="001C5EBB" w:rsidRPr="00430AC8" w:rsidRDefault="001C5EBB" w:rsidP="001C5EBB">
      <w:pPr>
        <w:spacing w:after="0" w:line="240" w:lineRule="auto"/>
        <w:rPr>
          <w:rFonts w:ascii="Times New Roman" w:hAnsi="Times New Roman" w:cs="Times New Roman"/>
          <w:b/>
          <w:sz w:val="32"/>
          <w:szCs w:val="32"/>
        </w:rPr>
      </w:pPr>
      <w:r w:rsidRPr="00430AC8">
        <w:rPr>
          <w:rFonts w:ascii="Times New Roman" w:hAnsi="Times New Roman" w:cs="Times New Roman"/>
          <w:b/>
          <w:sz w:val="32"/>
          <w:szCs w:val="32"/>
        </w:rPr>
        <w:t xml:space="preserve">2. Please provide details of any actions to prevent further </w:t>
      </w:r>
      <w:proofErr w:type="gramStart"/>
      <w:r w:rsidRPr="00430AC8">
        <w:rPr>
          <w:rFonts w:ascii="Times New Roman" w:hAnsi="Times New Roman" w:cs="Times New Roman"/>
          <w:b/>
          <w:sz w:val="32"/>
          <w:szCs w:val="32"/>
        </w:rPr>
        <w:t>non­</w:t>
      </w:r>
      <w:proofErr w:type="gramEnd"/>
    </w:p>
    <w:p w:rsidR="001C5EBB" w:rsidRPr="001C5EBB" w:rsidRDefault="001C5EBB" w:rsidP="001C5EBB">
      <w:pPr>
        <w:spacing w:after="0" w:line="240" w:lineRule="auto"/>
        <w:rPr>
          <w:rFonts w:ascii="Times New Roman" w:hAnsi="Times New Roman" w:cs="Times New Roman"/>
          <w:b/>
          <w:sz w:val="28"/>
          <w:szCs w:val="28"/>
        </w:rPr>
      </w:pPr>
      <w:proofErr w:type="gramStart"/>
      <w:r w:rsidRPr="00430AC8">
        <w:rPr>
          <w:rFonts w:ascii="Times New Roman" w:hAnsi="Times New Roman" w:cs="Times New Roman"/>
          <w:b/>
          <w:sz w:val="32"/>
          <w:szCs w:val="32"/>
        </w:rPr>
        <w:t>therapeutic</w:t>
      </w:r>
      <w:proofErr w:type="gramEnd"/>
      <w:r w:rsidRPr="00430AC8">
        <w:rPr>
          <w:rFonts w:ascii="Times New Roman" w:hAnsi="Times New Roman" w:cs="Times New Roman"/>
          <w:b/>
          <w:sz w:val="32"/>
          <w:szCs w:val="32"/>
        </w:rPr>
        <w:t>, forced sterilisation of girls and women with disabilities.</w:t>
      </w:r>
    </w:p>
    <w:p w:rsidR="001C5EBB" w:rsidRDefault="001C5EBB" w:rsidP="002F19C8">
      <w:pPr>
        <w:spacing w:after="0" w:line="240" w:lineRule="auto"/>
        <w:rPr>
          <w:rFonts w:ascii="Times New Roman" w:hAnsi="Times New Roman" w:cs="Times New Roman"/>
          <w:sz w:val="24"/>
          <w:szCs w:val="24"/>
        </w:rPr>
      </w:pPr>
    </w:p>
    <w:p w:rsidR="001C5EBB" w:rsidRDefault="001C5EBB" w:rsidP="002F19C8">
      <w:pPr>
        <w:spacing w:after="0" w:line="240" w:lineRule="auto"/>
        <w:rPr>
          <w:rFonts w:ascii="Times New Roman" w:hAnsi="Times New Roman" w:cs="Times New Roman"/>
          <w:sz w:val="24"/>
          <w:szCs w:val="24"/>
        </w:rPr>
      </w:pPr>
      <w:r w:rsidRPr="001C5EBB">
        <w:rPr>
          <w:rFonts w:ascii="Times New Roman" w:hAnsi="Times New Roman" w:cs="Times New Roman"/>
          <w:sz w:val="24"/>
          <w:szCs w:val="24"/>
        </w:rPr>
        <w:t>The Australian Government recognises the right of persons with disabilities to retain their fertility on an equal basis with others.  Given its serious consequences sterilisation (of a child or of an adult with a disability who is unable to give consent), that is not performed to cure a disease or correct some malfunction, may only be authorised by a court or tribunal as a measure of last resort.  In many cases, an independent advocate is appointed to represent the person's interests to the court or tribunal.</w:t>
      </w:r>
    </w:p>
    <w:p w:rsidR="001C5EBB" w:rsidRDefault="001C5EBB" w:rsidP="002F19C8">
      <w:pPr>
        <w:spacing w:after="0" w:line="240" w:lineRule="auto"/>
        <w:rPr>
          <w:rFonts w:ascii="Times New Roman" w:hAnsi="Times New Roman" w:cs="Times New Roman"/>
          <w:sz w:val="24"/>
          <w:szCs w:val="24"/>
        </w:rPr>
      </w:pPr>
    </w:p>
    <w:p w:rsidR="001C5EBB" w:rsidRPr="00430AC8" w:rsidRDefault="00430AC8" w:rsidP="002F19C8">
      <w:pPr>
        <w:spacing w:after="0" w:line="240" w:lineRule="auto"/>
        <w:rPr>
          <w:rFonts w:ascii="Times New Roman" w:hAnsi="Times New Roman" w:cs="Times New Roman"/>
          <w:b/>
          <w:i/>
          <w:sz w:val="28"/>
          <w:szCs w:val="28"/>
        </w:rPr>
      </w:pPr>
      <w:proofErr w:type="gramStart"/>
      <w:r w:rsidRPr="00430AC8">
        <w:rPr>
          <w:rFonts w:ascii="Times New Roman" w:hAnsi="Times New Roman" w:cs="Times New Roman"/>
          <w:b/>
          <w:i/>
          <w:sz w:val="28"/>
          <w:szCs w:val="28"/>
        </w:rPr>
        <w:t>A National Approach?</w:t>
      </w:r>
      <w:proofErr w:type="gramEnd"/>
    </w:p>
    <w:p w:rsidR="001C5EBB" w:rsidRDefault="001C5EBB" w:rsidP="002F19C8">
      <w:pPr>
        <w:spacing w:after="0" w:line="240" w:lineRule="auto"/>
        <w:rPr>
          <w:rFonts w:ascii="Times New Roman" w:hAnsi="Times New Roman" w:cs="Times New Roman"/>
          <w:sz w:val="24"/>
          <w:szCs w:val="24"/>
        </w:rPr>
      </w:pPr>
    </w:p>
    <w:p w:rsidR="00430AC8" w:rsidRPr="00430AC8" w:rsidRDefault="00430AC8" w:rsidP="00430AC8">
      <w:pPr>
        <w:spacing w:after="0" w:line="240" w:lineRule="auto"/>
        <w:rPr>
          <w:rFonts w:ascii="Times New Roman" w:hAnsi="Times New Roman" w:cs="Times New Roman"/>
          <w:sz w:val="24"/>
          <w:szCs w:val="24"/>
        </w:rPr>
      </w:pPr>
      <w:r w:rsidRPr="00430AC8">
        <w:rPr>
          <w:rFonts w:ascii="Times New Roman" w:hAnsi="Times New Roman" w:cs="Times New Roman"/>
          <w:sz w:val="24"/>
          <w:szCs w:val="24"/>
        </w:rPr>
        <w:t>Australia is a federation with nine separate jurisdictions, the Commonwealth or federal jurisdiction and eight State and Territory jurisdictions.  The 2006 SCAG review considered model legislation on a nationally consistent approach, which would have applied to the authorisation procedures required for the lawful sterilisation of minors across all the jurisdictions.</w:t>
      </w:r>
    </w:p>
    <w:p w:rsidR="00430AC8" w:rsidRPr="00430AC8" w:rsidRDefault="00430AC8" w:rsidP="00430AC8">
      <w:pPr>
        <w:spacing w:after="0" w:line="240" w:lineRule="auto"/>
        <w:rPr>
          <w:rFonts w:ascii="Times New Roman" w:hAnsi="Times New Roman" w:cs="Times New Roman"/>
          <w:sz w:val="24"/>
          <w:szCs w:val="24"/>
        </w:rPr>
      </w:pPr>
    </w:p>
    <w:p w:rsidR="00430AC8" w:rsidRPr="00430AC8" w:rsidRDefault="00430AC8" w:rsidP="00430AC8">
      <w:pPr>
        <w:spacing w:after="0" w:line="240" w:lineRule="auto"/>
        <w:rPr>
          <w:rFonts w:ascii="Times New Roman" w:hAnsi="Times New Roman" w:cs="Times New Roman"/>
          <w:sz w:val="24"/>
          <w:szCs w:val="24"/>
        </w:rPr>
      </w:pPr>
      <w:r w:rsidRPr="00430AC8">
        <w:rPr>
          <w:rFonts w:ascii="Times New Roman" w:hAnsi="Times New Roman" w:cs="Times New Roman"/>
          <w:sz w:val="24"/>
          <w:szCs w:val="24"/>
        </w:rPr>
        <w:t>After deliberation and the review of findings presented by a working group, it was decided that there would be limited benefit in developing such model legislation at that point in time.</w:t>
      </w:r>
    </w:p>
    <w:p w:rsidR="00430AC8" w:rsidRPr="00430AC8" w:rsidRDefault="00430AC8" w:rsidP="00430AC8">
      <w:pPr>
        <w:spacing w:after="0" w:line="240" w:lineRule="auto"/>
        <w:rPr>
          <w:rFonts w:ascii="Times New Roman" w:hAnsi="Times New Roman" w:cs="Times New Roman"/>
          <w:sz w:val="24"/>
          <w:szCs w:val="24"/>
        </w:rPr>
      </w:pPr>
      <w:r w:rsidRPr="00430AC8">
        <w:rPr>
          <w:rFonts w:ascii="Times New Roman" w:hAnsi="Times New Roman" w:cs="Times New Roman"/>
          <w:sz w:val="24"/>
          <w:szCs w:val="24"/>
        </w:rPr>
        <w:t>SCAG agreed instead to review State and Territory arrangements to ensure that all tribunals, or bodies with the power to make orders concerning the sterilisation of minors with an intellectual disability, are required to be satisfied before such an order is made that all less invasive alternatives to sterilisation are inappropriate or have been tried and found to be unsuccessful.</w:t>
      </w:r>
    </w:p>
    <w:p w:rsidR="00430AC8" w:rsidRPr="00430AC8" w:rsidRDefault="00430AC8" w:rsidP="00430AC8">
      <w:pPr>
        <w:spacing w:after="0" w:line="240" w:lineRule="auto"/>
        <w:rPr>
          <w:rFonts w:ascii="Times New Roman" w:hAnsi="Times New Roman" w:cs="Times New Roman"/>
          <w:sz w:val="24"/>
          <w:szCs w:val="24"/>
        </w:rPr>
      </w:pPr>
    </w:p>
    <w:p w:rsidR="001C5EBB" w:rsidRDefault="00430AC8" w:rsidP="00430AC8">
      <w:pPr>
        <w:spacing w:after="0" w:line="240" w:lineRule="auto"/>
        <w:rPr>
          <w:rFonts w:ascii="Times New Roman" w:hAnsi="Times New Roman" w:cs="Times New Roman"/>
          <w:sz w:val="24"/>
          <w:szCs w:val="24"/>
        </w:rPr>
      </w:pPr>
      <w:r w:rsidRPr="00430AC8">
        <w:rPr>
          <w:rFonts w:ascii="Times New Roman" w:hAnsi="Times New Roman" w:cs="Times New Roman"/>
          <w:sz w:val="24"/>
          <w:szCs w:val="24"/>
        </w:rPr>
        <w:t>Subsequently, across the jurisdictions the legal framework currently applied to prevent unnecessary sterilisation of children and of women who are unable to independently consent differs.  In 2011 the then Commonwealth Attorney-General undertook to initiate further discussions with State and Territory counterparts on this issue.  These discussions are ongoing at this time and may influence future change to the Federal, State and Territory legal frameworks.  In the interim, the following information outlines the current requirements in each jurisdiction</w:t>
      </w:r>
      <w:r>
        <w:rPr>
          <w:rFonts w:ascii="Times New Roman" w:hAnsi="Times New Roman" w:cs="Times New Roman"/>
          <w:sz w:val="24"/>
          <w:szCs w:val="24"/>
        </w:rPr>
        <w:t>.</w:t>
      </w:r>
    </w:p>
    <w:p w:rsidR="00430AC8" w:rsidRDefault="00430AC8">
      <w:pPr>
        <w:rPr>
          <w:rFonts w:ascii="Times New Roman" w:hAnsi="Times New Roman" w:cs="Times New Roman"/>
          <w:sz w:val="24"/>
          <w:szCs w:val="24"/>
        </w:rPr>
      </w:pPr>
    </w:p>
    <w:p w:rsidR="001C5EBB" w:rsidRPr="00430AC8" w:rsidRDefault="00430AC8" w:rsidP="002F19C8">
      <w:pPr>
        <w:spacing w:after="0" w:line="240" w:lineRule="auto"/>
        <w:rPr>
          <w:rFonts w:ascii="Times New Roman" w:hAnsi="Times New Roman" w:cs="Times New Roman"/>
          <w:b/>
          <w:i/>
          <w:sz w:val="32"/>
          <w:szCs w:val="32"/>
        </w:rPr>
      </w:pPr>
      <w:r w:rsidRPr="00430AC8">
        <w:rPr>
          <w:rFonts w:ascii="Times New Roman" w:hAnsi="Times New Roman" w:cs="Times New Roman"/>
          <w:b/>
          <w:i/>
          <w:sz w:val="32"/>
          <w:szCs w:val="32"/>
        </w:rPr>
        <w:t xml:space="preserve">Commonwealth </w:t>
      </w:r>
      <w:r>
        <w:rPr>
          <w:rFonts w:ascii="Times New Roman" w:hAnsi="Times New Roman" w:cs="Times New Roman"/>
          <w:b/>
          <w:i/>
          <w:sz w:val="32"/>
          <w:szCs w:val="32"/>
        </w:rPr>
        <w:t>J</w:t>
      </w:r>
      <w:r w:rsidRPr="00430AC8">
        <w:rPr>
          <w:rFonts w:ascii="Times New Roman" w:hAnsi="Times New Roman" w:cs="Times New Roman"/>
          <w:b/>
          <w:i/>
          <w:sz w:val="32"/>
          <w:szCs w:val="32"/>
        </w:rPr>
        <w:t>urisdiction</w:t>
      </w:r>
    </w:p>
    <w:p w:rsidR="001C5EBB" w:rsidRDefault="001C5EBB" w:rsidP="002F19C8">
      <w:pPr>
        <w:spacing w:after="0" w:line="240" w:lineRule="auto"/>
        <w:rPr>
          <w:rFonts w:ascii="Times New Roman" w:hAnsi="Times New Roman" w:cs="Times New Roman"/>
          <w:sz w:val="24"/>
          <w:szCs w:val="24"/>
        </w:rPr>
      </w:pPr>
    </w:p>
    <w:p w:rsidR="00667898" w:rsidRPr="00667898" w:rsidRDefault="00667898" w:rsidP="00667898">
      <w:pPr>
        <w:spacing w:after="0" w:line="240" w:lineRule="auto"/>
        <w:rPr>
          <w:rFonts w:ascii="Times New Roman" w:hAnsi="Times New Roman" w:cs="Times New Roman"/>
          <w:sz w:val="24"/>
          <w:szCs w:val="24"/>
          <w:lang w:val="en-US"/>
        </w:rPr>
      </w:pPr>
      <w:r w:rsidRPr="00667898">
        <w:rPr>
          <w:rFonts w:ascii="Times New Roman" w:hAnsi="Times New Roman" w:cs="Times New Roman"/>
          <w:sz w:val="24"/>
          <w:szCs w:val="24"/>
          <w:lang w:val="en-US"/>
        </w:rPr>
        <w:t xml:space="preserve">At the federal level, the Family Court of Australia (Family Court) has jurisdiction under the </w:t>
      </w:r>
      <w:r w:rsidRPr="00667898">
        <w:rPr>
          <w:rFonts w:ascii="Times New Roman" w:hAnsi="Times New Roman" w:cs="Times New Roman"/>
          <w:i/>
          <w:sz w:val="24"/>
          <w:szCs w:val="24"/>
          <w:lang w:val="en-US"/>
        </w:rPr>
        <w:t xml:space="preserve">Family Law Act 1975 </w:t>
      </w:r>
      <w:r w:rsidRPr="00667898">
        <w:rPr>
          <w:rFonts w:ascii="Times New Roman" w:hAnsi="Times New Roman" w:cs="Times New Roman"/>
          <w:sz w:val="24"/>
          <w:szCs w:val="24"/>
          <w:lang w:val="en-US"/>
        </w:rPr>
        <w:t xml:space="preserve">to make orders relating to the welfare of children, such as to </w:t>
      </w:r>
      <w:proofErr w:type="spellStart"/>
      <w:r w:rsidRPr="00667898">
        <w:rPr>
          <w:rFonts w:ascii="Times New Roman" w:hAnsi="Times New Roman" w:cs="Times New Roman"/>
          <w:sz w:val="24"/>
          <w:szCs w:val="24"/>
          <w:lang w:val="en-US"/>
        </w:rPr>
        <w:t>authorise</w:t>
      </w:r>
      <w:proofErr w:type="spellEnd"/>
      <w:r w:rsidRPr="00667898">
        <w:rPr>
          <w:rFonts w:ascii="Times New Roman" w:hAnsi="Times New Roman" w:cs="Times New Roman"/>
          <w:sz w:val="24"/>
          <w:szCs w:val="24"/>
          <w:lang w:val="en-US"/>
        </w:rPr>
        <w:t xml:space="preserve"> special medical procedures for children, including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that is not to treat a disease or correct some malfunction.  The Family Court has a general welfare jurisdiction that enables the court to give consent to special medical procedures in place of the parents where the consent required is outside the bounds of parental authority.  When considering a request the court must regard the child's best interests as the paramount consideration in these decisions.  The following information outlines the approach taken by the courts in such cases.</w:t>
      </w:r>
    </w:p>
    <w:p w:rsidR="00667898" w:rsidRPr="00667898" w:rsidRDefault="00667898" w:rsidP="00667898">
      <w:pPr>
        <w:spacing w:after="0" w:line="240" w:lineRule="auto"/>
        <w:rPr>
          <w:rFonts w:ascii="Times New Roman" w:hAnsi="Times New Roman" w:cs="Times New Roman"/>
          <w:sz w:val="24"/>
          <w:szCs w:val="24"/>
          <w:lang w:val="en-US"/>
        </w:rPr>
      </w:pPr>
    </w:p>
    <w:p w:rsidR="00667898" w:rsidRPr="00667898" w:rsidRDefault="00667898" w:rsidP="00667898">
      <w:pPr>
        <w:spacing w:after="0" w:line="240" w:lineRule="auto"/>
        <w:rPr>
          <w:rFonts w:ascii="Times New Roman" w:hAnsi="Times New Roman" w:cs="Times New Roman"/>
          <w:sz w:val="24"/>
          <w:szCs w:val="24"/>
          <w:lang w:val="en-US"/>
        </w:rPr>
      </w:pPr>
      <w:r w:rsidRPr="00667898">
        <w:rPr>
          <w:rFonts w:ascii="Times New Roman" w:hAnsi="Times New Roman" w:cs="Times New Roman"/>
          <w:sz w:val="24"/>
          <w:szCs w:val="24"/>
          <w:lang w:val="en-US"/>
        </w:rPr>
        <w:t xml:space="preserve">Parent or guardian consent to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will be sufficient only where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is a by-product of surgery appropriately carried out to treat a malfunction or disease.  In addition, a medical practitioner can lawfully carry out a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procedure in emergency situations, that is, where the procedure is necessary to save a person's life or to prevent serious damage to that person's health.</w:t>
      </w:r>
    </w:p>
    <w:p w:rsidR="00667898" w:rsidRPr="00667898" w:rsidRDefault="00667898" w:rsidP="00667898">
      <w:pPr>
        <w:spacing w:after="0" w:line="240" w:lineRule="auto"/>
        <w:rPr>
          <w:rFonts w:ascii="Times New Roman" w:hAnsi="Times New Roman" w:cs="Times New Roman"/>
          <w:sz w:val="24"/>
          <w:szCs w:val="24"/>
          <w:lang w:val="en-US"/>
        </w:rPr>
      </w:pPr>
    </w:p>
    <w:p w:rsidR="001C5EBB" w:rsidRDefault="00667898" w:rsidP="00667898">
      <w:pPr>
        <w:spacing w:after="0" w:line="240" w:lineRule="auto"/>
        <w:rPr>
          <w:rFonts w:ascii="Times New Roman" w:hAnsi="Times New Roman" w:cs="Times New Roman"/>
          <w:sz w:val="24"/>
          <w:szCs w:val="24"/>
        </w:rPr>
      </w:pPr>
      <w:r w:rsidRPr="00667898">
        <w:rPr>
          <w:rFonts w:ascii="Times New Roman" w:hAnsi="Times New Roman" w:cs="Times New Roman"/>
          <w:sz w:val="24"/>
          <w:szCs w:val="24"/>
          <w:lang w:val="en-US"/>
        </w:rPr>
        <w:t xml:space="preserve">Where a child cannot consent due to a lack of maturity or a disability, court or tribunal approval is required for serious medical procedures including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The Family Court is empowered to make such decisions, and in doing so is required to treat the best interests of the child as the paramount consideration</w:t>
      </w:r>
    </w:p>
    <w:p w:rsidR="001C5EBB" w:rsidRDefault="001C5EBB" w:rsidP="002F19C8">
      <w:pPr>
        <w:spacing w:after="0" w:line="240" w:lineRule="auto"/>
        <w:rPr>
          <w:rFonts w:ascii="Times New Roman" w:hAnsi="Times New Roman" w:cs="Times New Roman"/>
          <w:sz w:val="24"/>
          <w:szCs w:val="24"/>
        </w:rPr>
      </w:pPr>
    </w:p>
    <w:p w:rsidR="001C5EBB" w:rsidRPr="00667898" w:rsidRDefault="00667898" w:rsidP="002F19C8">
      <w:pPr>
        <w:spacing w:after="0" w:line="240" w:lineRule="auto"/>
        <w:rPr>
          <w:rFonts w:ascii="Times New Roman" w:hAnsi="Times New Roman" w:cs="Times New Roman"/>
          <w:b/>
          <w:sz w:val="24"/>
          <w:szCs w:val="24"/>
          <w:u w:val="single"/>
        </w:rPr>
      </w:pPr>
      <w:r w:rsidRPr="00667898">
        <w:rPr>
          <w:rFonts w:ascii="Times New Roman" w:hAnsi="Times New Roman" w:cs="Times New Roman"/>
          <w:b/>
          <w:sz w:val="24"/>
          <w:szCs w:val="24"/>
          <w:u w:val="single"/>
        </w:rPr>
        <w:t>Marion's Case</w:t>
      </w:r>
    </w:p>
    <w:p w:rsidR="001C5EBB" w:rsidRDefault="001C5EBB" w:rsidP="002F19C8">
      <w:pPr>
        <w:spacing w:after="0" w:line="240" w:lineRule="auto"/>
        <w:rPr>
          <w:rFonts w:ascii="Times New Roman" w:hAnsi="Times New Roman" w:cs="Times New Roman"/>
          <w:sz w:val="24"/>
          <w:szCs w:val="24"/>
        </w:rPr>
      </w:pPr>
    </w:p>
    <w:p w:rsidR="00667898" w:rsidRPr="00667898" w:rsidRDefault="00667898" w:rsidP="00667898">
      <w:pPr>
        <w:spacing w:after="0" w:line="240" w:lineRule="auto"/>
        <w:rPr>
          <w:rFonts w:ascii="Times New Roman" w:hAnsi="Times New Roman" w:cs="Times New Roman"/>
          <w:sz w:val="24"/>
          <w:szCs w:val="24"/>
          <w:lang w:val="en-US"/>
        </w:rPr>
      </w:pPr>
      <w:r w:rsidRPr="00667898">
        <w:rPr>
          <w:rFonts w:ascii="Times New Roman" w:hAnsi="Times New Roman" w:cs="Times New Roman"/>
          <w:sz w:val="24"/>
          <w:szCs w:val="24"/>
          <w:lang w:val="en-US"/>
        </w:rPr>
        <w:t xml:space="preserve">The High Court of Australia (HCA) established the framework for </w:t>
      </w:r>
      <w:proofErr w:type="spellStart"/>
      <w:r w:rsidRPr="00667898">
        <w:rPr>
          <w:rFonts w:ascii="Times New Roman" w:hAnsi="Times New Roman" w:cs="Times New Roman"/>
          <w:sz w:val="24"/>
          <w:szCs w:val="24"/>
          <w:lang w:val="en-US"/>
        </w:rPr>
        <w:t>authorisation</w:t>
      </w:r>
      <w:proofErr w:type="spellEnd"/>
      <w:r w:rsidRPr="00667898">
        <w:rPr>
          <w:rFonts w:ascii="Times New Roman" w:hAnsi="Times New Roman" w:cs="Times New Roman"/>
          <w:sz w:val="24"/>
          <w:szCs w:val="24"/>
          <w:lang w:val="en-US"/>
        </w:rPr>
        <w:t xml:space="preserve"> of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of children in Australia in </w:t>
      </w:r>
      <w:r w:rsidRPr="00667898">
        <w:rPr>
          <w:rFonts w:ascii="Times New Roman" w:hAnsi="Times New Roman" w:cs="Times New Roman"/>
          <w:i/>
          <w:sz w:val="24"/>
          <w:szCs w:val="24"/>
          <w:lang w:val="en-US"/>
        </w:rPr>
        <w:t xml:space="preserve">Secretary, Department of Health and Community Services v JWB and SMB (Marion's Case) </w:t>
      </w:r>
      <w:r w:rsidRPr="00667898">
        <w:rPr>
          <w:rFonts w:ascii="Times New Roman" w:hAnsi="Times New Roman" w:cs="Times New Roman"/>
          <w:sz w:val="24"/>
          <w:szCs w:val="24"/>
          <w:lang w:val="en-US"/>
        </w:rPr>
        <w:t>(1992),</w:t>
      </w:r>
      <w:r>
        <w:rPr>
          <w:rStyle w:val="FootnoteReference"/>
          <w:rFonts w:ascii="Times New Roman" w:hAnsi="Times New Roman" w:cs="Times New Roman"/>
          <w:sz w:val="24"/>
          <w:szCs w:val="24"/>
          <w:lang w:val="en-US"/>
        </w:rPr>
        <w:footnoteReference w:id="321"/>
      </w:r>
      <w:r w:rsidRPr="00667898">
        <w:rPr>
          <w:rFonts w:ascii="Times New Roman" w:hAnsi="Times New Roman" w:cs="Times New Roman"/>
          <w:sz w:val="24"/>
          <w:szCs w:val="24"/>
          <w:lang w:val="en-US"/>
        </w:rPr>
        <w:t xml:space="preserve"> on appeal from the Family Court.  This appeal considered the processes required to </w:t>
      </w:r>
      <w:proofErr w:type="spellStart"/>
      <w:r w:rsidRPr="00667898">
        <w:rPr>
          <w:rFonts w:ascii="Times New Roman" w:hAnsi="Times New Roman" w:cs="Times New Roman"/>
          <w:sz w:val="24"/>
          <w:szCs w:val="24"/>
          <w:lang w:val="en-US"/>
        </w:rPr>
        <w:t>authorise</w:t>
      </w:r>
      <w:proofErr w:type="spellEnd"/>
      <w:r w:rsidRPr="00667898">
        <w:rPr>
          <w:rFonts w:ascii="Times New Roman" w:hAnsi="Times New Roman" w:cs="Times New Roman"/>
          <w:sz w:val="24"/>
          <w:szCs w:val="24"/>
          <w:lang w:val="en-US"/>
        </w:rPr>
        <w:t xml:space="preserve"> procedures that would render a 14 year old girl with intellectual disabilities infertile but prevent menstruation, pregnancy and hormonal fluxes and consequently reduce psychological and </w:t>
      </w:r>
      <w:proofErr w:type="spellStart"/>
      <w:r w:rsidRPr="00667898">
        <w:rPr>
          <w:rFonts w:ascii="Times New Roman" w:hAnsi="Times New Roman" w:cs="Times New Roman"/>
          <w:sz w:val="24"/>
          <w:szCs w:val="24"/>
          <w:lang w:val="en-US"/>
        </w:rPr>
        <w:t>behavioural</w:t>
      </w:r>
      <w:proofErr w:type="spellEnd"/>
      <w:r w:rsidRPr="00667898">
        <w:rPr>
          <w:rFonts w:ascii="Times New Roman" w:hAnsi="Times New Roman" w:cs="Times New Roman"/>
          <w:sz w:val="24"/>
          <w:szCs w:val="24"/>
          <w:lang w:val="en-US"/>
        </w:rPr>
        <w:t xml:space="preserve"> problems.</w:t>
      </w:r>
    </w:p>
    <w:p w:rsidR="00667898" w:rsidRPr="00667898" w:rsidRDefault="00667898" w:rsidP="00667898">
      <w:pPr>
        <w:spacing w:after="0" w:line="240" w:lineRule="auto"/>
        <w:rPr>
          <w:rFonts w:ascii="Times New Roman" w:hAnsi="Times New Roman" w:cs="Times New Roman"/>
          <w:sz w:val="24"/>
          <w:szCs w:val="24"/>
          <w:lang w:val="en-US"/>
        </w:rPr>
      </w:pPr>
    </w:p>
    <w:p w:rsidR="00667898" w:rsidRPr="00667898" w:rsidRDefault="00667898" w:rsidP="00667898">
      <w:pPr>
        <w:spacing w:after="0" w:line="240" w:lineRule="auto"/>
        <w:rPr>
          <w:rFonts w:ascii="Times New Roman" w:hAnsi="Times New Roman" w:cs="Times New Roman"/>
          <w:sz w:val="24"/>
          <w:szCs w:val="24"/>
          <w:lang w:val="en-US"/>
        </w:rPr>
      </w:pPr>
      <w:r w:rsidRPr="00667898">
        <w:rPr>
          <w:rFonts w:ascii="Times New Roman" w:hAnsi="Times New Roman" w:cs="Times New Roman"/>
          <w:sz w:val="24"/>
          <w:szCs w:val="24"/>
          <w:lang w:val="en-US"/>
        </w:rPr>
        <w:t xml:space="preserve">A majority </w:t>
      </w:r>
      <w:proofErr w:type="spellStart"/>
      <w:r w:rsidRPr="00667898">
        <w:rPr>
          <w:rFonts w:ascii="Times New Roman" w:hAnsi="Times New Roman" w:cs="Times New Roman"/>
          <w:sz w:val="24"/>
          <w:szCs w:val="24"/>
          <w:lang w:val="en-US"/>
        </w:rPr>
        <w:t>judgement</w:t>
      </w:r>
      <w:proofErr w:type="spellEnd"/>
      <w:r w:rsidRPr="00667898">
        <w:rPr>
          <w:rFonts w:ascii="Times New Roman" w:hAnsi="Times New Roman" w:cs="Times New Roman"/>
          <w:sz w:val="24"/>
          <w:szCs w:val="24"/>
          <w:lang w:val="en-US"/>
        </w:rPr>
        <w:t xml:space="preserve"> held that children who have a sufficient understanding and intelligence to enable them to understand fully what is proposed are capable of giving (or withholding) informed consent.  The majority also held that where a child is insufficiently mature to give consent on his or her own behalf then, as a general rule, his or her parents or guardian have lawful authority to consent to medical treatment of the child, provided that the treatment is in the child's  best interests.</w:t>
      </w:r>
    </w:p>
    <w:p w:rsidR="00667898" w:rsidRPr="00667898" w:rsidRDefault="00667898" w:rsidP="00667898">
      <w:pPr>
        <w:spacing w:after="0" w:line="240" w:lineRule="auto"/>
        <w:rPr>
          <w:rFonts w:ascii="Times New Roman" w:hAnsi="Times New Roman" w:cs="Times New Roman"/>
          <w:sz w:val="24"/>
          <w:szCs w:val="24"/>
          <w:lang w:val="en-US"/>
        </w:rPr>
      </w:pPr>
    </w:p>
    <w:p w:rsidR="001C5EBB" w:rsidRDefault="00667898" w:rsidP="00667898">
      <w:pPr>
        <w:spacing w:after="0" w:line="240" w:lineRule="auto"/>
        <w:rPr>
          <w:rFonts w:ascii="Times New Roman" w:hAnsi="Times New Roman" w:cs="Times New Roman"/>
          <w:sz w:val="24"/>
          <w:szCs w:val="24"/>
        </w:rPr>
      </w:pPr>
      <w:r w:rsidRPr="00667898">
        <w:rPr>
          <w:rFonts w:ascii="Times New Roman" w:hAnsi="Times New Roman" w:cs="Times New Roman"/>
          <w:sz w:val="24"/>
          <w:szCs w:val="24"/>
          <w:lang w:val="en-US"/>
        </w:rPr>
        <w:t xml:space="preserve">The HCA acknowledged the uncertainty in the term 'therapeutic', but defined it to mean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that is 'a by-product of surgery appropriately carried out to treat some malfunction or disease.'   The majority found that the parental power to consent to a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procedure is limited to circumstances in which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is therapeutic in this sense, because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'requires invasive, irreversible and major surgery.'</w:t>
      </w:r>
    </w:p>
    <w:p w:rsidR="001C5EBB" w:rsidRDefault="001C5EBB" w:rsidP="002F19C8">
      <w:pPr>
        <w:spacing w:after="0" w:line="240" w:lineRule="auto"/>
        <w:rPr>
          <w:rFonts w:ascii="Times New Roman" w:hAnsi="Times New Roman" w:cs="Times New Roman"/>
          <w:sz w:val="24"/>
          <w:szCs w:val="24"/>
        </w:rPr>
      </w:pPr>
    </w:p>
    <w:p w:rsidR="00667898" w:rsidRDefault="00667898" w:rsidP="002F19C8">
      <w:pPr>
        <w:spacing w:after="0" w:line="240" w:lineRule="auto"/>
        <w:rPr>
          <w:rFonts w:ascii="Times New Roman" w:hAnsi="Times New Roman" w:cs="Times New Roman"/>
          <w:sz w:val="24"/>
          <w:szCs w:val="24"/>
        </w:rPr>
      </w:pPr>
      <w:r w:rsidRPr="00667898">
        <w:rPr>
          <w:rFonts w:ascii="Times New Roman" w:hAnsi="Times New Roman" w:cs="Times New Roman"/>
          <w:sz w:val="24"/>
          <w:szCs w:val="24"/>
          <w:lang w:val="en-US"/>
        </w:rPr>
        <w:t xml:space="preserve">Accordingly, only a court or tribunal, that has a relevant welfare jurisdiction, has the power to </w:t>
      </w:r>
      <w:proofErr w:type="spellStart"/>
      <w:r w:rsidRPr="00667898">
        <w:rPr>
          <w:rFonts w:ascii="Times New Roman" w:hAnsi="Times New Roman" w:cs="Times New Roman"/>
          <w:sz w:val="24"/>
          <w:szCs w:val="24"/>
          <w:lang w:val="en-US"/>
        </w:rPr>
        <w:t>authorise</w:t>
      </w:r>
      <w:proofErr w:type="spellEnd"/>
      <w:r w:rsidRPr="00667898">
        <w:rPr>
          <w:rFonts w:ascii="Times New Roman" w:hAnsi="Times New Roman" w:cs="Times New Roman"/>
          <w:sz w:val="24"/>
          <w:szCs w:val="24"/>
          <w:lang w:val="en-US"/>
        </w:rPr>
        <w:t xml:space="preserve">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procedures that are not carried out as a by-product of surgery appropriately carried out to treat some malfunction or disease.  The majority went on to provide guidance on the issues a court should consider when asked to give </w:t>
      </w:r>
      <w:proofErr w:type="spellStart"/>
      <w:r w:rsidRPr="00667898">
        <w:rPr>
          <w:rFonts w:ascii="Times New Roman" w:hAnsi="Times New Roman" w:cs="Times New Roman"/>
          <w:sz w:val="24"/>
          <w:szCs w:val="24"/>
          <w:lang w:val="en-US"/>
        </w:rPr>
        <w:t>authorisation</w:t>
      </w:r>
      <w:proofErr w:type="spellEnd"/>
      <w:r w:rsidRPr="00667898">
        <w:rPr>
          <w:rFonts w:ascii="Times New Roman" w:hAnsi="Times New Roman" w:cs="Times New Roman"/>
          <w:sz w:val="24"/>
          <w:szCs w:val="24"/>
          <w:lang w:val="en-US"/>
        </w:rPr>
        <w:t xml:space="preserve"> for such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and held that the court must decide 'whether, in the circumstances of the case, [</w:t>
      </w:r>
      <w:proofErr w:type="spellStart"/>
      <w:r w:rsidRPr="00667898">
        <w:rPr>
          <w:rFonts w:ascii="Times New Roman" w:hAnsi="Times New Roman" w:cs="Times New Roman"/>
          <w:sz w:val="24"/>
          <w:szCs w:val="24"/>
          <w:lang w:val="en-US"/>
        </w:rPr>
        <w:t>authorisation</w:t>
      </w:r>
      <w:proofErr w:type="spellEnd"/>
      <w:r w:rsidRPr="00667898">
        <w:rPr>
          <w:rFonts w:ascii="Times New Roman" w:hAnsi="Times New Roman" w:cs="Times New Roman"/>
          <w:sz w:val="24"/>
          <w:szCs w:val="24"/>
          <w:lang w:val="en-US"/>
        </w:rPr>
        <w:t xml:space="preserve"> of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is in the best interests of the child' (the 'best interests test').  The HCA noted that within that context,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can only be </w:t>
      </w:r>
      <w:proofErr w:type="spellStart"/>
      <w:r w:rsidRPr="00667898">
        <w:rPr>
          <w:rFonts w:ascii="Times New Roman" w:hAnsi="Times New Roman" w:cs="Times New Roman"/>
          <w:sz w:val="24"/>
          <w:szCs w:val="24"/>
          <w:lang w:val="en-US"/>
        </w:rPr>
        <w:t>authorised</w:t>
      </w:r>
      <w:proofErr w:type="spellEnd"/>
      <w:r w:rsidRPr="00667898">
        <w:rPr>
          <w:rFonts w:ascii="Times New Roman" w:hAnsi="Times New Roman" w:cs="Times New Roman"/>
          <w:sz w:val="24"/>
          <w:szCs w:val="24"/>
          <w:lang w:val="en-US"/>
        </w:rPr>
        <w:t xml:space="preserve"> where other procedures or treatments are or have proved to be inadequate, have failed, or will not 'alleviate the situation so that the child can lead a life in keeping with his or her needs and capacities.'</w:t>
      </w:r>
    </w:p>
    <w:p w:rsidR="00667898" w:rsidRDefault="00667898" w:rsidP="002F19C8">
      <w:pPr>
        <w:spacing w:after="0" w:line="240" w:lineRule="auto"/>
        <w:rPr>
          <w:rFonts w:ascii="Times New Roman" w:hAnsi="Times New Roman" w:cs="Times New Roman"/>
          <w:sz w:val="24"/>
          <w:szCs w:val="24"/>
        </w:rPr>
      </w:pPr>
    </w:p>
    <w:p w:rsidR="00667898" w:rsidRDefault="00667898" w:rsidP="002F19C8">
      <w:pPr>
        <w:spacing w:after="0" w:line="240" w:lineRule="auto"/>
        <w:rPr>
          <w:rFonts w:ascii="Times New Roman" w:hAnsi="Times New Roman" w:cs="Times New Roman"/>
          <w:sz w:val="24"/>
          <w:szCs w:val="24"/>
          <w:lang w:val="en-US"/>
        </w:rPr>
      </w:pPr>
      <w:r w:rsidRPr="00667898">
        <w:rPr>
          <w:rFonts w:ascii="Times New Roman" w:hAnsi="Times New Roman" w:cs="Times New Roman"/>
          <w:sz w:val="24"/>
          <w:szCs w:val="24"/>
          <w:lang w:val="en-US"/>
        </w:rPr>
        <w:t xml:space="preserve">Thus, a best interest test is applied by the Family Court throughout Australia when determining whether to </w:t>
      </w:r>
      <w:proofErr w:type="spellStart"/>
      <w:r w:rsidRPr="00667898">
        <w:rPr>
          <w:rFonts w:ascii="Times New Roman" w:hAnsi="Times New Roman" w:cs="Times New Roman"/>
          <w:sz w:val="24"/>
          <w:szCs w:val="24"/>
          <w:lang w:val="en-US"/>
        </w:rPr>
        <w:t>authorise</w:t>
      </w:r>
      <w:proofErr w:type="spellEnd"/>
      <w:r w:rsidRPr="00667898">
        <w:rPr>
          <w:rFonts w:ascii="Times New Roman" w:hAnsi="Times New Roman" w:cs="Times New Roman"/>
          <w:sz w:val="24"/>
          <w:szCs w:val="24"/>
          <w:lang w:val="en-US"/>
        </w:rPr>
        <w:t xml:space="preserve"> the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of a minor </w:t>
      </w:r>
      <w:r w:rsidRPr="00667898">
        <w:rPr>
          <w:rFonts w:ascii="Times New Roman" w:hAnsi="Times New Roman" w:cs="Times New Roman"/>
          <w:i/>
          <w:sz w:val="24"/>
          <w:szCs w:val="24"/>
          <w:lang w:val="en-US"/>
        </w:rPr>
        <w:t xml:space="preserve">(Marion's Case).  </w:t>
      </w:r>
      <w:r w:rsidRPr="00667898">
        <w:rPr>
          <w:rFonts w:ascii="Times New Roman" w:hAnsi="Times New Roman" w:cs="Times New Roman"/>
          <w:sz w:val="24"/>
          <w:szCs w:val="24"/>
          <w:lang w:val="en-US"/>
        </w:rPr>
        <w:t xml:space="preserve">The </w:t>
      </w:r>
      <w:r w:rsidRPr="00667898">
        <w:rPr>
          <w:rFonts w:ascii="Times New Roman" w:hAnsi="Times New Roman" w:cs="Times New Roman"/>
          <w:i/>
          <w:sz w:val="24"/>
          <w:szCs w:val="24"/>
          <w:lang w:val="en-US"/>
        </w:rPr>
        <w:t xml:space="preserve">Family Law Rules 2004 </w:t>
      </w:r>
      <w:r w:rsidRPr="00667898">
        <w:rPr>
          <w:rFonts w:ascii="Times New Roman" w:hAnsi="Times New Roman" w:cs="Times New Roman"/>
          <w:sz w:val="24"/>
          <w:szCs w:val="24"/>
          <w:lang w:val="en-US"/>
        </w:rPr>
        <w:t>set out evidence that must be considered in applying the best interests test.  Additional details on these Rules are provided below.  In addition, Family Court may appoint an independent children's lawyer to represent the child's best interests</w:t>
      </w:r>
      <w:r>
        <w:rPr>
          <w:rFonts w:ascii="Times New Roman" w:hAnsi="Times New Roman" w:cs="Times New Roman"/>
          <w:sz w:val="24"/>
          <w:szCs w:val="24"/>
          <w:lang w:val="en-US"/>
        </w:rPr>
        <w:t>.</w:t>
      </w:r>
    </w:p>
    <w:p w:rsidR="00667898" w:rsidRDefault="00667898" w:rsidP="002F19C8">
      <w:pPr>
        <w:spacing w:after="0" w:line="240" w:lineRule="auto"/>
        <w:rPr>
          <w:rFonts w:ascii="Times New Roman" w:hAnsi="Times New Roman" w:cs="Times New Roman"/>
          <w:sz w:val="24"/>
          <w:szCs w:val="24"/>
          <w:lang w:val="en-US"/>
        </w:rPr>
      </w:pPr>
    </w:p>
    <w:p w:rsidR="00F9727B" w:rsidRDefault="00F9727B" w:rsidP="002F19C8">
      <w:pPr>
        <w:spacing w:after="0" w:line="240" w:lineRule="auto"/>
        <w:rPr>
          <w:rFonts w:ascii="Times New Roman" w:hAnsi="Times New Roman" w:cs="Times New Roman"/>
          <w:sz w:val="24"/>
          <w:szCs w:val="24"/>
          <w:lang w:val="en-US"/>
        </w:rPr>
      </w:pPr>
    </w:p>
    <w:p w:rsidR="00667898" w:rsidRPr="00667898" w:rsidRDefault="00667898" w:rsidP="002F19C8">
      <w:pPr>
        <w:spacing w:after="0" w:line="240" w:lineRule="auto"/>
        <w:rPr>
          <w:rFonts w:ascii="Times New Roman" w:hAnsi="Times New Roman" w:cs="Times New Roman"/>
          <w:b/>
          <w:sz w:val="24"/>
          <w:szCs w:val="24"/>
          <w:u w:val="single"/>
          <w:lang w:val="en-US"/>
        </w:rPr>
      </w:pPr>
      <w:r w:rsidRPr="00667898">
        <w:rPr>
          <w:rFonts w:ascii="Times New Roman" w:hAnsi="Times New Roman" w:cs="Times New Roman"/>
          <w:b/>
          <w:sz w:val="24"/>
          <w:szCs w:val="24"/>
          <w:u w:val="single"/>
          <w:lang w:val="en-US"/>
        </w:rPr>
        <w:lastRenderedPageBreak/>
        <w:t>Angela's Case</w:t>
      </w:r>
    </w:p>
    <w:p w:rsidR="00667898" w:rsidRDefault="00667898" w:rsidP="002F19C8">
      <w:pPr>
        <w:spacing w:after="0" w:line="240" w:lineRule="auto"/>
        <w:rPr>
          <w:rFonts w:ascii="Times New Roman" w:hAnsi="Times New Roman" w:cs="Times New Roman"/>
          <w:sz w:val="24"/>
          <w:szCs w:val="24"/>
        </w:rPr>
      </w:pPr>
    </w:p>
    <w:p w:rsidR="00667898" w:rsidRPr="00667898" w:rsidRDefault="00667898" w:rsidP="00667898">
      <w:pPr>
        <w:spacing w:after="0" w:line="240" w:lineRule="auto"/>
        <w:rPr>
          <w:rFonts w:ascii="Times New Roman" w:hAnsi="Times New Roman" w:cs="Times New Roman"/>
          <w:sz w:val="24"/>
          <w:szCs w:val="24"/>
          <w:lang w:val="en-US"/>
        </w:rPr>
      </w:pPr>
      <w:proofErr w:type="gramStart"/>
      <w:r w:rsidRPr="00667898">
        <w:rPr>
          <w:rFonts w:ascii="Times New Roman" w:hAnsi="Times New Roman" w:cs="Times New Roman"/>
          <w:sz w:val="24"/>
          <w:szCs w:val="24"/>
          <w:lang w:val="en-US"/>
        </w:rPr>
        <w:t>An</w:t>
      </w:r>
      <w:proofErr w:type="gramEnd"/>
      <w:r w:rsidRPr="00667898">
        <w:rPr>
          <w:rFonts w:ascii="Times New Roman" w:hAnsi="Times New Roman" w:cs="Times New Roman"/>
          <w:sz w:val="24"/>
          <w:szCs w:val="24"/>
          <w:lang w:val="en-US"/>
        </w:rPr>
        <w:t xml:space="preserve"> recent example of the application of the </w:t>
      </w:r>
      <w:r w:rsidRPr="00667898">
        <w:rPr>
          <w:rFonts w:ascii="Times New Roman" w:hAnsi="Times New Roman" w:cs="Times New Roman"/>
          <w:i/>
          <w:sz w:val="24"/>
          <w:szCs w:val="24"/>
          <w:lang w:val="en-US"/>
        </w:rPr>
        <w:t xml:space="preserve">Family Law Rules </w:t>
      </w:r>
      <w:r w:rsidRPr="00667898">
        <w:rPr>
          <w:rFonts w:ascii="Times New Roman" w:hAnsi="Times New Roman" w:cs="Times New Roman"/>
          <w:sz w:val="24"/>
          <w:szCs w:val="24"/>
          <w:lang w:val="en-US"/>
        </w:rPr>
        <w:t xml:space="preserve">and the test in </w:t>
      </w:r>
      <w:r w:rsidRPr="00667898">
        <w:rPr>
          <w:rFonts w:ascii="Times New Roman" w:hAnsi="Times New Roman" w:cs="Times New Roman"/>
          <w:i/>
          <w:sz w:val="24"/>
          <w:szCs w:val="24"/>
          <w:lang w:val="en-US"/>
        </w:rPr>
        <w:t xml:space="preserve">Marion's Case </w:t>
      </w:r>
      <w:r w:rsidRPr="00667898">
        <w:rPr>
          <w:rFonts w:ascii="Times New Roman" w:hAnsi="Times New Roman" w:cs="Times New Roman"/>
          <w:sz w:val="24"/>
          <w:szCs w:val="24"/>
          <w:lang w:val="en-US"/>
        </w:rPr>
        <w:t xml:space="preserve">can be found in </w:t>
      </w:r>
      <w:r w:rsidRPr="00667898">
        <w:rPr>
          <w:rFonts w:ascii="Times New Roman" w:hAnsi="Times New Roman" w:cs="Times New Roman"/>
          <w:i/>
          <w:sz w:val="24"/>
          <w:szCs w:val="24"/>
          <w:lang w:val="en-US"/>
        </w:rPr>
        <w:t xml:space="preserve">Re Angela (Special Medical Procedure), </w:t>
      </w:r>
      <w:r w:rsidRPr="00667898">
        <w:rPr>
          <w:rFonts w:ascii="Times New Roman" w:hAnsi="Times New Roman" w:cs="Times New Roman"/>
          <w:sz w:val="24"/>
          <w:szCs w:val="24"/>
          <w:lang w:val="en-US"/>
        </w:rPr>
        <w:t xml:space="preserve">where the Family court </w:t>
      </w:r>
      <w:proofErr w:type="spellStart"/>
      <w:r w:rsidRPr="00667898">
        <w:rPr>
          <w:rFonts w:ascii="Times New Roman" w:hAnsi="Times New Roman" w:cs="Times New Roman"/>
          <w:sz w:val="24"/>
          <w:szCs w:val="24"/>
          <w:lang w:val="en-US"/>
        </w:rPr>
        <w:t>authorised</w:t>
      </w:r>
      <w:proofErr w:type="spellEnd"/>
      <w:r w:rsidRPr="00667898">
        <w:rPr>
          <w:rFonts w:ascii="Times New Roman" w:hAnsi="Times New Roman" w:cs="Times New Roman"/>
          <w:sz w:val="24"/>
          <w:szCs w:val="24"/>
          <w:lang w:val="en-US"/>
        </w:rPr>
        <w:t xml:space="preserve"> the performance of a hysterectomy on an eleven year old girl with a decision making disability.</w:t>
      </w:r>
      <w:r>
        <w:rPr>
          <w:rStyle w:val="FootnoteReference"/>
          <w:rFonts w:ascii="Times New Roman" w:hAnsi="Times New Roman" w:cs="Times New Roman"/>
          <w:sz w:val="24"/>
          <w:szCs w:val="24"/>
          <w:lang w:val="en-US"/>
        </w:rPr>
        <w:footnoteReference w:id="322"/>
      </w:r>
    </w:p>
    <w:p w:rsidR="00667898" w:rsidRDefault="00667898" w:rsidP="00667898">
      <w:pPr>
        <w:spacing w:after="0" w:line="240" w:lineRule="auto"/>
        <w:rPr>
          <w:rFonts w:ascii="Times New Roman" w:hAnsi="Times New Roman" w:cs="Times New Roman"/>
          <w:sz w:val="24"/>
          <w:szCs w:val="24"/>
        </w:rPr>
      </w:pPr>
      <w:r w:rsidRPr="00667898">
        <w:rPr>
          <w:rFonts w:ascii="Times New Roman" w:hAnsi="Times New Roman" w:cs="Times New Roman"/>
          <w:sz w:val="24"/>
          <w:szCs w:val="24"/>
          <w:lang w:val="en-US"/>
        </w:rPr>
        <w:t xml:space="preserve">Angela suffered from heavy menstrual bleeding and was </w:t>
      </w:r>
      <w:proofErr w:type="spellStart"/>
      <w:r w:rsidRPr="00667898">
        <w:rPr>
          <w:rFonts w:ascii="Times New Roman" w:hAnsi="Times New Roman" w:cs="Times New Roman"/>
          <w:sz w:val="24"/>
          <w:szCs w:val="24"/>
          <w:lang w:val="en-US"/>
        </w:rPr>
        <w:t>anaemic</w:t>
      </w:r>
      <w:proofErr w:type="spellEnd"/>
      <w:r w:rsidRPr="00667898">
        <w:rPr>
          <w:rFonts w:ascii="Times New Roman" w:hAnsi="Times New Roman" w:cs="Times New Roman"/>
          <w:sz w:val="24"/>
          <w:szCs w:val="24"/>
          <w:lang w:val="en-US"/>
        </w:rPr>
        <w:t xml:space="preserve">.  She also had epileptic seizures around the time of menstruation and menstruation brought pain, fatigue and hygiene discomfort.  The judge found that Angela would 'never be in a position to make a decision about her own welfare'. Overall the judge was satisfied in this case that </w:t>
      </w:r>
      <w:proofErr w:type="spellStart"/>
      <w:r w:rsidRPr="00667898">
        <w:rPr>
          <w:rFonts w:ascii="Times New Roman" w:hAnsi="Times New Roman" w:cs="Times New Roman"/>
          <w:sz w:val="24"/>
          <w:szCs w:val="24"/>
          <w:lang w:val="en-US"/>
        </w:rPr>
        <w:t>sterilisation</w:t>
      </w:r>
      <w:proofErr w:type="spellEnd"/>
      <w:r w:rsidRPr="00667898">
        <w:rPr>
          <w:rFonts w:ascii="Times New Roman" w:hAnsi="Times New Roman" w:cs="Times New Roman"/>
          <w:sz w:val="24"/>
          <w:szCs w:val="24"/>
          <w:lang w:val="en-US"/>
        </w:rPr>
        <w:t xml:space="preserve"> was a last resort treatment that would contribute to an improvement in Angela's quality of life.  The Family Court decided not to appoint an independent children's lawyer in this case</w:t>
      </w:r>
      <w:r>
        <w:rPr>
          <w:rFonts w:ascii="Times New Roman" w:hAnsi="Times New Roman" w:cs="Times New Roman"/>
          <w:sz w:val="24"/>
          <w:szCs w:val="24"/>
          <w:lang w:val="en-US"/>
        </w:rPr>
        <w:t>.</w:t>
      </w:r>
    </w:p>
    <w:p w:rsidR="00667898" w:rsidRDefault="00667898" w:rsidP="002F19C8">
      <w:pPr>
        <w:spacing w:after="0" w:line="240" w:lineRule="auto"/>
        <w:rPr>
          <w:rFonts w:ascii="Times New Roman" w:hAnsi="Times New Roman" w:cs="Times New Roman"/>
          <w:sz w:val="24"/>
          <w:szCs w:val="24"/>
        </w:rPr>
      </w:pPr>
    </w:p>
    <w:p w:rsidR="00667898" w:rsidRPr="00667898" w:rsidRDefault="00667898" w:rsidP="00667898">
      <w:pPr>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Medicare Benefits</w:t>
      </w:r>
    </w:p>
    <w:p w:rsidR="00667898" w:rsidRDefault="00667898" w:rsidP="002F19C8">
      <w:pPr>
        <w:spacing w:after="0" w:line="240" w:lineRule="auto"/>
        <w:rPr>
          <w:rFonts w:ascii="Times New Roman" w:hAnsi="Times New Roman" w:cs="Times New Roman"/>
          <w:sz w:val="24"/>
          <w:szCs w:val="24"/>
        </w:rPr>
      </w:pPr>
    </w:p>
    <w:p w:rsidR="00570B6C" w:rsidRPr="00570B6C" w:rsidRDefault="00570B6C" w:rsidP="00570B6C">
      <w:pPr>
        <w:spacing w:after="0" w:line="240" w:lineRule="auto"/>
        <w:rPr>
          <w:rFonts w:ascii="Times New Roman" w:hAnsi="Times New Roman" w:cs="Times New Roman"/>
          <w:sz w:val="24"/>
          <w:szCs w:val="24"/>
          <w:lang w:val="en-US"/>
        </w:rPr>
      </w:pPr>
      <w:r w:rsidRPr="00570B6C">
        <w:rPr>
          <w:rFonts w:ascii="Times New Roman" w:hAnsi="Times New Roman" w:cs="Times New Roman"/>
          <w:sz w:val="24"/>
          <w:szCs w:val="24"/>
          <w:lang w:val="en-US"/>
        </w:rPr>
        <w:t xml:space="preserve">In addition to the legal framework set up at the Commonwealth level to assess applications for </w:t>
      </w:r>
      <w:proofErr w:type="spellStart"/>
      <w:r w:rsidRPr="00570B6C">
        <w:rPr>
          <w:rFonts w:ascii="Times New Roman" w:hAnsi="Times New Roman" w:cs="Times New Roman"/>
          <w:sz w:val="24"/>
          <w:szCs w:val="24"/>
          <w:lang w:val="en-US"/>
        </w:rPr>
        <w:t>sterilisation</w:t>
      </w:r>
      <w:proofErr w:type="spellEnd"/>
      <w:r w:rsidRPr="00570B6C">
        <w:rPr>
          <w:rFonts w:ascii="Times New Roman" w:hAnsi="Times New Roman" w:cs="Times New Roman"/>
          <w:sz w:val="24"/>
          <w:szCs w:val="24"/>
          <w:lang w:val="en-US"/>
        </w:rPr>
        <w:t>, there are additional protections provided through the regulations of the Medicare Benefits Schedule (MBS).</w:t>
      </w:r>
    </w:p>
    <w:p w:rsidR="00570B6C" w:rsidRPr="00570B6C" w:rsidRDefault="00570B6C" w:rsidP="00570B6C">
      <w:pPr>
        <w:spacing w:after="0" w:line="240" w:lineRule="auto"/>
        <w:rPr>
          <w:rFonts w:ascii="Times New Roman" w:hAnsi="Times New Roman" w:cs="Times New Roman"/>
          <w:sz w:val="24"/>
          <w:szCs w:val="24"/>
          <w:lang w:val="en-US"/>
        </w:rPr>
      </w:pPr>
    </w:p>
    <w:p w:rsidR="00570B6C" w:rsidRPr="00570B6C" w:rsidRDefault="00570B6C" w:rsidP="00570B6C">
      <w:pPr>
        <w:spacing w:after="0" w:line="240" w:lineRule="auto"/>
        <w:rPr>
          <w:rFonts w:ascii="Times New Roman" w:hAnsi="Times New Roman" w:cs="Times New Roman"/>
          <w:sz w:val="24"/>
          <w:szCs w:val="24"/>
          <w:lang w:val="en-US"/>
        </w:rPr>
      </w:pPr>
      <w:r w:rsidRPr="00570B6C">
        <w:rPr>
          <w:rFonts w:ascii="Times New Roman" w:hAnsi="Times New Roman" w:cs="Times New Roman"/>
          <w:sz w:val="24"/>
          <w:szCs w:val="24"/>
          <w:lang w:val="en-US"/>
        </w:rPr>
        <w:t xml:space="preserve">Through the MBS, the Australian Government facilitates universal access to allied health, general practice and specialist medical services by </w:t>
      </w:r>
      <w:proofErr w:type="spellStart"/>
      <w:r w:rsidRPr="00570B6C">
        <w:rPr>
          <w:rFonts w:ascii="Times New Roman" w:hAnsi="Times New Roman" w:cs="Times New Roman"/>
          <w:sz w:val="24"/>
          <w:szCs w:val="24"/>
          <w:lang w:val="en-US"/>
        </w:rPr>
        <w:t>subsidising</w:t>
      </w:r>
      <w:proofErr w:type="spellEnd"/>
      <w:r w:rsidRPr="00570B6C">
        <w:rPr>
          <w:rFonts w:ascii="Times New Roman" w:hAnsi="Times New Roman" w:cs="Times New Roman"/>
          <w:sz w:val="24"/>
          <w:szCs w:val="24"/>
          <w:lang w:val="en-US"/>
        </w:rPr>
        <w:t xml:space="preserve"> fee-for-service care.  No Medicare benefits are payable for services which are provided in contravention of Commonwealth or State and Territory laws.</w:t>
      </w:r>
    </w:p>
    <w:p w:rsidR="00570B6C" w:rsidRPr="00570B6C" w:rsidRDefault="00570B6C" w:rsidP="00570B6C">
      <w:pPr>
        <w:spacing w:after="0" w:line="240" w:lineRule="auto"/>
        <w:rPr>
          <w:rFonts w:ascii="Times New Roman" w:hAnsi="Times New Roman" w:cs="Times New Roman"/>
          <w:sz w:val="24"/>
          <w:szCs w:val="24"/>
          <w:lang w:val="en-US"/>
        </w:rPr>
      </w:pPr>
    </w:p>
    <w:p w:rsidR="00570B6C" w:rsidRPr="00570B6C" w:rsidRDefault="00570B6C" w:rsidP="00570B6C">
      <w:pPr>
        <w:spacing w:after="0" w:line="240" w:lineRule="auto"/>
        <w:rPr>
          <w:rFonts w:ascii="Times New Roman" w:hAnsi="Times New Roman" w:cs="Times New Roman"/>
          <w:sz w:val="24"/>
          <w:szCs w:val="24"/>
          <w:lang w:val="en-US"/>
        </w:rPr>
      </w:pPr>
      <w:r w:rsidRPr="00570B6C">
        <w:rPr>
          <w:rFonts w:ascii="Times New Roman" w:hAnsi="Times New Roman" w:cs="Times New Roman"/>
          <w:sz w:val="24"/>
          <w:szCs w:val="24"/>
          <w:lang w:val="en-US"/>
        </w:rPr>
        <w:t xml:space="preserve">Medicare benefits are only payable for </w:t>
      </w:r>
      <w:proofErr w:type="spellStart"/>
      <w:r w:rsidRPr="00570B6C">
        <w:rPr>
          <w:rFonts w:ascii="Times New Roman" w:hAnsi="Times New Roman" w:cs="Times New Roman"/>
          <w:sz w:val="24"/>
          <w:szCs w:val="24"/>
          <w:lang w:val="en-US"/>
        </w:rPr>
        <w:t>sterilisation</w:t>
      </w:r>
      <w:proofErr w:type="spellEnd"/>
      <w:r w:rsidRPr="00570B6C">
        <w:rPr>
          <w:rFonts w:ascii="Times New Roman" w:hAnsi="Times New Roman" w:cs="Times New Roman"/>
          <w:sz w:val="24"/>
          <w:szCs w:val="24"/>
          <w:lang w:val="en-US"/>
        </w:rPr>
        <w:t xml:space="preserve"> procedures that are clinically relevant professional services as defined in Section 3(1) of the </w:t>
      </w:r>
      <w:r w:rsidRPr="00570B6C">
        <w:rPr>
          <w:rFonts w:ascii="Times New Roman" w:hAnsi="Times New Roman" w:cs="Times New Roman"/>
          <w:i/>
          <w:sz w:val="24"/>
          <w:szCs w:val="24"/>
          <w:lang w:val="en-US"/>
        </w:rPr>
        <w:t xml:space="preserve">Health Insurance Act 1973.  </w:t>
      </w:r>
      <w:r w:rsidRPr="00570B6C">
        <w:rPr>
          <w:rFonts w:ascii="Times New Roman" w:hAnsi="Times New Roman" w:cs="Times New Roman"/>
          <w:sz w:val="24"/>
          <w:szCs w:val="24"/>
          <w:lang w:val="en-US"/>
        </w:rPr>
        <w:t>Section 3(1) states that a clinically relevant service must be provided by a medical practitioner in accordance with accepted medical practice.</w:t>
      </w:r>
    </w:p>
    <w:p w:rsidR="00570B6C" w:rsidRPr="00570B6C" w:rsidRDefault="00570B6C" w:rsidP="00570B6C">
      <w:pPr>
        <w:spacing w:after="0" w:line="240" w:lineRule="auto"/>
        <w:rPr>
          <w:rFonts w:ascii="Times New Roman" w:hAnsi="Times New Roman" w:cs="Times New Roman"/>
          <w:sz w:val="24"/>
          <w:szCs w:val="24"/>
          <w:lang w:val="en-US"/>
        </w:rPr>
      </w:pPr>
    </w:p>
    <w:p w:rsidR="00667898" w:rsidRDefault="00570B6C" w:rsidP="00570B6C">
      <w:pPr>
        <w:spacing w:after="0" w:line="240" w:lineRule="auto"/>
        <w:rPr>
          <w:rFonts w:ascii="Times New Roman" w:hAnsi="Times New Roman" w:cs="Times New Roman"/>
          <w:sz w:val="24"/>
          <w:szCs w:val="24"/>
        </w:rPr>
      </w:pPr>
      <w:r w:rsidRPr="00570B6C">
        <w:rPr>
          <w:rFonts w:ascii="Times New Roman" w:hAnsi="Times New Roman" w:cs="Times New Roman"/>
          <w:sz w:val="24"/>
          <w:szCs w:val="24"/>
          <w:lang w:val="en-US"/>
        </w:rPr>
        <w:t xml:space="preserve">The MBS does not provide any specific information on the </w:t>
      </w:r>
      <w:proofErr w:type="spellStart"/>
      <w:r w:rsidRPr="00570B6C">
        <w:rPr>
          <w:rFonts w:ascii="Times New Roman" w:hAnsi="Times New Roman" w:cs="Times New Roman"/>
          <w:sz w:val="24"/>
          <w:szCs w:val="24"/>
          <w:lang w:val="en-US"/>
        </w:rPr>
        <w:t>sterilisation</w:t>
      </w:r>
      <w:proofErr w:type="spellEnd"/>
      <w:r w:rsidRPr="00570B6C">
        <w:rPr>
          <w:rFonts w:ascii="Times New Roman" w:hAnsi="Times New Roman" w:cs="Times New Roman"/>
          <w:sz w:val="24"/>
          <w:szCs w:val="24"/>
          <w:lang w:val="en-US"/>
        </w:rPr>
        <w:t xml:space="preserve"> of the girls or women with disabilities, however, the following information is provided in relation to the </w:t>
      </w:r>
      <w:proofErr w:type="spellStart"/>
      <w:r w:rsidRPr="00570B6C">
        <w:rPr>
          <w:rFonts w:ascii="Times New Roman" w:hAnsi="Times New Roman" w:cs="Times New Roman"/>
          <w:sz w:val="24"/>
          <w:szCs w:val="24"/>
          <w:lang w:val="en-US"/>
        </w:rPr>
        <w:t>sterilisation</w:t>
      </w:r>
      <w:proofErr w:type="spellEnd"/>
      <w:r w:rsidRPr="00570B6C">
        <w:rPr>
          <w:rFonts w:ascii="Times New Roman" w:hAnsi="Times New Roman" w:cs="Times New Roman"/>
          <w:sz w:val="24"/>
          <w:szCs w:val="24"/>
          <w:lang w:val="en-US"/>
        </w:rPr>
        <w:t xml:space="preserve"> of minors:</w:t>
      </w:r>
    </w:p>
    <w:p w:rsidR="00667898" w:rsidRDefault="00667898" w:rsidP="002F19C8">
      <w:pPr>
        <w:spacing w:after="0" w:line="240" w:lineRule="auto"/>
        <w:rPr>
          <w:rFonts w:ascii="Times New Roman" w:hAnsi="Times New Roman" w:cs="Times New Roman"/>
          <w:sz w:val="24"/>
          <w:szCs w:val="24"/>
        </w:rPr>
      </w:pPr>
    </w:p>
    <w:p w:rsidR="00570B6C" w:rsidRPr="00570B6C" w:rsidRDefault="00570B6C" w:rsidP="00DE3FEA">
      <w:pPr>
        <w:pStyle w:val="ListParagraph"/>
        <w:numPr>
          <w:ilvl w:val="0"/>
          <w:numId w:val="14"/>
        </w:numPr>
        <w:spacing w:after="0" w:line="240" w:lineRule="auto"/>
        <w:rPr>
          <w:rFonts w:ascii="Times New Roman" w:hAnsi="Times New Roman" w:cs="Times New Roman"/>
          <w:sz w:val="24"/>
          <w:szCs w:val="24"/>
          <w:lang w:val="en-US"/>
        </w:rPr>
      </w:pPr>
      <w:r w:rsidRPr="00570B6C">
        <w:rPr>
          <w:rFonts w:ascii="Times New Roman" w:hAnsi="Times New Roman" w:cs="Times New Roman"/>
          <w:sz w:val="24"/>
          <w:szCs w:val="24"/>
          <w:lang w:val="en-US"/>
        </w:rPr>
        <w:t xml:space="preserve">It is unlawful throughout Australia to conduct a </w:t>
      </w:r>
      <w:proofErr w:type="spellStart"/>
      <w:r w:rsidRPr="00570B6C">
        <w:rPr>
          <w:rFonts w:ascii="Times New Roman" w:hAnsi="Times New Roman" w:cs="Times New Roman"/>
          <w:sz w:val="24"/>
          <w:szCs w:val="24"/>
          <w:lang w:val="en-US"/>
        </w:rPr>
        <w:t>sterilisation</w:t>
      </w:r>
      <w:proofErr w:type="spellEnd"/>
      <w:r w:rsidRPr="00570B6C">
        <w:rPr>
          <w:rFonts w:ascii="Times New Roman" w:hAnsi="Times New Roman" w:cs="Times New Roman"/>
          <w:sz w:val="24"/>
          <w:szCs w:val="24"/>
          <w:lang w:val="en-US"/>
        </w:rPr>
        <w:t xml:space="preserve"> procedure on a minor which is not a by-product of surgery appropriately carried out to treat malfunction or disease (e.g. malignancies of the reproductive tract) unless legal </w:t>
      </w:r>
      <w:proofErr w:type="spellStart"/>
      <w:r w:rsidRPr="00570B6C">
        <w:rPr>
          <w:rFonts w:ascii="Times New Roman" w:hAnsi="Times New Roman" w:cs="Times New Roman"/>
          <w:sz w:val="24"/>
          <w:szCs w:val="24"/>
          <w:lang w:val="en-US"/>
        </w:rPr>
        <w:t>authorisation</w:t>
      </w:r>
      <w:proofErr w:type="spellEnd"/>
      <w:r w:rsidRPr="00570B6C">
        <w:rPr>
          <w:rFonts w:ascii="Times New Roman" w:hAnsi="Times New Roman" w:cs="Times New Roman"/>
          <w:sz w:val="24"/>
          <w:szCs w:val="24"/>
          <w:lang w:val="en-US"/>
        </w:rPr>
        <w:t xml:space="preserve"> has been obtained.</w:t>
      </w:r>
    </w:p>
    <w:p w:rsidR="00570B6C" w:rsidRPr="00570B6C" w:rsidRDefault="00570B6C" w:rsidP="00570B6C">
      <w:pPr>
        <w:spacing w:after="0" w:line="240" w:lineRule="auto"/>
        <w:rPr>
          <w:rFonts w:ascii="Times New Roman" w:hAnsi="Times New Roman" w:cs="Times New Roman"/>
          <w:sz w:val="24"/>
          <w:szCs w:val="24"/>
          <w:lang w:val="en-US"/>
        </w:rPr>
      </w:pPr>
    </w:p>
    <w:p w:rsidR="00667898" w:rsidRPr="00570B6C" w:rsidRDefault="00570B6C" w:rsidP="00DE3FEA">
      <w:pPr>
        <w:pStyle w:val="ListParagraph"/>
        <w:numPr>
          <w:ilvl w:val="0"/>
          <w:numId w:val="14"/>
        </w:numPr>
        <w:spacing w:after="0" w:line="240" w:lineRule="auto"/>
        <w:rPr>
          <w:rFonts w:ascii="Times New Roman" w:hAnsi="Times New Roman" w:cs="Times New Roman"/>
          <w:sz w:val="24"/>
          <w:szCs w:val="24"/>
        </w:rPr>
      </w:pPr>
      <w:r w:rsidRPr="00570B6C">
        <w:rPr>
          <w:rFonts w:ascii="Times New Roman" w:hAnsi="Times New Roman" w:cs="Times New Roman"/>
          <w:sz w:val="24"/>
          <w:szCs w:val="24"/>
          <w:lang w:val="en-US"/>
        </w:rPr>
        <w:t xml:space="preserve">Practitioners are liable to be subject to criminal and civil action if such a </w:t>
      </w:r>
      <w:proofErr w:type="spellStart"/>
      <w:r w:rsidRPr="00570B6C">
        <w:rPr>
          <w:rFonts w:ascii="Times New Roman" w:hAnsi="Times New Roman" w:cs="Times New Roman"/>
          <w:sz w:val="24"/>
          <w:szCs w:val="24"/>
          <w:lang w:val="en-US"/>
        </w:rPr>
        <w:t>sterilisation</w:t>
      </w:r>
      <w:proofErr w:type="spellEnd"/>
      <w:r w:rsidRPr="00570B6C">
        <w:rPr>
          <w:rFonts w:ascii="Times New Roman" w:hAnsi="Times New Roman" w:cs="Times New Roman"/>
          <w:sz w:val="24"/>
          <w:szCs w:val="24"/>
          <w:lang w:val="en-US"/>
        </w:rPr>
        <w:t xml:space="preserve"> procedure is performed on a minor (a person under 18 years of age) </w:t>
      </w:r>
      <w:proofErr w:type="gramStart"/>
      <w:r w:rsidRPr="00570B6C">
        <w:rPr>
          <w:rFonts w:ascii="Times New Roman" w:hAnsi="Times New Roman" w:cs="Times New Roman"/>
          <w:sz w:val="24"/>
          <w:szCs w:val="24"/>
          <w:lang w:val="en-US"/>
        </w:rPr>
        <w:t>which</w:t>
      </w:r>
      <w:proofErr w:type="gramEnd"/>
      <w:r w:rsidRPr="00570B6C">
        <w:rPr>
          <w:rFonts w:ascii="Times New Roman" w:hAnsi="Times New Roman" w:cs="Times New Roman"/>
          <w:sz w:val="24"/>
          <w:szCs w:val="24"/>
          <w:lang w:val="en-US"/>
        </w:rPr>
        <w:t xml:space="preserve"> is not </w:t>
      </w:r>
      <w:proofErr w:type="spellStart"/>
      <w:r w:rsidRPr="00570B6C">
        <w:rPr>
          <w:rFonts w:ascii="Times New Roman" w:hAnsi="Times New Roman" w:cs="Times New Roman"/>
          <w:sz w:val="24"/>
          <w:szCs w:val="24"/>
          <w:lang w:val="en-US"/>
        </w:rPr>
        <w:t>authorised</w:t>
      </w:r>
      <w:proofErr w:type="spellEnd"/>
      <w:r w:rsidRPr="00570B6C">
        <w:rPr>
          <w:rFonts w:ascii="Times New Roman" w:hAnsi="Times New Roman" w:cs="Times New Roman"/>
          <w:sz w:val="24"/>
          <w:szCs w:val="24"/>
          <w:lang w:val="en-US"/>
        </w:rPr>
        <w:t xml:space="preserve"> by the Family Court or another court or tribunal with jurisdiction to give such </w:t>
      </w:r>
      <w:proofErr w:type="spellStart"/>
      <w:r w:rsidRPr="00570B6C">
        <w:rPr>
          <w:rFonts w:ascii="Times New Roman" w:hAnsi="Times New Roman" w:cs="Times New Roman"/>
          <w:sz w:val="24"/>
          <w:szCs w:val="24"/>
          <w:lang w:val="en-US"/>
        </w:rPr>
        <w:t>authorisation</w:t>
      </w:r>
      <w:proofErr w:type="spellEnd"/>
      <w:r w:rsidRPr="00570B6C">
        <w:rPr>
          <w:rFonts w:ascii="Times New Roman" w:hAnsi="Times New Roman" w:cs="Times New Roman"/>
          <w:sz w:val="24"/>
          <w:szCs w:val="24"/>
          <w:lang w:val="en-US"/>
        </w:rPr>
        <w:t>.</w:t>
      </w:r>
    </w:p>
    <w:p w:rsidR="00667898" w:rsidRDefault="00667898" w:rsidP="002F19C8">
      <w:pPr>
        <w:spacing w:after="0" w:line="240" w:lineRule="auto"/>
        <w:rPr>
          <w:rFonts w:ascii="Times New Roman" w:hAnsi="Times New Roman" w:cs="Times New Roman"/>
          <w:sz w:val="24"/>
          <w:szCs w:val="24"/>
        </w:rPr>
      </w:pPr>
    </w:p>
    <w:p w:rsidR="00667898" w:rsidRPr="007D24D6" w:rsidRDefault="007D24D6" w:rsidP="002F19C8">
      <w:pPr>
        <w:spacing w:after="0" w:line="240" w:lineRule="auto"/>
        <w:rPr>
          <w:rFonts w:ascii="Times New Roman" w:hAnsi="Times New Roman" w:cs="Times New Roman"/>
          <w:b/>
          <w:i/>
          <w:sz w:val="32"/>
          <w:szCs w:val="32"/>
        </w:rPr>
      </w:pPr>
      <w:r w:rsidRPr="007D24D6">
        <w:rPr>
          <w:rFonts w:ascii="Times New Roman" w:hAnsi="Times New Roman" w:cs="Times New Roman"/>
          <w:b/>
          <w:i/>
          <w:sz w:val="32"/>
          <w:szCs w:val="32"/>
        </w:rPr>
        <w:t xml:space="preserve">State and Territory </w:t>
      </w:r>
      <w:r>
        <w:rPr>
          <w:rFonts w:ascii="Times New Roman" w:hAnsi="Times New Roman" w:cs="Times New Roman"/>
          <w:b/>
          <w:i/>
          <w:sz w:val="32"/>
          <w:szCs w:val="32"/>
        </w:rPr>
        <w:t>J</w:t>
      </w:r>
      <w:r w:rsidRPr="007D24D6">
        <w:rPr>
          <w:rFonts w:ascii="Times New Roman" w:hAnsi="Times New Roman" w:cs="Times New Roman"/>
          <w:b/>
          <w:i/>
          <w:sz w:val="32"/>
          <w:szCs w:val="32"/>
        </w:rPr>
        <w:t>urisdictions</w:t>
      </w:r>
    </w:p>
    <w:p w:rsidR="00667898" w:rsidRDefault="00667898" w:rsidP="002F19C8">
      <w:pPr>
        <w:spacing w:after="0" w:line="240" w:lineRule="auto"/>
        <w:rPr>
          <w:rFonts w:ascii="Times New Roman" w:hAnsi="Times New Roman" w:cs="Times New Roman"/>
          <w:sz w:val="24"/>
          <w:szCs w:val="24"/>
        </w:rPr>
      </w:pPr>
    </w:p>
    <w:p w:rsidR="00667898" w:rsidRDefault="007D24D6" w:rsidP="002F19C8">
      <w:pPr>
        <w:spacing w:after="0" w:line="240" w:lineRule="auto"/>
        <w:rPr>
          <w:rFonts w:ascii="Times New Roman" w:hAnsi="Times New Roman" w:cs="Times New Roman"/>
          <w:sz w:val="24"/>
          <w:szCs w:val="24"/>
        </w:rPr>
      </w:pPr>
      <w:r w:rsidRPr="007D24D6">
        <w:rPr>
          <w:rFonts w:ascii="Times New Roman" w:hAnsi="Times New Roman" w:cs="Times New Roman"/>
          <w:sz w:val="24"/>
          <w:szCs w:val="24"/>
          <w:lang w:val="en-US"/>
        </w:rPr>
        <w:t xml:space="preserve">In addition, the various Australian States and Territories have developed their own procedures for </w:t>
      </w:r>
      <w:proofErr w:type="spellStart"/>
      <w:r w:rsidRPr="007D24D6">
        <w:rPr>
          <w:rFonts w:ascii="Times New Roman" w:hAnsi="Times New Roman" w:cs="Times New Roman"/>
          <w:sz w:val="24"/>
          <w:szCs w:val="24"/>
          <w:lang w:val="en-US"/>
        </w:rPr>
        <w:t>authorising</w:t>
      </w:r>
      <w:proofErr w:type="spellEnd"/>
      <w:r w:rsidRPr="007D24D6">
        <w:rPr>
          <w:rFonts w:ascii="Times New Roman" w:hAnsi="Times New Roman" w:cs="Times New Roman"/>
          <w:sz w:val="24"/>
          <w:szCs w:val="24"/>
          <w:lang w:val="en-US"/>
        </w:rPr>
        <w:t xml:space="preserve"> the </w:t>
      </w:r>
      <w:proofErr w:type="spellStart"/>
      <w:r w:rsidRPr="007D24D6">
        <w:rPr>
          <w:rFonts w:ascii="Times New Roman" w:hAnsi="Times New Roman" w:cs="Times New Roman"/>
          <w:sz w:val="24"/>
          <w:szCs w:val="24"/>
          <w:lang w:val="en-US"/>
        </w:rPr>
        <w:t>sterilisation</w:t>
      </w:r>
      <w:proofErr w:type="spellEnd"/>
      <w:r w:rsidRPr="007D24D6">
        <w:rPr>
          <w:rFonts w:ascii="Times New Roman" w:hAnsi="Times New Roman" w:cs="Times New Roman"/>
          <w:sz w:val="24"/>
          <w:szCs w:val="24"/>
          <w:lang w:val="en-US"/>
        </w:rPr>
        <w:t xml:space="preserve"> of children and adults who do not have the capacity to consent on their own behalf.  All States and Territories have their own procedures for </w:t>
      </w:r>
      <w:proofErr w:type="gramStart"/>
      <w:r w:rsidRPr="007D24D6">
        <w:rPr>
          <w:rFonts w:ascii="Times New Roman" w:hAnsi="Times New Roman" w:cs="Times New Roman"/>
          <w:sz w:val="24"/>
          <w:szCs w:val="24"/>
          <w:lang w:val="en-US"/>
        </w:rPr>
        <w:t>adults,</w:t>
      </w:r>
      <w:proofErr w:type="gramEnd"/>
      <w:r w:rsidRPr="007D24D6">
        <w:rPr>
          <w:rFonts w:ascii="Times New Roman" w:hAnsi="Times New Roman" w:cs="Times New Roman"/>
          <w:sz w:val="24"/>
          <w:szCs w:val="24"/>
          <w:lang w:val="en-US"/>
        </w:rPr>
        <w:t xml:space="preserve"> however New South Wales, Queensland, South Australia and Tasmania also have provisions for children.  These procedures operate concurrently to the Family Court procedure for </w:t>
      </w:r>
      <w:proofErr w:type="spellStart"/>
      <w:r w:rsidRPr="007D24D6">
        <w:rPr>
          <w:rFonts w:ascii="Times New Roman" w:hAnsi="Times New Roman" w:cs="Times New Roman"/>
          <w:sz w:val="24"/>
          <w:szCs w:val="24"/>
          <w:lang w:val="en-US"/>
        </w:rPr>
        <w:t>authorising</w:t>
      </w:r>
      <w:proofErr w:type="spellEnd"/>
      <w:r w:rsidRPr="007D24D6">
        <w:rPr>
          <w:rFonts w:ascii="Times New Roman" w:hAnsi="Times New Roman" w:cs="Times New Roman"/>
          <w:sz w:val="24"/>
          <w:szCs w:val="24"/>
          <w:lang w:val="en-US"/>
        </w:rPr>
        <w:t xml:space="preserve"> </w:t>
      </w:r>
      <w:proofErr w:type="spellStart"/>
      <w:r w:rsidRPr="007D24D6">
        <w:rPr>
          <w:rFonts w:ascii="Times New Roman" w:hAnsi="Times New Roman" w:cs="Times New Roman"/>
          <w:sz w:val="24"/>
          <w:szCs w:val="24"/>
          <w:lang w:val="en-US"/>
        </w:rPr>
        <w:t>sterilisations</w:t>
      </w:r>
      <w:proofErr w:type="spellEnd"/>
      <w:r w:rsidRPr="007D24D6">
        <w:rPr>
          <w:rFonts w:ascii="Times New Roman" w:hAnsi="Times New Roman" w:cs="Times New Roman"/>
          <w:sz w:val="24"/>
          <w:szCs w:val="24"/>
          <w:lang w:val="en-US"/>
        </w:rPr>
        <w:t xml:space="preserve"> in the best interests of the child.  The following information outlines the current legal requirements in various jurisdictions:</w:t>
      </w:r>
    </w:p>
    <w:p w:rsidR="00667898" w:rsidRDefault="00667898" w:rsidP="002F19C8">
      <w:pPr>
        <w:spacing w:after="0" w:line="240" w:lineRule="auto"/>
        <w:rPr>
          <w:rFonts w:ascii="Times New Roman" w:hAnsi="Times New Roman" w:cs="Times New Roman"/>
          <w:sz w:val="24"/>
          <w:szCs w:val="24"/>
        </w:rPr>
      </w:pPr>
    </w:p>
    <w:p w:rsidR="00F9727B" w:rsidRDefault="00F9727B" w:rsidP="002F19C8">
      <w:pPr>
        <w:spacing w:after="0" w:line="240" w:lineRule="auto"/>
        <w:rPr>
          <w:rFonts w:ascii="Times New Roman" w:hAnsi="Times New Roman" w:cs="Times New Roman"/>
          <w:sz w:val="24"/>
          <w:szCs w:val="24"/>
        </w:rPr>
      </w:pPr>
    </w:p>
    <w:p w:rsidR="007D24D6" w:rsidRPr="00667898" w:rsidRDefault="007D24D6" w:rsidP="007D24D6">
      <w:pPr>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New South Wales</w:t>
      </w:r>
    </w:p>
    <w:p w:rsidR="00667898" w:rsidRDefault="00667898" w:rsidP="002F19C8">
      <w:pPr>
        <w:spacing w:after="0" w:line="240" w:lineRule="auto"/>
        <w:rPr>
          <w:rFonts w:ascii="Times New Roman" w:hAnsi="Times New Roman" w:cs="Times New Roman"/>
          <w:sz w:val="24"/>
          <w:szCs w:val="24"/>
        </w:rPr>
      </w:pPr>
    </w:p>
    <w:p w:rsidR="007D24D6" w:rsidRPr="007D24D6" w:rsidRDefault="007D24D6" w:rsidP="007D24D6">
      <w:pPr>
        <w:spacing w:after="0" w:line="240" w:lineRule="auto"/>
        <w:rPr>
          <w:rFonts w:ascii="Times New Roman" w:hAnsi="Times New Roman" w:cs="Times New Roman"/>
          <w:sz w:val="24"/>
          <w:szCs w:val="24"/>
          <w:lang w:val="en-US"/>
        </w:rPr>
      </w:pPr>
      <w:r w:rsidRPr="007D24D6">
        <w:rPr>
          <w:rFonts w:ascii="Times New Roman" w:hAnsi="Times New Roman" w:cs="Times New Roman"/>
          <w:sz w:val="24"/>
          <w:szCs w:val="24"/>
          <w:lang w:val="en-US"/>
        </w:rPr>
        <w:t xml:space="preserve">In NSW, two different legal regimes are in place to govern the </w:t>
      </w:r>
      <w:proofErr w:type="spellStart"/>
      <w:r w:rsidRPr="007D24D6">
        <w:rPr>
          <w:rFonts w:ascii="Times New Roman" w:hAnsi="Times New Roman" w:cs="Times New Roman"/>
          <w:sz w:val="24"/>
          <w:szCs w:val="24"/>
          <w:lang w:val="en-US"/>
        </w:rPr>
        <w:t>sterilisation</w:t>
      </w:r>
      <w:proofErr w:type="spellEnd"/>
      <w:r w:rsidRPr="007D24D6">
        <w:rPr>
          <w:rFonts w:ascii="Times New Roman" w:hAnsi="Times New Roman" w:cs="Times New Roman"/>
          <w:sz w:val="24"/>
          <w:szCs w:val="24"/>
          <w:lang w:val="en-US"/>
        </w:rPr>
        <w:t xml:space="preserve"> of children and adults.  For children aged under 16, the provisions contained within section 175 of the </w:t>
      </w:r>
      <w:r w:rsidRPr="007D24D6">
        <w:rPr>
          <w:rFonts w:ascii="Times New Roman" w:hAnsi="Times New Roman" w:cs="Times New Roman"/>
          <w:i/>
          <w:sz w:val="24"/>
          <w:szCs w:val="24"/>
          <w:lang w:val="en-US"/>
        </w:rPr>
        <w:t xml:space="preserve">Children and Young Persons (Care and Protection) Act 1998 </w:t>
      </w:r>
      <w:r w:rsidRPr="007D24D6">
        <w:rPr>
          <w:rFonts w:ascii="Times New Roman" w:hAnsi="Times New Roman" w:cs="Times New Roman"/>
          <w:sz w:val="24"/>
          <w:szCs w:val="24"/>
          <w:lang w:val="en-US"/>
        </w:rPr>
        <w:t xml:space="preserve">(NSW) apply.  For people aged 16 and over who are incapable of giving consent to medical treatment, the regime under the </w:t>
      </w:r>
      <w:r w:rsidRPr="007D24D6">
        <w:rPr>
          <w:rFonts w:ascii="Times New Roman" w:hAnsi="Times New Roman" w:cs="Times New Roman"/>
          <w:i/>
          <w:sz w:val="24"/>
          <w:szCs w:val="24"/>
          <w:lang w:val="en-US"/>
        </w:rPr>
        <w:t xml:space="preserve">Guardianship Act 1987 </w:t>
      </w:r>
      <w:r w:rsidRPr="007D24D6">
        <w:rPr>
          <w:rFonts w:ascii="Times New Roman" w:hAnsi="Times New Roman" w:cs="Times New Roman"/>
          <w:sz w:val="24"/>
          <w:szCs w:val="24"/>
          <w:lang w:val="en-US"/>
        </w:rPr>
        <w:t>(NSW) applies.</w:t>
      </w:r>
    </w:p>
    <w:p w:rsidR="007D24D6" w:rsidRPr="007D24D6" w:rsidRDefault="007D24D6" w:rsidP="007D24D6">
      <w:pPr>
        <w:spacing w:after="0" w:line="240" w:lineRule="auto"/>
        <w:rPr>
          <w:rFonts w:ascii="Times New Roman" w:hAnsi="Times New Roman" w:cs="Times New Roman"/>
          <w:sz w:val="24"/>
          <w:szCs w:val="24"/>
          <w:lang w:val="en-US"/>
        </w:rPr>
      </w:pPr>
    </w:p>
    <w:p w:rsidR="007D24D6" w:rsidRPr="007D24D6" w:rsidRDefault="007D24D6" w:rsidP="007D24D6">
      <w:pPr>
        <w:spacing w:after="0" w:line="240" w:lineRule="auto"/>
        <w:rPr>
          <w:rFonts w:ascii="Times New Roman" w:hAnsi="Times New Roman" w:cs="Times New Roman"/>
          <w:sz w:val="24"/>
          <w:szCs w:val="24"/>
          <w:lang w:val="en-US"/>
        </w:rPr>
      </w:pPr>
      <w:r w:rsidRPr="007D24D6">
        <w:rPr>
          <w:rFonts w:ascii="Times New Roman" w:hAnsi="Times New Roman" w:cs="Times New Roman"/>
          <w:sz w:val="24"/>
          <w:szCs w:val="24"/>
          <w:lang w:val="en-US"/>
        </w:rPr>
        <w:t xml:space="preserve">Under section 175(1) of the </w:t>
      </w:r>
      <w:r w:rsidRPr="007D24D6">
        <w:rPr>
          <w:rFonts w:ascii="Times New Roman" w:hAnsi="Times New Roman" w:cs="Times New Roman"/>
          <w:i/>
          <w:sz w:val="24"/>
          <w:szCs w:val="24"/>
          <w:lang w:val="en-US"/>
        </w:rPr>
        <w:t xml:space="preserve">Care and Protection Act 1998, </w:t>
      </w:r>
      <w:r w:rsidRPr="007D24D6">
        <w:rPr>
          <w:rFonts w:ascii="Times New Roman" w:hAnsi="Times New Roman" w:cs="Times New Roman"/>
          <w:sz w:val="24"/>
          <w:szCs w:val="24"/>
          <w:lang w:val="en-US"/>
        </w:rPr>
        <w:t xml:space="preserve">it is an offence to carry out special medical treatment on a child that is not in accordance with the provisions of this section. Special medical treatment includes non-therapeutic </w:t>
      </w:r>
      <w:proofErr w:type="spellStart"/>
      <w:r w:rsidRPr="007D24D6">
        <w:rPr>
          <w:rFonts w:ascii="Times New Roman" w:hAnsi="Times New Roman" w:cs="Times New Roman"/>
          <w:sz w:val="24"/>
          <w:szCs w:val="24"/>
          <w:lang w:val="en-US"/>
        </w:rPr>
        <w:t>sterilisation</w:t>
      </w:r>
      <w:proofErr w:type="spellEnd"/>
      <w:r w:rsidRPr="007D24D6">
        <w:rPr>
          <w:rFonts w:ascii="Times New Roman" w:hAnsi="Times New Roman" w:cs="Times New Roman"/>
          <w:sz w:val="24"/>
          <w:szCs w:val="24"/>
          <w:lang w:val="en-US"/>
        </w:rPr>
        <w:t xml:space="preserve">, that is, medical treatment that is intended, or is reasonably likely to render a person permanently infertile.  Section 175(2) of this Act provides that non-therapeutic </w:t>
      </w:r>
      <w:proofErr w:type="spellStart"/>
      <w:r w:rsidRPr="007D24D6">
        <w:rPr>
          <w:rFonts w:ascii="Times New Roman" w:hAnsi="Times New Roman" w:cs="Times New Roman"/>
          <w:sz w:val="24"/>
          <w:szCs w:val="24"/>
          <w:lang w:val="en-US"/>
        </w:rPr>
        <w:t>sterilisation</w:t>
      </w:r>
      <w:proofErr w:type="spellEnd"/>
      <w:r w:rsidRPr="007D24D6">
        <w:rPr>
          <w:rFonts w:ascii="Times New Roman" w:hAnsi="Times New Roman" w:cs="Times New Roman"/>
          <w:sz w:val="24"/>
          <w:szCs w:val="24"/>
          <w:lang w:val="en-US"/>
        </w:rPr>
        <w:t xml:space="preserve"> may only be performed in an emergency to save the child's life or prevent serious damage to health, or with the approval of the Guardianship Tribunal which must apply similar criteria when determining whether to give consent.</w:t>
      </w:r>
    </w:p>
    <w:p w:rsidR="007D24D6" w:rsidRPr="007D24D6" w:rsidRDefault="007D24D6" w:rsidP="007D24D6">
      <w:pPr>
        <w:spacing w:after="0" w:line="240" w:lineRule="auto"/>
        <w:rPr>
          <w:rFonts w:ascii="Times New Roman" w:hAnsi="Times New Roman" w:cs="Times New Roman"/>
          <w:sz w:val="24"/>
          <w:szCs w:val="24"/>
          <w:lang w:val="en-US"/>
        </w:rPr>
      </w:pPr>
    </w:p>
    <w:p w:rsidR="007D24D6" w:rsidRPr="007D24D6" w:rsidRDefault="007D24D6" w:rsidP="007D24D6">
      <w:pPr>
        <w:spacing w:after="0" w:line="240" w:lineRule="auto"/>
        <w:rPr>
          <w:rFonts w:ascii="Times New Roman" w:hAnsi="Times New Roman" w:cs="Times New Roman"/>
          <w:sz w:val="24"/>
          <w:szCs w:val="24"/>
          <w:lang w:val="en-US"/>
        </w:rPr>
      </w:pPr>
      <w:r w:rsidRPr="007D24D6">
        <w:rPr>
          <w:rFonts w:ascii="Times New Roman" w:hAnsi="Times New Roman" w:cs="Times New Roman"/>
          <w:sz w:val="24"/>
          <w:szCs w:val="24"/>
          <w:lang w:val="en-US"/>
        </w:rPr>
        <w:t>A person under 16 is entitled to be legally represented in proceedings before the Guardianship Tribunal.  This representation is available free of charge through Legal Aid, with no means or merit tests applied.</w:t>
      </w:r>
    </w:p>
    <w:p w:rsidR="007D24D6" w:rsidRPr="007D24D6" w:rsidRDefault="007D24D6" w:rsidP="007D24D6">
      <w:pPr>
        <w:spacing w:after="0" w:line="240" w:lineRule="auto"/>
        <w:rPr>
          <w:rFonts w:ascii="Times New Roman" w:hAnsi="Times New Roman" w:cs="Times New Roman"/>
          <w:sz w:val="24"/>
          <w:szCs w:val="24"/>
          <w:lang w:val="en-US"/>
        </w:rPr>
      </w:pPr>
    </w:p>
    <w:p w:rsidR="00667898" w:rsidRDefault="007D24D6" w:rsidP="007D24D6">
      <w:pPr>
        <w:spacing w:after="0" w:line="240" w:lineRule="auto"/>
        <w:rPr>
          <w:rFonts w:ascii="Times New Roman" w:hAnsi="Times New Roman" w:cs="Times New Roman"/>
          <w:sz w:val="24"/>
          <w:szCs w:val="24"/>
        </w:rPr>
      </w:pPr>
      <w:r w:rsidRPr="007D24D6">
        <w:rPr>
          <w:rFonts w:ascii="Times New Roman" w:hAnsi="Times New Roman" w:cs="Times New Roman"/>
          <w:sz w:val="24"/>
          <w:szCs w:val="24"/>
          <w:lang w:val="en-US"/>
        </w:rPr>
        <w:t xml:space="preserve">Under the provisions of the </w:t>
      </w:r>
      <w:r w:rsidRPr="007D24D6">
        <w:rPr>
          <w:rFonts w:ascii="Times New Roman" w:hAnsi="Times New Roman" w:cs="Times New Roman"/>
          <w:i/>
          <w:sz w:val="24"/>
          <w:szCs w:val="24"/>
          <w:lang w:val="en-US"/>
        </w:rPr>
        <w:t xml:space="preserve">Guardianship Act 1987, </w:t>
      </w:r>
      <w:r w:rsidRPr="007D24D6">
        <w:rPr>
          <w:rFonts w:ascii="Times New Roman" w:hAnsi="Times New Roman" w:cs="Times New Roman"/>
          <w:sz w:val="24"/>
          <w:szCs w:val="24"/>
          <w:lang w:val="en-US"/>
        </w:rPr>
        <w:t>only the Guardianship Tribunal can consent to 'special treatment' of a person aged over 16 who is incapable of giving consent. Special treatment is defined to include 'any treatment that is intended, or is reasonably likely, to have the effect of rendering permanently infertile the person on whom it is carried out.'</w:t>
      </w:r>
    </w:p>
    <w:p w:rsidR="00667898" w:rsidRDefault="00667898" w:rsidP="002F19C8">
      <w:pPr>
        <w:spacing w:after="0" w:line="240" w:lineRule="auto"/>
        <w:rPr>
          <w:rFonts w:ascii="Times New Roman" w:hAnsi="Times New Roman" w:cs="Times New Roman"/>
          <w:sz w:val="24"/>
          <w:szCs w:val="24"/>
        </w:rPr>
      </w:pPr>
    </w:p>
    <w:p w:rsidR="00667898" w:rsidRDefault="007D24D6" w:rsidP="002F19C8">
      <w:pPr>
        <w:spacing w:after="0" w:line="240" w:lineRule="auto"/>
        <w:rPr>
          <w:rFonts w:ascii="Times New Roman" w:hAnsi="Times New Roman" w:cs="Times New Roman"/>
          <w:sz w:val="24"/>
          <w:szCs w:val="24"/>
        </w:rPr>
      </w:pPr>
      <w:r w:rsidRPr="007D24D6">
        <w:rPr>
          <w:rFonts w:ascii="Times New Roman" w:hAnsi="Times New Roman" w:cs="Times New Roman"/>
          <w:sz w:val="24"/>
          <w:szCs w:val="24"/>
          <w:lang w:val="en-US"/>
        </w:rPr>
        <w:t>Two exceptions apply under the provisions this Act:</w:t>
      </w:r>
    </w:p>
    <w:p w:rsidR="001C5EBB" w:rsidRDefault="001C5EBB" w:rsidP="002F19C8">
      <w:pPr>
        <w:spacing w:after="0" w:line="240" w:lineRule="auto"/>
        <w:rPr>
          <w:rFonts w:ascii="Times New Roman" w:hAnsi="Times New Roman" w:cs="Times New Roman"/>
          <w:sz w:val="24"/>
          <w:szCs w:val="24"/>
        </w:rPr>
      </w:pPr>
    </w:p>
    <w:p w:rsidR="007D24D6" w:rsidRPr="007D24D6" w:rsidRDefault="007D24D6" w:rsidP="00DE3FEA">
      <w:pPr>
        <w:pStyle w:val="ListParagraph"/>
        <w:numPr>
          <w:ilvl w:val="0"/>
          <w:numId w:val="15"/>
        </w:numPr>
        <w:spacing w:after="0" w:line="240" w:lineRule="auto"/>
        <w:rPr>
          <w:rFonts w:ascii="Times New Roman" w:hAnsi="Times New Roman" w:cs="Times New Roman"/>
          <w:sz w:val="24"/>
          <w:szCs w:val="24"/>
          <w:lang w:val="en-US"/>
        </w:rPr>
      </w:pPr>
      <w:r w:rsidRPr="007D24D6">
        <w:rPr>
          <w:rFonts w:ascii="Times New Roman" w:hAnsi="Times New Roman" w:cs="Times New Roman"/>
          <w:sz w:val="24"/>
          <w:szCs w:val="24"/>
          <w:lang w:val="en-US"/>
        </w:rPr>
        <w:t xml:space="preserve">The guardian of a patient may also consent to the carrying out of continuing or further special treatment if the Tribunal has previously given consent to the carrying out of the treatment and has </w:t>
      </w:r>
      <w:proofErr w:type="spellStart"/>
      <w:r w:rsidRPr="007D24D6">
        <w:rPr>
          <w:rFonts w:ascii="Times New Roman" w:hAnsi="Times New Roman" w:cs="Times New Roman"/>
          <w:sz w:val="24"/>
          <w:szCs w:val="24"/>
          <w:lang w:val="en-US"/>
        </w:rPr>
        <w:t>authorised</w:t>
      </w:r>
      <w:proofErr w:type="spellEnd"/>
      <w:r w:rsidRPr="007D24D6">
        <w:rPr>
          <w:rFonts w:ascii="Times New Roman" w:hAnsi="Times New Roman" w:cs="Times New Roman"/>
          <w:sz w:val="24"/>
          <w:szCs w:val="24"/>
          <w:lang w:val="en-US"/>
        </w:rPr>
        <w:t xml:space="preserve"> the guardian to give consent to the continuation of that treatment or to further treatment of a similar nature.</w:t>
      </w:r>
    </w:p>
    <w:p w:rsidR="007D24D6" w:rsidRPr="007D24D6" w:rsidRDefault="007D24D6" w:rsidP="007D24D6">
      <w:pPr>
        <w:spacing w:after="0" w:line="240" w:lineRule="auto"/>
        <w:rPr>
          <w:rFonts w:ascii="Times New Roman" w:hAnsi="Times New Roman" w:cs="Times New Roman"/>
          <w:sz w:val="24"/>
          <w:szCs w:val="24"/>
          <w:lang w:val="en-US"/>
        </w:rPr>
      </w:pPr>
    </w:p>
    <w:p w:rsidR="001C5EBB" w:rsidRPr="007D24D6" w:rsidRDefault="007D24D6" w:rsidP="00DE3FEA">
      <w:pPr>
        <w:pStyle w:val="ListParagraph"/>
        <w:numPr>
          <w:ilvl w:val="0"/>
          <w:numId w:val="15"/>
        </w:numPr>
        <w:spacing w:after="0" w:line="240" w:lineRule="auto"/>
        <w:rPr>
          <w:rFonts w:ascii="Times New Roman" w:hAnsi="Times New Roman" w:cs="Times New Roman"/>
          <w:sz w:val="24"/>
          <w:szCs w:val="24"/>
        </w:rPr>
      </w:pPr>
      <w:r w:rsidRPr="007D24D6">
        <w:rPr>
          <w:rFonts w:ascii="Times New Roman" w:hAnsi="Times New Roman" w:cs="Times New Roman"/>
          <w:sz w:val="24"/>
          <w:szCs w:val="24"/>
          <w:lang w:val="en-US"/>
        </w:rPr>
        <w:t>If the medical practitioner carrying out or supervising the treatment considers the treatment is necessary, as a matter of urgency to save the patient's life or to prevent serious damage to the patient's health.</w:t>
      </w:r>
    </w:p>
    <w:p w:rsidR="001C5EBB" w:rsidRDefault="001C5EBB" w:rsidP="002F19C8">
      <w:pPr>
        <w:spacing w:after="0" w:line="240" w:lineRule="auto"/>
        <w:rPr>
          <w:rFonts w:ascii="Times New Roman" w:hAnsi="Times New Roman" w:cs="Times New Roman"/>
          <w:sz w:val="24"/>
          <w:szCs w:val="24"/>
        </w:rPr>
      </w:pPr>
    </w:p>
    <w:p w:rsidR="007D24D6" w:rsidRPr="007D24D6" w:rsidRDefault="007D24D6" w:rsidP="007D24D6">
      <w:pPr>
        <w:spacing w:after="0" w:line="240" w:lineRule="auto"/>
        <w:rPr>
          <w:rFonts w:ascii="Times New Roman" w:hAnsi="Times New Roman" w:cs="Times New Roman"/>
          <w:sz w:val="24"/>
          <w:szCs w:val="24"/>
          <w:lang w:val="en-US"/>
        </w:rPr>
      </w:pPr>
      <w:r w:rsidRPr="007D24D6">
        <w:rPr>
          <w:rFonts w:ascii="Times New Roman" w:hAnsi="Times New Roman" w:cs="Times New Roman"/>
          <w:sz w:val="24"/>
          <w:szCs w:val="24"/>
          <w:lang w:val="en-US"/>
        </w:rPr>
        <w:t xml:space="preserve">The </w:t>
      </w:r>
      <w:r w:rsidRPr="007D24D6">
        <w:rPr>
          <w:rFonts w:ascii="Times New Roman" w:hAnsi="Times New Roman" w:cs="Times New Roman"/>
          <w:i/>
          <w:sz w:val="24"/>
          <w:szCs w:val="24"/>
          <w:lang w:val="en-US"/>
        </w:rPr>
        <w:t xml:space="preserve">Guardianship Act 1987 </w:t>
      </w:r>
      <w:r w:rsidRPr="007D24D6">
        <w:rPr>
          <w:rFonts w:ascii="Times New Roman" w:hAnsi="Times New Roman" w:cs="Times New Roman"/>
          <w:sz w:val="24"/>
          <w:szCs w:val="24"/>
          <w:lang w:val="en-US"/>
        </w:rPr>
        <w:t>requires that the Tribunal must not consent to the carrying out of the treatment unless it is satisfied that it is the most appropriate form of treatment for promoting and maintaining the patient's health and well-being.  Further, the Tribunal must not give consent to special treatment unless it is satisfied that the treatment is necessary to save the patient's life or to prevent serious damage to the patient's health.</w:t>
      </w:r>
    </w:p>
    <w:p w:rsidR="007D24D6" w:rsidRPr="007D24D6" w:rsidRDefault="007D24D6" w:rsidP="007D24D6">
      <w:pPr>
        <w:spacing w:after="0" w:line="240" w:lineRule="auto"/>
        <w:rPr>
          <w:rFonts w:ascii="Times New Roman" w:hAnsi="Times New Roman" w:cs="Times New Roman"/>
          <w:sz w:val="24"/>
          <w:szCs w:val="24"/>
          <w:lang w:val="en-US"/>
        </w:rPr>
      </w:pPr>
    </w:p>
    <w:p w:rsidR="007D24D6" w:rsidRPr="007D24D6" w:rsidRDefault="007D24D6" w:rsidP="007D24D6">
      <w:pPr>
        <w:spacing w:after="0" w:line="240" w:lineRule="auto"/>
        <w:rPr>
          <w:rFonts w:ascii="Times New Roman" w:hAnsi="Times New Roman" w:cs="Times New Roman"/>
          <w:sz w:val="24"/>
          <w:szCs w:val="24"/>
          <w:lang w:val="en-US"/>
        </w:rPr>
      </w:pPr>
      <w:r w:rsidRPr="007D24D6">
        <w:rPr>
          <w:rFonts w:ascii="Times New Roman" w:hAnsi="Times New Roman" w:cs="Times New Roman"/>
          <w:sz w:val="24"/>
          <w:szCs w:val="24"/>
          <w:lang w:val="en-US"/>
        </w:rPr>
        <w:t xml:space="preserve">The combined effect </w:t>
      </w:r>
      <w:proofErr w:type="spellStart"/>
      <w:r w:rsidRPr="007D24D6">
        <w:rPr>
          <w:rFonts w:ascii="Times New Roman" w:hAnsi="Times New Roman" w:cs="Times New Roman"/>
          <w:sz w:val="24"/>
          <w:szCs w:val="24"/>
          <w:lang w:val="en-US"/>
        </w:rPr>
        <w:t>ofthe</w:t>
      </w:r>
      <w:proofErr w:type="spellEnd"/>
      <w:r w:rsidRPr="007D24D6">
        <w:rPr>
          <w:rFonts w:ascii="Times New Roman" w:hAnsi="Times New Roman" w:cs="Times New Roman"/>
          <w:sz w:val="24"/>
          <w:szCs w:val="24"/>
          <w:lang w:val="en-US"/>
        </w:rPr>
        <w:t xml:space="preserve"> </w:t>
      </w:r>
      <w:r w:rsidRPr="007D24D6">
        <w:rPr>
          <w:rFonts w:ascii="Times New Roman" w:hAnsi="Times New Roman" w:cs="Times New Roman"/>
          <w:i/>
          <w:sz w:val="24"/>
          <w:szCs w:val="24"/>
          <w:lang w:val="en-US"/>
        </w:rPr>
        <w:t xml:space="preserve">Children and Young Persons (Care and Protection) Act 1998 </w:t>
      </w:r>
      <w:r w:rsidRPr="007D24D6">
        <w:rPr>
          <w:rFonts w:ascii="Times New Roman" w:hAnsi="Times New Roman" w:cs="Times New Roman"/>
          <w:sz w:val="24"/>
          <w:szCs w:val="24"/>
          <w:lang w:val="en-US"/>
        </w:rPr>
        <w:t xml:space="preserve">and the </w:t>
      </w:r>
      <w:r w:rsidRPr="007D24D6">
        <w:rPr>
          <w:rFonts w:ascii="Times New Roman" w:hAnsi="Times New Roman" w:cs="Times New Roman"/>
          <w:i/>
          <w:sz w:val="24"/>
          <w:szCs w:val="24"/>
          <w:lang w:val="en-US"/>
        </w:rPr>
        <w:t xml:space="preserve">Guardianship  Act 1987 </w:t>
      </w:r>
      <w:r w:rsidRPr="007D24D6">
        <w:rPr>
          <w:rFonts w:ascii="Times New Roman" w:hAnsi="Times New Roman" w:cs="Times New Roman"/>
          <w:sz w:val="24"/>
          <w:szCs w:val="24"/>
          <w:lang w:val="en-US"/>
        </w:rPr>
        <w:t xml:space="preserve">is that no person under 16, regardless of competence, nor persons over 16 who are incapable of giving consent, can consent to a non-therapeutic </w:t>
      </w:r>
      <w:proofErr w:type="spellStart"/>
      <w:r w:rsidRPr="007D24D6">
        <w:rPr>
          <w:rFonts w:ascii="Times New Roman" w:hAnsi="Times New Roman" w:cs="Times New Roman"/>
          <w:sz w:val="24"/>
          <w:szCs w:val="24"/>
          <w:lang w:val="en-US"/>
        </w:rPr>
        <w:t>sterilisation</w:t>
      </w:r>
      <w:proofErr w:type="spellEnd"/>
      <w:r w:rsidRPr="007D24D6">
        <w:rPr>
          <w:rFonts w:ascii="Times New Roman" w:hAnsi="Times New Roman" w:cs="Times New Roman"/>
          <w:sz w:val="24"/>
          <w:szCs w:val="24"/>
          <w:lang w:val="en-US"/>
        </w:rPr>
        <w:t xml:space="preserve">. Under this legal framework, it is beyond the scope of parents' or guardians' powers to consent on behalf of a child.  Significant penalties of imprisonment for up to 7 years apply to persons who carry out </w:t>
      </w:r>
      <w:proofErr w:type="spellStart"/>
      <w:r w:rsidRPr="007D24D6">
        <w:rPr>
          <w:rFonts w:ascii="Times New Roman" w:hAnsi="Times New Roman" w:cs="Times New Roman"/>
          <w:sz w:val="24"/>
          <w:szCs w:val="24"/>
          <w:lang w:val="en-US"/>
        </w:rPr>
        <w:t>unauthorised</w:t>
      </w:r>
      <w:proofErr w:type="spellEnd"/>
      <w:r w:rsidRPr="007D24D6">
        <w:rPr>
          <w:rFonts w:ascii="Times New Roman" w:hAnsi="Times New Roman" w:cs="Times New Roman"/>
          <w:sz w:val="24"/>
          <w:szCs w:val="24"/>
          <w:lang w:val="en-US"/>
        </w:rPr>
        <w:t xml:space="preserve"> </w:t>
      </w:r>
      <w:proofErr w:type="spellStart"/>
      <w:r w:rsidRPr="007D24D6">
        <w:rPr>
          <w:rFonts w:ascii="Times New Roman" w:hAnsi="Times New Roman" w:cs="Times New Roman"/>
          <w:sz w:val="24"/>
          <w:szCs w:val="24"/>
          <w:lang w:val="en-US"/>
        </w:rPr>
        <w:t>sterilisations</w:t>
      </w:r>
      <w:proofErr w:type="spellEnd"/>
      <w:r w:rsidRPr="007D24D6">
        <w:rPr>
          <w:rFonts w:ascii="Times New Roman" w:hAnsi="Times New Roman" w:cs="Times New Roman"/>
          <w:sz w:val="24"/>
          <w:szCs w:val="24"/>
          <w:lang w:val="en-US"/>
        </w:rPr>
        <w:t xml:space="preserve"> under both Acts.</w:t>
      </w:r>
    </w:p>
    <w:p w:rsidR="007D24D6" w:rsidRPr="007D24D6" w:rsidRDefault="007D24D6" w:rsidP="007D24D6">
      <w:pPr>
        <w:spacing w:after="0" w:line="240" w:lineRule="auto"/>
        <w:rPr>
          <w:rFonts w:ascii="Times New Roman" w:hAnsi="Times New Roman" w:cs="Times New Roman"/>
          <w:sz w:val="24"/>
          <w:szCs w:val="24"/>
          <w:lang w:val="en-US"/>
        </w:rPr>
      </w:pPr>
    </w:p>
    <w:p w:rsidR="007D24D6" w:rsidRDefault="007D24D6" w:rsidP="007D24D6">
      <w:pPr>
        <w:spacing w:after="0" w:line="240" w:lineRule="auto"/>
        <w:rPr>
          <w:rFonts w:ascii="Times New Roman" w:hAnsi="Times New Roman" w:cs="Times New Roman"/>
          <w:sz w:val="24"/>
          <w:szCs w:val="24"/>
        </w:rPr>
      </w:pPr>
      <w:r w:rsidRPr="007D24D6">
        <w:rPr>
          <w:rFonts w:ascii="Times New Roman" w:hAnsi="Times New Roman" w:cs="Times New Roman"/>
          <w:sz w:val="24"/>
          <w:szCs w:val="24"/>
          <w:lang w:val="en-US"/>
        </w:rPr>
        <w:t xml:space="preserve">Decisions of the Tribunal about </w:t>
      </w:r>
      <w:proofErr w:type="spellStart"/>
      <w:r w:rsidRPr="007D24D6">
        <w:rPr>
          <w:rFonts w:ascii="Times New Roman" w:hAnsi="Times New Roman" w:cs="Times New Roman"/>
          <w:sz w:val="24"/>
          <w:szCs w:val="24"/>
          <w:lang w:val="en-US"/>
        </w:rPr>
        <w:t>sterilisation</w:t>
      </w:r>
      <w:proofErr w:type="spellEnd"/>
      <w:r w:rsidRPr="007D24D6">
        <w:rPr>
          <w:rFonts w:ascii="Times New Roman" w:hAnsi="Times New Roman" w:cs="Times New Roman"/>
          <w:sz w:val="24"/>
          <w:szCs w:val="24"/>
          <w:lang w:val="en-US"/>
        </w:rPr>
        <w:t xml:space="preserve"> or termination can be appealed to the Supreme Court of NSW which has the power to review such decisions and to set them aside or to make orders in substitution if it thinks fit.</w:t>
      </w:r>
    </w:p>
    <w:p w:rsidR="007D24D6" w:rsidRDefault="007D24D6" w:rsidP="002F19C8">
      <w:pPr>
        <w:spacing w:after="0" w:line="240" w:lineRule="auto"/>
        <w:rPr>
          <w:rFonts w:ascii="Times New Roman" w:hAnsi="Times New Roman" w:cs="Times New Roman"/>
          <w:sz w:val="24"/>
          <w:szCs w:val="24"/>
        </w:rPr>
      </w:pPr>
    </w:p>
    <w:p w:rsidR="007D24D6" w:rsidRPr="00667898" w:rsidRDefault="007D24D6" w:rsidP="007D24D6">
      <w:pPr>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Victoria</w:t>
      </w:r>
    </w:p>
    <w:p w:rsidR="007D24D6" w:rsidRDefault="007D24D6" w:rsidP="002F19C8">
      <w:pPr>
        <w:spacing w:after="0" w:line="240" w:lineRule="auto"/>
        <w:rPr>
          <w:rFonts w:ascii="Times New Roman" w:hAnsi="Times New Roman" w:cs="Times New Roman"/>
          <w:sz w:val="24"/>
          <w:szCs w:val="24"/>
        </w:rPr>
      </w:pPr>
    </w:p>
    <w:p w:rsidR="007D24D6" w:rsidRPr="007D24D6" w:rsidRDefault="007D24D6" w:rsidP="007D24D6">
      <w:pPr>
        <w:spacing w:after="0" w:line="240" w:lineRule="auto"/>
        <w:rPr>
          <w:rFonts w:ascii="Times New Roman" w:hAnsi="Times New Roman" w:cs="Times New Roman"/>
          <w:sz w:val="24"/>
          <w:szCs w:val="24"/>
          <w:lang w:val="en-US"/>
        </w:rPr>
      </w:pPr>
      <w:r w:rsidRPr="007D24D6">
        <w:rPr>
          <w:rFonts w:ascii="Times New Roman" w:hAnsi="Times New Roman" w:cs="Times New Roman"/>
          <w:sz w:val="24"/>
          <w:szCs w:val="24"/>
          <w:lang w:val="en-US"/>
        </w:rPr>
        <w:t xml:space="preserve">Victorian legislation provides that involuntary treatments such as </w:t>
      </w:r>
      <w:proofErr w:type="spellStart"/>
      <w:r w:rsidRPr="007D24D6">
        <w:rPr>
          <w:rFonts w:ascii="Times New Roman" w:hAnsi="Times New Roman" w:cs="Times New Roman"/>
          <w:sz w:val="24"/>
          <w:szCs w:val="24"/>
          <w:lang w:val="en-US"/>
        </w:rPr>
        <w:t>sterilisations</w:t>
      </w:r>
      <w:proofErr w:type="spellEnd"/>
      <w:r w:rsidRPr="007D24D6">
        <w:rPr>
          <w:rFonts w:ascii="Times New Roman" w:hAnsi="Times New Roman" w:cs="Times New Roman"/>
          <w:sz w:val="24"/>
          <w:szCs w:val="24"/>
          <w:lang w:val="en-US"/>
        </w:rPr>
        <w:t xml:space="preserve"> and abortions can only be carried out by order of the Victorian Civil and Administrative Tribunal (VCAT).</w:t>
      </w:r>
    </w:p>
    <w:p w:rsidR="007D24D6" w:rsidRPr="007D24D6" w:rsidRDefault="007D24D6" w:rsidP="007D24D6">
      <w:pPr>
        <w:spacing w:after="0" w:line="240" w:lineRule="auto"/>
        <w:rPr>
          <w:rFonts w:ascii="Times New Roman" w:hAnsi="Times New Roman" w:cs="Times New Roman"/>
          <w:sz w:val="24"/>
          <w:szCs w:val="24"/>
          <w:lang w:val="en-US"/>
        </w:rPr>
      </w:pPr>
    </w:p>
    <w:p w:rsidR="007D24D6" w:rsidRPr="007D24D6" w:rsidRDefault="007D24D6" w:rsidP="007D24D6">
      <w:pPr>
        <w:spacing w:after="0" w:line="240" w:lineRule="auto"/>
        <w:rPr>
          <w:rFonts w:ascii="Times New Roman" w:hAnsi="Times New Roman" w:cs="Times New Roman"/>
          <w:sz w:val="24"/>
          <w:szCs w:val="24"/>
          <w:lang w:val="en-US"/>
        </w:rPr>
      </w:pPr>
      <w:r w:rsidRPr="007D24D6">
        <w:rPr>
          <w:rFonts w:ascii="Times New Roman" w:hAnsi="Times New Roman" w:cs="Times New Roman"/>
          <w:sz w:val="24"/>
          <w:szCs w:val="24"/>
          <w:lang w:val="en-US"/>
        </w:rPr>
        <w:t xml:space="preserve">Under the Victorian </w:t>
      </w:r>
      <w:r w:rsidRPr="007D24D6">
        <w:rPr>
          <w:rFonts w:ascii="Times New Roman" w:hAnsi="Times New Roman" w:cs="Times New Roman"/>
          <w:i/>
          <w:sz w:val="24"/>
          <w:szCs w:val="24"/>
          <w:lang w:val="en-US"/>
        </w:rPr>
        <w:t xml:space="preserve">Guardianship and Administration Act 1986 </w:t>
      </w:r>
      <w:r w:rsidRPr="007D24D6">
        <w:rPr>
          <w:rFonts w:ascii="Times New Roman" w:hAnsi="Times New Roman" w:cs="Times New Roman"/>
          <w:sz w:val="24"/>
          <w:szCs w:val="24"/>
          <w:lang w:val="en-US"/>
        </w:rPr>
        <w:t>a 'special procedure' is defined to include: 'any procedure that is intended, or is reasonably likely, to have the effect of rendering permanently infertile the person on whom it is carried out';  'termination of pregnancy'; and 'any removal of tissue for the purposes of transplantation to another person'.</w:t>
      </w:r>
    </w:p>
    <w:p w:rsidR="007D24D6" w:rsidRPr="007D24D6" w:rsidRDefault="007D24D6" w:rsidP="007D24D6">
      <w:pPr>
        <w:spacing w:after="0" w:line="240" w:lineRule="auto"/>
        <w:rPr>
          <w:rFonts w:ascii="Times New Roman" w:hAnsi="Times New Roman" w:cs="Times New Roman"/>
          <w:sz w:val="24"/>
          <w:szCs w:val="24"/>
          <w:lang w:val="en-US"/>
        </w:rPr>
      </w:pPr>
    </w:p>
    <w:p w:rsidR="007D24D6" w:rsidRPr="007D24D6" w:rsidRDefault="007D24D6" w:rsidP="007D24D6">
      <w:pPr>
        <w:spacing w:after="0" w:line="240" w:lineRule="auto"/>
        <w:rPr>
          <w:rFonts w:ascii="Times New Roman" w:hAnsi="Times New Roman" w:cs="Times New Roman"/>
          <w:sz w:val="24"/>
          <w:szCs w:val="24"/>
          <w:lang w:val="en-US"/>
        </w:rPr>
      </w:pPr>
      <w:r w:rsidRPr="007D24D6">
        <w:rPr>
          <w:rFonts w:ascii="Times New Roman" w:hAnsi="Times New Roman" w:cs="Times New Roman"/>
          <w:sz w:val="24"/>
          <w:szCs w:val="24"/>
          <w:lang w:val="en-US"/>
        </w:rPr>
        <w:t xml:space="preserve">The </w:t>
      </w:r>
      <w:r w:rsidRPr="007D24D6">
        <w:rPr>
          <w:rFonts w:ascii="Times New Roman" w:hAnsi="Times New Roman" w:cs="Times New Roman"/>
          <w:i/>
          <w:sz w:val="24"/>
          <w:szCs w:val="24"/>
          <w:lang w:val="en-US"/>
        </w:rPr>
        <w:t xml:space="preserve">Guardianship and Administration Act 1986 </w:t>
      </w:r>
      <w:r w:rsidRPr="007D24D6">
        <w:rPr>
          <w:rFonts w:ascii="Times New Roman" w:hAnsi="Times New Roman" w:cs="Times New Roman"/>
          <w:sz w:val="24"/>
          <w:szCs w:val="24"/>
          <w:lang w:val="en-US"/>
        </w:rPr>
        <w:t>sets out the manner in which the VCAT may consent to the performance of a 'special procedure' where the person in question is unable to give consent and the procedure would be in the patient's best interests.  This Act only applies to a person who is aged 18 years of over.</w:t>
      </w:r>
    </w:p>
    <w:p w:rsidR="007D24D6" w:rsidRPr="007D24D6" w:rsidRDefault="007D24D6" w:rsidP="007D24D6">
      <w:pPr>
        <w:spacing w:after="0" w:line="240" w:lineRule="auto"/>
        <w:rPr>
          <w:rFonts w:ascii="Times New Roman" w:hAnsi="Times New Roman" w:cs="Times New Roman"/>
          <w:sz w:val="24"/>
          <w:szCs w:val="24"/>
          <w:lang w:val="en-US"/>
        </w:rPr>
      </w:pPr>
    </w:p>
    <w:p w:rsidR="007D24D6" w:rsidRDefault="007D24D6" w:rsidP="007D24D6">
      <w:pPr>
        <w:spacing w:after="0" w:line="240" w:lineRule="auto"/>
        <w:rPr>
          <w:rFonts w:ascii="Times New Roman" w:hAnsi="Times New Roman" w:cs="Times New Roman"/>
          <w:sz w:val="24"/>
          <w:szCs w:val="24"/>
        </w:rPr>
      </w:pPr>
      <w:r w:rsidRPr="007D24D6">
        <w:rPr>
          <w:rFonts w:ascii="Times New Roman" w:hAnsi="Times New Roman" w:cs="Times New Roman"/>
          <w:sz w:val="24"/>
          <w:szCs w:val="24"/>
          <w:lang w:val="en-US"/>
        </w:rPr>
        <w:t xml:space="preserve">The Victorian Office of the Public Advocate (OPA) must be given notice of any application and is entitled to participate in the case.  The OPA's role in these applications is to assist VCAT to make a decision that is in a person's best interests by gathering information about the </w:t>
      </w:r>
      <w:proofErr w:type="gramStart"/>
      <w:r w:rsidRPr="007D24D6">
        <w:rPr>
          <w:rFonts w:ascii="Times New Roman" w:hAnsi="Times New Roman" w:cs="Times New Roman"/>
          <w:sz w:val="24"/>
          <w:szCs w:val="24"/>
          <w:lang w:val="en-US"/>
        </w:rPr>
        <w:t>person's  disability</w:t>
      </w:r>
      <w:proofErr w:type="gramEnd"/>
      <w:r w:rsidRPr="007D24D6">
        <w:rPr>
          <w:rFonts w:ascii="Times New Roman" w:hAnsi="Times New Roman" w:cs="Times New Roman"/>
          <w:sz w:val="24"/>
          <w:szCs w:val="24"/>
          <w:lang w:val="en-US"/>
        </w:rPr>
        <w:t xml:space="preserve"> and their ability to make decisions about the proposed special procedure. The OPA is also occasionally involved </w:t>
      </w:r>
      <w:proofErr w:type="gramStart"/>
      <w:r w:rsidRPr="007D24D6">
        <w:rPr>
          <w:rFonts w:ascii="Times New Roman" w:hAnsi="Times New Roman" w:cs="Times New Roman"/>
          <w:sz w:val="24"/>
          <w:szCs w:val="24"/>
          <w:lang w:val="en-US"/>
        </w:rPr>
        <w:t>as an</w:t>
      </w:r>
      <w:proofErr w:type="gramEnd"/>
      <w:r w:rsidRPr="007D24D6">
        <w:rPr>
          <w:rFonts w:ascii="Times New Roman" w:hAnsi="Times New Roman" w:cs="Times New Roman"/>
          <w:sz w:val="24"/>
          <w:szCs w:val="24"/>
          <w:lang w:val="en-US"/>
        </w:rPr>
        <w:t xml:space="preserve"> amicus curiae, and sometimes even as a party, in Family Court cases where medical treatment decisions concerning children are being considered.</w:t>
      </w:r>
    </w:p>
    <w:p w:rsidR="007D24D6" w:rsidRDefault="007D24D6" w:rsidP="002F19C8">
      <w:pPr>
        <w:spacing w:after="0" w:line="240" w:lineRule="auto"/>
        <w:rPr>
          <w:rFonts w:ascii="Times New Roman" w:hAnsi="Times New Roman" w:cs="Times New Roman"/>
          <w:sz w:val="24"/>
          <w:szCs w:val="24"/>
        </w:rPr>
      </w:pPr>
    </w:p>
    <w:p w:rsidR="007D24D6" w:rsidRPr="007D24D6" w:rsidRDefault="007D24D6" w:rsidP="007D24D6">
      <w:pPr>
        <w:spacing w:after="0" w:line="240" w:lineRule="auto"/>
        <w:rPr>
          <w:rFonts w:ascii="Times New Roman" w:hAnsi="Times New Roman" w:cs="Times New Roman"/>
          <w:sz w:val="24"/>
          <w:szCs w:val="24"/>
          <w:lang w:val="en-US"/>
        </w:rPr>
      </w:pPr>
      <w:r w:rsidRPr="007D24D6">
        <w:rPr>
          <w:rFonts w:ascii="Times New Roman" w:hAnsi="Times New Roman" w:cs="Times New Roman"/>
          <w:noProof/>
          <w:sz w:val="24"/>
          <w:szCs w:val="24"/>
          <w:lang w:eastAsia="en-AU"/>
        </w:rPr>
        <mc:AlternateContent>
          <mc:Choice Requires="wpg">
            <w:drawing>
              <wp:anchor distT="0" distB="0" distL="114300" distR="114300" simplePos="0" relativeHeight="251661312" behindDoc="1" locked="0" layoutInCell="1" allowOverlap="1" wp14:anchorId="1ECFBECE" wp14:editId="22D7BA8E">
                <wp:simplePos x="0" y="0"/>
                <wp:positionH relativeFrom="page">
                  <wp:posOffset>7548245</wp:posOffset>
                </wp:positionH>
                <wp:positionV relativeFrom="page">
                  <wp:posOffset>42545</wp:posOffset>
                </wp:positionV>
                <wp:extent cx="1270" cy="3108960"/>
                <wp:effectExtent l="0" t="0" r="17780" b="1524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108960"/>
                          <a:chOff x="11887" y="67"/>
                          <a:chExt cx="2" cy="4896"/>
                        </a:xfrm>
                      </wpg:grpSpPr>
                      <wps:wsp>
                        <wps:cNvPr id="69" name="Freeform 73"/>
                        <wps:cNvSpPr>
                          <a:spLocks/>
                        </wps:cNvSpPr>
                        <wps:spPr bwMode="auto">
                          <a:xfrm>
                            <a:off x="11887" y="67"/>
                            <a:ext cx="2" cy="4896"/>
                          </a:xfrm>
                          <a:custGeom>
                            <a:avLst/>
                            <a:gdLst>
                              <a:gd name="T0" fmla="+- 0 4963 67"/>
                              <a:gd name="T1" fmla="*/ 4963 h 4896"/>
                              <a:gd name="T2" fmla="+- 0 67 67"/>
                              <a:gd name="T3" fmla="*/ 67 h 4896"/>
                            </a:gdLst>
                            <a:ahLst/>
                            <a:cxnLst>
                              <a:cxn ang="0">
                                <a:pos x="0" y="T1"/>
                              </a:cxn>
                              <a:cxn ang="0">
                                <a:pos x="0" y="T3"/>
                              </a:cxn>
                            </a:cxnLst>
                            <a:rect l="0" t="0" r="r" b="b"/>
                            <a:pathLst>
                              <a:path h="4896">
                                <a:moveTo>
                                  <a:pt x="0" y="4896"/>
                                </a:moveTo>
                                <a:lnTo>
                                  <a:pt x="0" y="0"/>
                                </a:lnTo>
                              </a:path>
                            </a:pathLst>
                          </a:custGeom>
                          <a:noFill/>
                          <a:ln w="6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594.35pt;margin-top:3.35pt;width:.1pt;height:244.8pt;z-index:-251655168;mso-position-horizontal-relative:page;mso-position-vertical-relative:page" coordorigin="11887,67" coordsize="2,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">
                <v:shape id="Freeform 73" o:spid="_x0000_s1027" style="position:absolute;left:11887;top:67;width:2;height:4896;visibility:visible;mso-wrap-style:square;v-text-anchor:top" coordsize="2,4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G9MUA&#10;AADbAAAADwAAAGRycy9kb3ducmV2LnhtbESPQWvCQBSE7wX/w/IEb3XTQkNNXUWU1tIGwVTw+sy+&#10;Jmmzb8PuqvHfu0Khx2FmvmGm89604kTON5YVPIwTEMSl1Q1XCnZfr/fPIHxA1thaJgUX8jCfDe6m&#10;mGl75i2dilCJCGGfoYI6hC6T0pc1GfRj2xFH79s6gyFKV0nt8BzhppWPSZJKgw3HhRo7WtZU/hZH&#10;o+BtsUqLz92G1+Zp//Nh8kO+zp1So2G/eAERqA//4b/2u1aQTuD2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cb0xQAAANsAAAAPAAAAAAAAAAAAAAAAAJgCAABkcnMv&#10;ZG93bnJldi54bWxQSwUGAAAAAAQABAD1AAAAigMAAAAA&#10;" path="m,4896l,e" filled="f" strokeweight=".16797mm">
                  <v:path arrowok="t" o:connecttype="custom" o:connectlocs="0,4963;0,67" o:connectangles="0,0"/>
                </v:shape>
                <w10:wrap anchorx="page" anchory="page"/>
              </v:group>
            </w:pict>
          </mc:Fallback>
        </mc:AlternateContent>
      </w:r>
      <w:r w:rsidRPr="007D24D6">
        <w:rPr>
          <w:rFonts w:ascii="Times New Roman" w:hAnsi="Times New Roman" w:cs="Times New Roman"/>
          <w:sz w:val="24"/>
          <w:szCs w:val="24"/>
          <w:lang w:val="en-US"/>
        </w:rPr>
        <w:t xml:space="preserve">A decision of the Tribunal is reviewable by the superior courts.  The </w:t>
      </w:r>
      <w:r w:rsidRPr="007D24D6">
        <w:rPr>
          <w:rFonts w:ascii="Times New Roman" w:hAnsi="Times New Roman" w:cs="Times New Roman"/>
          <w:i/>
          <w:sz w:val="24"/>
          <w:szCs w:val="24"/>
          <w:lang w:val="en-US"/>
        </w:rPr>
        <w:t xml:space="preserve">Guardianship and Administration Act 1986 </w:t>
      </w:r>
      <w:r w:rsidRPr="007D24D6">
        <w:rPr>
          <w:rFonts w:ascii="Times New Roman" w:hAnsi="Times New Roman" w:cs="Times New Roman"/>
          <w:sz w:val="24"/>
          <w:szCs w:val="24"/>
          <w:lang w:val="en-US"/>
        </w:rPr>
        <w:t>provides quite severe penalties for any medical practitioner who carries out a special procedure without having obtained the proper consent.</w:t>
      </w:r>
    </w:p>
    <w:p w:rsidR="007D24D6" w:rsidRPr="007D24D6" w:rsidRDefault="007D24D6" w:rsidP="007D24D6">
      <w:pPr>
        <w:spacing w:after="0" w:line="240" w:lineRule="auto"/>
        <w:rPr>
          <w:rFonts w:ascii="Times New Roman" w:hAnsi="Times New Roman" w:cs="Times New Roman"/>
          <w:sz w:val="24"/>
          <w:szCs w:val="24"/>
          <w:lang w:val="en-US"/>
        </w:rPr>
      </w:pPr>
    </w:p>
    <w:p w:rsidR="007D24D6" w:rsidRDefault="007D24D6" w:rsidP="007D24D6">
      <w:pPr>
        <w:spacing w:after="0" w:line="240" w:lineRule="auto"/>
        <w:rPr>
          <w:rFonts w:ascii="Times New Roman" w:hAnsi="Times New Roman" w:cs="Times New Roman"/>
          <w:sz w:val="24"/>
          <w:szCs w:val="24"/>
        </w:rPr>
      </w:pPr>
      <w:r w:rsidRPr="007D24D6">
        <w:rPr>
          <w:rFonts w:ascii="Times New Roman" w:hAnsi="Times New Roman" w:cs="Times New Roman"/>
          <w:sz w:val="24"/>
          <w:szCs w:val="24"/>
          <w:lang w:val="en-US"/>
        </w:rPr>
        <w:t xml:space="preserve">While the </w:t>
      </w:r>
      <w:r w:rsidRPr="007D24D6">
        <w:rPr>
          <w:rFonts w:ascii="Times New Roman" w:hAnsi="Times New Roman" w:cs="Times New Roman"/>
          <w:i/>
          <w:sz w:val="24"/>
          <w:szCs w:val="24"/>
          <w:lang w:val="en-US"/>
        </w:rPr>
        <w:t xml:space="preserve">Guardianship and Administration Act 1986 </w:t>
      </w:r>
      <w:r w:rsidRPr="007D24D6">
        <w:rPr>
          <w:rFonts w:ascii="Times New Roman" w:hAnsi="Times New Roman" w:cs="Times New Roman"/>
          <w:sz w:val="24"/>
          <w:szCs w:val="24"/>
          <w:lang w:val="en-US"/>
        </w:rPr>
        <w:t xml:space="preserve">is currently being reviewed by the Victorian Law Reform Commission, there is no indication at present that the Commission will make any recommendations to reform the provisions relating to obtaining consent for forced </w:t>
      </w:r>
      <w:proofErr w:type="spellStart"/>
      <w:r w:rsidRPr="007D24D6">
        <w:rPr>
          <w:rFonts w:ascii="Times New Roman" w:hAnsi="Times New Roman" w:cs="Times New Roman"/>
          <w:sz w:val="24"/>
          <w:szCs w:val="24"/>
          <w:lang w:val="en-US"/>
        </w:rPr>
        <w:t>sterilisations</w:t>
      </w:r>
      <w:proofErr w:type="spellEnd"/>
      <w:r w:rsidRPr="007D24D6">
        <w:rPr>
          <w:rFonts w:ascii="Times New Roman" w:hAnsi="Times New Roman" w:cs="Times New Roman"/>
          <w:sz w:val="24"/>
          <w:szCs w:val="24"/>
          <w:lang w:val="en-US"/>
        </w:rPr>
        <w:t xml:space="preserve"> and abortion.</w:t>
      </w:r>
      <w:r>
        <w:rPr>
          <w:rStyle w:val="FootnoteReference"/>
          <w:rFonts w:ascii="Times New Roman" w:hAnsi="Times New Roman" w:cs="Times New Roman"/>
          <w:sz w:val="24"/>
          <w:szCs w:val="24"/>
          <w:lang w:val="en-US"/>
        </w:rPr>
        <w:footnoteReference w:id="323"/>
      </w:r>
    </w:p>
    <w:p w:rsidR="007D24D6" w:rsidRDefault="007D24D6" w:rsidP="002F19C8">
      <w:pPr>
        <w:spacing w:after="0" w:line="240" w:lineRule="auto"/>
        <w:rPr>
          <w:rFonts w:ascii="Times New Roman" w:hAnsi="Times New Roman" w:cs="Times New Roman"/>
          <w:sz w:val="24"/>
          <w:szCs w:val="24"/>
        </w:rPr>
      </w:pPr>
    </w:p>
    <w:p w:rsidR="0023400B" w:rsidRPr="0023400B" w:rsidRDefault="0023400B" w:rsidP="0023400B">
      <w:pPr>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Queensland</w:t>
      </w:r>
    </w:p>
    <w:p w:rsidR="007D24D6" w:rsidRDefault="007D24D6" w:rsidP="002F19C8">
      <w:pPr>
        <w:spacing w:after="0" w:line="240" w:lineRule="auto"/>
        <w:rPr>
          <w:rFonts w:ascii="Times New Roman" w:hAnsi="Times New Roman" w:cs="Times New Roman"/>
          <w:sz w:val="24"/>
          <w:szCs w:val="24"/>
        </w:rPr>
      </w:pPr>
    </w:p>
    <w:p w:rsidR="0023400B" w:rsidRPr="0023400B" w:rsidRDefault="0023400B" w:rsidP="0023400B">
      <w:pPr>
        <w:spacing w:after="0" w:line="240" w:lineRule="auto"/>
        <w:rPr>
          <w:rFonts w:ascii="Times New Roman" w:hAnsi="Times New Roman" w:cs="Times New Roman"/>
          <w:sz w:val="24"/>
          <w:szCs w:val="24"/>
          <w:lang w:val="en-US"/>
        </w:rPr>
      </w:pPr>
      <w:r w:rsidRPr="0023400B">
        <w:rPr>
          <w:rFonts w:ascii="Times New Roman" w:hAnsi="Times New Roman" w:cs="Times New Roman"/>
          <w:sz w:val="24"/>
          <w:szCs w:val="24"/>
          <w:lang w:val="en-US"/>
        </w:rPr>
        <w:t xml:space="preserve">In Queensland where a health service or treatment is provided without a person's consent, the provider of the service may be liable to a criminal or civil prosecution.  Where an adult has impaired capacity, a comprehensive substitute decision-making regime is established to provide the consent.  For special health matters, such as a termination of pregnancy, </w:t>
      </w:r>
      <w:proofErr w:type="spellStart"/>
      <w:r w:rsidRPr="0023400B">
        <w:rPr>
          <w:rFonts w:ascii="Times New Roman" w:hAnsi="Times New Roman" w:cs="Times New Roman"/>
          <w:sz w:val="24"/>
          <w:szCs w:val="24"/>
          <w:lang w:val="en-US"/>
        </w:rPr>
        <w:t>sterilisation</w:t>
      </w:r>
      <w:proofErr w:type="spellEnd"/>
      <w:r w:rsidRPr="0023400B">
        <w:rPr>
          <w:rFonts w:ascii="Times New Roman" w:hAnsi="Times New Roman" w:cs="Times New Roman"/>
          <w:sz w:val="24"/>
          <w:szCs w:val="24"/>
          <w:lang w:val="en-US"/>
        </w:rPr>
        <w:t>, removal of tissue while the adult is still alive, and participation in special medical research or experimental health care, only a Tribunal may provide consent for such a health matter and only in specified circumstances.  These circumstances ensure that the adult's rights and interests are protected.</w:t>
      </w:r>
    </w:p>
    <w:p w:rsidR="0023400B" w:rsidRPr="0023400B" w:rsidRDefault="0023400B" w:rsidP="0023400B">
      <w:pPr>
        <w:spacing w:after="0" w:line="240" w:lineRule="auto"/>
        <w:rPr>
          <w:rFonts w:ascii="Times New Roman" w:hAnsi="Times New Roman" w:cs="Times New Roman"/>
          <w:sz w:val="24"/>
          <w:szCs w:val="24"/>
          <w:lang w:val="en-US"/>
        </w:rPr>
      </w:pPr>
    </w:p>
    <w:p w:rsidR="0023400B" w:rsidRPr="0023400B" w:rsidRDefault="0023400B" w:rsidP="0023400B">
      <w:pPr>
        <w:spacing w:after="0" w:line="240" w:lineRule="auto"/>
        <w:rPr>
          <w:rFonts w:ascii="Times New Roman" w:hAnsi="Times New Roman" w:cs="Times New Roman"/>
          <w:sz w:val="24"/>
          <w:szCs w:val="24"/>
          <w:lang w:val="en-US"/>
        </w:rPr>
      </w:pPr>
      <w:r w:rsidRPr="0023400B">
        <w:rPr>
          <w:rFonts w:ascii="Times New Roman" w:hAnsi="Times New Roman" w:cs="Times New Roman"/>
          <w:sz w:val="24"/>
          <w:szCs w:val="24"/>
          <w:lang w:val="en-US"/>
        </w:rPr>
        <w:t xml:space="preserve">Queensland, like NSW, has an independent expert tribunal and separate legal representation of the child is provided by legal aid at no cost to the child.  In Queensland, the Tribunal may consent to </w:t>
      </w:r>
      <w:proofErr w:type="spellStart"/>
      <w:r w:rsidRPr="0023400B">
        <w:rPr>
          <w:rFonts w:ascii="Times New Roman" w:hAnsi="Times New Roman" w:cs="Times New Roman"/>
          <w:sz w:val="24"/>
          <w:szCs w:val="24"/>
          <w:lang w:val="en-US"/>
        </w:rPr>
        <w:t>sterilisation</w:t>
      </w:r>
      <w:proofErr w:type="spellEnd"/>
      <w:r w:rsidRPr="0023400B">
        <w:rPr>
          <w:rFonts w:ascii="Times New Roman" w:hAnsi="Times New Roman" w:cs="Times New Roman"/>
          <w:sz w:val="24"/>
          <w:szCs w:val="24"/>
          <w:lang w:val="en-US"/>
        </w:rPr>
        <w:t xml:space="preserve"> of a child where:</w:t>
      </w:r>
    </w:p>
    <w:p w:rsidR="0023400B" w:rsidRPr="0023400B" w:rsidRDefault="0023400B" w:rsidP="0023400B">
      <w:pPr>
        <w:spacing w:after="0" w:line="240" w:lineRule="auto"/>
        <w:rPr>
          <w:rFonts w:ascii="Times New Roman" w:hAnsi="Times New Roman" w:cs="Times New Roman"/>
          <w:sz w:val="24"/>
          <w:szCs w:val="24"/>
          <w:lang w:val="en-US"/>
        </w:rPr>
      </w:pPr>
    </w:p>
    <w:p w:rsidR="0023400B" w:rsidRPr="0023400B" w:rsidRDefault="0023400B" w:rsidP="00DE3FEA">
      <w:pPr>
        <w:pStyle w:val="ListParagraph"/>
        <w:numPr>
          <w:ilvl w:val="0"/>
          <w:numId w:val="16"/>
        </w:numPr>
        <w:spacing w:after="0" w:line="240" w:lineRule="auto"/>
        <w:rPr>
          <w:rFonts w:ascii="Times New Roman" w:hAnsi="Times New Roman" w:cs="Times New Roman"/>
          <w:sz w:val="24"/>
          <w:szCs w:val="24"/>
          <w:lang w:val="en-US"/>
        </w:rPr>
      </w:pPr>
      <w:r w:rsidRPr="0023400B">
        <w:rPr>
          <w:rFonts w:ascii="Times New Roman" w:hAnsi="Times New Roman" w:cs="Times New Roman"/>
          <w:sz w:val="24"/>
          <w:szCs w:val="24"/>
          <w:lang w:val="en-US"/>
        </w:rPr>
        <w:t>it is medically necessary;</w:t>
      </w:r>
    </w:p>
    <w:p w:rsidR="0023400B" w:rsidRPr="0023400B" w:rsidRDefault="0023400B" w:rsidP="0023400B">
      <w:pPr>
        <w:spacing w:after="0" w:line="240" w:lineRule="auto"/>
        <w:rPr>
          <w:rFonts w:ascii="Times New Roman" w:hAnsi="Times New Roman" w:cs="Times New Roman"/>
          <w:sz w:val="24"/>
          <w:szCs w:val="24"/>
          <w:lang w:val="en-US"/>
        </w:rPr>
      </w:pPr>
    </w:p>
    <w:p w:rsidR="0023400B" w:rsidRPr="0023400B" w:rsidRDefault="0023400B" w:rsidP="00DE3FEA">
      <w:pPr>
        <w:pStyle w:val="ListParagraph"/>
        <w:numPr>
          <w:ilvl w:val="0"/>
          <w:numId w:val="16"/>
        </w:numPr>
        <w:spacing w:after="0" w:line="240" w:lineRule="auto"/>
        <w:rPr>
          <w:rFonts w:ascii="Times New Roman" w:hAnsi="Times New Roman" w:cs="Times New Roman"/>
          <w:sz w:val="24"/>
          <w:szCs w:val="24"/>
          <w:lang w:val="en-US"/>
        </w:rPr>
      </w:pPr>
      <w:r w:rsidRPr="0023400B">
        <w:rPr>
          <w:rFonts w:ascii="Times New Roman" w:hAnsi="Times New Roman" w:cs="Times New Roman"/>
          <w:sz w:val="24"/>
          <w:szCs w:val="24"/>
          <w:lang w:val="en-US"/>
        </w:rPr>
        <w:t>the child is likely to be sexually active and there is no reasonable method of contraception;</w:t>
      </w:r>
    </w:p>
    <w:p w:rsidR="0023400B" w:rsidRPr="0023400B" w:rsidRDefault="0023400B" w:rsidP="0023400B">
      <w:pPr>
        <w:spacing w:after="0" w:line="240" w:lineRule="auto"/>
        <w:rPr>
          <w:rFonts w:ascii="Times New Roman" w:hAnsi="Times New Roman" w:cs="Times New Roman"/>
          <w:sz w:val="24"/>
          <w:szCs w:val="24"/>
          <w:lang w:val="en-US"/>
        </w:rPr>
      </w:pPr>
    </w:p>
    <w:p w:rsidR="0023400B" w:rsidRPr="0023400B" w:rsidRDefault="0023400B" w:rsidP="00DE3FEA">
      <w:pPr>
        <w:pStyle w:val="ListParagraph"/>
        <w:numPr>
          <w:ilvl w:val="0"/>
          <w:numId w:val="16"/>
        </w:numPr>
        <w:spacing w:after="0" w:line="240" w:lineRule="auto"/>
        <w:rPr>
          <w:rFonts w:ascii="Times New Roman" w:hAnsi="Times New Roman" w:cs="Times New Roman"/>
          <w:sz w:val="24"/>
          <w:szCs w:val="24"/>
          <w:lang w:val="en-US"/>
        </w:rPr>
      </w:pPr>
      <w:proofErr w:type="gramStart"/>
      <w:r w:rsidRPr="0023400B">
        <w:rPr>
          <w:rFonts w:ascii="Times New Roman" w:hAnsi="Times New Roman" w:cs="Times New Roman"/>
          <w:sz w:val="24"/>
          <w:szCs w:val="24"/>
          <w:lang w:val="en-US"/>
        </w:rPr>
        <w:lastRenderedPageBreak/>
        <w:t>the</w:t>
      </w:r>
      <w:proofErr w:type="gramEnd"/>
      <w:r w:rsidRPr="0023400B">
        <w:rPr>
          <w:rFonts w:ascii="Times New Roman" w:hAnsi="Times New Roman" w:cs="Times New Roman"/>
          <w:sz w:val="24"/>
          <w:szCs w:val="24"/>
          <w:lang w:val="en-US"/>
        </w:rPr>
        <w:t xml:space="preserve"> female child has menstruation problems and </w:t>
      </w:r>
      <w:proofErr w:type="spellStart"/>
      <w:r w:rsidRPr="0023400B">
        <w:rPr>
          <w:rFonts w:ascii="Times New Roman" w:hAnsi="Times New Roman" w:cs="Times New Roman"/>
          <w:sz w:val="24"/>
          <w:szCs w:val="24"/>
          <w:lang w:val="en-US"/>
        </w:rPr>
        <w:t>sterilisation</w:t>
      </w:r>
      <w:proofErr w:type="spellEnd"/>
      <w:r w:rsidRPr="0023400B">
        <w:rPr>
          <w:rFonts w:ascii="Times New Roman" w:hAnsi="Times New Roman" w:cs="Times New Roman"/>
          <w:sz w:val="24"/>
          <w:szCs w:val="24"/>
          <w:lang w:val="en-US"/>
        </w:rPr>
        <w:t xml:space="preserve"> is the only practicable way of overcoming the problems.</w:t>
      </w:r>
    </w:p>
    <w:p w:rsidR="0023400B" w:rsidRPr="0023400B" w:rsidRDefault="0023400B" w:rsidP="0023400B">
      <w:pPr>
        <w:spacing w:after="0" w:line="240" w:lineRule="auto"/>
        <w:rPr>
          <w:rFonts w:ascii="Times New Roman" w:hAnsi="Times New Roman" w:cs="Times New Roman"/>
          <w:sz w:val="24"/>
          <w:szCs w:val="24"/>
          <w:lang w:val="en-US"/>
        </w:rPr>
      </w:pPr>
    </w:p>
    <w:p w:rsidR="007D24D6" w:rsidRDefault="0023400B" w:rsidP="0023400B">
      <w:pPr>
        <w:spacing w:after="0" w:line="240" w:lineRule="auto"/>
        <w:rPr>
          <w:rFonts w:ascii="Times New Roman" w:hAnsi="Times New Roman" w:cs="Times New Roman"/>
          <w:sz w:val="24"/>
          <w:szCs w:val="24"/>
        </w:rPr>
      </w:pPr>
      <w:r w:rsidRPr="0023400B">
        <w:rPr>
          <w:rFonts w:ascii="Times New Roman" w:hAnsi="Times New Roman" w:cs="Times New Roman"/>
          <w:sz w:val="24"/>
          <w:szCs w:val="24"/>
          <w:lang w:val="en-US"/>
        </w:rPr>
        <w:t xml:space="preserve">Further, the </w:t>
      </w:r>
      <w:proofErr w:type="spellStart"/>
      <w:r w:rsidRPr="0023400B">
        <w:rPr>
          <w:rFonts w:ascii="Times New Roman" w:hAnsi="Times New Roman" w:cs="Times New Roman"/>
          <w:sz w:val="24"/>
          <w:szCs w:val="24"/>
          <w:lang w:val="en-US"/>
        </w:rPr>
        <w:t>sterilisation</w:t>
      </w:r>
      <w:proofErr w:type="spellEnd"/>
      <w:r w:rsidRPr="0023400B">
        <w:rPr>
          <w:rFonts w:ascii="Times New Roman" w:hAnsi="Times New Roman" w:cs="Times New Roman"/>
          <w:sz w:val="24"/>
          <w:szCs w:val="24"/>
          <w:lang w:val="en-US"/>
        </w:rPr>
        <w:t xml:space="preserve"> cannot be reasonably postponed and must otherwise be in the child's best interests.</w:t>
      </w:r>
    </w:p>
    <w:p w:rsidR="007D24D6" w:rsidRDefault="007D24D6" w:rsidP="002F19C8">
      <w:pPr>
        <w:spacing w:after="0" w:line="240" w:lineRule="auto"/>
        <w:rPr>
          <w:rFonts w:ascii="Times New Roman" w:hAnsi="Times New Roman" w:cs="Times New Roman"/>
          <w:sz w:val="24"/>
          <w:szCs w:val="24"/>
        </w:rPr>
      </w:pPr>
    </w:p>
    <w:p w:rsidR="007D24D6" w:rsidRDefault="0023400B" w:rsidP="002F19C8">
      <w:pPr>
        <w:spacing w:after="0" w:line="240" w:lineRule="auto"/>
        <w:rPr>
          <w:rFonts w:ascii="Times New Roman" w:hAnsi="Times New Roman" w:cs="Times New Roman"/>
          <w:sz w:val="24"/>
          <w:szCs w:val="24"/>
        </w:rPr>
      </w:pPr>
      <w:r w:rsidRPr="0023400B">
        <w:rPr>
          <w:rFonts w:ascii="Times New Roman" w:hAnsi="Times New Roman" w:cs="Times New Roman"/>
          <w:sz w:val="24"/>
          <w:szCs w:val="24"/>
          <w:lang w:val="en-US"/>
        </w:rPr>
        <w:t xml:space="preserve">The Queensland medico-legal fraternity is well aware of the precedent set in </w:t>
      </w:r>
      <w:r w:rsidRPr="0023400B">
        <w:rPr>
          <w:rFonts w:ascii="Times New Roman" w:hAnsi="Times New Roman" w:cs="Times New Roman"/>
          <w:i/>
          <w:sz w:val="24"/>
          <w:szCs w:val="24"/>
          <w:lang w:val="en-US"/>
        </w:rPr>
        <w:t xml:space="preserve">Marion's Case. </w:t>
      </w:r>
      <w:r w:rsidRPr="0023400B">
        <w:rPr>
          <w:rFonts w:ascii="Times New Roman" w:hAnsi="Times New Roman" w:cs="Times New Roman"/>
          <w:sz w:val="24"/>
          <w:szCs w:val="24"/>
          <w:lang w:val="en-US"/>
        </w:rPr>
        <w:t xml:space="preserve">The requirement for permanent surgical </w:t>
      </w:r>
      <w:proofErr w:type="spellStart"/>
      <w:r w:rsidRPr="0023400B">
        <w:rPr>
          <w:rFonts w:ascii="Times New Roman" w:hAnsi="Times New Roman" w:cs="Times New Roman"/>
          <w:sz w:val="24"/>
          <w:szCs w:val="24"/>
          <w:lang w:val="en-US"/>
        </w:rPr>
        <w:t>sterilisation</w:t>
      </w:r>
      <w:proofErr w:type="spellEnd"/>
      <w:r w:rsidRPr="0023400B">
        <w:rPr>
          <w:rFonts w:ascii="Times New Roman" w:hAnsi="Times New Roman" w:cs="Times New Roman"/>
          <w:sz w:val="24"/>
          <w:szCs w:val="24"/>
          <w:lang w:val="en-US"/>
        </w:rPr>
        <w:t xml:space="preserve"> to deal with issues of fertility and menstrual problems in women with disabilities has been virtually eliminated by the availability of long acting, reversible implants referred to in the Royal Australian and New Zealand College of Obstetrics and </w:t>
      </w:r>
      <w:proofErr w:type="spellStart"/>
      <w:r w:rsidRPr="0023400B">
        <w:rPr>
          <w:rFonts w:ascii="Times New Roman" w:hAnsi="Times New Roman" w:cs="Times New Roman"/>
          <w:sz w:val="24"/>
          <w:szCs w:val="24"/>
          <w:lang w:val="en-US"/>
        </w:rPr>
        <w:t>Gynaecology</w:t>
      </w:r>
      <w:proofErr w:type="spellEnd"/>
      <w:r w:rsidRPr="0023400B">
        <w:rPr>
          <w:rFonts w:ascii="Times New Roman" w:hAnsi="Times New Roman" w:cs="Times New Roman"/>
          <w:sz w:val="24"/>
          <w:szCs w:val="24"/>
          <w:lang w:val="en-US"/>
        </w:rPr>
        <w:t xml:space="preserve"> (RANZCOG) Guidelines, see page 20.</w:t>
      </w:r>
    </w:p>
    <w:p w:rsidR="007D24D6" w:rsidRDefault="007D24D6" w:rsidP="002F19C8">
      <w:pPr>
        <w:spacing w:after="0" w:line="240" w:lineRule="auto"/>
        <w:rPr>
          <w:rFonts w:ascii="Times New Roman" w:hAnsi="Times New Roman" w:cs="Times New Roman"/>
          <w:sz w:val="24"/>
          <w:szCs w:val="24"/>
        </w:rPr>
      </w:pPr>
    </w:p>
    <w:p w:rsidR="001B5274" w:rsidRPr="0023400B" w:rsidRDefault="001B5274" w:rsidP="001B5274">
      <w:pPr>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Western Australia</w:t>
      </w:r>
    </w:p>
    <w:p w:rsidR="007D24D6" w:rsidRDefault="007D24D6" w:rsidP="002F19C8">
      <w:pPr>
        <w:spacing w:after="0" w:line="240" w:lineRule="auto"/>
        <w:rPr>
          <w:rFonts w:ascii="Times New Roman" w:hAnsi="Times New Roman" w:cs="Times New Roman"/>
          <w:sz w:val="24"/>
          <w:szCs w:val="24"/>
        </w:rPr>
      </w:pPr>
    </w:p>
    <w:p w:rsidR="001B5274" w:rsidRPr="001B5274" w:rsidRDefault="001B5274" w:rsidP="001B5274">
      <w:p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 xml:space="preserve">In Western Australia, there is no specific legislation concerning the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of children.</w:t>
      </w:r>
    </w:p>
    <w:p w:rsidR="001B5274" w:rsidRPr="001B5274" w:rsidRDefault="001B5274" w:rsidP="001B5274">
      <w:pPr>
        <w:spacing w:after="0" w:line="240" w:lineRule="auto"/>
        <w:rPr>
          <w:rFonts w:ascii="Times New Roman" w:hAnsi="Times New Roman" w:cs="Times New Roman"/>
          <w:sz w:val="24"/>
          <w:szCs w:val="24"/>
          <w:lang w:val="en-US"/>
        </w:rPr>
      </w:pPr>
    </w:p>
    <w:p w:rsidR="001B5274" w:rsidRPr="001B5274" w:rsidRDefault="001B5274" w:rsidP="001B5274">
      <w:p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 xml:space="preserve">At common law, a child is capable of giving informed consent to medical treatment, including therapeutic and non-therapeutic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when he or she is sufficiently mature and intelligent to understand fully the implications of the treatment proposed.  Where a particular child, whether because of intellectual disability, or simply youth or immaturity, is incapable of giving a valid consent, then his or her parents (or other guardians) are </w:t>
      </w:r>
      <w:proofErr w:type="spellStart"/>
      <w:r w:rsidRPr="001B5274">
        <w:rPr>
          <w:rFonts w:ascii="Times New Roman" w:hAnsi="Times New Roman" w:cs="Times New Roman"/>
          <w:sz w:val="24"/>
          <w:szCs w:val="24"/>
          <w:lang w:val="en-US"/>
        </w:rPr>
        <w:t>authorised</w:t>
      </w:r>
      <w:proofErr w:type="spellEnd"/>
      <w:r w:rsidRPr="001B5274">
        <w:rPr>
          <w:rFonts w:ascii="Times New Roman" w:hAnsi="Times New Roman" w:cs="Times New Roman"/>
          <w:sz w:val="24"/>
          <w:szCs w:val="24"/>
          <w:lang w:val="en-US"/>
        </w:rPr>
        <w:t xml:space="preserve"> to consent to medical treatment, including therapeutic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However, court </w:t>
      </w:r>
      <w:proofErr w:type="spellStart"/>
      <w:r w:rsidRPr="001B5274">
        <w:rPr>
          <w:rFonts w:ascii="Times New Roman" w:hAnsi="Times New Roman" w:cs="Times New Roman"/>
          <w:sz w:val="24"/>
          <w:szCs w:val="24"/>
          <w:lang w:val="en-US"/>
        </w:rPr>
        <w:t>authorisation</w:t>
      </w:r>
      <w:proofErr w:type="spellEnd"/>
      <w:r w:rsidRPr="001B5274">
        <w:rPr>
          <w:rFonts w:ascii="Times New Roman" w:hAnsi="Times New Roman" w:cs="Times New Roman"/>
          <w:sz w:val="24"/>
          <w:szCs w:val="24"/>
          <w:lang w:val="en-US"/>
        </w:rPr>
        <w:t xml:space="preserve"> is necessary for non-therapeutic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w:t>
      </w:r>
      <w:r w:rsidRPr="001B5274">
        <w:rPr>
          <w:rFonts w:ascii="Times New Roman" w:hAnsi="Times New Roman" w:cs="Times New Roman"/>
          <w:i/>
          <w:sz w:val="24"/>
          <w:szCs w:val="24"/>
          <w:lang w:val="en-US"/>
        </w:rPr>
        <w:t xml:space="preserve">(Marion's Case).  </w:t>
      </w:r>
      <w:r w:rsidRPr="001B5274">
        <w:rPr>
          <w:rFonts w:ascii="Times New Roman" w:hAnsi="Times New Roman" w:cs="Times New Roman"/>
          <w:sz w:val="24"/>
          <w:szCs w:val="24"/>
          <w:lang w:val="en-US"/>
        </w:rPr>
        <w:t xml:space="preserve">The criterion to be applied by a court with the necessary </w:t>
      </w:r>
      <w:proofErr w:type="gramStart"/>
      <w:r w:rsidRPr="001B5274">
        <w:rPr>
          <w:rFonts w:ascii="Times New Roman" w:hAnsi="Times New Roman" w:cs="Times New Roman"/>
          <w:sz w:val="24"/>
          <w:szCs w:val="24"/>
          <w:lang w:val="en-US"/>
        </w:rPr>
        <w:t>jurisdiction,</w:t>
      </w:r>
      <w:proofErr w:type="gramEnd"/>
      <w:r w:rsidRPr="001B5274">
        <w:rPr>
          <w:rFonts w:ascii="Times New Roman" w:hAnsi="Times New Roman" w:cs="Times New Roman"/>
          <w:sz w:val="24"/>
          <w:szCs w:val="24"/>
          <w:lang w:val="en-US"/>
        </w:rPr>
        <w:t xml:space="preserve"> is whether carrying out the procedure is in the best interests of the child.</w:t>
      </w:r>
    </w:p>
    <w:p w:rsidR="001B5274" w:rsidRPr="001B5274" w:rsidRDefault="001B5274" w:rsidP="001B5274">
      <w:pPr>
        <w:spacing w:after="0" w:line="240" w:lineRule="auto"/>
        <w:rPr>
          <w:rFonts w:ascii="Times New Roman" w:hAnsi="Times New Roman" w:cs="Times New Roman"/>
          <w:sz w:val="24"/>
          <w:szCs w:val="24"/>
          <w:lang w:val="en-US"/>
        </w:rPr>
      </w:pPr>
    </w:p>
    <w:p w:rsidR="001B5274" w:rsidRPr="001B5274" w:rsidRDefault="001B5274" w:rsidP="001B5274">
      <w:p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 xml:space="preserve">The Western Australian </w:t>
      </w:r>
      <w:r w:rsidRPr="001B5274">
        <w:rPr>
          <w:rFonts w:ascii="Times New Roman" w:hAnsi="Times New Roman" w:cs="Times New Roman"/>
          <w:i/>
          <w:sz w:val="24"/>
          <w:szCs w:val="24"/>
          <w:lang w:val="en-US"/>
        </w:rPr>
        <w:t xml:space="preserve">Guardianship and Administration Act 1990 </w:t>
      </w:r>
      <w:proofErr w:type="gramStart"/>
      <w:r w:rsidRPr="001B5274">
        <w:rPr>
          <w:rFonts w:ascii="Times New Roman" w:hAnsi="Times New Roman" w:cs="Times New Roman"/>
          <w:sz w:val="24"/>
          <w:szCs w:val="24"/>
          <w:lang w:val="en-US"/>
        </w:rPr>
        <w:t>requires</w:t>
      </w:r>
      <w:proofErr w:type="gramEnd"/>
      <w:r w:rsidRPr="001B5274">
        <w:rPr>
          <w:rFonts w:ascii="Times New Roman" w:hAnsi="Times New Roman" w:cs="Times New Roman"/>
          <w:sz w:val="24"/>
          <w:szCs w:val="24"/>
          <w:lang w:val="en-US"/>
        </w:rPr>
        <w:t xml:space="preserve"> that the consent of the State Administrative Tribunal is obtained for an adult with a decision-making disability who lacks capacity to give or refuse consent to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A person has a right of appeal to the Supreme Court or Court of Appeal, and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is not able to proceed until all rights have been exhausted.  Following the conclusion of any appeals, the treating doctor must have written consent from both the State Administrative Tribunal and the guardian.</w:t>
      </w:r>
    </w:p>
    <w:p w:rsidR="001B5274" w:rsidRPr="001B5274" w:rsidRDefault="001B5274" w:rsidP="001B5274">
      <w:pPr>
        <w:spacing w:after="0" w:line="240" w:lineRule="auto"/>
        <w:rPr>
          <w:rFonts w:ascii="Times New Roman" w:hAnsi="Times New Roman" w:cs="Times New Roman"/>
          <w:sz w:val="24"/>
          <w:szCs w:val="24"/>
          <w:lang w:val="en-US"/>
        </w:rPr>
      </w:pPr>
    </w:p>
    <w:p w:rsidR="001B5274" w:rsidRPr="001B5274" w:rsidRDefault="001B5274" w:rsidP="001B5274">
      <w:p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 xml:space="preserve">In Western Australian, a therapeutic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(in very general terms) is a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which is the incidental result of surgery or treatment appropriately carried out to cure a disease or treat an injury whereas non-therapeutic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involves surgery or treatment carried out for the purpose of rendering the person infertile.</w:t>
      </w:r>
    </w:p>
    <w:p w:rsidR="001B5274" w:rsidRPr="001B5274" w:rsidRDefault="001B5274" w:rsidP="001B5274">
      <w:pPr>
        <w:spacing w:after="0" w:line="240" w:lineRule="auto"/>
        <w:rPr>
          <w:rFonts w:ascii="Times New Roman" w:hAnsi="Times New Roman" w:cs="Times New Roman"/>
          <w:sz w:val="24"/>
          <w:szCs w:val="24"/>
          <w:lang w:val="en-US"/>
        </w:rPr>
      </w:pPr>
    </w:p>
    <w:p w:rsidR="001B5274" w:rsidRPr="001B5274" w:rsidRDefault="001B5274" w:rsidP="001B5274">
      <w:p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 xml:space="preserve">In relation to adults, the </w:t>
      </w:r>
      <w:r w:rsidRPr="001B5274">
        <w:rPr>
          <w:rFonts w:ascii="Times New Roman" w:hAnsi="Times New Roman" w:cs="Times New Roman"/>
          <w:i/>
          <w:sz w:val="24"/>
          <w:szCs w:val="24"/>
          <w:lang w:val="en-US"/>
        </w:rPr>
        <w:t xml:space="preserve">Guardianship and Administration Act 1990 </w:t>
      </w:r>
      <w:r w:rsidRPr="001B5274">
        <w:rPr>
          <w:rFonts w:ascii="Times New Roman" w:hAnsi="Times New Roman" w:cs="Times New Roman"/>
          <w:sz w:val="24"/>
          <w:szCs w:val="24"/>
          <w:lang w:val="en-US"/>
        </w:rPr>
        <w:t xml:space="preserve">places limitations on the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of persons who are under guardianship and lack the capacity to consent to treatment. Under the </w:t>
      </w:r>
      <w:r w:rsidRPr="001B5274">
        <w:rPr>
          <w:rFonts w:ascii="Times New Roman" w:hAnsi="Times New Roman" w:cs="Times New Roman"/>
          <w:i/>
          <w:sz w:val="24"/>
          <w:szCs w:val="24"/>
          <w:lang w:val="en-US"/>
        </w:rPr>
        <w:t xml:space="preserve">Guardianship  and Administration Act 1990, </w:t>
      </w:r>
      <w:r w:rsidRPr="001B5274">
        <w:rPr>
          <w:rFonts w:ascii="Times New Roman" w:hAnsi="Times New Roman" w:cs="Times New Roman"/>
          <w:sz w:val="24"/>
          <w:szCs w:val="24"/>
          <w:lang w:val="en-US"/>
        </w:rPr>
        <w:t xml:space="preserve">a person is prohibited from carrying out or taking part in any procedure for the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of a represented person, unless both the guardian and the State Administrative Tribunal have provided written consent to the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and all rights of appeal have lapsed or have been exhausted.  The Tribunal may only consent to the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of a represented person if it is satisfied that it is in the best interests of that person. In addition to the guardianship provisions, the </w:t>
      </w:r>
      <w:r w:rsidRPr="001B5274">
        <w:rPr>
          <w:rFonts w:ascii="Times New Roman" w:hAnsi="Times New Roman" w:cs="Times New Roman"/>
          <w:i/>
          <w:sz w:val="24"/>
          <w:szCs w:val="24"/>
          <w:lang w:val="en-US"/>
        </w:rPr>
        <w:t xml:space="preserve">Guardianship  and Administration Act 1990 </w:t>
      </w:r>
      <w:r w:rsidRPr="001B5274">
        <w:rPr>
          <w:rFonts w:ascii="Times New Roman" w:hAnsi="Times New Roman" w:cs="Times New Roman"/>
          <w:sz w:val="24"/>
          <w:szCs w:val="24"/>
          <w:lang w:val="en-US"/>
        </w:rPr>
        <w:t xml:space="preserve">also provides that a person responsible (i.e. partner, closest adult relative or friend, or unpaid primary care provider) for a patient who is unable to make reasonable judgments in respect of any treatment proposed, cannot consent to the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of the patient.</w:t>
      </w:r>
    </w:p>
    <w:p w:rsidR="001B5274" w:rsidRPr="001B5274" w:rsidRDefault="001B5274" w:rsidP="001B5274">
      <w:pPr>
        <w:spacing w:after="0" w:line="240" w:lineRule="auto"/>
        <w:rPr>
          <w:rFonts w:ascii="Times New Roman" w:hAnsi="Times New Roman" w:cs="Times New Roman"/>
          <w:sz w:val="24"/>
          <w:szCs w:val="24"/>
          <w:lang w:val="en-US"/>
        </w:rPr>
      </w:pPr>
    </w:p>
    <w:p w:rsidR="001B5274" w:rsidRPr="001B5274" w:rsidRDefault="001B5274" w:rsidP="001B5274">
      <w:p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 xml:space="preserve">A civil action in trespass and a criminal prosecution for assault may be brought against a health professional if medical treatment is given without consent.  However, section 259 of the Western Australian </w:t>
      </w:r>
      <w:r w:rsidRPr="001B5274">
        <w:rPr>
          <w:rFonts w:ascii="Times New Roman" w:hAnsi="Times New Roman" w:cs="Times New Roman"/>
          <w:i/>
          <w:sz w:val="24"/>
          <w:szCs w:val="24"/>
          <w:lang w:val="en-US"/>
        </w:rPr>
        <w:t xml:space="preserve">Criminal Code Act 1913 </w:t>
      </w:r>
      <w:r w:rsidRPr="001B5274">
        <w:rPr>
          <w:rFonts w:ascii="Times New Roman" w:hAnsi="Times New Roman" w:cs="Times New Roman"/>
          <w:sz w:val="24"/>
          <w:szCs w:val="24"/>
          <w:lang w:val="en-US"/>
        </w:rPr>
        <w:t xml:space="preserve">removes criminal responsibility for the administration in good </w:t>
      </w:r>
      <w:r w:rsidRPr="001B5274">
        <w:rPr>
          <w:rFonts w:ascii="Times New Roman" w:hAnsi="Times New Roman" w:cs="Times New Roman"/>
          <w:sz w:val="24"/>
          <w:szCs w:val="24"/>
          <w:lang w:val="en-US"/>
        </w:rPr>
        <w:lastRenderedPageBreak/>
        <w:t>faith of medical treatment for a person's benefit if the treatment is reasonable, having regard to the person's state at the time and to all the circumstances of the case.</w:t>
      </w:r>
    </w:p>
    <w:p w:rsidR="001B5274" w:rsidRPr="001B5274" w:rsidRDefault="001B5274" w:rsidP="001B5274">
      <w:pPr>
        <w:spacing w:after="0" w:line="240" w:lineRule="auto"/>
        <w:rPr>
          <w:rFonts w:ascii="Times New Roman" w:hAnsi="Times New Roman" w:cs="Times New Roman"/>
          <w:sz w:val="24"/>
          <w:szCs w:val="24"/>
          <w:lang w:val="en-US"/>
        </w:rPr>
      </w:pPr>
    </w:p>
    <w:p w:rsidR="007D24D6" w:rsidRDefault="001B5274" w:rsidP="001B5274">
      <w:pPr>
        <w:spacing w:after="0" w:line="240" w:lineRule="auto"/>
        <w:rPr>
          <w:rFonts w:ascii="Times New Roman" w:hAnsi="Times New Roman" w:cs="Times New Roman"/>
          <w:sz w:val="24"/>
          <w:szCs w:val="24"/>
        </w:rPr>
      </w:pPr>
      <w:r w:rsidRPr="001B5274">
        <w:rPr>
          <w:rFonts w:ascii="Times New Roman" w:hAnsi="Times New Roman" w:cs="Times New Roman"/>
          <w:sz w:val="24"/>
          <w:szCs w:val="24"/>
          <w:lang w:val="en-US"/>
        </w:rPr>
        <w:t xml:space="preserve">King Edward Memorial Hospital (KEMH) is Western Australia's public tertiary maternity, neonatal and </w:t>
      </w:r>
      <w:proofErr w:type="spellStart"/>
      <w:r w:rsidRPr="001B5274">
        <w:rPr>
          <w:rFonts w:ascii="Times New Roman" w:hAnsi="Times New Roman" w:cs="Times New Roman"/>
          <w:sz w:val="24"/>
          <w:szCs w:val="24"/>
          <w:lang w:val="en-US"/>
        </w:rPr>
        <w:t>gynaecological</w:t>
      </w:r>
      <w:proofErr w:type="spellEnd"/>
      <w:r w:rsidRPr="001B5274">
        <w:rPr>
          <w:rFonts w:ascii="Times New Roman" w:hAnsi="Times New Roman" w:cs="Times New Roman"/>
          <w:sz w:val="24"/>
          <w:szCs w:val="24"/>
          <w:lang w:val="en-US"/>
        </w:rPr>
        <w:t xml:space="preserve"> hospital.  KEMH medical </w:t>
      </w:r>
      <w:proofErr w:type="gramStart"/>
      <w:r w:rsidRPr="001B5274">
        <w:rPr>
          <w:rFonts w:ascii="Times New Roman" w:hAnsi="Times New Roman" w:cs="Times New Roman"/>
          <w:sz w:val="24"/>
          <w:szCs w:val="24"/>
          <w:lang w:val="en-US"/>
        </w:rPr>
        <w:t>staff follow</w:t>
      </w:r>
      <w:proofErr w:type="gramEnd"/>
      <w:r w:rsidRPr="001B5274">
        <w:rPr>
          <w:rFonts w:ascii="Times New Roman" w:hAnsi="Times New Roman" w:cs="Times New Roman"/>
          <w:sz w:val="24"/>
          <w:szCs w:val="24"/>
          <w:lang w:val="en-US"/>
        </w:rPr>
        <w:t xml:space="preserve"> RANZCOG guidelines and refer cases where appropriate to the State Guardianship Board via the hospital's social work department.  These generally include those patients requiring therapeutic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such as hysterectomy for menorrhagia</w:t>
      </w:r>
    </w:p>
    <w:p w:rsidR="007D24D6" w:rsidRDefault="007D24D6" w:rsidP="002F19C8">
      <w:pPr>
        <w:spacing w:after="0" w:line="240" w:lineRule="auto"/>
        <w:rPr>
          <w:rFonts w:ascii="Times New Roman" w:hAnsi="Times New Roman" w:cs="Times New Roman"/>
          <w:sz w:val="24"/>
          <w:szCs w:val="24"/>
        </w:rPr>
      </w:pPr>
    </w:p>
    <w:p w:rsidR="007D24D6" w:rsidRDefault="001B5274" w:rsidP="002F19C8">
      <w:pPr>
        <w:spacing w:after="0" w:line="240" w:lineRule="auto"/>
        <w:rPr>
          <w:rFonts w:ascii="Times New Roman" w:hAnsi="Times New Roman" w:cs="Times New Roman"/>
          <w:sz w:val="24"/>
          <w:szCs w:val="24"/>
        </w:rPr>
      </w:pPr>
      <w:r w:rsidRPr="001B5274">
        <w:rPr>
          <w:rFonts w:ascii="Times New Roman" w:hAnsi="Times New Roman" w:cs="Times New Roman"/>
          <w:sz w:val="24"/>
          <w:szCs w:val="24"/>
          <w:lang w:val="en-US"/>
        </w:rPr>
        <w:t xml:space="preserve">The Western Australian Health Hospital Morbidity Data System does not record any cases that are coded as non-therapeutic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in combination with a disability code.  This includes both private and public hospital data</w:t>
      </w:r>
      <w:r>
        <w:rPr>
          <w:rFonts w:ascii="Times New Roman" w:hAnsi="Times New Roman" w:cs="Times New Roman"/>
          <w:sz w:val="24"/>
          <w:szCs w:val="24"/>
          <w:lang w:val="en-US"/>
        </w:rPr>
        <w:t>.</w:t>
      </w:r>
    </w:p>
    <w:p w:rsidR="007D24D6" w:rsidRDefault="007D24D6" w:rsidP="002F19C8">
      <w:pPr>
        <w:spacing w:after="0" w:line="240" w:lineRule="auto"/>
        <w:rPr>
          <w:rFonts w:ascii="Times New Roman" w:hAnsi="Times New Roman" w:cs="Times New Roman"/>
          <w:sz w:val="24"/>
          <w:szCs w:val="24"/>
        </w:rPr>
      </w:pPr>
    </w:p>
    <w:p w:rsidR="001B5274" w:rsidRPr="0023400B" w:rsidRDefault="001B5274" w:rsidP="001B5274">
      <w:pPr>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South Australia</w:t>
      </w:r>
    </w:p>
    <w:p w:rsidR="007D24D6" w:rsidRDefault="007D24D6" w:rsidP="002F19C8">
      <w:pPr>
        <w:spacing w:after="0" w:line="240" w:lineRule="auto"/>
        <w:rPr>
          <w:rFonts w:ascii="Times New Roman" w:hAnsi="Times New Roman" w:cs="Times New Roman"/>
          <w:sz w:val="24"/>
          <w:szCs w:val="24"/>
        </w:rPr>
      </w:pPr>
    </w:p>
    <w:p w:rsidR="001B5274" w:rsidRPr="001B5274" w:rsidRDefault="001B5274" w:rsidP="001B5274">
      <w:p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 xml:space="preserve">The South Australian </w:t>
      </w:r>
      <w:r w:rsidRPr="001B5274">
        <w:rPr>
          <w:rFonts w:ascii="Times New Roman" w:hAnsi="Times New Roman" w:cs="Times New Roman"/>
          <w:i/>
          <w:sz w:val="24"/>
          <w:szCs w:val="24"/>
          <w:lang w:val="en-US"/>
        </w:rPr>
        <w:t xml:space="preserve">Guardianship  and Administration Act 1993 </w:t>
      </w:r>
      <w:r w:rsidRPr="001B5274">
        <w:rPr>
          <w:rFonts w:ascii="Times New Roman" w:hAnsi="Times New Roman" w:cs="Times New Roman"/>
          <w:sz w:val="24"/>
          <w:szCs w:val="24"/>
          <w:lang w:val="en-US"/>
        </w:rPr>
        <w:t xml:space="preserve">has provision to approve </w:t>
      </w:r>
      <w:proofErr w:type="spellStart"/>
      <w:r w:rsidRPr="001B5274">
        <w:rPr>
          <w:rFonts w:ascii="Times New Roman" w:hAnsi="Times New Roman" w:cs="Times New Roman"/>
          <w:sz w:val="24"/>
          <w:szCs w:val="24"/>
          <w:lang w:val="en-US"/>
        </w:rPr>
        <w:t>sterilisations</w:t>
      </w:r>
      <w:proofErr w:type="spellEnd"/>
      <w:r w:rsidRPr="001B5274">
        <w:rPr>
          <w:rFonts w:ascii="Times New Roman" w:hAnsi="Times New Roman" w:cs="Times New Roman"/>
          <w:sz w:val="24"/>
          <w:szCs w:val="24"/>
          <w:lang w:val="en-US"/>
        </w:rPr>
        <w:t xml:space="preserve"> where by reason of their mental incapacity (defined as: inability to look after his or her own health, safety or welfare...as a result of damage to, or any illness, disorder, imperfect or delayed development, impairment or deterioration of the brain or mind, or any physical illness or condition that renders the person unable to communicate his or her intentions or wishes) the person is deemed to be unable to make the decision for themselves.</w:t>
      </w:r>
    </w:p>
    <w:p w:rsidR="001B5274" w:rsidRPr="001B5274" w:rsidRDefault="001B5274" w:rsidP="001B5274">
      <w:pPr>
        <w:spacing w:after="0" w:line="240" w:lineRule="auto"/>
        <w:rPr>
          <w:rFonts w:ascii="Times New Roman" w:hAnsi="Times New Roman" w:cs="Times New Roman"/>
          <w:sz w:val="24"/>
          <w:szCs w:val="24"/>
          <w:lang w:val="en-US"/>
        </w:rPr>
      </w:pPr>
    </w:p>
    <w:p w:rsidR="001B5274" w:rsidRPr="001B5274" w:rsidRDefault="001B5274" w:rsidP="001B5274">
      <w:p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 xml:space="preserve">Section 5 of the </w:t>
      </w:r>
      <w:r w:rsidRPr="001B5274">
        <w:rPr>
          <w:rFonts w:ascii="Times New Roman" w:hAnsi="Times New Roman" w:cs="Times New Roman"/>
          <w:i/>
          <w:sz w:val="24"/>
          <w:szCs w:val="24"/>
          <w:lang w:val="en-US"/>
        </w:rPr>
        <w:t xml:space="preserve">Guardianship  and Administration Act 1993 </w:t>
      </w:r>
      <w:r w:rsidRPr="001B5274">
        <w:rPr>
          <w:rFonts w:ascii="Times New Roman" w:hAnsi="Times New Roman" w:cs="Times New Roman"/>
          <w:sz w:val="24"/>
          <w:szCs w:val="24"/>
          <w:lang w:val="en-US"/>
        </w:rPr>
        <w:t>allows certain relatives to provide consent for medical or dental treatment , unless the treatment is defined as a 'prescribed treatment,'  which is treatment that must not be carried out without the written consent of the South Australian Guardianship Board.</w:t>
      </w:r>
    </w:p>
    <w:p w:rsidR="001B5274" w:rsidRPr="001B5274" w:rsidRDefault="001B5274" w:rsidP="001B5274">
      <w:pPr>
        <w:spacing w:after="0" w:line="240" w:lineRule="auto"/>
        <w:rPr>
          <w:rFonts w:ascii="Times New Roman" w:hAnsi="Times New Roman" w:cs="Times New Roman"/>
          <w:sz w:val="24"/>
          <w:szCs w:val="24"/>
          <w:lang w:val="en-US"/>
        </w:rPr>
      </w:pPr>
    </w:p>
    <w:p w:rsidR="001B5274" w:rsidRPr="001B5274" w:rsidRDefault="001B5274" w:rsidP="001B5274">
      <w:p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 xml:space="preserve">Under the </w:t>
      </w:r>
      <w:r w:rsidRPr="001B5274">
        <w:rPr>
          <w:rFonts w:ascii="Times New Roman" w:hAnsi="Times New Roman" w:cs="Times New Roman"/>
          <w:i/>
          <w:sz w:val="24"/>
          <w:szCs w:val="24"/>
          <w:lang w:val="en-US"/>
        </w:rPr>
        <w:t xml:space="preserve">Guardianship and Administration Act 1993 </w:t>
      </w:r>
      <w:r w:rsidRPr="001B5274">
        <w:rPr>
          <w:rFonts w:ascii="Times New Roman" w:hAnsi="Times New Roman" w:cs="Times New Roman"/>
          <w:sz w:val="24"/>
          <w:szCs w:val="24"/>
          <w:lang w:val="en-US"/>
        </w:rPr>
        <w:t xml:space="preserve">'prescribed treatment' includes medical treatments such as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and termination of pregnancy.  In order for the South Australian Guardianship Board to approve 'prescribed treatment' it must satisfy the criteria in section 61.</w:t>
      </w:r>
    </w:p>
    <w:p w:rsidR="001B5274" w:rsidRPr="001B5274" w:rsidRDefault="001B5274" w:rsidP="001B5274">
      <w:pPr>
        <w:spacing w:after="0" w:line="240" w:lineRule="auto"/>
        <w:rPr>
          <w:rFonts w:ascii="Times New Roman" w:hAnsi="Times New Roman" w:cs="Times New Roman"/>
          <w:sz w:val="24"/>
          <w:szCs w:val="24"/>
          <w:lang w:val="en-US"/>
        </w:rPr>
      </w:pPr>
    </w:p>
    <w:p w:rsidR="001B5274" w:rsidRPr="001B5274" w:rsidRDefault="001B5274" w:rsidP="001B5274">
      <w:p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The criteria include non-therapeutic treatment such as:</w:t>
      </w:r>
    </w:p>
    <w:p w:rsidR="001B5274" w:rsidRPr="001B5274" w:rsidRDefault="001B5274" w:rsidP="001B5274">
      <w:pPr>
        <w:spacing w:after="0" w:line="240" w:lineRule="auto"/>
        <w:rPr>
          <w:rFonts w:ascii="Times New Roman" w:hAnsi="Times New Roman" w:cs="Times New Roman"/>
          <w:sz w:val="24"/>
          <w:szCs w:val="24"/>
          <w:lang w:val="en-US"/>
        </w:rPr>
      </w:pPr>
    </w:p>
    <w:p w:rsidR="001B5274" w:rsidRPr="001B5274" w:rsidRDefault="001B5274" w:rsidP="00DE3FEA">
      <w:pPr>
        <w:pStyle w:val="ListParagraph"/>
        <w:numPr>
          <w:ilvl w:val="0"/>
          <w:numId w:val="17"/>
        </w:num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No method of contraception that could ... reasonably be expected to be successfully applied; (Section 61(2)).</w:t>
      </w:r>
    </w:p>
    <w:p w:rsidR="001B5274" w:rsidRPr="001B5274" w:rsidRDefault="001B5274" w:rsidP="001B5274">
      <w:pPr>
        <w:spacing w:after="0" w:line="240" w:lineRule="auto"/>
        <w:rPr>
          <w:rFonts w:ascii="Times New Roman" w:hAnsi="Times New Roman" w:cs="Times New Roman"/>
          <w:sz w:val="24"/>
          <w:szCs w:val="24"/>
          <w:lang w:val="en-US"/>
        </w:rPr>
      </w:pPr>
    </w:p>
    <w:p w:rsidR="007D24D6" w:rsidRPr="001B5274" w:rsidRDefault="001B5274" w:rsidP="00DE3FEA">
      <w:pPr>
        <w:pStyle w:val="ListParagraph"/>
        <w:numPr>
          <w:ilvl w:val="0"/>
          <w:numId w:val="17"/>
        </w:numPr>
        <w:spacing w:after="0" w:line="240" w:lineRule="auto"/>
        <w:rPr>
          <w:rFonts w:ascii="Times New Roman" w:hAnsi="Times New Roman" w:cs="Times New Roman"/>
          <w:sz w:val="24"/>
          <w:szCs w:val="24"/>
        </w:rPr>
      </w:pPr>
      <w:r w:rsidRPr="001B5274">
        <w:rPr>
          <w:rFonts w:ascii="Times New Roman" w:hAnsi="Times New Roman" w:cs="Times New Roman"/>
          <w:sz w:val="24"/>
          <w:szCs w:val="24"/>
          <w:lang w:val="en-US"/>
        </w:rPr>
        <w:t>Cessation of her menstrual cycle would be in her best interests (Section 61(2)).</w:t>
      </w:r>
    </w:p>
    <w:p w:rsidR="007D24D6" w:rsidRDefault="007D24D6" w:rsidP="002F19C8">
      <w:pPr>
        <w:spacing w:after="0" w:line="240" w:lineRule="auto"/>
        <w:rPr>
          <w:rFonts w:ascii="Times New Roman" w:hAnsi="Times New Roman" w:cs="Times New Roman"/>
          <w:sz w:val="24"/>
          <w:szCs w:val="24"/>
        </w:rPr>
      </w:pPr>
    </w:p>
    <w:p w:rsidR="001B5274" w:rsidRPr="0023400B" w:rsidRDefault="001B5274" w:rsidP="001B5274">
      <w:pPr>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Tasmania</w:t>
      </w:r>
    </w:p>
    <w:p w:rsidR="001B5274" w:rsidRDefault="001B5274" w:rsidP="001B5274">
      <w:pPr>
        <w:spacing w:after="0" w:line="240" w:lineRule="auto"/>
        <w:rPr>
          <w:rFonts w:ascii="Times New Roman" w:hAnsi="Times New Roman" w:cs="Times New Roman"/>
          <w:sz w:val="24"/>
          <w:szCs w:val="24"/>
        </w:rPr>
      </w:pPr>
    </w:p>
    <w:p w:rsidR="001B5274" w:rsidRPr="001B5274" w:rsidRDefault="001B5274" w:rsidP="001B5274">
      <w:p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 xml:space="preserve">The </w:t>
      </w:r>
      <w:r w:rsidRPr="001B5274">
        <w:rPr>
          <w:rFonts w:ascii="Times New Roman" w:hAnsi="Times New Roman" w:cs="Times New Roman"/>
          <w:i/>
          <w:sz w:val="24"/>
          <w:szCs w:val="24"/>
          <w:lang w:val="en-US"/>
        </w:rPr>
        <w:t xml:space="preserve">Guardianship and Administration Act 1995 </w:t>
      </w:r>
      <w:r w:rsidRPr="001B5274">
        <w:rPr>
          <w:rFonts w:ascii="Times New Roman" w:hAnsi="Times New Roman" w:cs="Times New Roman"/>
          <w:sz w:val="24"/>
          <w:szCs w:val="24"/>
          <w:lang w:val="en-US"/>
        </w:rPr>
        <w:t xml:space="preserve">provides a comprehensive and flexible statutory scheme for the </w:t>
      </w:r>
      <w:proofErr w:type="spellStart"/>
      <w:r w:rsidRPr="001B5274">
        <w:rPr>
          <w:rFonts w:ascii="Times New Roman" w:hAnsi="Times New Roman" w:cs="Times New Roman"/>
          <w:sz w:val="24"/>
          <w:szCs w:val="24"/>
          <w:lang w:val="en-US"/>
        </w:rPr>
        <w:t>authorisation</w:t>
      </w:r>
      <w:proofErr w:type="spellEnd"/>
      <w:r w:rsidRPr="001B5274">
        <w:rPr>
          <w:rFonts w:ascii="Times New Roman" w:hAnsi="Times New Roman" w:cs="Times New Roman"/>
          <w:sz w:val="24"/>
          <w:szCs w:val="24"/>
          <w:lang w:val="en-US"/>
        </w:rPr>
        <w:t xml:space="preserve"> and approval of medical and dental treatment for persons with a disability who are incapable of giving or refusing consent to treatment.  The </w:t>
      </w:r>
      <w:r w:rsidRPr="001B5274">
        <w:rPr>
          <w:rFonts w:ascii="Times New Roman" w:hAnsi="Times New Roman" w:cs="Times New Roman"/>
          <w:i/>
          <w:sz w:val="24"/>
          <w:szCs w:val="24"/>
          <w:lang w:val="en-US"/>
        </w:rPr>
        <w:t xml:space="preserve">Guardianship and Administration Act 1995  </w:t>
      </w:r>
      <w:r w:rsidRPr="001B5274">
        <w:rPr>
          <w:rFonts w:ascii="Times New Roman" w:hAnsi="Times New Roman" w:cs="Times New Roman"/>
          <w:sz w:val="24"/>
          <w:szCs w:val="24"/>
          <w:lang w:val="en-US"/>
        </w:rPr>
        <w:t xml:space="preserve">gives authority for the 'person responsible', who may be a spouse, </w:t>
      </w:r>
      <w:proofErr w:type="spellStart"/>
      <w:r w:rsidRPr="001B5274">
        <w:rPr>
          <w:rFonts w:ascii="Times New Roman" w:hAnsi="Times New Roman" w:cs="Times New Roman"/>
          <w:sz w:val="24"/>
          <w:szCs w:val="24"/>
          <w:lang w:val="en-US"/>
        </w:rPr>
        <w:t>carer</w:t>
      </w:r>
      <w:proofErr w:type="spellEnd"/>
      <w:r w:rsidRPr="001B5274">
        <w:rPr>
          <w:rFonts w:ascii="Times New Roman" w:hAnsi="Times New Roman" w:cs="Times New Roman"/>
          <w:sz w:val="24"/>
          <w:szCs w:val="24"/>
          <w:lang w:val="en-US"/>
        </w:rPr>
        <w:t xml:space="preserve"> or close friend of the person unable to give consent, to provide a substitute consent.  However, the Guardianship and Administration Board (the Board) must consent to some types of very serious treatments, such as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w:t>
      </w:r>
    </w:p>
    <w:p w:rsidR="001B5274" w:rsidRPr="001B5274" w:rsidRDefault="001B5274" w:rsidP="001B5274">
      <w:pPr>
        <w:spacing w:after="0" w:line="240" w:lineRule="auto"/>
        <w:rPr>
          <w:rFonts w:ascii="Times New Roman" w:hAnsi="Times New Roman" w:cs="Times New Roman"/>
          <w:sz w:val="24"/>
          <w:szCs w:val="24"/>
          <w:lang w:val="en-US"/>
        </w:rPr>
      </w:pPr>
    </w:p>
    <w:p w:rsidR="007D24D6" w:rsidRDefault="001B5274" w:rsidP="001B5274">
      <w:pPr>
        <w:spacing w:after="0" w:line="240" w:lineRule="auto"/>
        <w:rPr>
          <w:rFonts w:ascii="Times New Roman" w:hAnsi="Times New Roman" w:cs="Times New Roman"/>
          <w:sz w:val="24"/>
          <w:szCs w:val="24"/>
        </w:rPr>
      </w:pPr>
      <w:r w:rsidRPr="001B5274">
        <w:rPr>
          <w:rFonts w:ascii="Times New Roman" w:hAnsi="Times New Roman" w:cs="Times New Roman"/>
          <w:sz w:val="24"/>
          <w:szCs w:val="24"/>
          <w:lang w:val="en-US"/>
        </w:rPr>
        <w:t xml:space="preserve">The </w:t>
      </w:r>
      <w:r w:rsidRPr="001B5274">
        <w:rPr>
          <w:rFonts w:ascii="Times New Roman" w:hAnsi="Times New Roman" w:cs="Times New Roman"/>
          <w:i/>
          <w:sz w:val="24"/>
          <w:szCs w:val="24"/>
          <w:lang w:val="en-US"/>
        </w:rPr>
        <w:t xml:space="preserve">Guardianship  and Administration Act 1995  </w:t>
      </w:r>
      <w:r w:rsidRPr="001B5274">
        <w:rPr>
          <w:rFonts w:ascii="Times New Roman" w:hAnsi="Times New Roman" w:cs="Times New Roman"/>
          <w:sz w:val="24"/>
          <w:szCs w:val="24"/>
          <w:lang w:val="en-US"/>
        </w:rPr>
        <w:t xml:space="preserve">defines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xml:space="preserve"> as 'any treatment that is intended, or is reasonably likely, to have the effect of rendering permanently infertile the person on whom it is carried out' and makes it a special treatment under section 3.  The Board's jurisdiction to deal with applications to consent to special treatment is provided by sections 44, 45 and 46 of the </w:t>
      </w:r>
      <w:r w:rsidRPr="001B5274">
        <w:rPr>
          <w:rFonts w:ascii="Times New Roman" w:hAnsi="Times New Roman" w:cs="Times New Roman"/>
          <w:i/>
          <w:sz w:val="24"/>
          <w:szCs w:val="24"/>
          <w:lang w:val="en-US"/>
        </w:rPr>
        <w:lastRenderedPageBreak/>
        <w:t xml:space="preserve">Guardianship and Administration Act 1995.  </w:t>
      </w:r>
      <w:r w:rsidRPr="001B5274">
        <w:rPr>
          <w:rFonts w:ascii="Times New Roman" w:hAnsi="Times New Roman" w:cs="Times New Roman"/>
          <w:sz w:val="24"/>
          <w:szCs w:val="24"/>
          <w:lang w:val="en-US"/>
        </w:rPr>
        <w:t xml:space="preserve">The Board's jurisdiction usually extends only to adults with </w:t>
      </w:r>
      <w:proofErr w:type="gramStart"/>
      <w:r w:rsidRPr="001B5274">
        <w:rPr>
          <w:rFonts w:ascii="Times New Roman" w:hAnsi="Times New Roman" w:cs="Times New Roman"/>
          <w:sz w:val="24"/>
          <w:szCs w:val="24"/>
          <w:lang w:val="en-US"/>
        </w:rPr>
        <w:t>disability,</w:t>
      </w:r>
      <w:proofErr w:type="gramEnd"/>
      <w:r w:rsidRPr="001B5274">
        <w:rPr>
          <w:rFonts w:ascii="Times New Roman" w:hAnsi="Times New Roman" w:cs="Times New Roman"/>
          <w:sz w:val="24"/>
          <w:szCs w:val="24"/>
          <w:lang w:val="en-US"/>
        </w:rPr>
        <w:t xml:space="preserve"> however in the area of </w:t>
      </w:r>
      <w:proofErr w:type="spellStart"/>
      <w:r w:rsidRPr="001B5274">
        <w:rPr>
          <w:rFonts w:ascii="Times New Roman" w:hAnsi="Times New Roman" w:cs="Times New Roman"/>
          <w:sz w:val="24"/>
          <w:szCs w:val="24"/>
          <w:lang w:val="en-US"/>
        </w:rPr>
        <w:t>sterilisation</w:t>
      </w:r>
      <w:proofErr w:type="spellEnd"/>
      <w:r w:rsidRPr="001B5274">
        <w:rPr>
          <w:rFonts w:ascii="Times New Roman" w:hAnsi="Times New Roman" w:cs="Times New Roman"/>
          <w:sz w:val="24"/>
          <w:szCs w:val="24"/>
          <w:lang w:val="en-US"/>
        </w:rPr>
        <w:t>, the Board is the only body who may consent to this treatment for any person with a disability, including minors.</w:t>
      </w:r>
    </w:p>
    <w:p w:rsidR="007D24D6" w:rsidRDefault="007D24D6" w:rsidP="002F19C8">
      <w:pPr>
        <w:spacing w:after="0" w:line="240" w:lineRule="auto"/>
        <w:rPr>
          <w:rFonts w:ascii="Times New Roman" w:hAnsi="Times New Roman" w:cs="Times New Roman"/>
          <w:sz w:val="24"/>
          <w:szCs w:val="24"/>
        </w:rPr>
      </w:pPr>
    </w:p>
    <w:p w:rsidR="007D24D6" w:rsidRDefault="001B5274" w:rsidP="002F19C8">
      <w:pPr>
        <w:spacing w:after="0" w:line="240" w:lineRule="auto"/>
        <w:rPr>
          <w:rFonts w:ascii="Times New Roman" w:hAnsi="Times New Roman" w:cs="Times New Roman"/>
          <w:sz w:val="24"/>
          <w:szCs w:val="24"/>
        </w:rPr>
      </w:pPr>
      <w:r w:rsidRPr="001B5274">
        <w:rPr>
          <w:rFonts w:ascii="Times New Roman" w:hAnsi="Times New Roman" w:cs="Times New Roman"/>
          <w:sz w:val="24"/>
          <w:szCs w:val="24"/>
          <w:lang w:val="en-US"/>
        </w:rPr>
        <w:t xml:space="preserve">In giving consent, the Board must observe the principles set out in Section 6 of the </w:t>
      </w:r>
      <w:proofErr w:type="gramStart"/>
      <w:r w:rsidRPr="001B5274">
        <w:rPr>
          <w:rFonts w:ascii="Times New Roman" w:hAnsi="Times New Roman" w:cs="Times New Roman"/>
          <w:i/>
          <w:sz w:val="24"/>
          <w:szCs w:val="24"/>
          <w:lang w:val="en-US"/>
        </w:rPr>
        <w:t>Guardianship  and</w:t>
      </w:r>
      <w:proofErr w:type="gramEnd"/>
      <w:r w:rsidRPr="001B5274">
        <w:rPr>
          <w:rFonts w:ascii="Times New Roman" w:hAnsi="Times New Roman" w:cs="Times New Roman"/>
          <w:i/>
          <w:sz w:val="24"/>
          <w:szCs w:val="24"/>
          <w:lang w:val="en-US"/>
        </w:rPr>
        <w:t xml:space="preserve"> Administration Act 1995 </w:t>
      </w:r>
      <w:r w:rsidRPr="001B5274">
        <w:rPr>
          <w:rFonts w:ascii="Times New Roman" w:hAnsi="Times New Roman" w:cs="Times New Roman"/>
          <w:sz w:val="24"/>
          <w:szCs w:val="24"/>
          <w:lang w:val="en-US"/>
        </w:rPr>
        <w:t>which states:</w:t>
      </w:r>
    </w:p>
    <w:p w:rsidR="007D24D6" w:rsidRDefault="007D24D6" w:rsidP="002F19C8">
      <w:pPr>
        <w:spacing w:after="0" w:line="240" w:lineRule="auto"/>
        <w:rPr>
          <w:rFonts w:ascii="Times New Roman" w:hAnsi="Times New Roman" w:cs="Times New Roman"/>
          <w:sz w:val="24"/>
          <w:szCs w:val="24"/>
        </w:rPr>
      </w:pPr>
    </w:p>
    <w:p w:rsidR="007D24D6" w:rsidRDefault="001B5274" w:rsidP="001B5274">
      <w:pPr>
        <w:spacing w:after="0" w:line="240" w:lineRule="auto"/>
        <w:ind w:left="360"/>
        <w:rPr>
          <w:rFonts w:ascii="Times New Roman" w:hAnsi="Times New Roman" w:cs="Times New Roman"/>
          <w:sz w:val="24"/>
          <w:szCs w:val="24"/>
        </w:rPr>
      </w:pPr>
      <w:r w:rsidRPr="001B5274">
        <w:rPr>
          <w:rFonts w:ascii="Times New Roman" w:hAnsi="Times New Roman" w:cs="Times New Roman"/>
          <w:sz w:val="24"/>
          <w:szCs w:val="24"/>
          <w:lang w:val="en-US"/>
        </w:rPr>
        <w:t>'...a function or power conferred, or duty imposed, by this Act is to be performed so that -</w:t>
      </w:r>
    </w:p>
    <w:p w:rsidR="007D24D6" w:rsidRDefault="007D24D6" w:rsidP="002F19C8">
      <w:pPr>
        <w:spacing w:after="0" w:line="240" w:lineRule="auto"/>
        <w:rPr>
          <w:rFonts w:ascii="Times New Roman" w:hAnsi="Times New Roman" w:cs="Times New Roman"/>
          <w:sz w:val="24"/>
          <w:szCs w:val="24"/>
        </w:rPr>
      </w:pPr>
    </w:p>
    <w:p w:rsidR="001B5274" w:rsidRPr="001B5274" w:rsidRDefault="001B5274" w:rsidP="00DE3FEA">
      <w:pPr>
        <w:pStyle w:val="ListParagraph"/>
        <w:numPr>
          <w:ilvl w:val="0"/>
          <w:numId w:val="15"/>
        </w:num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 xml:space="preserve">the means which is the least restrictive of a person's freedom of decision and action </w:t>
      </w:r>
      <w:proofErr w:type="spellStart"/>
      <w:r w:rsidRPr="001B5274">
        <w:rPr>
          <w:rFonts w:ascii="Times New Roman" w:hAnsi="Times New Roman" w:cs="Times New Roman"/>
          <w:sz w:val="24"/>
          <w:szCs w:val="24"/>
          <w:lang w:val="en-US"/>
        </w:rPr>
        <w:t>asis</w:t>
      </w:r>
      <w:proofErr w:type="spellEnd"/>
      <w:r w:rsidRPr="001B5274">
        <w:rPr>
          <w:rFonts w:ascii="Times New Roman" w:hAnsi="Times New Roman" w:cs="Times New Roman"/>
          <w:sz w:val="24"/>
          <w:szCs w:val="24"/>
          <w:lang w:val="en-US"/>
        </w:rPr>
        <w:t xml:space="preserve"> possible in the circumstances is adopted; and</w:t>
      </w:r>
    </w:p>
    <w:p w:rsidR="001B5274" w:rsidRPr="001B5274" w:rsidRDefault="001B5274" w:rsidP="001B5274">
      <w:pPr>
        <w:spacing w:after="0" w:line="240" w:lineRule="auto"/>
        <w:rPr>
          <w:rFonts w:ascii="Times New Roman" w:hAnsi="Times New Roman" w:cs="Times New Roman"/>
          <w:sz w:val="24"/>
          <w:szCs w:val="24"/>
          <w:lang w:val="en-US"/>
        </w:rPr>
      </w:pPr>
    </w:p>
    <w:p w:rsidR="001B5274" w:rsidRPr="001B5274" w:rsidRDefault="001B5274" w:rsidP="00DE3FEA">
      <w:pPr>
        <w:pStyle w:val="ListParagraph"/>
        <w:numPr>
          <w:ilvl w:val="0"/>
          <w:numId w:val="15"/>
        </w:numPr>
        <w:spacing w:after="0" w:line="240" w:lineRule="auto"/>
        <w:rPr>
          <w:rFonts w:ascii="Times New Roman" w:hAnsi="Times New Roman" w:cs="Times New Roman"/>
          <w:sz w:val="24"/>
          <w:szCs w:val="24"/>
          <w:lang w:val="en-US"/>
        </w:rPr>
      </w:pPr>
      <w:r w:rsidRPr="001B5274">
        <w:rPr>
          <w:rFonts w:ascii="Times New Roman" w:hAnsi="Times New Roman" w:cs="Times New Roman"/>
          <w:sz w:val="24"/>
          <w:szCs w:val="24"/>
          <w:lang w:val="en-US"/>
        </w:rPr>
        <w:t>the best interests of a person with a disability or in respect of whom an application is made under this Act are promoted; and</w:t>
      </w:r>
    </w:p>
    <w:p w:rsidR="001B5274" w:rsidRPr="001B5274" w:rsidRDefault="001B5274" w:rsidP="001B5274">
      <w:pPr>
        <w:spacing w:after="0" w:line="240" w:lineRule="auto"/>
        <w:rPr>
          <w:rFonts w:ascii="Times New Roman" w:hAnsi="Times New Roman" w:cs="Times New Roman"/>
          <w:sz w:val="24"/>
          <w:szCs w:val="24"/>
          <w:lang w:val="en-US"/>
        </w:rPr>
      </w:pPr>
    </w:p>
    <w:p w:rsidR="007D24D6" w:rsidRPr="001B5274" w:rsidRDefault="001B5274" w:rsidP="00DE3FEA">
      <w:pPr>
        <w:pStyle w:val="ListParagraph"/>
        <w:numPr>
          <w:ilvl w:val="0"/>
          <w:numId w:val="15"/>
        </w:numPr>
        <w:spacing w:after="0" w:line="240" w:lineRule="auto"/>
        <w:rPr>
          <w:rFonts w:ascii="Times New Roman" w:hAnsi="Times New Roman" w:cs="Times New Roman"/>
          <w:sz w:val="24"/>
          <w:szCs w:val="24"/>
        </w:rPr>
      </w:pPr>
      <w:proofErr w:type="gramStart"/>
      <w:r w:rsidRPr="001B5274">
        <w:rPr>
          <w:rFonts w:ascii="Times New Roman" w:hAnsi="Times New Roman" w:cs="Times New Roman"/>
          <w:sz w:val="24"/>
          <w:szCs w:val="24"/>
          <w:lang w:val="en-US"/>
        </w:rPr>
        <w:t>the</w:t>
      </w:r>
      <w:proofErr w:type="gramEnd"/>
      <w:r w:rsidRPr="001B5274">
        <w:rPr>
          <w:rFonts w:ascii="Times New Roman" w:hAnsi="Times New Roman" w:cs="Times New Roman"/>
          <w:sz w:val="24"/>
          <w:szCs w:val="24"/>
          <w:lang w:val="en-US"/>
        </w:rPr>
        <w:t xml:space="preserve"> wishes of a person with a disability or in respect of whom an application is made under this Act are, if possible, carried into effect.</w:t>
      </w:r>
    </w:p>
    <w:p w:rsidR="007D24D6" w:rsidRPr="00DE217B" w:rsidRDefault="007D24D6" w:rsidP="002F19C8">
      <w:pPr>
        <w:spacing w:after="0" w:line="240" w:lineRule="auto"/>
        <w:rPr>
          <w:rFonts w:ascii="Times New Roman" w:hAnsi="Times New Roman" w:cs="Times New Roman"/>
          <w:sz w:val="24"/>
          <w:szCs w:val="24"/>
        </w:rPr>
      </w:pPr>
    </w:p>
    <w:p w:rsidR="007D24D6" w:rsidRPr="00DE217B" w:rsidRDefault="001B5274" w:rsidP="002F19C8">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 xml:space="preserve">Section 45 of the </w:t>
      </w:r>
      <w:r w:rsidRPr="00DE217B">
        <w:rPr>
          <w:rFonts w:ascii="Times New Roman" w:hAnsi="Times New Roman" w:cs="Times New Roman"/>
          <w:i/>
          <w:sz w:val="24"/>
          <w:szCs w:val="24"/>
          <w:lang w:val="en-US"/>
        </w:rPr>
        <w:t xml:space="preserve">Guardianship and Administration Act 1995 </w:t>
      </w:r>
      <w:r w:rsidRPr="00DE217B">
        <w:rPr>
          <w:rFonts w:ascii="Times New Roman" w:hAnsi="Times New Roman" w:cs="Times New Roman"/>
          <w:sz w:val="24"/>
          <w:szCs w:val="24"/>
          <w:lang w:val="en-US"/>
        </w:rPr>
        <w:t>sets out the following conditions upon which the Board may grant consent:</w:t>
      </w:r>
    </w:p>
    <w:p w:rsidR="007D24D6" w:rsidRPr="00DE217B" w:rsidRDefault="007D24D6" w:rsidP="002F19C8">
      <w:pPr>
        <w:spacing w:after="0" w:line="240" w:lineRule="auto"/>
        <w:rPr>
          <w:rFonts w:ascii="Times New Roman" w:hAnsi="Times New Roman" w:cs="Times New Roman"/>
          <w:sz w:val="24"/>
          <w:szCs w:val="24"/>
        </w:rPr>
      </w:pPr>
    </w:p>
    <w:p w:rsidR="001B5274" w:rsidRPr="00DE217B" w:rsidRDefault="001B5274" w:rsidP="00DE3FEA">
      <w:pPr>
        <w:pStyle w:val="ListParagraph"/>
        <w:numPr>
          <w:ilvl w:val="0"/>
          <w:numId w:val="18"/>
        </w:num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On hearing an application for its consent to the carrying out of medical or dental treatment the Board may consent to the carrying out of the medical or dental treatment if it is satisfied that-</w:t>
      </w:r>
    </w:p>
    <w:p w:rsidR="001B5274" w:rsidRPr="00DE217B" w:rsidRDefault="001B5274" w:rsidP="001B5274">
      <w:pPr>
        <w:spacing w:after="0" w:line="240" w:lineRule="auto"/>
        <w:ind w:left="720"/>
        <w:rPr>
          <w:rFonts w:ascii="Times New Roman" w:hAnsi="Times New Roman" w:cs="Times New Roman"/>
          <w:sz w:val="24"/>
          <w:szCs w:val="24"/>
          <w:lang w:val="en-US"/>
        </w:rPr>
      </w:pPr>
      <w:r w:rsidRPr="00DE217B">
        <w:rPr>
          <w:rFonts w:ascii="Times New Roman" w:hAnsi="Times New Roman" w:cs="Times New Roman"/>
          <w:sz w:val="24"/>
          <w:szCs w:val="24"/>
          <w:lang w:val="en-US"/>
        </w:rPr>
        <w:t>(a)</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the</w:t>
      </w:r>
      <w:proofErr w:type="gramEnd"/>
      <w:r w:rsidRPr="00DE217B">
        <w:rPr>
          <w:rFonts w:ascii="Times New Roman" w:hAnsi="Times New Roman" w:cs="Times New Roman"/>
          <w:sz w:val="24"/>
          <w:szCs w:val="24"/>
          <w:lang w:val="en-US"/>
        </w:rPr>
        <w:t xml:space="preserve"> medical or dental treatment is otherwise lawful; and</w:t>
      </w:r>
    </w:p>
    <w:p w:rsidR="001B5274" w:rsidRPr="00DE217B" w:rsidRDefault="001B5274" w:rsidP="001B5274">
      <w:pPr>
        <w:spacing w:after="0" w:line="240" w:lineRule="auto"/>
        <w:ind w:left="720"/>
        <w:rPr>
          <w:rFonts w:ascii="Times New Roman" w:hAnsi="Times New Roman" w:cs="Times New Roman"/>
          <w:sz w:val="24"/>
          <w:szCs w:val="24"/>
          <w:lang w:val="en-US"/>
        </w:rPr>
      </w:pPr>
    </w:p>
    <w:p w:rsidR="001B5274" w:rsidRPr="00DE217B" w:rsidRDefault="001B5274" w:rsidP="001B5274">
      <w:pPr>
        <w:spacing w:after="0" w:line="240" w:lineRule="auto"/>
        <w:ind w:left="720"/>
        <w:rPr>
          <w:rFonts w:ascii="Times New Roman" w:hAnsi="Times New Roman" w:cs="Times New Roman"/>
          <w:sz w:val="24"/>
          <w:szCs w:val="24"/>
          <w:lang w:val="en-US"/>
        </w:rPr>
      </w:pPr>
      <w:r w:rsidRPr="00DE217B">
        <w:rPr>
          <w:rFonts w:ascii="Times New Roman" w:hAnsi="Times New Roman" w:cs="Times New Roman"/>
          <w:sz w:val="24"/>
          <w:szCs w:val="24"/>
          <w:lang w:val="en-US"/>
        </w:rPr>
        <w:t>(b)</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that</w:t>
      </w:r>
      <w:proofErr w:type="gramEnd"/>
      <w:r w:rsidRPr="00DE217B">
        <w:rPr>
          <w:rFonts w:ascii="Times New Roman" w:hAnsi="Times New Roman" w:cs="Times New Roman"/>
          <w:sz w:val="24"/>
          <w:szCs w:val="24"/>
          <w:lang w:val="en-US"/>
        </w:rPr>
        <w:t xml:space="preserve"> person is incapable of giving consent; and</w:t>
      </w:r>
    </w:p>
    <w:p w:rsidR="001B5274" w:rsidRPr="00DE217B" w:rsidRDefault="001B5274" w:rsidP="001B5274">
      <w:pPr>
        <w:spacing w:after="0" w:line="240" w:lineRule="auto"/>
        <w:ind w:left="720"/>
        <w:rPr>
          <w:rFonts w:ascii="Times New Roman" w:hAnsi="Times New Roman" w:cs="Times New Roman"/>
          <w:sz w:val="24"/>
          <w:szCs w:val="24"/>
          <w:lang w:val="en-US"/>
        </w:rPr>
      </w:pPr>
    </w:p>
    <w:p w:rsidR="001C5EBB" w:rsidRPr="00DE217B" w:rsidRDefault="001B5274" w:rsidP="001B5274">
      <w:pPr>
        <w:spacing w:after="0" w:line="240" w:lineRule="auto"/>
        <w:ind w:left="720"/>
        <w:rPr>
          <w:rFonts w:ascii="Times New Roman" w:hAnsi="Times New Roman" w:cs="Times New Roman"/>
          <w:sz w:val="24"/>
          <w:szCs w:val="24"/>
        </w:rPr>
      </w:pPr>
      <w:r w:rsidRPr="00DE217B">
        <w:rPr>
          <w:rFonts w:ascii="Times New Roman" w:hAnsi="Times New Roman" w:cs="Times New Roman"/>
          <w:sz w:val="24"/>
          <w:szCs w:val="24"/>
          <w:lang w:val="en-US"/>
        </w:rPr>
        <w:t>(c)</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the</w:t>
      </w:r>
      <w:proofErr w:type="gramEnd"/>
      <w:r w:rsidRPr="00DE217B">
        <w:rPr>
          <w:rFonts w:ascii="Times New Roman" w:hAnsi="Times New Roman" w:cs="Times New Roman"/>
          <w:sz w:val="24"/>
          <w:szCs w:val="24"/>
          <w:lang w:val="en-US"/>
        </w:rPr>
        <w:t xml:space="preserve"> medical or dental treatment would be in the best interests of that person.</w:t>
      </w:r>
    </w:p>
    <w:p w:rsidR="001C5EBB" w:rsidRPr="00DE217B" w:rsidRDefault="001C5EBB" w:rsidP="002F19C8">
      <w:pPr>
        <w:spacing w:after="0" w:line="240" w:lineRule="auto"/>
        <w:rPr>
          <w:rFonts w:ascii="Times New Roman" w:hAnsi="Times New Roman" w:cs="Times New Roman"/>
          <w:sz w:val="24"/>
          <w:szCs w:val="24"/>
        </w:rPr>
      </w:pPr>
    </w:p>
    <w:p w:rsidR="001C5EBB" w:rsidRPr="00DE217B" w:rsidRDefault="001B5274" w:rsidP="00DE3FEA">
      <w:pPr>
        <w:pStyle w:val="ListParagraph"/>
        <w:numPr>
          <w:ilvl w:val="0"/>
          <w:numId w:val="18"/>
        </w:num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For the purposes of determining whether any medical or dental treatment would be in the best interests of a person to whom this Part applies, matters to be taken into account by the Board include-</w:t>
      </w:r>
    </w:p>
    <w:p w:rsidR="00D042A9" w:rsidRPr="00DE217B" w:rsidRDefault="00D042A9" w:rsidP="00D042A9">
      <w:pPr>
        <w:spacing w:after="0" w:line="240" w:lineRule="auto"/>
        <w:ind w:left="720"/>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(a)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the</w:t>
      </w:r>
      <w:proofErr w:type="gramEnd"/>
      <w:r w:rsidRPr="00DE217B">
        <w:rPr>
          <w:rFonts w:ascii="Times New Roman" w:hAnsi="Times New Roman" w:cs="Times New Roman"/>
          <w:sz w:val="24"/>
          <w:szCs w:val="24"/>
          <w:lang w:val="en-US"/>
        </w:rPr>
        <w:t xml:space="preserve"> wishes of that person, so far as they can be ascertained; and</w:t>
      </w:r>
    </w:p>
    <w:p w:rsidR="00D042A9" w:rsidRPr="00DE217B" w:rsidRDefault="00D042A9" w:rsidP="00D042A9">
      <w:pPr>
        <w:spacing w:after="0" w:line="240" w:lineRule="auto"/>
        <w:ind w:left="720"/>
        <w:rPr>
          <w:rFonts w:ascii="Times New Roman" w:hAnsi="Times New Roman" w:cs="Times New Roman"/>
          <w:sz w:val="24"/>
          <w:szCs w:val="24"/>
          <w:lang w:val="en-US"/>
        </w:rPr>
      </w:pPr>
    </w:p>
    <w:p w:rsidR="00D042A9" w:rsidRPr="00DE217B" w:rsidRDefault="00D042A9" w:rsidP="00D042A9">
      <w:pPr>
        <w:spacing w:after="0" w:line="240" w:lineRule="auto"/>
        <w:ind w:left="720"/>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(b)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the</w:t>
      </w:r>
      <w:proofErr w:type="gramEnd"/>
      <w:r w:rsidRPr="00DE217B">
        <w:rPr>
          <w:rFonts w:ascii="Times New Roman" w:hAnsi="Times New Roman" w:cs="Times New Roman"/>
          <w:sz w:val="24"/>
          <w:szCs w:val="24"/>
          <w:lang w:val="en-US"/>
        </w:rPr>
        <w:t xml:space="preserve"> consequences to that person if the proposed treatment is not carried out; and</w:t>
      </w:r>
    </w:p>
    <w:p w:rsidR="00D042A9" w:rsidRPr="00DE217B" w:rsidRDefault="00D042A9" w:rsidP="00D042A9">
      <w:pPr>
        <w:spacing w:after="0" w:line="240" w:lineRule="auto"/>
        <w:ind w:left="720"/>
        <w:rPr>
          <w:rFonts w:ascii="Times New Roman" w:hAnsi="Times New Roman" w:cs="Times New Roman"/>
          <w:sz w:val="24"/>
          <w:szCs w:val="24"/>
          <w:lang w:val="en-US"/>
        </w:rPr>
      </w:pPr>
    </w:p>
    <w:p w:rsidR="00D042A9" w:rsidRPr="00DE217B" w:rsidRDefault="00D042A9" w:rsidP="00D042A9">
      <w:pPr>
        <w:spacing w:after="0" w:line="240" w:lineRule="auto"/>
        <w:ind w:left="720"/>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(c)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any</w:t>
      </w:r>
      <w:proofErr w:type="gramEnd"/>
      <w:r w:rsidRPr="00DE217B">
        <w:rPr>
          <w:rFonts w:ascii="Times New Roman" w:hAnsi="Times New Roman" w:cs="Times New Roman"/>
          <w:sz w:val="24"/>
          <w:szCs w:val="24"/>
          <w:lang w:val="en-US"/>
        </w:rPr>
        <w:t xml:space="preserve"> alternative treatment available to that person; and</w:t>
      </w:r>
    </w:p>
    <w:p w:rsidR="00D042A9" w:rsidRPr="00DE217B" w:rsidRDefault="00D042A9" w:rsidP="00D042A9">
      <w:pPr>
        <w:spacing w:after="0" w:line="240" w:lineRule="auto"/>
        <w:ind w:left="720"/>
        <w:rPr>
          <w:rFonts w:ascii="Times New Roman" w:hAnsi="Times New Roman" w:cs="Times New Roman"/>
          <w:sz w:val="24"/>
          <w:szCs w:val="24"/>
          <w:lang w:val="en-US"/>
        </w:rPr>
      </w:pPr>
    </w:p>
    <w:p w:rsidR="00D042A9" w:rsidRPr="00DE217B" w:rsidRDefault="00D042A9" w:rsidP="00D042A9">
      <w:pPr>
        <w:spacing w:after="0" w:line="240" w:lineRule="auto"/>
        <w:ind w:left="1440" w:hanging="720"/>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(d) </w:t>
      </w:r>
      <w:r w:rsidRPr="00DE217B">
        <w:rPr>
          <w:rFonts w:ascii="Times New Roman" w:hAnsi="Times New Roman" w:cs="Times New Roman"/>
          <w:sz w:val="24"/>
          <w:szCs w:val="24"/>
          <w:lang w:val="en-US"/>
        </w:rPr>
        <w:tab/>
        <w:t>whether the proposed treatment can be postponed on the ground that better treatment may become available and whether that person is likely to become capable of consenting to the treatment; and</w:t>
      </w:r>
    </w:p>
    <w:p w:rsidR="00D042A9" w:rsidRPr="00DE217B" w:rsidRDefault="00D042A9" w:rsidP="00D042A9">
      <w:pPr>
        <w:spacing w:after="0" w:line="240" w:lineRule="auto"/>
        <w:ind w:left="720"/>
        <w:rPr>
          <w:rFonts w:ascii="Times New Roman" w:hAnsi="Times New Roman" w:cs="Times New Roman"/>
          <w:sz w:val="24"/>
          <w:szCs w:val="24"/>
          <w:lang w:val="en-US"/>
        </w:rPr>
      </w:pPr>
    </w:p>
    <w:p w:rsidR="00D042A9" w:rsidRPr="00DE217B" w:rsidRDefault="00D042A9" w:rsidP="00D042A9">
      <w:pPr>
        <w:spacing w:after="0" w:line="240" w:lineRule="auto"/>
        <w:ind w:left="720"/>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(e)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in</w:t>
      </w:r>
      <w:proofErr w:type="gramEnd"/>
      <w:r w:rsidRPr="00DE217B">
        <w:rPr>
          <w:rFonts w:ascii="Times New Roman" w:hAnsi="Times New Roman" w:cs="Times New Roman"/>
          <w:sz w:val="24"/>
          <w:szCs w:val="24"/>
          <w:lang w:val="en-US"/>
        </w:rPr>
        <w:t xml:space="preserve"> the case of transplantation of tissue, the relationship between the 2 persons concerned; and</w:t>
      </w:r>
    </w:p>
    <w:p w:rsidR="00D042A9" w:rsidRPr="00DE217B" w:rsidRDefault="00D042A9" w:rsidP="00D042A9">
      <w:pPr>
        <w:spacing w:after="0" w:line="240" w:lineRule="auto"/>
        <w:ind w:left="720"/>
        <w:rPr>
          <w:rFonts w:ascii="Times New Roman" w:hAnsi="Times New Roman" w:cs="Times New Roman"/>
          <w:sz w:val="24"/>
          <w:szCs w:val="24"/>
          <w:lang w:val="en-US"/>
        </w:rPr>
      </w:pPr>
    </w:p>
    <w:p w:rsidR="001B5274" w:rsidRPr="00DE217B" w:rsidRDefault="00D042A9" w:rsidP="00D042A9">
      <w:pPr>
        <w:spacing w:after="0" w:line="240" w:lineRule="auto"/>
        <w:ind w:left="720"/>
        <w:rPr>
          <w:rFonts w:ascii="Times New Roman" w:hAnsi="Times New Roman" w:cs="Times New Roman"/>
          <w:sz w:val="24"/>
          <w:szCs w:val="24"/>
        </w:rPr>
      </w:pPr>
      <w:r w:rsidRPr="00DE217B">
        <w:rPr>
          <w:rFonts w:ascii="Times New Roman" w:hAnsi="Times New Roman" w:cs="Times New Roman"/>
          <w:sz w:val="24"/>
          <w:szCs w:val="24"/>
          <w:lang w:val="en-US"/>
        </w:rPr>
        <w:t xml:space="preserve">(f)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any</w:t>
      </w:r>
      <w:proofErr w:type="gramEnd"/>
      <w:r w:rsidRPr="00DE217B">
        <w:rPr>
          <w:rFonts w:ascii="Times New Roman" w:hAnsi="Times New Roman" w:cs="Times New Roman"/>
          <w:sz w:val="24"/>
          <w:szCs w:val="24"/>
          <w:lang w:val="en-US"/>
        </w:rPr>
        <w:t xml:space="preserve"> other matters prescribed by the regulations.</w:t>
      </w:r>
    </w:p>
    <w:p w:rsidR="001B5274" w:rsidRPr="00DE217B" w:rsidRDefault="001B5274" w:rsidP="002F19C8">
      <w:pPr>
        <w:spacing w:after="0" w:line="240" w:lineRule="auto"/>
        <w:rPr>
          <w:rFonts w:ascii="Times New Roman" w:hAnsi="Times New Roman" w:cs="Times New Roman"/>
          <w:sz w:val="24"/>
          <w:szCs w:val="24"/>
        </w:rPr>
      </w:pPr>
    </w:p>
    <w:p w:rsidR="00D042A9" w:rsidRPr="00DE217B" w:rsidRDefault="00D042A9" w:rsidP="00D042A9">
      <w:pPr>
        <w:spacing w:after="0" w:line="240" w:lineRule="auto"/>
        <w:rPr>
          <w:rFonts w:ascii="Times New Roman" w:hAnsi="Times New Roman" w:cs="Times New Roman"/>
          <w:b/>
          <w:sz w:val="24"/>
          <w:szCs w:val="24"/>
          <w:u w:val="single"/>
          <w:lang w:val="en-US"/>
        </w:rPr>
      </w:pPr>
      <w:r w:rsidRPr="00DE217B">
        <w:rPr>
          <w:rFonts w:ascii="Times New Roman" w:hAnsi="Times New Roman" w:cs="Times New Roman"/>
          <w:b/>
          <w:sz w:val="24"/>
          <w:szCs w:val="24"/>
          <w:u w:val="single"/>
          <w:lang w:val="en-US"/>
        </w:rPr>
        <w:t>Australian Capital Territory</w:t>
      </w:r>
    </w:p>
    <w:p w:rsidR="001B5274" w:rsidRPr="00DE217B" w:rsidRDefault="001B5274" w:rsidP="002F19C8">
      <w:pPr>
        <w:spacing w:after="0" w:line="240" w:lineRule="auto"/>
        <w:rPr>
          <w:rFonts w:ascii="Times New Roman" w:hAnsi="Times New Roman" w:cs="Times New Roman"/>
          <w:sz w:val="24"/>
          <w:szCs w:val="24"/>
        </w:rPr>
      </w:pPr>
    </w:p>
    <w:p w:rsidR="001B5274" w:rsidRDefault="00D042A9" w:rsidP="002F19C8">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The ACT Government does not support non-therapeutic, forced </w:t>
      </w:r>
      <w:proofErr w:type="spellStart"/>
      <w:r w:rsidRPr="00DE217B">
        <w:rPr>
          <w:rFonts w:ascii="Times New Roman" w:hAnsi="Times New Roman" w:cs="Times New Roman"/>
          <w:sz w:val="24"/>
          <w:szCs w:val="24"/>
          <w:lang w:val="en-US"/>
        </w:rPr>
        <w:t>sterilisation</w:t>
      </w:r>
      <w:proofErr w:type="spellEnd"/>
      <w:r w:rsidRPr="00DE217B">
        <w:rPr>
          <w:rFonts w:ascii="Times New Roman" w:hAnsi="Times New Roman" w:cs="Times New Roman"/>
          <w:sz w:val="24"/>
          <w:szCs w:val="24"/>
          <w:lang w:val="en-US"/>
        </w:rPr>
        <w:t xml:space="preserve"> on young girls and women with disabilities. The Canberra Hospital does, however, </w:t>
      </w:r>
      <w:proofErr w:type="spellStart"/>
      <w:r w:rsidRPr="00DE217B">
        <w:rPr>
          <w:rFonts w:ascii="Times New Roman" w:hAnsi="Times New Roman" w:cs="Times New Roman"/>
          <w:sz w:val="24"/>
          <w:szCs w:val="24"/>
          <w:lang w:val="en-US"/>
        </w:rPr>
        <w:t>recognise</w:t>
      </w:r>
      <w:proofErr w:type="spellEnd"/>
      <w:r w:rsidRPr="00DE217B">
        <w:rPr>
          <w:rFonts w:ascii="Times New Roman" w:hAnsi="Times New Roman" w:cs="Times New Roman"/>
          <w:sz w:val="24"/>
          <w:szCs w:val="24"/>
          <w:lang w:val="en-US"/>
        </w:rPr>
        <w:t xml:space="preserve"> the need where these </w:t>
      </w:r>
      <w:r w:rsidRPr="00DE217B">
        <w:rPr>
          <w:rFonts w:ascii="Times New Roman" w:hAnsi="Times New Roman" w:cs="Times New Roman"/>
          <w:sz w:val="24"/>
          <w:szCs w:val="24"/>
          <w:lang w:val="en-US"/>
        </w:rPr>
        <w:lastRenderedPageBreak/>
        <w:t xml:space="preserve">young girls and women become extremely distressed with the management of their menstrual cycle, to implement appropriate medication management that may inhibit or decrease their symptoms related to menstruation, with their consent or their </w:t>
      </w:r>
      <w:proofErr w:type="spellStart"/>
      <w:r w:rsidRPr="00DE217B">
        <w:rPr>
          <w:rFonts w:ascii="Times New Roman" w:hAnsi="Times New Roman" w:cs="Times New Roman"/>
          <w:sz w:val="24"/>
          <w:szCs w:val="24"/>
          <w:lang w:val="en-US"/>
        </w:rPr>
        <w:t>carers'</w:t>
      </w:r>
      <w:proofErr w:type="spellEnd"/>
      <w:r w:rsidRPr="00DE217B">
        <w:rPr>
          <w:rFonts w:ascii="Times New Roman" w:hAnsi="Times New Roman" w:cs="Times New Roman"/>
          <w:sz w:val="24"/>
          <w:szCs w:val="24"/>
          <w:lang w:val="en-US"/>
        </w:rPr>
        <w:t xml:space="preserve"> consent.</w:t>
      </w:r>
    </w:p>
    <w:p w:rsidR="00F9727B" w:rsidRDefault="00F9727B" w:rsidP="002F19C8">
      <w:pPr>
        <w:spacing w:after="0" w:line="240" w:lineRule="auto"/>
        <w:rPr>
          <w:rFonts w:ascii="Times New Roman" w:hAnsi="Times New Roman" w:cs="Times New Roman"/>
          <w:sz w:val="24"/>
          <w:szCs w:val="24"/>
          <w:lang w:val="en-US"/>
        </w:rPr>
      </w:pPr>
    </w:p>
    <w:p w:rsidR="001B5274" w:rsidRPr="00DE217B" w:rsidRDefault="00D042A9" w:rsidP="002F19C8">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 xml:space="preserve">The ACT </w:t>
      </w:r>
      <w:r w:rsidRPr="00DE217B">
        <w:rPr>
          <w:rFonts w:ascii="Times New Roman" w:hAnsi="Times New Roman" w:cs="Times New Roman"/>
          <w:i/>
          <w:sz w:val="24"/>
          <w:szCs w:val="24"/>
          <w:lang w:val="en-US"/>
        </w:rPr>
        <w:t xml:space="preserve">Power of Attorney Act 2006 </w:t>
      </w:r>
      <w:r w:rsidRPr="00DE217B">
        <w:rPr>
          <w:rFonts w:ascii="Times New Roman" w:hAnsi="Times New Roman" w:cs="Times New Roman"/>
          <w:sz w:val="24"/>
          <w:szCs w:val="24"/>
          <w:lang w:val="en-US"/>
        </w:rPr>
        <w:t>can appoint power of attorney to make medical decisions in the event that an individual loses capacity.  Under this Act, an adult can grant another adult an enduring power of attorney to make decisions for a person with impaired decision-making capacity, as defined by this Act.  Individuals to whom a power of attorney has been granted may not exercise power in relation to 'special health care matters'. Special health care matters are defined by Section 37 of this Act to be:</w:t>
      </w:r>
    </w:p>
    <w:p w:rsidR="00D042A9" w:rsidRPr="00DE217B" w:rsidRDefault="00D042A9" w:rsidP="002F19C8">
      <w:pPr>
        <w:spacing w:after="0" w:line="240" w:lineRule="auto"/>
        <w:rPr>
          <w:rFonts w:ascii="Times New Roman" w:hAnsi="Times New Roman" w:cs="Times New Roman"/>
          <w:sz w:val="24"/>
          <w:szCs w:val="24"/>
        </w:rPr>
      </w:pPr>
    </w:p>
    <w:p w:rsidR="00D042A9" w:rsidRPr="00DE217B" w:rsidRDefault="00D042A9" w:rsidP="00D042A9">
      <w:pPr>
        <w:spacing w:after="0" w:line="240" w:lineRule="auto"/>
        <w:ind w:left="720" w:hanging="720"/>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(a)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removal</w:t>
      </w:r>
      <w:proofErr w:type="gramEnd"/>
      <w:r w:rsidRPr="00DE217B">
        <w:rPr>
          <w:rFonts w:ascii="Times New Roman" w:hAnsi="Times New Roman" w:cs="Times New Roman"/>
          <w:sz w:val="24"/>
          <w:szCs w:val="24"/>
          <w:lang w:val="en-US"/>
        </w:rPr>
        <w:t xml:space="preserve"> of non-regenerative tissue from the principal while alive for donation to someone  else;</w:t>
      </w:r>
    </w:p>
    <w:p w:rsidR="00D042A9" w:rsidRPr="00DE217B" w:rsidRDefault="00D042A9" w:rsidP="00D042A9">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(b) </w:t>
      </w:r>
      <w:r w:rsidRPr="00DE217B">
        <w:rPr>
          <w:rFonts w:ascii="Times New Roman" w:hAnsi="Times New Roman" w:cs="Times New Roman"/>
          <w:sz w:val="24"/>
          <w:szCs w:val="24"/>
          <w:lang w:val="en-US"/>
        </w:rPr>
        <w:tab/>
      </w:r>
      <w:proofErr w:type="spellStart"/>
      <w:proofErr w:type="gramStart"/>
      <w:r w:rsidRPr="00DE217B">
        <w:rPr>
          <w:rFonts w:ascii="Times New Roman" w:hAnsi="Times New Roman" w:cs="Times New Roman"/>
          <w:sz w:val="24"/>
          <w:szCs w:val="24"/>
          <w:lang w:val="en-US"/>
        </w:rPr>
        <w:t>sterilisation</w:t>
      </w:r>
      <w:proofErr w:type="spellEnd"/>
      <w:proofErr w:type="gramEnd"/>
      <w:r w:rsidRPr="00DE217B">
        <w:rPr>
          <w:rFonts w:ascii="Times New Roman" w:hAnsi="Times New Roman" w:cs="Times New Roman"/>
          <w:sz w:val="24"/>
          <w:szCs w:val="24"/>
          <w:lang w:val="en-US"/>
        </w:rPr>
        <w:t xml:space="preserve"> of the principal if the principal is, or is reasonably likely to be, fertile; </w:t>
      </w:r>
    </w:p>
    <w:p w:rsidR="00D042A9" w:rsidRPr="00DE217B" w:rsidRDefault="00D042A9" w:rsidP="00D042A9">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(c)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termination</w:t>
      </w:r>
      <w:proofErr w:type="gramEnd"/>
      <w:r w:rsidRPr="00DE217B">
        <w:rPr>
          <w:rFonts w:ascii="Times New Roman" w:hAnsi="Times New Roman" w:cs="Times New Roman"/>
          <w:sz w:val="24"/>
          <w:szCs w:val="24"/>
          <w:lang w:val="en-US"/>
        </w:rPr>
        <w:t xml:space="preserve"> of the principal's pregnancy;</w:t>
      </w:r>
    </w:p>
    <w:p w:rsidR="00D042A9" w:rsidRPr="00DE217B" w:rsidRDefault="00D042A9" w:rsidP="00D042A9">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(d)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participation</w:t>
      </w:r>
      <w:proofErr w:type="gramEnd"/>
      <w:r w:rsidRPr="00DE217B">
        <w:rPr>
          <w:rFonts w:ascii="Times New Roman" w:hAnsi="Times New Roman" w:cs="Times New Roman"/>
          <w:sz w:val="24"/>
          <w:szCs w:val="24"/>
          <w:lang w:val="en-US"/>
        </w:rPr>
        <w:t xml:space="preserve"> in medical research or experimental health care;</w:t>
      </w:r>
    </w:p>
    <w:p w:rsidR="00D042A9" w:rsidRPr="00DE217B" w:rsidRDefault="00D042A9" w:rsidP="00D042A9">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(e)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treatment</w:t>
      </w:r>
      <w:proofErr w:type="gramEnd"/>
      <w:r w:rsidRPr="00DE217B">
        <w:rPr>
          <w:rFonts w:ascii="Times New Roman" w:hAnsi="Times New Roman" w:cs="Times New Roman"/>
          <w:sz w:val="24"/>
          <w:szCs w:val="24"/>
          <w:lang w:val="en-US"/>
        </w:rPr>
        <w:t xml:space="preserve"> for mental illness;</w:t>
      </w:r>
    </w:p>
    <w:p w:rsidR="00D042A9" w:rsidRPr="00DE217B" w:rsidRDefault="00D042A9" w:rsidP="00D042A9">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(f) </w:t>
      </w:r>
      <w:r w:rsidRPr="00DE217B">
        <w:rPr>
          <w:rFonts w:ascii="Times New Roman" w:hAnsi="Times New Roman" w:cs="Times New Roman"/>
          <w:sz w:val="24"/>
          <w:szCs w:val="24"/>
          <w:lang w:val="en-US"/>
        </w:rPr>
        <w:tab/>
        <w:t xml:space="preserve">electroconvulsive therapy or psychiatric surgery; </w:t>
      </w:r>
    </w:p>
    <w:p w:rsidR="00D042A9" w:rsidRPr="00DE217B" w:rsidRDefault="00D042A9" w:rsidP="00D042A9">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 xml:space="preserve">(g)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health</w:t>
      </w:r>
      <w:proofErr w:type="gramEnd"/>
      <w:r w:rsidRPr="00DE217B">
        <w:rPr>
          <w:rFonts w:ascii="Times New Roman" w:hAnsi="Times New Roman" w:cs="Times New Roman"/>
          <w:sz w:val="24"/>
          <w:szCs w:val="24"/>
          <w:lang w:val="en-US"/>
        </w:rPr>
        <w:t xml:space="preserve"> care prescribed by regulation.</w:t>
      </w:r>
    </w:p>
    <w:p w:rsidR="00D042A9" w:rsidRPr="00DE217B" w:rsidRDefault="00D042A9" w:rsidP="002F19C8">
      <w:pPr>
        <w:spacing w:after="0" w:line="240" w:lineRule="auto"/>
        <w:rPr>
          <w:rFonts w:ascii="Times New Roman" w:hAnsi="Times New Roman" w:cs="Times New Roman"/>
          <w:sz w:val="24"/>
          <w:szCs w:val="24"/>
        </w:rPr>
      </w:pPr>
    </w:p>
    <w:p w:rsidR="00D042A9" w:rsidRPr="00DE217B" w:rsidRDefault="00D042A9" w:rsidP="002F19C8">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 xml:space="preserve">If a person cannot give their own consent (i.e. if they have an 'impaired decision making ability') for a prescribed treatment, an ACT Civil and Administrative Tribunal (ACAT) order is required.  The law applicable to ACT adult residents unable to provide informed medical consent is the </w:t>
      </w:r>
      <w:proofErr w:type="gramStart"/>
      <w:r w:rsidRPr="00DE217B">
        <w:rPr>
          <w:rFonts w:ascii="Times New Roman" w:hAnsi="Times New Roman" w:cs="Times New Roman"/>
          <w:i/>
          <w:sz w:val="24"/>
          <w:szCs w:val="24"/>
          <w:lang w:val="en-US"/>
        </w:rPr>
        <w:t>Guardianship  and</w:t>
      </w:r>
      <w:proofErr w:type="gramEnd"/>
      <w:r w:rsidRPr="00DE217B">
        <w:rPr>
          <w:rFonts w:ascii="Times New Roman" w:hAnsi="Times New Roman" w:cs="Times New Roman"/>
          <w:i/>
          <w:sz w:val="24"/>
          <w:szCs w:val="24"/>
          <w:lang w:val="en-US"/>
        </w:rPr>
        <w:t xml:space="preserve"> Management of Property Act 1991.  </w:t>
      </w:r>
      <w:r w:rsidRPr="00DE217B">
        <w:rPr>
          <w:rFonts w:ascii="Times New Roman" w:hAnsi="Times New Roman" w:cs="Times New Roman"/>
          <w:sz w:val="24"/>
          <w:szCs w:val="24"/>
          <w:lang w:val="en-US"/>
        </w:rPr>
        <w:t xml:space="preserve">Under this Act, </w:t>
      </w:r>
      <w:proofErr w:type="spellStart"/>
      <w:r w:rsidRPr="00DE217B">
        <w:rPr>
          <w:rFonts w:ascii="Times New Roman" w:hAnsi="Times New Roman" w:cs="Times New Roman"/>
          <w:sz w:val="24"/>
          <w:szCs w:val="24"/>
          <w:lang w:val="en-US"/>
        </w:rPr>
        <w:t>sterilisations</w:t>
      </w:r>
      <w:proofErr w:type="spellEnd"/>
      <w:r w:rsidRPr="00DE217B">
        <w:rPr>
          <w:rFonts w:ascii="Times New Roman" w:hAnsi="Times New Roman" w:cs="Times New Roman"/>
          <w:sz w:val="24"/>
          <w:szCs w:val="24"/>
          <w:lang w:val="en-US"/>
        </w:rPr>
        <w:t xml:space="preserve"> and other matters are referred to as prescribed medical procedures and such medical determinations may only be made by the ACAT.  ACAT is required to give consideration to the following:</w:t>
      </w:r>
    </w:p>
    <w:p w:rsidR="00D042A9" w:rsidRPr="00DE217B" w:rsidRDefault="00D042A9" w:rsidP="002F19C8">
      <w:pPr>
        <w:spacing w:after="0" w:line="240" w:lineRule="auto"/>
        <w:rPr>
          <w:rFonts w:ascii="Times New Roman" w:hAnsi="Times New Roman" w:cs="Times New Roman"/>
          <w:sz w:val="24"/>
          <w:szCs w:val="24"/>
        </w:rPr>
      </w:pPr>
    </w:p>
    <w:p w:rsidR="00D042A9" w:rsidRPr="00DE217B" w:rsidRDefault="00D042A9" w:rsidP="00D042A9">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(a)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the</w:t>
      </w:r>
      <w:proofErr w:type="gramEnd"/>
      <w:r w:rsidRPr="00DE217B">
        <w:rPr>
          <w:rFonts w:ascii="Times New Roman" w:hAnsi="Times New Roman" w:cs="Times New Roman"/>
          <w:sz w:val="24"/>
          <w:szCs w:val="24"/>
          <w:lang w:val="en-US"/>
        </w:rPr>
        <w:t xml:space="preserve"> procedure is otherwise lawful; and</w:t>
      </w:r>
    </w:p>
    <w:p w:rsidR="00D042A9" w:rsidRPr="00DE217B" w:rsidRDefault="00D042A9" w:rsidP="00D042A9">
      <w:pPr>
        <w:spacing w:after="0" w:line="240" w:lineRule="auto"/>
        <w:ind w:left="720" w:hanging="720"/>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(b) </w:t>
      </w:r>
      <w:r w:rsidRPr="00DE217B">
        <w:rPr>
          <w:rFonts w:ascii="Times New Roman" w:hAnsi="Times New Roman" w:cs="Times New Roman"/>
          <w:sz w:val="24"/>
          <w:szCs w:val="24"/>
          <w:lang w:val="en-US"/>
        </w:rPr>
        <w:tab/>
      </w:r>
      <w:proofErr w:type="gramStart"/>
      <w:r w:rsidRPr="00DE217B">
        <w:rPr>
          <w:rFonts w:ascii="Times New Roman" w:hAnsi="Times New Roman" w:cs="Times New Roman"/>
          <w:sz w:val="24"/>
          <w:szCs w:val="24"/>
          <w:lang w:val="en-US"/>
        </w:rPr>
        <w:t>the</w:t>
      </w:r>
      <w:proofErr w:type="gramEnd"/>
      <w:r w:rsidRPr="00DE217B">
        <w:rPr>
          <w:rFonts w:ascii="Times New Roman" w:hAnsi="Times New Roman" w:cs="Times New Roman"/>
          <w:sz w:val="24"/>
          <w:szCs w:val="24"/>
          <w:lang w:val="en-US"/>
        </w:rPr>
        <w:t xml:space="preserve"> person is not competent to give consent and is not likely to become competent in the foreseeable future; and</w:t>
      </w:r>
    </w:p>
    <w:p w:rsidR="00D042A9" w:rsidRPr="00DE217B" w:rsidRDefault="00D042A9" w:rsidP="00D042A9">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(c) </w:t>
      </w:r>
      <w:r w:rsidRPr="00DE217B">
        <w:rPr>
          <w:rFonts w:ascii="Times New Roman" w:hAnsi="Times New Roman" w:cs="Times New Roman"/>
          <w:sz w:val="24"/>
          <w:szCs w:val="24"/>
          <w:lang w:val="en-US"/>
        </w:rPr>
        <w:tab/>
        <w:t>The procedure would be in the person's best interests; and</w:t>
      </w:r>
    </w:p>
    <w:p w:rsidR="00D042A9" w:rsidRPr="00DE217B" w:rsidRDefault="00D042A9" w:rsidP="00D042A9">
      <w:pPr>
        <w:spacing w:after="0" w:line="240" w:lineRule="auto"/>
        <w:ind w:left="720" w:hanging="720"/>
        <w:rPr>
          <w:rFonts w:ascii="Times New Roman" w:hAnsi="Times New Roman" w:cs="Times New Roman"/>
          <w:sz w:val="24"/>
          <w:szCs w:val="24"/>
        </w:rPr>
      </w:pPr>
      <w:r w:rsidRPr="00DE217B">
        <w:rPr>
          <w:rFonts w:ascii="Times New Roman" w:hAnsi="Times New Roman" w:cs="Times New Roman"/>
          <w:sz w:val="24"/>
          <w:szCs w:val="24"/>
          <w:lang w:val="en-US"/>
        </w:rPr>
        <w:t xml:space="preserve">(d) </w:t>
      </w:r>
      <w:r w:rsidRPr="00DE217B">
        <w:rPr>
          <w:rFonts w:ascii="Times New Roman" w:hAnsi="Times New Roman" w:cs="Times New Roman"/>
          <w:sz w:val="24"/>
          <w:szCs w:val="24"/>
          <w:lang w:val="en-US"/>
        </w:rPr>
        <w:tab/>
        <w:t>The person, the guardian and any other person whom the ACAT considers should have notice of the proposed procedure are aware of the application for consent.</w:t>
      </w:r>
    </w:p>
    <w:p w:rsidR="00D042A9" w:rsidRPr="00DE217B" w:rsidRDefault="00D042A9" w:rsidP="002F19C8">
      <w:pPr>
        <w:spacing w:after="0" w:line="240" w:lineRule="auto"/>
        <w:rPr>
          <w:rFonts w:ascii="Times New Roman" w:hAnsi="Times New Roman" w:cs="Times New Roman"/>
          <w:sz w:val="24"/>
          <w:szCs w:val="24"/>
        </w:rPr>
      </w:pPr>
    </w:p>
    <w:p w:rsidR="00D042A9" w:rsidRPr="00DE217B" w:rsidRDefault="00D042A9" w:rsidP="002F19C8">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 xml:space="preserve">In addition, for prescribed medical procedures including </w:t>
      </w:r>
      <w:proofErr w:type="spellStart"/>
      <w:r w:rsidRPr="00DE217B">
        <w:rPr>
          <w:rFonts w:ascii="Times New Roman" w:hAnsi="Times New Roman" w:cs="Times New Roman"/>
          <w:sz w:val="24"/>
          <w:szCs w:val="24"/>
          <w:lang w:val="en-US"/>
        </w:rPr>
        <w:t>sterilisation</w:t>
      </w:r>
      <w:proofErr w:type="spellEnd"/>
      <w:r w:rsidRPr="00DE217B">
        <w:rPr>
          <w:rFonts w:ascii="Times New Roman" w:hAnsi="Times New Roman" w:cs="Times New Roman"/>
          <w:sz w:val="24"/>
          <w:szCs w:val="24"/>
          <w:lang w:val="en-US"/>
        </w:rPr>
        <w:t>, legislation requires that:</w:t>
      </w:r>
    </w:p>
    <w:p w:rsidR="00D042A9" w:rsidRPr="00DE217B" w:rsidRDefault="00D042A9" w:rsidP="002F19C8">
      <w:pPr>
        <w:spacing w:after="0" w:line="240" w:lineRule="auto"/>
        <w:rPr>
          <w:rFonts w:ascii="Times New Roman" w:hAnsi="Times New Roman" w:cs="Times New Roman"/>
          <w:sz w:val="24"/>
          <w:szCs w:val="24"/>
        </w:rPr>
      </w:pPr>
    </w:p>
    <w:p w:rsidR="00D042A9" w:rsidRPr="00DE217B" w:rsidRDefault="00D042A9" w:rsidP="00DE3FEA">
      <w:pPr>
        <w:pStyle w:val="ListParagraph"/>
        <w:numPr>
          <w:ilvl w:val="0"/>
          <w:numId w:val="19"/>
        </w:num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The ACAT must appoint the person's guardian, or the public advocate or some other independent person, to represent the person in relation to the hearing relating to the consent.</w:t>
      </w:r>
    </w:p>
    <w:p w:rsidR="00D042A9" w:rsidRPr="00DE217B" w:rsidRDefault="00D042A9" w:rsidP="00D042A9">
      <w:pPr>
        <w:spacing w:after="0" w:line="240" w:lineRule="auto"/>
        <w:rPr>
          <w:rFonts w:ascii="Times New Roman" w:hAnsi="Times New Roman" w:cs="Times New Roman"/>
          <w:sz w:val="24"/>
          <w:szCs w:val="24"/>
          <w:lang w:val="en-US"/>
        </w:rPr>
      </w:pPr>
    </w:p>
    <w:p w:rsidR="00D042A9" w:rsidRPr="00DE217B" w:rsidRDefault="00D042A9" w:rsidP="00DE3FEA">
      <w:pPr>
        <w:pStyle w:val="ListParagraph"/>
        <w:numPr>
          <w:ilvl w:val="0"/>
          <w:numId w:val="19"/>
        </w:num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In deciding whether a particular procedure would be in the person's best interests, the matters that the ACAT must take into account include:</w:t>
      </w:r>
    </w:p>
    <w:p w:rsidR="00D042A9" w:rsidRPr="00DE217B" w:rsidRDefault="00D042A9" w:rsidP="00D042A9">
      <w:pPr>
        <w:spacing w:after="0" w:line="240" w:lineRule="auto"/>
        <w:rPr>
          <w:rFonts w:ascii="Times New Roman" w:hAnsi="Times New Roman" w:cs="Times New Roman"/>
          <w:sz w:val="24"/>
          <w:szCs w:val="24"/>
          <w:lang w:val="en-US"/>
        </w:rPr>
      </w:pPr>
    </w:p>
    <w:p w:rsidR="00D042A9" w:rsidRPr="00DE217B" w:rsidRDefault="00D042A9" w:rsidP="00D042A9">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(a) </w:t>
      </w:r>
      <w:r w:rsidRPr="00DE217B">
        <w:rPr>
          <w:rFonts w:ascii="Times New Roman" w:hAnsi="Times New Roman" w:cs="Times New Roman"/>
          <w:sz w:val="24"/>
          <w:szCs w:val="24"/>
          <w:lang w:val="en-US"/>
        </w:rPr>
        <w:tab/>
        <w:t>The wishes of the person, so far as they can be ascertained; and</w:t>
      </w:r>
    </w:p>
    <w:p w:rsidR="00D042A9" w:rsidRPr="00DE217B" w:rsidRDefault="00D042A9" w:rsidP="00D042A9">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(b) </w:t>
      </w:r>
      <w:r w:rsidRPr="00DE217B">
        <w:rPr>
          <w:rFonts w:ascii="Times New Roman" w:hAnsi="Times New Roman" w:cs="Times New Roman"/>
          <w:sz w:val="24"/>
          <w:szCs w:val="24"/>
          <w:lang w:val="en-US"/>
        </w:rPr>
        <w:tab/>
        <w:t>What would happen if it were not carried out; and</w:t>
      </w:r>
    </w:p>
    <w:p w:rsidR="00D042A9" w:rsidRPr="00DE217B" w:rsidRDefault="00D042A9" w:rsidP="00D042A9">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(c) </w:t>
      </w:r>
      <w:r w:rsidRPr="00DE217B">
        <w:rPr>
          <w:rFonts w:ascii="Times New Roman" w:hAnsi="Times New Roman" w:cs="Times New Roman"/>
          <w:sz w:val="24"/>
          <w:szCs w:val="24"/>
          <w:lang w:val="en-US"/>
        </w:rPr>
        <w:tab/>
        <w:t>What alternative treatments are available; and</w:t>
      </w:r>
    </w:p>
    <w:p w:rsidR="00D042A9" w:rsidRPr="00DE217B" w:rsidRDefault="00D042A9" w:rsidP="00D042A9">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(d) </w:t>
      </w:r>
      <w:r w:rsidRPr="00DE217B">
        <w:rPr>
          <w:rFonts w:ascii="Times New Roman" w:hAnsi="Times New Roman" w:cs="Times New Roman"/>
          <w:sz w:val="24"/>
          <w:szCs w:val="24"/>
          <w:lang w:val="en-US"/>
        </w:rPr>
        <w:tab/>
        <w:t>Whether it can be postponed because better treatments may become available; and</w:t>
      </w:r>
    </w:p>
    <w:p w:rsidR="00D042A9" w:rsidRPr="00DE217B" w:rsidRDefault="00D042A9" w:rsidP="00D042A9">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 xml:space="preserve">(e) </w:t>
      </w:r>
      <w:r w:rsidRPr="00DE217B">
        <w:rPr>
          <w:rFonts w:ascii="Times New Roman" w:hAnsi="Times New Roman" w:cs="Times New Roman"/>
          <w:sz w:val="24"/>
          <w:szCs w:val="24"/>
          <w:lang w:val="en-US"/>
        </w:rPr>
        <w:tab/>
        <w:t>For a transplantation of tissue-the relationship between the 2 people and other matters.</w:t>
      </w:r>
    </w:p>
    <w:p w:rsidR="00D042A9" w:rsidRPr="00DE217B" w:rsidRDefault="00D042A9" w:rsidP="002F19C8">
      <w:pPr>
        <w:spacing w:after="0" w:line="240" w:lineRule="auto"/>
        <w:rPr>
          <w:rFonts w:ascii="Times New Roman" w:hAnsi="Times New Roman" w:cs="Times New Roman"/>
          <w:sz w:val="24"/>
          <w:szCs w:val="24"/>
        </w:rPr>
      </w:pPr>
    </w:p>
    <w:p w:rsidR="001B5274" w:rsidRPr="00DE217B" w:rsidRDefault="00D042A9" w:rsidP="002F19C8">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 xml:space="preserve">Compulsory treatment and intervention can only be used when the legislation is satisfied either under the </w:t>
      </w:r>
      <w:r w:rsidRPr="00DE217B">
        <w:rPr>
          <w:rFonts w:ascii="Times New Roman" w:hAnsi="Times New Roman" w:cs="Times New Roman"/>
          <w:i/>
          <w:sz w:val="24"/>
          <w:szCs w:val="24"/>
          <w:lang w:val="en-US"/>
        </w:rPr>
        <w:t xml:space="preserve">Crimes Act </w:t>
      </w:r>
      <w:r w:rsidRPr="00DE217B">
        <w:rPr>
          <w:rFonts w:ascii="Times New Roman" w:hAnsi="Times New Roman" w:cs="Times New Roman"/>
          <w:sz w:val="24"/>
          <w:szCs w:val="24"/>
          <w:lang w:val="en-US"/>
        </w:rPr>
        <w:t xml:space="preserve">or the </w:t>
      </w:r>
      <w:r w:rsidRPr="00DE217B">
        <w:rPr>
          <w:rFonts w:ascii="Times New Roman" w:hAnsi="Times New Roman" w:cs="Times New Roman"/>
          <w:i/>
          <w:sz w:val="24"/>
          <w:szCs w:val="24"/>
          <w:lang w:val="en-US"/>
        </w:rPr>
        <w:t xml:space="preserve">Mental Health (Treatment and Care) Act.  </w:t>
      </w:r>
      <w:r w:rsidRPr="00DE217B">
        <w:rPr>
          <w:rFonts w:ascii="Times New Roman" w:hAnsi="Times New Roman" w:cs="Times New Roman"/>
          <w:sz w:val="24"/>
          <w:szCs w:val="24"/>
          <w:lang w:val="en-US"/>
        </w:rPr>
        <w:t xml:space="preserve">Safeguards include criteria-based treatment and intervention, the capacity to review decisions, transparency in decision making, </w:t>
      </w:r>
      <w:r w:rsidRPr="00DE217B">
        <w:rPr>
          <w:rFonts w:ascii="Times New Roman" w:hAnsi="Times New Roman" w:cs="Times New Roman"/>
          <w:sz w:val="24"/>
          <w:szCs w:val="24"/>
          <w:lang w:val="en-US"/>
        </w:rPr>
        <w:lastRenderedPageBreak/>
        <w:t>and the statutory requirement for periodic review, procedural fairness mechanisms, and the person to whom the compulsory measures are taken being afforded representation.</w:t>
      </w:r>
    </w:p>
    <w:p w:rsidR="00D042A9" w:rsidRPr="00DE217B" w:rsidRDefault="00D042A9" w:rsidP="002F19C8">
      <w:pPr>
        <w:spacing w:after="0" w:line="240" w:lineRule="auto"/>
        <w:rPr>
          <w:rFonts w:ascii="Times New Roman" w:hAnsi="Times New Roman" w:cs="Times New Roman"/>
          <w:sz w:val="24"/>
          <w:szCs w:val="24"/>
        </w:rPr>
      </w:pPr>
    </w:p>
    <w:p w:rsidR="00D042A9" w:rsidRPr="00DE217B" w:rsidRDefault="00D042A9" w:rsidP="002F19C8">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Oversight agencies, such as the Public Advocate, also play a role in educating the community about special medical procedures and the legal requirements that must be followed, and about the rights of all girls and women, particularly girls and women who are unable to provide informed medical consent.</w:t>
      </w:r>
    </w:p>
    <w:p w:rsidR="00D042A9" w:rsidRPr="00DE217B" w:rsidRDefault="00D042A9" w:rsidP="002F19C8">
      <w:pPr>
        <w:spacing w:after="0" w:line="240" w:lineRule="auto"/>
        <w:rPr>
          <w:rFonts w:ascii="Times New Roman" w:hAnsi="Times New Roman" w:cs="Times New Roman"/>
          <w:sz w:val="24"/>
          <w:szCs w:val="24"/>
        </w:rPr>
      </w:pPr>
    </w:p>
    <w:p w:rsidR="00DE217B" w:rsidRPr="00DE217B" w:rsidRDefault="00DE217B" w:rsidP="00DE217B">
      <w:pPr>
        <w:spacing w:after="0" w:line="240" w:lineRule="auto"/>
        <w:rPr>
          <w:rFonts w:ascii="Times New Roman" w:hAnsi="Times New Roman" w:cs="Times New Roman"/>
          <w:b/>
          <w:sz w:val="24"/>
          <w:szCs w:val="24"/>
          <w:u w:val="single"/>
          <w:lang w:val="en-US"/>
        </w:rPr>
      </w:pPr>
      <w:r w:rsidRPr="00DE217B">
        <w:rPr>
          <w:rFonts w:ascii="Times New Roman" w:hAnsi="Times New Roman" w:cs="Times New Roman"/>
          <w:b/>
          <w:sz w:val="24"/>
          <w:szCs w:val="24"/>
          <w:u w:val="single"/>
          <w:lang w:val="en-US"/>
        </w:rPr>
        <w:t>Northern Territory</w:t>
      </w:r>
    </w:p>
    <w:p w:rsidR="00DE217B" w:rsidRPr="00DE217B" w:rsidRDefault="00DE217B" w:rsidP="00DE217B">
      <w:pPr>
        <w:spacing w:after="0" w:line="240" w:lineRule="auto"/>
        <w:rPr>
          <w:rFonts w:ascii="Times New Roman" w:hAnsi="Times New Roman" w:cs="Times New Roman"/>
          <w:sz w:val="24"/>
          <w:szCs w:val="24"/>
        </w:rPr>
      </w:pPr>
    </w:p>
    <w:p w:rsidR="00D042A9" w:rsidRPr="00DE217B" w:rsidRDefault="00DE217B" w:rsidP="002F19C8">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 xml:space="preserve">In the NT </w:t>
      </w:r>
      <w:proofErr w:type="spellStart"/>
      <w:r w:rsidRPr="00DE217B">
        <w:rPr>
          <w:rFonts w:ascii="Times New Roman" w:hAnsi="Times New Roman" w:cs="Times New Roman"/>
          <w:sz w:val="24"/>
          <w:szCs w:val="24"/>
          <w:lang w:val="en-US"/>
        </w:rPr>
        <w:t>sterilisation</w:t>
      </w:r>
      <w:proofErr w:type="spellEnd"/>
      <w:r w:rsidRPr="00DE217B">
        <w:rPr>
          <w:rFonts w:ascii="Times New Roman" w:hAnsi="Times New Roman" w:cs="Times New Roman"/>
          <w:sz w:val="24"/>
          <w:szCs w:val="24"/>
          <w:lang w:val="en-US"/>
        </w:rPr>
        <w:t xml:space="preserve"> procedures are governed by two separate systems; one for adults and one for children.</w:t>
      </w:r>
    </w:p>
    <w:p w:rsidR="00D042A9" w:rsidRPr="00DE217B" w:rsidRDefault="00D042A9" w:rsidP="002F19C8">
      <w:pPr>
        <w:spacing w:after="0" w:line="240" w:lineRule="auto"/>
        <w:rPr>
          <w:rFonts w:ascii="Times New Roman" w:hAnsi="Times New Roman" w:cs="Times New Roman"/>
          <w:sz w:val="24"/>
          <w:szCs w:val="24"/>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b/>
          <w:bCs/>
          <w:sz w:val="24"/>
          <w:szCs w:val="24"/>
          <w:lang w:val="en-US"/>
        </w:rPr>
        <w:t>Adults</w:t>
      </w: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NT legislation does allow for </w:t>
      </w:r>
      <w:proofErr w:type="spellStart"/>
      <w:r w:rsidRPr="00DE217B">
        <w:rPr>
          <w:rFonts w:ascii="Times New Roman" w:hAnsi="Times New Roman" w:cs="Times New Roman"/>
          <w:sz w:val="24"/>
          <w:szCs w:val="24"/>
          <w:lang w:val="en-US"/>
        </w:rPr>
        <w:t>sterilisation</w:t>
      </w:r>
      <w:proofErr w:type="spellEnd"/>
      <w:r w:rsidRPr="00DE217B">
        <w:rPr>
          <w:rFonts w:ascii="Times New Roman" w:hAnsi="Times New Roman" w:cs="Times New Roman"/>
          <w:sz w:val="24"/>
          <w:szCs w:val="24"/>
          <w:lang w:val="en-US"/>
        </w:rPr>
        <w:t xml:space="preserve"> to be carried out however only in a situation where the consent of the court is obtained.</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Section 21(2) of the </w:t>
      </w:r>
      <w:r w:rsidRPr="00DE217B">
        <w:rPr>
          <w:rFonts w:ascii="Times New Roman" w:hAnsi="Times New Roman" w:cs="Times New Roman"/>
          <w:i/>
          <w:sz w:val="24"/>
          <w:szCs w:val="24"/>
          <w:lang w:val="en-US"/>
        </w:rPr>
        <w:t xml:space="preserve">Adult Guardianship Act </w:t>
      </w:r>
      <w:r w:rsidRPr="00DE217B">
        <w:rPr>
          <w:rFonts w:ascii="Times New Roman" w:hAnsi="Times New Roman" w:cs="Times New Roman"/>
          <w:sz w:val="24"/>
          <w:szCs w:val="24"/>
          <w:lang w:val="en-US"/>
        </w:rPr>
        <w:t>(NT) provides that a medical practitioner or dentist must not carry out a 'major medical procedure' on a 'represented person' unless the consent of the court has been obtained.</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A </w:t>
      </w:r>
      <w:proofErr w:type="gramStart"/>
      <w:r w:rsidRPr="00DE217B">
        <w:rPr>
          <w:rFonts w:ascii="Times New Roman" w:hAnsi="Times New Roman" w:cs="Times New Roman"/>
          <w:sz w:val="24"/>
          <w:szCs w:val="24"/>
          <w:lang w:val="en-US"/>
        </w:rPr>
        <w:t>'represented  person'</w:t>
      </w:r>
      <w:proofErr w:type="gramEnd"/>
      <w:r w:rsidRPr="00DE217B">
        <w:rPr>
          <w:rFonts w:ascii="Times New Roman" w:hAnsi="Times New Roman" w:cs="Times New Roman"/>
          <w:sz w:val="24"/>
          <w:szCs w:val="24"/>
          <w:lang w:val="en-US"/>
        </w:rPr>
        <w:t xml:space="preserve"> is an adult in respect of whom an adult guardianship order is in effect. An adult guardianship order is only made under section 15 of the </w:t>
      </w:r>
      <w:r w:rsidRPr="00DE217B">
        <w:rPr>
          <w:rFonts w:ascii="Times New Roman" w:hAnsi="Times New Roman" w:cs="Times New Roman"/>
          <w:i/>
          <w:sz w:val="24"/>
          <w:szCs w:val="24"/>
          <w:lang w:val="en-US"/>
        </w:rPr>
        <w:t xml:space="preserve">Adult Guardianship Act </w:t>
      </w:r>
      <w:r w:rsidRPr="00DE217B">
        <w:rPr>
          <w:rFonts w:ascii="Times New Roman" w:hAnsi="Times New Roman" w:cs="Times New Roman"/>
          <w:sz w:val="24"/>
          <w:szCs w:val="24"/>
          <w:lang w:val="en-US"/>
        </w:rPr>
        <w:t>if the court is satisfied the person is under an intellectual disability and in need of an adult guardian.</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Medical procedures relating to contraception or the termination of a pregnancy, are defined as 'major medical </w:t>
      </w:r>
      <w:proofErr w:type="gramStart"/>
      <w:r w:rsidRPr="00DE217B">
        <w:rPr>
          <w:rFonts w:ascii="Times New Roman" w:hAnsi="Times New Roman" w:cs="Times New Roman"/>
          <w:sz w:val="24"/>
          <w:szCs w:val="24"/>
          <w:lang w:val="en-US"/>
        </w:rPr>
        <w:t>procedures'  under</w:t>
      </w:r>
      <w:proofErr w:type="gramEnd"/>
      <w:r w:rsidRPr="00DE217B">
        <w:rPr>
          <w:rFonts w:ascii="Times New Roman" w:hAnsi="Times New Roman" w:cs="Times New Roman"/>
          <w:sz w:val="24"/>
          <w:szCs w:val="24"/>
          <w:lang w:val="en-US"/>
        </w:rPr>
        <w:t xml:space="preserve"> section 21(4)(b) of the </w:t>
      </w:r>
      <w:r w:rsidRPr="00DE217B">
        <w:rPr>
          <w:rFonts w:ascii="Times New Roman" w:hAnsi="Times New Roman" w:cs="Times New Roman"/>
          <w:i/>
          <w:sz w:val="24"/>
          <w:szCs w:val="24"/>
          <w:lang w:val="en-US"/>
        </w:rPr>
        <w:t>Adult Guardianship  Act.</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Section 21(8) of the </w:t>
      </w:r>
      <w:r w:rsidRPr="00DE217B">
        <w:rPr>
          <w:rFonts w:ascii="Times New Roman" w:hAnsi="Times New Roman" w:cs="Times New Roman"/>
          <w:i/>
          <w:sz w:val="24"/>
          <w:szCs w:val="24"/>
          <w:lang w:val="en-US"/>
        </w:rPr>
        <w:t xml:space="preserve">Adult Guardianship Act </w:t>
      </w:r>
      <w:r w:rsidRPr="00DE217B">
        <w:rPr>
          <w:rFonts w:ascii="Times New Roman" w:hAnsi="Times New Roman" w:cs="Times New Roman"/>
          <w:sz w:val="24"/>
          <w:szCs w:val="24"/>
          <w:lang w:val="en-US"/>
        </w:rPr>
        <w:t xml:space="preserve">provides that the court must be satisfied that the </w:t>
      </w:r>
      <w:proofErr w:type="spellStart"/>
      <w:r w:rsidRPr="00DE217B">
        <w:rPr>
          <w:rFonts w:ascii="Times New Roman" w:hAnsi="Times New Roman" w:cs="Times New Roman"/>
          <w:sz w:val="24"/>
          <w:szCs w:val="24"/>
          <w:lang w:val="en-US"/>
        </w:rPr>
        <w:t>sterilisation</w:t>
      </w:r>
      <w:proofErr w:type="spellEnd"/>
      <w:r w:rsidRPr="00DE217B">
        <w:rPr>
          <w:rFonts w:ascii="Times New Roman" w:hAnsi="Times New Roman" w:cs="Times New Roman"/>
          <w:sz w:val="24"/>
          <w:szCs w:val="24"/>
          <w:lang w:val="en-US"/>
        </w:rPr>
        <w:t xml:space="preserve"> procedure would be in 'the best interests' of the represented person before making the order.  The currently used 'best interest' test is the common law test formulated by the Family Court in </w:t>
      </w:r>
      <w:proofErr w:type="gramStart"/>
      <w:r w:rsidRPr="00DE217B">
        <w:rPr>
          <w:rFonts w:ascii="Times New Roman" w:hAnsi="Times New Roman" w:cs="Times New Roman"/>
          <w:i/>
          <w:sz w:val="24"/>
          <w:szCs w:val="24"/>
          <w:lang w:val="en-US"/>
        </w:rPr>
        <w:t>Marion 's</w:t>
      </w:r>
      <w:proofErr w:type="gramEnd"/>
      <w:r w:rsidRPr="00DE217B">
        <w:rPr>
          <w:rFonts w:ascii="Times New Roman" w:hAnsi="Times New Roman" w:cs="Times New Roman"/>
          <w:i/>
          <w:sz w:val="24"/>
          <w:szCs w:val="24"/>
          <w:lang w:val="en-US"/>
        </w:rPr>
        <w:t xml:space="preserve"> Case.  </w:t>
      </w:r>
      <w:r w:rsidRPr="00DE217B">
        <w:rPr>
          <w:rFonts w:ascii="Times New Roman" w:hAnsi="Times New Roman" w:cs="Times New Roman"/>
          <w:sz w:val="24"/>
          <w:szCs w:val="24"/>
          <w:lang w:val="en-US"/>
        </w:rPr>
        <w:t>Under section 21(8) if the court is satisfied on hearing an application under this section that it would be in the best interest of the represented person, it may, by order, consent to the major medical procedure.</w:t>
      </w:r>
    </w:p>
    <w:p w:rsidR="00DE217B" w:rsidRPr="00DE217B" w:rsidRDefault="00DE217B" w:rsidP="00DE217B">
      <w:pPr>
        <w:spacing w:after="0" w:line="240" w:lineRule="auto"/>
        <w:rPr>
          <w:rFonts w:ascii="Times New Roman" w:hAnsi="Times New Roman" w:cs="Times New Roman"/>
          <w:sz w:val="24"/>
          <w:szCs w:val="24"/>
          <w:lang w:val="en-US"/>
        </w:rPr>
      </w:pPr>
    </w:p>
    <w:p w:rsidR="00D042A9" w:rsidRPr="00DE217B" w:rsidRDefault="00DE217B" w:rsidP="00DE217B">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 xml:space="preserve">The Court, in considering whether to make an order for a major medical procedure to be undertaken, will take into account the best interests of the adult.  The court must also ascertain the </w:t>
      </w:r>
      <w:proofErr w:type="gramStart"/>
      <w:r w:rsidRPr="00DE217B">
        <w:rPr>
          <w:rFonts w:ascii="Times New Roman" w:hAnsi="Times New Roman" w:cs="Times New Roman"/>
          <w:sz w:val="24"/>
          <w:szCs w:val="24"/>
          <w:lang w:val="en-US"/>
        </w:rPr>
        <w:t>wishes of the represented person as far as is</w:t>
      </w:r>
      <w:proofErr w:type="gramEnd"/>
      <w:r w:rsidRPr="00DE217B">
        <w:rPr>
          <w:rFonts w:ascii="Times New Roman" w:hAnsi="Times New Roman" w:cs="Times New Roman"/>
          <w:sz w:val="24"/>
          <w:szCs w:val="24"/>
          <w:lang w:val="en-US"/>
        </w:rPr>
        <w:t xml:space="preserve"> reasonably possible (section 21(6)). Section 21(7) of the </w:t>
      </w:r>
      <w:r w:rsidRPr="00DE217B">
        <w:rPr>
          <w:rFonts w:ascii="Times New Roman" w:hAnsi="Times New Roman" w:cs="Times New Roman"/>
          <w:i/>
          <w:sz w:val="24"/>
          <w:szCs w:val="24"/>
          <w:lang w:val="en-US"/>
        </w:rPr>
        <w:t xml:space="preserve">Adult Guardianship Act </w:t>
      </w:r>
      <w:r w:rsidRPr="00DE217B">
        <w:rPr>
          <w:rFonts w:ascii="Times New Roman" w:hAnsi="Times New Roman" w:cs="Times New Roman"/>
          <w:sz w:val="24"/>
          <w:szCs w:val="24"/>
          <w:lang w:val="en-US"/>
        </w:rPr>
        <w:t>provides that, subject to section 21(8</w:t>
      </w:r>
      <w:proofErr w:type="gramStart"/>
      <w:r w:rsidRPr="00DE217B">
        <w:rPr>
          <w:rFonts w:ascii="Times New Roman" w:hAnsi="Times New Roman" w:cs="Times New Roman"/>
          <w:sz w:val="24"/>
          <w:szCs w:val="24"/>
          <w:lang w:val="en-US"/>
        </w:rPr>
        <w:t>)-</w:t>
      </w:r>
      <w:proofErr w:type="gramEnd"/>
      <w:r w:rsidRPr="00DE217B">
        <w:rPr>
          <w:rFonts w:ascii="Times New Roman" w:hAnsi="Times New Roman" w:cs="Times New Roman"/>
          <w:sz w:val="24"/>
          <w:szCs w:val="24"/>
          <w:lang w:val="en-US"/>
        </w:rPr>
        <w:t xml:space="preserve"> the 'best interest' test, if the court is satisfied that the represented person understands the nature of the proposed major medical procedure and is capable of giving or refusing consent to that procedure, the court shall give effect to the represented person's  wishes.</w:t>
      </w:r>
    </w:p>
    <w:p w:rsidR="00D042A9" w:rsidRPr="00DE217B" w:rsidRDefault="00D042A9" w:rsidP="002F19C8">
      <w:pPr>
        <w:spacing w:after="0" w:line="240" w:lineRule="auto"/>
        <w:rPr>
          <w:rFonts w:ascii="Times New Roman" w:hAnsi="Times New Roman" w:cs="Times New Roman"/>
          <w:sz w:val="24"/>
          <w:szCs w:val="24"/>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b/>
          <w:bCs/>
          <w:sz w:val="24"/>
          <w:szCs w:val="24"/>
          <w:lang w:val="en-US"/>
        </w:rPr>
        <w:t>Children</w:t>
      </w: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Where a child is incapable of giving consent (due to an intellectual disability or immaturity), the NT follows the common law as laid down by the HCA in </w:t>
      </w:r>
      <w:r w:rsidRPr="00DE217B">
        <w:rPr>
          <w:rFonts w:ascii="Times New Roman" w:hAnsi="Times New Roman" w:cs="Times New Roman"/>
          <w:i/>
          <w:sz w:val="24"/>
          <w:szCs w:val="24"/>
          <w:lang w:val="en-US"/>
        </w:rPr>
        <w:t xml:space="preserve">Marion's Case.  </w:t>
      </w:r>
      <w:r w:rsidRPr="00DE217B">
        <w:rPr>
          <w:rFonts w:ascii="Times New Roman" w:hAnsi="Times New Roman" w:cs="Times New Roman"/>
          <w:sz w:val="24"/>
          <w:szCs w:val="24"/>
          <w:lang w:val="en-US"/>
        </w:rPr>
        <w:t xml:space="preserve">Only the Family Court may give consent for a child to undergo </w:t>
      </w:r>
      <w:proofErr w:type="spellStart"/>
      <w:r w:rsidRPr="00DE217B">
        <w:rPr>
          <w:rFonts w:ascii="Times New Roman" w:hAnsi="Times New Roman" w:cs="Times New Roman"/>
          <w:sz w:val="24"/>
          <w:szCs w:val="24"/>
          <w:lang w:val="en-US"/>
        </w:rPr>
        <w:t>sterilisation</w:t>
      </w:r>
      <w:proofErr w:type="spellEnd"/>
      <w:r w:rsidRPr="00DE217B">
        <w:rPr>
          <w:rFonts w:ascii="Times New Roman" w:hAnsi="Times New Roman" w:cs="Times New Roman"/>
          <w:sz w:val="24"/>
          <w:szCs w:val="24"/>
          <w:lang w:val="en-US"/>
        </w:rPr>
        <w:t xml:space="preserve"> for non-therapeutic purposes (i.e. otherwise than as a by-product of surgery appropriately carried out to treat a malfunction or disease).</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b/>
          <w:bCs/>
          <w:sz w:val="24"/>
          <w:szCs w:val="24"/>
          <w:lang w:val="en-US"/>
        </w:rPr>
        <w:t>Emergencies</w:t>
      </w: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Under the </w:t>
      </w:r>
      <w:r w:rsidRPr="00DE217B">
        <w:rPr>
          <w:rFonts w:ascii="Times New Roman" w:hAnsi="Times New Roman" w:cs="Times New Roman"/>
          <w:i/>
          <w:sz w:val="24"/>
          <w:szCs w:val="24"/>
          <w:lang w:val="en-US"/>
        </w:rPr>
        <w:t xml:space="preserve">Emergency Medical Operations Act </w:t>
      </w:r>
      <w:r w:rsidRPr="00DE217B">
        <w:rPr>
          <w:rFonts w:ascii="Times New Roman" w:hAnsi="Times New Roman" w:cs="Times New Roman"/>
          <w:sz w:val="24"/>
          <w:szCs w:val="24"/>
          <w:lang w:val="en-US"/>
        </w:rPr>
        <w:t xml:space="preserve">(NT) there is no need for </w:t>
      </w:r>
      <w:proofErr w:type="spellStart"/>
      <w:r w:rsidRPr="00DE217B">
        <w:rPr>
          <w:rFonts w:ascii="Times New Roman" w:hAnsi="Times New Roman" w:cs="Times New Roman"/>
          <w:sz w:val="24"/>
          <w:szCs w:val="24"/>
          <w:lang w:val="en-US"/>
        </w:rPr>
        <w:t>authorisation</w:t>
      </w:r>
      <w:proofErr w:type="spellEnd"/>
      <w:r w:rsidRPr="00DE217B">
        <w:rPr>
          <w:rFonts w:ascii="Times New Roman" w:hAnsi="Times New Roman" w:cs="Times New Roman"/>
          <w:sz w:val="24"/>
          <w:szCs w:val="24"/>
          <w:lang w:val="en-US"/>
        </w:rPr>
        <w:t xml:space="preserve"> if a medical practitioner believes that waiting for </w:t>
      </w:r>
      <w:proofErr w:type="spellStart"/>
      <w:r w:rsidRPr="00DE217B">
        <w:rPr>
          <w:rFonts w:ascii="Times New Roman" w:hAnsi="Times New Roman" w:cs="Times New Roman"/>
          <w:sz w:val="24"/>
          <w:szCs w:val="24"/>
          <w:lang w:val="en-US"/>
        </w:rPr>
        <w:t>authorisation</w:t>
      </w:r>
      <w:proofErr w:type="spellEnd"/>
      <w:r w:rsidRPr="00DE217B">
        <w:rPr>
          <w:rFonts w:ascii="Times New Roman" w:hAnsi="Times New Roman" w:cs="Times New Roman"/>
          <w:sz w:val="24"/>
          <w:szCs w:val="24"/>
          <w:lang w:val="en-US"/>
        </w:rPr>
        <w:t xml:space="preserve">, to carry out the procedure from the courts, </w:t>
      </w:r>
      <w:r w:rsidRPr="00DE217B">
        <w:rPr>
          <w:rFonts w:ascii="Times New Roman" w:hAnsi="Times New Roman" w:cs="Times New Roman"/>
          <w:sz w:val="24"/>
          <w:szCs w:val="24"/>
          <w:lang w:val="en-US"/>
        </w:rPr>
        <w:lastRenderedPageBreak/>
        <w:t xml:space="preserve">would be harmful to the patient or result in the death of the patient.  Similarly the </w:t>
      </w:r>
      <w:r w:rsidRPr="00DE217B">
        <w:rPr>
          <w:rFonts w:ascii="Times New Roman" w:hAnsi="Times New Roman" w:cs="Times New Roman"/>
          <w:i/>
          <w:sz w:val="24"/>
          <w:szCs w:val="24"/>
          <w:lang w:val="en-US"/>
        </w:rPr>
        <w:t xml:space="preserve">Adult Guardianship Act </w:t>
      </w:r>
      <w:r w:rsidRPr="00DE217B">
        <w:rPr>
          <w:rFonts w:ascii="Times New Roman" w:hAnsi="Times New Roman" w:cs="Times New Roman"/>
          <w:sz w:val="24"/>
          <w:szCs w:val="24"/>
          <w:lang w:val="en-US"/>
        </w:rPr>
        <w:t>provides that section 21 does not apply in respect of any medical or dental procedure carried out on any person in an emergency where the medical or dental procedure appears necessary to save the life of that person.</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21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w:t>
      </w:r>
      <w:r w:rsidRPr="00DE217B">
        <w:rPr>
          <w:rFonts w:ascii="Times New Roman" w:hAnsi="Times New Roman" w:cs="Times New Roman"/>
          <w:sz w:val="24"/>
          <w:szCs w:val="24"/>
          <w:lang w:val="en-US"/>
        </w:rPr>
        <w:t>t is noted that:</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3FEA">
      <w:pPr>
        <w:pStyle w:val="ListParagraph"/>
        <w:numPr>
          <w:ilvl w:val="0"/>
          <w:numId w:val="20"/>
        </w:num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Section 60 of the </w:t>
      </w:r>
      <w:r w:rsidRPr="00DE217B">
        <w:rPr>
          <w:rFonts w:ascii="Times New Roman" w:hAnsi="Times New Roman" w:cs="Times New Roman"/>
          <w:i/>
          <w:sz w:val="24"/>
          <w:szCs w:val="24"/>
          <w:lang w:val="en-US"/>
        </w:rPr>
        <w:t xml:space="preserve">Mental Health and Related Services Act </w:t>
      </w:r>
      <w:r w:rsidRPr="00DE217B">
        <w:rPr>
          <w:rFonts w:ascii="Times New Roman" w:hAnsi="Times New Roman" w:cs="Times New Roman"/>
          <w:sz w:val="24"/>
          <w:szCs w:val="24"/>
          <w:lang w:val="en-US"/>
        </w:rPr>
        <w:t xml:space="preserve">(NT) prohibits </w:t>
      </w:r>
      <w:proofErr w:type="spellStart"/>
      <w:r w:rsidRPr="00DE217B">
        <w:rPr>
          <w:rFonts w:ascii="Times New Roman" w:hAnsi="Times New Roman" w:cs="Times New Roman"/>
          <w:sz w:val="24"/>
          <w:szCs w:val="24"/>
          <w:lang w:val="en-US"/>
        </w:rPr>
        <w:t>sterilisation</w:t>
      </w:r>
      <w:proofErr w:type="spellEnd"/>
      <w:r w:rsidRPr="00DE217B">
        <w:rPr>
          <w:rFonts w:ascii="Times New Roman" w:hAnsi="Times New Roman" w:cs="Times New Roman"/>
          <w:sz w:val="24"/>
          <w:szCs w:val="24"/>
          <w:lang w:val="en-US"/>
        </w:rPr>
        <w:t xml:space="preserve"> as a treatment for those suffering from a mental illness or mental disturbance.</w:t>
      </w:r>
    </w:p>
    <w:p w:rsidR="00DE217B" w:rsidRPr="00DE217B" w:rsidRDefault="00DE217B" w:rsidP="00DE217B">
      <w:pPr>
        <w:spacing w:after="0" w:line="240" w:lineRule="auto"/>
        <w:rPr>
          <w:rFonts w:ascii="Times New Roman" w:hAnsi="Times New Roman" w:cs="Times New Roman"/>
          <w:sz w:val="24"/>
          <w:szCs w:val="24"/>
          <w:lang w:val="en-US"/>
        </w:rPr>
      </w:pPr>
    </w:p>
    <w:p w:rsidR="00D042A9" w:rsidRPr="00DE217B" w:rsidRDefault="00DE217B" w:rsidP="00DE3FEA">
      <w:pPr>
        <w:pStyle w:val="ListParagraph"/>
        <w:numPr>
          <w:ilvl w:val="0"/>
          <w:numId w:val="20"/>
        </w:num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 xml:space="preserve">Section 64 of the </w:t>
      </w:r>
      <w:r w:rsidRPr="00DE217B">
        <w:rPr>
          <w:rFonts w:ascii="Times New Roman" w:hAnsi="Times New Roman" w:cs="Times New Roman"/>
          <w:i/>
          <w:sz w:val="24"/>
          <w:szCs w:val="24"/>
          <w:lang w:val="en-US"/>
        </w:rPr>
        <w:t xml:space="preserve">Mental Health and Related Services Act </w:t>
      </w:r>
      <w:r w:rsidRPr="00DE217B">
        <w:rPr>
          <w:rFonts w:ascii="Times New Roman" w:hAnsi="Times New Roman" w:cs="Times New Roman"/>
          <w:sz w:val="24"/>
          <w:szCs w:val="24"/>
          <w:lang w:val="en-US"/>
        </w:rPr>
        <w:t>provides that a major medical procedure cannot be performed on a person who is an involuntary patient or subject to a community management order unless the Mental Health Review Tribunal has given its approval. Separate legal representation is also provided at no cost to a person who appears before the Tribunal.</w:t>
      </w:r>
    </w:p>
    <w:p w:rsidR="00D042A9" w:rsidRPr="00DE217B" w:rsidRDefault="00D042A9" w:rsidP="002F19C8">
      <w:pPr>
        <w:spacing w:after="0" w:line="240" w:lineRule="auto"/>
        <w:rPr>
          <w:rFonts w:ascii="Times New Roman" w:hAnsi="Times New Roman" w:cs="Times New Roman"/>
          <w:sz w:val="24"/>
          <w:szCs w:val="24"/>
        </w:rPr>
      </w:pPr>
    </w:p>
    <w:p w:rsidR="00D042A9" w:rsidRPr="00DE217B" w:rsidRDefault="00DE217B" w:rsidP="002F19C8">
      <w:pPr>
        <w:spacing w:after="0" w:line="240" w:lineRule="auto"/>
        <w:rPr>
          <w:rFonts w:ascii="Times New Roman" w:hAnsi="Times New Roman" w:cs="Times New Roman"/>
          <w:sz w:val="32"/>
          <w:szCs w:val="32"/>
        </w:rPr>
      </w:pPr>
      <w:r w:rsidRPr="00DE217B">
        <w:rPr>
          <w:rFonts w:ascii="Times New Roman" w:hAnsi="Times New Roman" w:cs="Times New Roman"/>
          <w:b/>
          <w:bCs/>
          <w:sz w:val="32"/>
          <w:szCs w:val="32"/>
          <w:lang w:val="en-US"/>
        </w:rPr>
        <w:t xml:space="preserve">3. Please provide details of any actions to sanction medical staff carrying out illegal non-therapeutic, forced </w:t>
      </w:r>
      <w:proofErr w:type="spellStart"/>
      <w:r w:rsidRPr="00DE217B">
        <w:rPr>
          <w:rFonts w:ascii="Times New Roman" w:hAnsi="Times New Roman" w:cs="Times New Roman"/>
          <w:b/>
          <w:bCs/>
          <w:sz w:val="32"/>
          <w:szCs w:val="32"/>
          <w:lang w:val="en-US"/>
        </w:rPr>
        <w:t>sterilisations</w:t>
      </w:r>
      <w:proofErr w:type="spellEnd"/>
      <w:r w:rsidRPr="00DE217B">
        <w:rPr>
          <w:rFonts w:ascii="Times New Roman" w:hAnsi="Times New Roman" w:cs="Times New Roman"/>
          <w:b/>
          <w:bCs/>
          <w:sz w:val="32"/>
          <w:szCs w:val="32"/>
          <w:lang w:val="en-US"/>
        </w:rPr>
        <w:t xml:space="preserve"> of girls and women with disabilities, and where available, the results of any investigation and judicial or other inquiries carried out in relation to such cases.  If no inquiries have been made, or if they have been inconclusive, please explain why.</w:t>
      </w:r>
    </w:p>
    <w:p w:rsidR="00D042A9" w:rsidRPr="00DE217B" w:rsidRDefault="00D042A9" w:rsidP="002F19C8">
      <w:pPr>
        <w:spacing w:after="0" w:line="240" w:lineRule="auto"/>
        <w:rPr>
          <w:rFonts w:ascii="Times New Roman" w:hAnsi="Times New Roman" w:cs="Times New Roman"/>
          <w:sz w:val="24"/>
          <w:szCs w:val="24"/>
        </w:rPr>
      </w:pPr>
    </w:p>
    <w:p w:rsidR="00D042A9" w:rsidRPr="00DE217B" w:rsidRDefault="00DE217B" w:rsidP="002F19C8">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 xml:space="preserve">The Australian Government is not aware of any recent evidence concerning </w:t>
      </w:r>
      <w:proofErr w:type="spellStart"/>
      <w:r w:rsidRPr="00DE217B">
        <w:rPr>
          <w:rFonts w:ascii="Times New Roman" w:hAnsi="Times New Roman" w:cs="Times New Roman"/>
          <w:sz w:val="24"/>
          <w:szCs w:val="24"/>
          <w:lang w:val="en-US"/>
        </w:rPr>
        <w:t>sterilisations</w:t>
      </w:r>
      <w:proofErr w:type="spellEnd"/>
      <w:r w:rsidRPr="00DE217B">
        <w:rPr>
          <w:rFonts w:ascii="Times New Roman" w:hAnsi="Times New Roman" w:cs="Times New Roman"/>
          <w:sz w:val="24"/>
          <w:szCs w:val="24"/>
          <w:lang w:val="en-US"/>
        </w:rPr>
        <w:t xml:space="preserve"> of girls or women with disabilities that have been carried out in contravention of Australian law. Also, the 2006 SCAG review concluded that </w:t>
      </w:r>
      <w:proofErr w:type="spellStart"/>
      <w:r w:rsidRPr="00DE217B">
        <w:rPr>
          <w:rFonts w:ascii="Times New Roman" w:hAnsi="Times New Roman" w:cs="Times New Roman"/>
          <w:sz w:val="24"/>
          <w:szCs w:val="24"/>
          <w:lang w:val="en-US"/>
        </w:rPr>
        <w:t>sterilisations</w:t>
      </w:r>
      <w:proofErr w:type="spellEnd"/>
      <w:r w:rsidRPr="00DE217B">
        <w:rPr>
          <w:rFonts w:ascii="Times New Roman" w:hAnsi="Times New Roman" w:cs="Times New Roman"/>
          <w:sz w:val="24"/>
          <w:szCs w:val="24"/>
          <w:lang w:val="en-US"/>
        </w:rPr>
        <w:t xml:space="preserve"> of children with an intellectual disability had declined significantly in Australia since 1997.  If such evidence were presented the Australian Government would be very concerned.</w:t>
      </w:r>
    </w:p>
    <w:p w:rsidR="00D042A9" w:rsidRPr="00DE217B" w:rsidRDefault="00D042A9" w:rsidP="002F19C8">
      <w:pPr>
        <w:spacing w:after="0" w:line="240" w:lineRule="auto"/>
        <w:rPr>
          <w:rFonts w:ascii="Times New Roman" w:hAnsi="Times New Roman" w:cs="Times New Roman"/>
          <w:sz w:val="24"/>
          <w:szCs w:val="24"/>
        </w:rPr>
      </w:pPr>
    </w:p>
    <w:p w:rsidR="001B5274" w:rsidRPr="00DE217B" w:rsidRDefault="00DE217B" w:rsidP="002F19C8">
      <w:pPr>
        <w:spacing w:after="0" w:line="240" w:lineRule="auto"/>
        <w:rPr>
          <w:rFonts w:ascii="Times New Roman" w:hAnsi="Times New Roman" w:cs="Times New Roman"/>
          <w:sz w:val="28"/>
          <w:szCs w:val="28"/>
        </w:rPr>
      </w:pPr>
      <w:r w:rsidRPr="00DE217B">
        <w:rPr>
          <w:rFonts w:ascii="Times New Roman" w:hAnsi="Times New Roman" w:cs="Times New Roman"/>
          <w:b/>
          <w:bCs/>
          <w:i/>
          <w:sz w:val="28"/>
          <w:szCs w:val="28"/>
          <w:lang w:val="en-US"/>
        </w:rPr>
        <w:t>Current Avenues for Sanction</w:t>
      </w:r>
    </w:p>
    <w:p w:rsidR="00DE217B" w:rsidRDefault="00DE217B" w:rsidP="002F19C8">
      <w:pPr>
        <w:spacing w:after="0" w:line="240" w:lineRule="auto"/>
        <w:rPr>
          <w:rFonts w:ascii="Times New Roman" w:hAnsi="Times New Roman" w:cs="Times New Roman"/>
          <w:sz w:val="24"/>
          <w:szCs w:val="24"/>
        </w:rPr>
      </w:pPr>
    </w:p>
    <w:p w:rsidR="00DE217B" w:rsidRDefault="00DE217B" w:rsidP="002F19C8">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Under Australian law generally, there are a range of regulations and protections to ensure that medical practitioners are appropriately sanctioned in the event of a medical procedure being carried out in a manner that contravenes the law or disregards the rights of patients</w:t>
      </w:r>
    </w:p>
    <w:p w:rsidR="00DE217B" w:rsidRDefault="00DE217B" w:rsidP="002F19C8">
      <w:pPr>
        <w:spacing w:after="0" w:line="240" w:lineRule="auto"/>
        <w:rPr>
          <w:rFonts w:ascii="Times New Roman" w:hAnsi="Times New Roman" w:cs="Times New Roman"/>
          <w:sz w:val="24"/>
          <w:szCs w:val="24"/>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b/>
          <w:bCs/>
          <w:sz w:val="24"/>
          <w:szCs w:val="24"/>
          <w:u w:val="thick"/>
          <w:lang w:val="en-US"/>
        </w:rPr>
        <w:t>Sanctions of Medical Practitioners</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Medical practitioners in Australia are required to be registered by the Medical Board of Australia (MBA), in accordance with the </w:t>
      </w:r>
      <w:r w:rsidRPr="00DE217B">
        <w:rPr>
          <w:rFonts w:ascii="Times New Roman" w:hAnsi="Times New Roman" w:cs="Times New Roman"/>
          <w:i/>
          <w:sz w:val="24"/>
          <w:szCs w:val="24"/>
          <w:lang w:val="en-US"/>
        </w:rPr>
        <w:t xml:space="preserve">Health Practitioner Regulation National Law Act 2009 </w:t>
      </w:r>
      <w:r w:rsidRPr="00DE217B">
        <w:rPr>
          <w:rFonts w:ascii="Times New Roman" w:hAnsi="Times New Roman" w:cs="Times New Roman"/>
          <w:sz w:val="24"/>
          <w:szCs w:val="24"/>
          <w:lang w:val="en-US"/>
        </w:rPr>
        <w:t>(National Law) as adopted in each State or Territory.  The MBA is responsible for regulating the practice of the medical profession by registering practitioners, developing professional practice standards, overseeing the assessment of the skills of overseas trained practitioners and managing notifications and complaints against practitioners.  The MBA is supported in its role by the Australian Health Practitioner Regulation Agency (AHPRA), an independent statutory agency.</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The MBA has issued a code of conduct for doctors in Australia, entitled </w:t>
      </w:r>
      <w:r w:rsidRPr="00DE217B">
        <w:rPr>
          <w:rFonts w:ascii="Times New Roman" w:hAnsi="Times New Roman" w:cs="Times New Roman"/>
          <w:i/>
          <w:sz w:val="24"/>
          <w:szCs w:val="24"/>
          <w:lang w:val="en-US"/>
        </w:rPr>
        <w:t xml:space="preserve">Good Medical Practice: A Code of Conduct for Doctors in Australia.  </w:t>
      </w:r>
      <w:r w:rsidRPr="00DE217B">
        <w:rPr>
          <w:rFonts w:ascii="Times New Roman" w:hAnsi="Times New Roman" w:cs="Times New Roman"/>
          <w:sz w:val="24"/>
          <w:szCs w:val="24"/>
          <w:lang w:val="en-US"/>
        </w:rPr>
        <w:t xml:space="preserve">This code articulates the ethical and professional conduct expected of all practitioners and has been developed to be consistent with the </w:t>
      </w:r>
      <w:r w:rsidRPr="00DE217B">
        <w:rPr>
          <w:rFonts w:ascii="Times New Roman" w:hAnsi="Times New Roman" w:cs="Times New Roman"/>
          <w:i/>
          <w:sz w:val="24"/>
          <w:szCs w:val="24"/>
          <w:lang w:val="en-US"/>
        </w:rPr>
        <w:t xml:space="preserve">Declaration of Geneva and the International code of Medical Ethics, </w:t>
      </w:r>
      <w:r w:rsidRPr="00DE217B">
        <w:rPr>
          <w:rFonts w:ascii="Times New Roman" w:hAnsi="Times New Roman" w:cs="Times New Roman"/>
          <w:sz w:val="24"/>
          <w:szCs w:val="24"/>
          <w:lang w:val="en-US"/>
        </w:rPr>
        <w:t>issued by the World Medical Association.</w:t>
      </w:r>
    </w:p>
    <w:p w:rsidR="00DE217B" w:rsidRPr="00DE217B" w:rsidRDefault="00DE217B" w:rsidP="00DE217B">
      <w:pPr>
        <w:spacing w:after="0" w:line="240" w:lineRule="auto"/>
        <w:rPr>
          <w:rFonts w:ascii="Times New Roman" w:hAnsi="Times New Roman" w:cs="Times New Roman"/>
          <w:sz w:val="24"/>
          <w:szCs w:val="24"/>
          <w:lang w:val="en-US"/>
        </w:rPr>
      </w:pPr>
    </w:p>
    <w:p w:rsidR="00DE217B" w:rsidRDefault="00DE217B" w:rsidP="00DE217B">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lastRenderedPageBreak/>
        <w:t xml:space="preserve">Where a medical practitioner's </w:t>
      </w:r>
      <w:proofErr w:type="spellStart"/>
      <w:r w:rsidRPr="00DE217B">
        <w:rPr>
          <w:rFonts w:ascii="Times New Roman" w:hAnsi="Times New Roman" w:cs="Times New Roman"/>
          <w:sz w:val="24"/>
          <w:szCs w:val="24"/>
          <w:lang w:val="en-US"/>
        </w:rPr>
        <w:t>behaviour</w:t>
      </w:r>
      <w:proofErr w:type="spellEnd"/>
      <w:r w:rsidRPr="00DE217B">
        <w:rPr>
          <w:rFonts w:ascii="Times New Roman" w:hAnsi="Times New Roman" w:cs="Times New Roman"/>
          <w:sz w:val="24"/>
          <w:szCs w:val="24"/>
          <w:lang w:val="en-US"/>
        </w:rPr>
        <w:t xml:space="preserve"> departs from the code of conduct, the MBA may take action against the practitioner.  This action may take the form of cancelling the practitioner's registration, cautioning the practitioner, requiring an undertaking, placing conditions on the practitioner's registration or referring the matter to the health complaints entity in the relevant State or Territory.  Where the MBA considers that a practitioner's conduct constitutes professional misconduct, the matter must be referred to a responsible tribunal in the relevant State or Territory.  A tribunal may impose a range of sanctions, including suspension or cancellation of the practitioner's registration.</w:t>
      </w:r>
    </w:p>
    <w:p w:rsidR="00DE217B" w:rsidRDefault="00DE217B" w:rsidP="002F19C8">
      <w:pPr>
        <w:spacing w:after="0" w:line="240" w:lineRule="auto"/>
        <w:rPr>
          <w:rFonts w:ascii="Times New Roman" w:hAnsi="Times New Roman" w:cs="Times New Roman"/>
          <w:sz w:val="24"/>
          <w:szCs w:val="24"/>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All tribunal outcomes are made available to the public online at:</w:t>
      </w:r>
    </w:p>
    <w:p w:rsidR="00DE217B" w:rsidRDefault="00DE217B" w:rsidP="00DE217B">
      <w:pPr>
        <w:spacing w:after="0" w:line="240" w:lineRule="auto"/>
        <w:rPr>
          <w:rFonts w:ascii="Times New Roman" w:hAnsi="Times New Roman" w:cs="Times New Roman"/>
          <w:sz w:val="24"/>
          <w:szCs w:val="24"/>
        </w:rPr>
      </w:pPr>
      <w:r w:rsidRPr="00DE217B">
        <w:rPr>
          <w:rFonts w:ascii="Times New Roman" w:hAnsi="Times New Roman" w:cs="Times New Roman"/>
          <w:sz w:val="24"/>
          <w:szCs w:val="24"/>
          <w:lang w:val="en-US"/>
        </w:rPr>
        <w:t>&lt;</w:t>
      </w:r>
      <w:hyperlink r:id="rId25">
        <w:r w:rsidRPr="00DE217B">
          <w:rPr>
            <w:rStyle w:val="Hyperlink"/>
            <w:rFonts w:ascii="Times New Roman" w:hAnsi="Times New Roman" w:cs="Times New Roman"/>
            <w:sz w:val="24"/>
            <w:szCs w:val="24"/>
            <w:lang w:val="en-US"/>
          </w:rPr>
          <w:t>http://www.ahpra.gov.au/Notifications-and-Outcomes/Hearing-Decisions.aspx&gt;</w:t>
        </w:r>
      </w:hyperlink>
    </w:p>
    <w:p w:rsidR="00DE217B" w:rsidRDefault="00DE217B" w:rsidP="002F19C8">
      <w:pPr>
        <w:spacing w:after="0" w:line="240" w:lineRule="auto"/>
        <w:rPr>
          <w:rFonts w:ascii="Times New Roman" w:hAnsi="Times New Roman" w:cs="Times New Roman"/>
          <w:sz w:val="24"/>
          <w:szCs w:val="24"/>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Members of the public may report concerns about a medical practitioner's professional conduct to AHPRA.  In addition, other health professionals regulated by the National Law, and employers of medical practitioners, are required to report a reasonable belief that a medical practitioner has placed the public at risk by </w:t>
      </w:r>
      <w:proofErr w:type="spellStart"/>
      <w:r w:rsidRPr="00DE217B">
        <w:rPr>
          <w:rFonts w:ascii="Times New Roman" w:hAnsi="Times New Roman" w:cs="Times New Roman"/>
          <w:sz w:val="24"/>
          <w:szCs w:val="24"/>
          <w:lang w:val="en-US"/>
        </w:rPr>
        <w:t>practising</w:t>
      </w:r>
      <w:proofErr w:type="spellEnd"/>
      <w:r w:rsidRPr="00DE217B">
        <w:rPr>
          <w:rFonts w:ascii="Times New Roman" w:hAnsi="Times New Roman" w:cs="Times New Roman"/>
          <w:sz w:val="24"/>
          <w:szCs w:val="24"/>
          <w:lang w:val="en-US"/>
        </w:rPr>
        <w:t xml:space="preserve"> in a way that significantly departs from accepted professional standards.  The exception to this is that health professionals in WA are not bound by mandatory notification if the health professional in question is a client or patient, however they may still volunteer the information.</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The notification process can be found in full detail online at:</w:t>
      </w:r>
    </w:p>
    <w:p w:rsidR="00DE217B" w:rsidRDefault="00030F54" w:rsidP="00DE217B">
      <w:pPr>
        <w:spacing w:after="0" w:line="240" w:lineRule="auto"/>
        <w:rPr>
          <w:rFonts w:ascii="Times New Roman" w:hAnsi="Times New Roman" w:cs="Times New Roman"/>
          <w:sz w:val="24"/>
          <w:szCs w:val="24"/>
        </w:rPr>
      </w:pPr>
      <w:hyperlink r:id="rId26">
        <w:r w:rsidR="00DE217B" w:rsidRPr="00DE217B">
          <w:rPr>
            <w:rStyle w:val="Hyperlink"/>
            <w:rFonts w:ascii="Times New Roman" w:hAnsi="Times New Roman" w:cs="Times New Roman"/>
            <w:sz w:val="24"/>
            <w:szCs w:val="24"/>
            <w:lang w:val="en-US"/>
          </w:rPr>
          <w:t>&lt;http://www.ahpra.gov.au/Notifications-and-Outcomes/Notification-Process.aspx&gt;.</w:t>
        </w:r>
      </w:hyperlink>
    </w:p>
    <w:p w:rsidR="00DE217B" w:rsidRDefault="00DE217B" w:rsidP="002F19C8">
      <w:pPr>
        <w:spacing w:after="0" w:line="240" w:lineRule="auto"/>
        <w:rPr>
          <w:rFonts w:ascii="Times New Roman" w:hAnsi="Times New Roman" w:cs="Times New Roman"/>
          <w:sz w:val="24"/>
          <w:szCs w:val="24"/>
        </w:rPr>
      </w:pPr>
    </w:p>
    <w:p w:rsidR="00DE217B" w:rsidRPr="00DE217B" w:rsidRDefault="00DE217B" w:rsidP="002F19C8">
      <w:pPr>
        <w:spacing w:after="0" w:line="240" w:lineRule="auto"/>
        <w:rPr>
          <w:rFonts w:ascii="Times New Roman" w:hAnsi="Times New Roman" w:cs="Times New Roman"/>
          <w:sz w:val="24"/>
          <w:szCs w:val="24"/>
          <w:u w:val="single"/>
        </w:rPr>
      </w:pPr>
      <w:r w:rsidRPr="00DE217B">
        <w:rPr>
          <w:rFonts w:ascii="Times New Roman" w:hAnsi="Times New Roman" w:cs="Times New Roman"/>
          <w:b/>
          <w:bCs/>
          <w:sz w:val="24"/>
          <w:szCs w:val="24"/>
          <w:u w:val="single"/>
          <w:lang w:val="en-US"/>
        </w:rPr>
        <w:t>Medicare Australia and inappropriate practice</w:t>
      </w:r>
    </w:p>
    <w:p w:rsidR="00DE217B" w:rsidRDefault="00DE217B" w:rsidP="002F19C8">
      <w:pPr>
        <w:spacing w:after="0" w:line="240" w:lineRule="auto"/>
        <w:rPr>
          <w:rFonts w:ascii="Times New Roman" w:hAnsi="Times New Roman" w:cs="Times New Roman"/>
          <w:sz w:val="24"/>
          <w:szCs w:val="24"/>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The Australian Government's Department of Human Services' (DHS) objective is to make sure payment of Medicare benefits is correctly made for services properly rendered.  DHS operates a Health Provider Compliance function.  The Health Provider Compliance function is responsible for preventing, detecting and investigating fraud and inappropriate practice.</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Health Provider Compliance works with the health industry to:</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3FEA">
      <w:pPr>
        <w:pStyle w:val="ListParagraph"/>
        <w:numPr>
          <w:ilvl w:val="0"/>
          <w:numId w:val="21"/>
        </w:num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ensure the correct benefits are claimed for properly rendered services, and</w:t>
      </w:r>
    </w:p>
    <w:p w:rsidR="00DE217B" w:rsidRPr="00DE217B" w:rsidRDefault="00DE217B" w:rsidP="00DE3FEA">
      <w:pPr>
        <w:pStyle w:val="ListParagraph"/>
        <w:numPr>
          <w:ilvl w:val="0"/>
          <w:numId w:val="21"/>
        </w:numPr>
        <w:spacing w:after="0" w:line="240" w:lineRule="auto"/>
        <w:rPr>
          <w:rFonts w:ascii="Times New Roman" w:hAnsi="Times New Roman" w:cs="Times New Roman"/>
          <w:sz w:val="24"/>
          <w:szCs w:val="24"/>
          <w:lang w:val="en-US"/>
        </w:rPr>
      </w:pPr>
      <w:proofErr w:type="gramStart"/>
      <w:r w:rsidRPr="00DE217B">
        <w:rPr>
          <w:rFonts w:ascii="Times New Roman" w:hAnsi="Times New Roman" w:cs="Times New Roman"/>
          <w:sz w:val="24"/>
          <w:szCs w:val="24"/>
          <w:lang w:val="en-US"/>
        </w:rPr>
        <w:t>prevent</w:t>
      </w:r>
      <w:proofErr w:type="gramEnd"/>
      <w:r w:rsidRPr="00DE217B">
        <w:rPr>
          <w:rFonts w:ascii="Times New Roman" w:hAnsi="Times New Roman" w:cs="Times New Roman"/>
          <w:sz w:val="24"/>
          <w:szCs w:val="24"/>
          <w:lang w:val="en-US"/>
        </w:rPr>
        <w:t xml:space="preserve"> and detect fraud and inappropriate practice with respect to claiming of benefits. </w:t>
      </w:r>
    </w:p>
    <w:p w:rsidR="00DE217B" w:rsidRPr="00DE217B" w:rsidRDefault="00DE217B" w:rsidP="00DE217B">
      <w:p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 xml:space="preserve">Health Provider Compliance applies a balance of education and compliance strategies to meet the requirements for the </w:t>
      </w:r>
      <w:r w:rsidRPr="00DE217B">
        <w:rPr>
          <w:rFonts w:ascii="Times New Roman" w:hAnsi="Times New Roman" w:cs="Times New Roman"/>
          <w:i/>
          <w:sz w:val="24"/>
          <w:szCs w:val="24"/>
          <w:lang w:val="en-US"/>
        </w:rPr>
        <w:t xml:space="preserve">Health Insurance Act 1973, National Health Act 1953, </w:t>
      </w:r>
      <w:r w:rsidRPr="00DE217B">
        <w:rPr>
          <w:rFonts w:ascii="Times New Roman" w:hAnsi="Times New Roman" w:cs="Times New Roman"/>
          <w:sz w:val="24"/>
          <w:szCs w:val="24"/>
          <w:lang w:val="en-US"/>
        </w:rPr>
        <w:t xml:space="preserve">and the </w:t>
      </w:r>
      <w:r w:rsidRPr="00DE217B">
        <w:rPr>
          <w:rFonts w:ascii="Times New Roman" w:hAnsi="Times New Roman" w:cs="Times New Roman"/>
          <w:i/>
          <w:sz w:val="24"/>
          <w:szCs w:val="24"/>
          <w:lang w:val="en-US"/>
        </w:rPr>
        <w:t>Medicare Australia Act 1973.</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217B">
      <w:pPr>
        <w:spacing w:after="0" w:line="240" w:lineRule="auto"/>
        <w:rPr>
          <w:rFonts w:ascii="Times New Roman" w:hAnsi="Times New Roman" w:cs="Times New Roman"/>
          <w:sz w:val="24"/>
          <w:szCs w:val="24"/>
          <w:lang w:val="en-US"/>
        </w:rPr>
      </w:pPr>
      <w:proofErr w:type="spellStart"/>
      <w:r w:rsidRPr="00DE217B">
        <w:rPr>
          <w:rFonts w:ascii="Times New Roman" w:hAnsi="Times New Roman" w:cs="Times New Roman"/>
          <w:sz w:val="24"/>
          <w:szCs w:val="24"/>
          <w:lang w:val="en-US"/>
        </w:rPr>
        <w:t>IfDHS</w:t>
      </w:r>
      <w:proofErr w:type="spellEnd"/>
      <w:r w:rsidRPr="00DE217B">
        <w:rPr>
          <w:rFonts w:ascii="Times New Roman" w:hAnsi="Times New Roman" w:cs="Times New Roman"/>
          <w:sz w:val="24"/>
          <w:szCs w:val="24"/>
          <w:lang w:val="en-US"/>
        </w:rPr>
        <w:t xml:space="preserve"> became aware of a claim made for a service that was ineligible for payment of benefits due to an unlawful act, </w:t>
      </w:r>
      <w:proofErr w:type="gramStart"/>
      <w:r w:rsidRPr="00DE217B">
        <w:rPr>
          <w:rFonts w:ascii="Times New Roman" w:hAnsi="Times New Roman" w:cs="Times New Roman"/>
          <w:sz w:val="24"/>
          <w:szCs w:val="24"/>
          <w:lang w:val="en-US"/>
        </w:rPr>
        <w:t>then</w:t>
      </w:r>
      <w:proofErr w:type="gramEnd"/>
      <w:r w:rsidRPr="00DE217B">
        <w:rPr>
          <w:rFonts w:ascii="Times New Roman" w:hAnsi="Times New Roman" w:cs="Times New Roman"/>
          <w:sz w:val="24"/>
          <w:szCs w:val="24"/>
          <w:lang w:val="en-US"/>
        </w:rPr>
        <w:t xml:space="preserve"> DHS may take the following actions:</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3FEA">
      <w:pPr>
        <w:pStyle w:val="ListParagraph"/>
        <w:numPr>
          <w:ilvl w:val="0"/>
          <w:numId w:val="22"/>
        </w:num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recover incorrectly paid benefits</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3FEA">
      <w:pPr>
        <w:pStyle w:val="ListParagraph"/>
        <w:numPr>
          <w:ilvl w:val="0"/>
          <w:numId w:val="22"/>
        </w:num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request the Director of Professional Services Review to review the provision of services under Medicare by the practitioner</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3FEA">
      <w:pPr>
        <w:pStyle w:val="ListParagraph"/>
        <w:numPr>
          <w:ilvl w:val="0"/>
          <w:numId w:val="22"/>
        </w:numPr>
        <w:spacing w:after="0" w:line="240" w:lineRule="auto"/>
        <w:rPr>
          <w:rFonts w:ascii="Times New Roman" w:hAnsi="Times New Roman" w:cs="Times New Roman"/>
          <w:sz w:val="24"/>
          <w:szCs w:val="24"/>
          <w:lang w:val="en-US"/>
        </w:rPr>
      </w:pPr>
      <w:r w:rsidRPr="00DE217B">
        <w:rPr>
          <w:rFonts w:ascii="Times New Roman" w:hAnsi="Times New Roman" w:cs="Times New Roman"/>
          <w:sz w:val="24"/>
          <w:szCs w:val="24"/>
          <w:lang w:val="en-US"/>
        </w:rPr>
        <w:t>refer the matter to Australian Health Practitioner Regulation Agency (AHPRA), and</w:t>
      </w:r>
    </w:p>
    <w:p w:rsidR="00DE217B" w:rsidRPr="00DE217B" w:rsidRDefault="00DE217B" w:rsidP="00DE217B">
      <w:pPr>
        <w:spacing w:after="0" w:line="240" w:lineRule="auto"/>
        <w:rPr>
          <w:rFonts w:ascii="Times New Roman" w:hAnsi="Times New Roman" w:cs="Times New Roman"/>
          <w:sz w:val="24"/>
          <w:szCs w:val="24"/>
          <w:lang w:val="en-US"/>
        </w:rPr>
      </w:pPr>
    </w:p>
    <w:p w:rsidR="00DE217B" w:rsidRPr="00DE217B" w:rsidRDefault="00DE217B" w:rsidP="00DE3FEA">
      <w:pPr>
        <w:pStyle w:val="ListParagraph"/>
        <w:numPr>
          <w:ilvl w:val="0"/>
          <w:numId w:val="22"/>
        </w:numPr>
        <w:spacing w:after="0" w:line="240" w:lineRule="auto"/>
        <w:rPr>
          <w:rFonts w:ascii="Times New Roman" w:hAnsi="Times New Roman" w:cs="Times New Roman"/>
          <w:sz w:val="24"/>
          <w:szCs w:val="24"/>
        </w:rPr>
      </w:pPr>
      <w:proofErr w:type="gramStart"/>
      <w:r w:rsidRPr="00DE217B">
        <w:rPr>
          <w:rFonts w:ascii="Times New Roman" w:hAnsi="Times New Roman" w:cs="Times New Roman"/>
          <w:sz w:val="24"/>
          <w:szCs w:val="24"/>
          <w:lang w:val="en-US"/>
        </w:rPr>
        <w:t>refer</w:t>
      </w:r>
      <w:proofErr w:type="gramEnd"/>
      <w:r w:rsidRPr="00DE217B">
        <w:rPr>
          <w:rFonts w:ascii="Times New Roman" w:hAnsi="Times New Roman" w:cs="Times New Roman"/>
          <w:sz w:val="24"/>
          <w:szCs w:val="24"/>
          <w:lang w:val="en-US"/>
        </w:rPr>
        <w:t xml:space="preserve"> the matter to the State or Australian Federal police in the relevant jurisdiction.</w:t>
      </w:r>
    </w:p>
    <w:p w:rsidR="00DE217B" w:rsidRDefault="00DE217B" w:rsidP="002F19C8">
      <w:pPr>
        <w:spacing w:after="0" w:line="240" w:lineRule="auto"/>
        <w:rPr>
          <w:rFonts w:ascii="Times New Roman" w:hAnsi="Times New Roman" w:cs="Times New Roman"/>
          <w:sz w:val="24"/>
          <w:szCs w:val="24"/>
        </w:rPr>
      </w:pPr>
    </w:p>
    <w:p w:rsidR="00D63547" w:rsidRDefault="00D63547" w:rsidP="002F19C8">
      <w:pPr>
        <w:spacing w:after="0" w:line="240" w:lineRule="auto"/>
        <w:rPr>
          <w:rFonts w:ascii="Times New Roman" w:hAnsi="Times New Roman" w:cs="Times New Roman"/>
          <w:sz w:val="24"/>
          <w:szCs w:val="24"/>
        </w:rPr>
      </w:pPr>
    </w:p>
    <w:p w:rsidR="00D63547" w:rsidRDefault="00D63547" w:rsidP="002F19C8">
      <w:pPr>
        <w:spacing w:after="0" w:line="240" w:lineRule="auto"/>
        <w:rPr>
          <w:rFonts w:ascii="Times New Roman" w:hAnsi="Times New Roman" w:cs="Times New Roman"/>
          <w:sz w:val="24"/>
          <w:szCs w:val="24"/>
        </w:rPr>
      </w:pPr>
    </w:p>
    <w:p w:rsidR="007F5C76" w:rsidRP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b/>
          <w:bCs/>
          <w:sz w:val="24"/>
          <w:szCs w:val="24"/>
          <w:u w:val="thick"/>
          <w:lang w:val="en-US"/>
        </w:rPr>
        <w:lastRenderedPageBreak/>
        <w:t>State and Territory Sanctions</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In addition, in each of the States and Territories there are a number of schemes and systems which protect the rights of individuals by imposing sanctions where medical practitioners act inappropriately.</w:t>
      </w:r>
    </w:p>
    <w:p w:rsidR="007F5C76" w:rsidRPr="007F5C76" w:rsidRDefault="007F5C76" w:rsidP="007F5C76">
      <w:pPr>
        <w:spacing w:after="0" w:line="240" w:lineRule="auto"/>
        <w:rPr>
          <w:rFonts w:ascii="Times New Roman" w:hAnsi="Times New Roman" w:cs="Times New Roman"/>
          <w:sz w:val="24"/>
          <w:szCs w:val="24"/>
          <w:lang w:val="en-US"/>
        </w:rPr>
      </w:pPr>
    </w:p>
    <w:p w:rsidR="00DE217B" w:rsidRPr="00DE217B" w:rsidRDefault="007F5C76" w:rsidP="007F5C76">
      <w:pPr>
        <w:spacing w:after="0" w:line="240" w:lineRule="auto"/>
        <w:rPr>
          <w:rFonts w:ascii="Times New Roman" w:hAnsi="Times New Roman" w:cs="Times New Roman"/>
          <w:sz w:val="24"/>
          <w:szCs w:val="24"/>
        </w:rPr>
      </w:pPr>
      <w:r w:rsidRPr="007F5C76">
        <w:rPr>
          <w:rFonts w:ascii="Times New Roman" w:hAnsi="Times New Roman" w:cs="Times New Roman"/>
          <w:sz w:val="24"/>
          <w:szCs w:val="24"/>
          <w:lang w:val="en-US"/>
        </w:rPr>
        <w:t xml:space="preserve">For example, the national Health Practitioner Registration and Accreditation Scheme (which is enacted in Victoria through the </w:t>
      </w:r>
      <w:r w:rsidRPr="007F5C76">
        <w:rPr>
          <w:rFonts w:ascii="Times New Roman" w:hAnsi="Times New Roman" w:cs="Times New Roman"/>
          <w:i/>
          <w:sz w:val="24"/>
          <w:szCs w:val="24"/>
          <w:lang w:val="en-US"/>
        </w:rPr>
        <w:t xml:space="preserve">Health Practitioner National Law (Victoria) Act 2009 </w:t>
      </w:r>
      <w:r w:rsidRPr="007F5C76">
        <w:rPr>
          <w:rFonts w:ascii="Times New Roman" w:hAnsi="Times New Roman" w:cs="Times New Roman"/>
          <w:sz w:val="24"/>
          <w:szCs w:val="24"/>
          <w:lang w:val="en-US"/>
        </w:rPr>
        <w:t xml:space="preserve">provides the means for sanctions against registered health practitioners who act illegally or unprofessionally.   The Victorian Government does not know if any procedures involving the </w:t>
      </w:r>
      <w:proofErr w:type="spellStart"/>
      <w:r w:rsidRPr="007F5C76">
        <w:rPr>
          <w:rFonts w:ascii="Times New Roman" w:hAnsi="Times New Roman" w:cs="Times New Roman"/>
          <w:sz w:val="24"/>
          <w:szCs w:val="24"/>
          <w:lang w:val="en-US"/>
        </w:rPr>
        <w:t>sterilisation</w:t>
      </w:r>
      <w:proofErr w:type="spellEnd"/>
      <w:r w:rsidRPr="007F5C76">
        <w:rPr>
          <w:rFonts w:ascii="Times New Roman" w:hAnsi="Times New Roman" w:cs="Times New Roman"/>
          <w:sz w:val="24"/>
          <w:szCs w:val="24"/>
          <w:lang w:val="en-US"/>
        </w:rPr>
        <w:t xml:space="preserve"> of girls and women with disabilities have been the subject of investigations or actions by the scheme.</w:t>
      </w:r>
    </w:p>
    <w:p w:rsidR="001B5274" w:rsidRPr="00DE217B" w:rsidRDefault="001B5274" w:rsidP="002F19C8">
      <w:pPr>
        <w:spacing w:after="0" w:line="240" w:lineRule="auto"/>
        <w:rPr>
          <w:rFonts w:ascii="Times New Roman" w:hAnsi="Times New Roman" w:cs="Times New Roman"/>
          <w:sz w:val="24"/>
          <w:szCs w:val="24"/>
        </w:rPr>
      </w:pPr>
    </w:p>
    <w:p w:rsidR="001B5274" w:rsidRPr="007F5C76" w:rsidRDefault="007F5C76" w:rsidP="002F19C8">
      <w:pPr>
        <w:spacing w:after="0" w:line="240" w:lineRule="auto"/>
        <w:rPr>
          <w:rFonts w:ascii="Times New Roman" w:hAnsi="Times New Roman" w:cs="Times New Roman"/>
          <w:sz w:val="32"/>
          <w:szCs w:val="32"/>
        </w:rPr>
      </w:pPr>
      <w:r w:rsidRPr="007F5C76">
        <w:rPr>
          <w:rFonts w:ascii="Times New Roman" w:hAnsi="Times New Roman" w:cs="Times New Roman"/>
          <w:b/>
          <w:bCs/>
          <w:sz w:val="32"/>
          <w:szCs w:val="32"/>
          <w:lang w:val="en-US"/>
        </w:rPr>
        <w:t xml:space="preserve">4.  Please provide details of any actions to ensure that reparation, including compensation and rehabilitation, is provided to those girls and women with disabilities who may have been forcibly </w:t>
      </w:r>
      <w:proofErr w:type="spellStart"/>
      <w:r w:rsidRPr="007F5C76">
        <w:rPr>
          <w:rFonts w:ascii="Times New Roman" w:hAnsi="Times New Roman" w:cs="Times New Roman"/>
          <w:b/>
          <w:bCs/>
          <w:sz w:val="32"/>
          <w:szCs w:val="32"/>
          <w:lang w:val="en-US"/>
        </w:rPr>
        <w:t>sterilised</w:t>
      </w:r>
      <w:proofErr w:type="spellEnd"/>
      <w:r w:rsidRPr="007F5C76">
        <w:rPr>
          <w:rFonts w:ascii="Times New Roman" w:hAnsi="Times New Roman" w:cs="Times New Roman"/>
          <w:b/>
          <w:bCs/>
          <w:sz w:val="32"/>
          <w:szCs w:val="32"/>
          <w:lang w:val="en-US"/>
        </w:rPr>
        <w:t>.</w:t>
      </w:r>
    </w:p>
    <w:p w:rsidR="001B5274" w:rsidRPr="00DE217B" w:rsidRDefault="001B5274" w:rsidP="002F19C8">
      <w:pPr>
        <w:spacing w:after="0" w:line="240" w:lineRule="auto"/>
        <w:rPr>
          <w:rFonts w:ascii="Times New Roman" w:hAnsi="Times New Roman" w:cs="Times New Roman"/>
          <w:sz w:val="24"/>
          <w:szCs w:val="24"/>
        </w:rPr>
      </w:pPr>
    </w:p>
    <w:p w:rsidR="001B5274" w:rsidRPr="00DE217B" w:rsidRDefault="007F5C76" w:rsidP="002F19C8">
      <w:pPr>
        <w:spacing w:after="0" w:line="240" w:lineRule="auto"/>
        <w:rPr>
          <w:rFonts w:ascii="Times New Roman" w:hAnsi="Times New Roman" w:cs="Times New Roman"/>
          <w:sz w:val="24"/>
          <w:szCs w:val="24"/>
        </w:rPr>
      </w:pPr>
      <w:r w:rsidRPr="007F5C76">
        <w:rPr>
          <w:rFonts w:ascii="Times New Roman" w:hAnsi="Times New Roman" w:cs="Times New Roman"/>
          <w:sz w:val="24"/>
          <w:szCs w:val="24"/>
          <w:lang w:val="en-US"/>
        </w:rPr>
        <w:t xml:space="preserve">As noted above, Australian Government is not aware of any recent evidence concerning </w:t>
      </w:r>
      <w:proofErr w:type="spellStart"/>
      <w:r w:rsidRPr="007F5C76">
        <w:rPr>
          <w:rFonts w:ascii="Times New Roman" w:hAnsi="Times New Roman" w:cs="Times New Roman"/>
          <w:sz w:val="24"/>
          <w:szCs w:val="24"/>
          <w:lang w:val="en-US"/>
        </w:rPr>
        <w:t>sterilisations</w:t>
      </w:r>
      <w:proofErr w:type="spellEnd"/>
      <w:r w:rsidRPr="007F5C76">
        <w:rPr>
          <w:rFonts w:ascii="Times New Roman" w:hAnsi="Times New Roman" w:cs="Times New Roman"/>
          <w:sz w:val="24"/>
          <w:szCs w:val="24"/>
          <w:lang w:val="en-US"/>
        </w:rPr>
        <w:t xml:space="preserve"> of girls or women with disabilities that have been carried out in contravention of Australian law.  However, were such allegations to be proven, generally there are a number of avenues for redress under Australian law</w:t>
      </w:r>
      <w:r>
        <w:rPr>
          <w:rFonts w:ascii="Times New Roman" w:hAnsi="Times New Roman" w:cs="Times New Roman"/>
          <w:sz w:val="24"/>
          <w:szCs w:val="24"/>
          <w:lang w:val="en-US"/>
        </w:rPr>
        <w:t>.</w:t>
      </w:r>
    </w:p>
    <w:p w:rsidR="001C5EBB" w:rsidRPr="00DE217B" w:rsidRDefault="001C5EBB" w:rsidP="002F19C8">
      <w:pPr>
        <w:spacing w:after="0" w:line="240" w:lineRule="auto"/>
        <w:rPr>
          <w:rFonts w:ascii="Times New Roman" w:hAnsi="Times New Roman" w:cs="Times New Roman"/>
          <w:sz w:val="24"/>
          <w:szCs w:val="24"/>
        </w:rPr>
      </w:pPr>
    </w:p>
    <w:p w:rsidR="001C5EBB" w:rsidRPr="007F5C76" w:rsidRDefault="007F5C76" w:rsidP="002F19C8">
      <w:pPr>
        <w:spacing w:after="0" w:line="240" w:lineRule="auto"/>
        <w:rPr>
          <w:rFonts w:ascii="Times New Roman" w:hAnsi="Times New Roman" w:cs="Times New Roman"/>
          <w:sz w:val="28"/>
          <w:szCs w:val="28"/>
        </w:rPr>
      </w:pPr>
      <w:r w:rsidRPr="007F5C76">
        <w:rPr>
          <w:rFonts w:ascii="Times New Roman" w:hAnsi="Times New Roman" w:cs="Times New Roman"/>
          <w:b/>
          <w:bCs/>
          <w:i/>
          <w:sz w:val="28"/>
          <w:szCs w:val="28"/>
          <w:lang w:val="en-US"/>
        </w:rPr>
        <w:t>Current Avenues for Redress</w:t>
      </w:r>
    </w:p>
    <w:p w:rsidR="007F5C76" w:rsidRDefault="007F5C76" w:rsidP="002F19C8">
      <w:pPr>
        <w:spacing w:after="0" w:line="240" w:lineRule="auto"/>
        <w:rPr>
          <w:rFonts w:ascii="Times New Roman" w:hAnsi="Times New Roman" w:cs="Times New Roman"/>
          <w:sz w:val="24"/>
          <w:szCs w:val="24"/>
        </w:rPr>
      </w:pPr>
    </w:p>
    <w:p w:rsidR="007F5C76" w:rsidRP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Compensation can generally be sought in Australia through four different avenues.  Victims can:</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DE3FEA">
      <w:pPr>
        <w:pStyle w:val="ListParagraph"/>
        <w:numPr>
          <w:ilvl w:val="0"/>
          <w:numId w:val="23"/>
        </w:num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receive a court-ordered payment from an offender as part of a criminal penalty after conviction, or</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DE3FEA">
      <w:pPr>
        <w:pStyle w:val="ListParagraph"/>
        <w:numPr>
          <w:ilvl w:val="0"/>
          <w:numId w:val="23"/>
        </w:numPr>
        <w:spacing w:after="0" w:line="240" w:lineRule="auto"/>
        <w:rPr>
          <w:rFonts w:ascii="Times New Roman" w:hAnsi="Times New Roman" w:cs="Times New Roman"/>
          <w:sz w:val="24"/>
          <w:szCs w:val="24"/>
          <w:lang w:val="en-US"/>
        </w:rPr>
      </w:pPr>
      <w:proofErr w:type="gramStart"/>
      <w:r w:rsidRPr="007F5C76">
        <w:rPr>
          <w:rFonts w:ascii="Times New Roman" w:hAnsi="Times New Roman" w:cs="Times New Roman"/>
          <w:sz w:val="24"/>
          <w:szCs w:val="24"/>
          <w:lang w:val="en-US"/>
        </w:rPr>
        <w:t>issue</w:t>
      </w:r>
      <w:proofErr w:type="gramEnd"/>
      <w:r w:rsidRPr="007F5C76">
        <w:rPr>
          <w:rFonts w:ascii="Times New Roman" w:hAnsi="Times New Roman" w:cs="Times New Roman"/>
          <w:sz w:val="24"/>
          <w:szCs w:val="24"/>
          <w:lang w:val="en-US"/>
        </w:rPr>
        <w:t xml:space="preserve"> proceedings for civil damages.</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 xml:space="preserve">In the current context, under Commonwealth, State and Territory laws there are a range of statutory and common-law criminal and civil offences which deal with </w:t>
      </w:r>
      <w:proofErr w:type="spellStart"/>
      <w:r w:rsidRPr="007F5C76">
        <w:rPr>
          <w:rFonts w:ascii="Times New Roman" w:hAnsi="Times New Roman" w:cs="Times New Roman"/>
          <w:sz w:val="24"/>
          <w:szCs w:val="24"/>
          <w:lang w:val="en-US"/>
        </w:rPr>
        <w:t>unauthorised</w:t>
      </w:r>
      <w:proofErr w:type="spellEnd"/>
      <w:r w:rsidRPr="007F5C76">
        <w:rPr>
          <w:rFonts w:ascii="Times New Roman" w:hAnsi="Times New Roman" w:cs="Times New Roman"/>
          <w:sz w:val="24"/>
          <w:szCs w:val="24"/>
          <w:lang w:val="en-US"/>
        </w:rPr>
        <w:t xml:space="preserve"> medical procedures and medical negligence.</w:t>
      </w:r>
      <w:r>
        <w:rPr>
          <w:rStyle w:val="FootnoteReference"/>
          <w:rFonts w:ascii="Times New Roman" w:hAnsi="Times New Roman" w:cs="Times New Roman"/>
          <w:sz w:val="24"/>
          <w:szCs w:val="24"/>
          <w:lang w:val="en-US"/>
        </w:rPr>
        <w:footnoteReference w:id="324"/>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 xml:space="preserve">In Victoria, for example, the </w:t>
      </w:r>
      <w:r w:rsidRPr="007F5C76">
        <w:rPr>
          <w:rFonts w:ascii="Times New Roman" w:hAnsi="Times New Roman" w:cs="Times New Roman"/>
          <w:i/>
          <w:sz w:val="24"/>
          <w:szCs w:val="24"/>
          <w:lang w:val="en-US"/>
        </w:rPr>
        <w:t xml:space="preserve">Guardianship  and Administration Act 1986 </w:t>
      </w:r>
      <w:r w:rsidRPr="007F5C76">
        <w:rPr>
          <w:rFonts w:ascii="Times New Roman" w:hAnsi="Times New Roman" w:cs="Times New Roman"/>
          <w:sz w:val="24"/>
          <w:szCs w:val="24"/>
          <w:lang w:val="en-US"/>
        </w:rPr>
        <w:t>(VIC) provides quite severe penalties, including up to two years imprisonment and 240 penalty units (one penalty unit is $122.14), for any medical practitioner who carries out a special procedure without having obtained the proper consent.</w:t>
      </w:r>
    </w:p>
    <w:p w:rsidR="007F5C76" w:rsidRPr="007F5C76" w:rsidRDefault="007F5C76" w:rsidP="007F5C76">
      <w:pPr>
        <w:spacing w:after="0" w:line="240" w:lineRule="auto"/>
        <w:rPr>
          <w:rFonts w:ascii="Times New Roman" w:hAnsi="Times New Roman" w:cs="Times New Roman"/>
          <w:sz w:val="24"/>
          <w:szCs w:val="24"/>
          <w:lang w:val="en-US"/>
        </w:rPr>
      </w:pPr>
    </w:p>
    <w:p w:rsidR="007F5C76" w:rsidRDefault="007F5C76" w:rsidP="007F5C76">
      <w:pPr>
        <w:spacing w:after="0" w:line="240" w:lineRule="auto"/>
        <w:rPr>
          <w:rFonts w:ascii="Times New Roman" w:hAnsi="Times New Roman" w:cs="Times New Roman"/>
          <w:sz w:val="24"/>
          <w:szCs w:val="24"/>
        </w:rPr>
      </w:pPr>
      <w:r w:rsidRPr="007F5C76">
        <w:rPr>
          <w:rFonts w:ascii="Times New Roman" w:hAnsi="Times New Roman" w:cs="Times New Roman"/>
          <w:sz w:val="24"/>
          <w:szCs w:val="24"/>
          <w:lang w:val="en-US"/>
        </w:rPr>
        <w:t xml:space="preserve">At the request of the previous Attorney-General, the Attorney-General's Department is considering options for reform of the Australian legal framework around </w:t>
      </w:r>
      <w:proofErr w:type="spellStart"/>
      <w:r w:rsidRPr="007F5C76">
        <w:rPr>
          <w:rFonts w:ascii="Times New Roman" w:hAnsi="Times New Roman" w:cs="Times New Roman"/>
          <w:sz w:val="24"/>
          <w:szCs w:val="24"/>
          <w:lang w:val="en-US"/>
        </w:rPr>
        <w:t>sterilisation</w:t>
      </w:r>
      <w:proofErr w:type="spellEnd"/>
      <w:r w:rsidRPr="007F5C76">
        <w:rPr>
          <w:rFonts w:ascii="Times New Roman" w:hAnsi="Times New Roman" w:cs="Times New Roman"/>
          <w:sz w:val="24"/>
          <w:szCs w:val="24"/>
          <w:lang w:val="en-US"/>
        </w:rPr>
        <w:t xml:space="preserve"> procedures.  The creation of sanctions for </w:t>
      </w:r>
      <w:proofErr w:type="spellStart"/>
      <w:r w:rsidRPr="007F5C76">
        <w:rPr>
          <w:rFonts w:ascii="Times New Roman" w:hAnsi="Times New Roman" w:cs="Times New Roman"/>
          <w:sz w:val="24"/>
          <w:szCs w:val="24"/>
          <w:lang w:val="en-US"/>
        </w:rPr>
        <w:t>unauthorised</w:t>
      </w:r>
      <w:proofErr w:type="spellEnd"/>
      <w:r w:rsidRPr="007F5C76">
        <w:rPr>
          <w:rFonts w:ascii="Times New Roman" w:hAnsi="Times New Roman" w:cs="Times New Roman"/>
          <w:sz w:val="24"/>
          <w:szCs w:val="24"/>
          <w:lang w:val="en-US"/>
        </w:rPr>
        <w:t xml:space="preserve"> or inappropriate </w:t>
      </w:r>
      <w:proofErr w:type="spellStart"/>
      <w:r w:rsidRPr="007F5C76">
        <w:rPr>
          <w:rFonts w:ascii="Times New Roman" w:hAnsi="Times New Roman" w:cs="Times New Roman"/>
          <w:sz w:val="24"/>
          <w:szCs w:val="24"/>
          <w:lang w:val="en-US"/>
        </w:rPr>
        <w:t>sterilisations</w:t>
      </w:r>
      <w:proofErr w:type="spellEnd"/>
      <w:r w:rsidRPr="007F5C76">
        <w:rPr>
          <w:rFonts w:ascii="Times New Roman" w:hAnsi="Times New Roman" w:cs="Times New Roman"/>
          <w:sz w:val="24"/>
          <w:szCs w:val="24"/>
          <w:lang w:val="en-US"/>
        </w:rPr>
        <w:t xml:space="preserve">, and options for redress girls and women with disabilities who may have been </w:t>
      </w:r>
      <w:proofErr w:type="spellStart"/>
      <w:r w:rsidRPr="007F5C76">
        <w:rPr>
          <w:rFonts w:ascii="Times New Roman" w:hAnsi="Times New Roman" w:cs="Times New Roman"/>
          <w:sz w:val="24"/>
          <w:szCs w:val="24"/>
          <w:lang w:val="en-US"/>
        </w:rPr>
        <w:t>sterilised</w:t>
      </w:r>
      <w:proofErr w:type="spellEnd"/>
      <w:r w:rsidRPr="007F5C76">
        <w:rPr>
          <w:rFonts w:ascii="Times New Roman" w:hAnsi="Times New Roman" w:cs="Times New Roman"/>
          <w:sz w:val="24"/>
          <w:szCs w:val="24"/>
          <w:lang w:val="en-US"/>
        </w:rPr>
        <w:t xml:space="preserve"> without their informed consent, or the consent of a court or tribunal, is an issue under consideration. These issues will be raised these issues during discussions with States and Territories.</w:t>
      </w:r>
    </w:p>
    <w:p w:rsidR="007F5C76" w:rsidRDefault="007F5C76" w:rsidP="002F19C8">
      <w:pPr>
        <w:spacing w:after="0" w:line="240" w:lineRule="auto"/>
        <w:rPr>
          <w:rFonts w:ascii="Times New Roman" w:hAnsi="Times New Roman" w:cs="Times New Roman"/>
          <w:sz w:val="24"/>
          <w:szCs w:val="24"/>
        </w:rPr>
      </w:pPr>
    </w:p>
    <w:p w:rsidR="007F5C76" w:rsidRPr="007F5C76" w:rsidRDefault="007F5C76" w:rsidP="002F19C8">
      <w:pPr>
        <w:spacing w:after="0" w:line="240" w:lineRule="auto"/>
        <w:rPr>
          <w:rFonts w:ascii="Times New Roman" w:hAnsi="Times New Roman" w:cs="Times New Roman"/>
          <w:sz w:val="32"/>
          <w:szCs w:val="32"/>
        </w:rPr>
      </w:pPr>
      <w:r w:rsidRPr="007F5C76">
        <w:rPr>
          <w:rFonts w:ascii="Times New Roman" w:hAnsi="Times New Roman" w:cs="Times New Roman"/>
          <w:b/>
          <w:bCs/>
          <w:sz w:val="32"/>
          <w:szCs w:val="32"/>
          <w:lang w:val="en-US"/>
        </w:rPr>
        <w:lastRenderedPageBreak/>
        <w:t>5. Please provide details of any actions to ensure that informed consent requirements are adequately implemented for all medical interventions with regard to children and persons with disabilities.</w:t>
      </w:r>
    </w:p>
    <w:p w:rsidR="007F5C76" w:rsidRDefault="007F5C76" w:rsidP="002F19C8">
      <w:pPr>
        <w:spacing w:after="0" w:line="240" w:lineRule="auto"/>
        <w:rPr>
          <w:rFonts w:ascii="Times New Roman" w:hAnsi="Times New Roman" w:cs="Times New Roman"/>
          <w:sz w:val="24"/>
          <w:szCs w:val="24"/>
        </w:rPr>
      </w:pPr>
    </w:p>
    <w:p w:rsidR="007F5C76" w:rsidRPr="007F5C76" w:rsidRDefault="007F5C76" w:rsidP="007F5C76">
      <w:pPr>
        <w:spacing w:after="0" w:line="240" w:lineRule="auto"/>
        <w:rPr>
          <w:rFonts w:ascii="Times New Roman" w:hAnsi="Times New Roman" w:cs="Times New Roman"/>
          <w:sz w:val="28"/>
          <w:szCs w:val="28"/>
          <w:lang w:val="en-US"/>
        </w:rPr>
      </w:pPr>
      <w:r w:rsidRPr="007F5C76">
        <w:rPr>
          <w:rFonts w:ascii="Times New Roman" w:hAnsi="Times New Roman" w:cs="Times New Roman"/>
          <w:b/>
          <w:bCs/>
          <w:i/>
          <w:sz w:val="28"/>
          <w:szCs w:val="28"/>
          <w:lang w:val="en-US"/>
        </w:rPr>
        <w:t>Informed Consent</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There are a number of resources available in Australia to ensure that informed consent requirements are adequately implemented for medical interventions.</w:t>
      </w:r>
    </w:p>
    <w:p w:rsidR="007F5C76" w:rsidRPr="007F5C76" w:rsidRDefault="007F5C76" w:rsidP="007F5C76">
      <w:pPr>
        <w:spacing w:after="0" w:line="240" w:lineRule="auto"/>
        <w:rPr>
          <w:rFonts w:ascii="Times New Roman" w:hAnsi="Times New Roman" w:cs="Times New Roman"/>
          <w:sz w:val="24"/>
          <w:szCs w:val="24"/>
          <w:lang w:val="en-US"/>
        </w:rPr>
      </w:pPr>
    </w:p>
    <w:p w:rsidR="007F5C76" w:rsidRDefault="007F5C76" w:rsidP="007F5C76">
      <w:pPr>
        <w:spacing w:after="0" w:line="240" w:lineRule="auto"/>
        <w:rPr>
          <w:rFonts w:ascii="Times New Roman" w:hAnsi="Times New Roman" w:cs="Times New Roman"/>
          <w:sz w:val="24"/>
          <w:szCs w:val="24"/>
        </w:rPr>
      </w:pPr>
      <w:r w:rsidRPr="007F5C76">
        <w:rPr>
          <w:rFonts w:ascii="Times New Roman" w:hAnsi="Times New Roman" w:cs="Times New Roman"/>
          <w:sz w:val="24"/>
          <w:szCs w:val="24"/>
          <w:lang w:val="en-US"/>
        </w:rPr>
        <w:t xml:space="preserve">The discussions of the HCA in </w:t>
      </w:r>
      <w:r w:rsidRPr="007F5C76">
        <w:rPr>
          <w:rFonts w:ascii="Times New Roman" w:hAnsi="Times New Roman" w:cs="Times New Roman"/>
          <w:i/>
          <w:sz w:val="24"/>
          <w:szCs w:val="24"/>
          <w:lang w:val="en-US"/>
        </w:rPr>
        <w:t xml:space="preserve">Marion's Case </w:t>
      </w:r>
      <w:r w:rsidRPr="007F5C76">
        <w:rPr>
          <w:rFonts w:ascii="Times New Roman" w:hAnsi="Times New Roman" w:cs="Times New Roman"/>
          <w:sz w:val="24"/>
          <w:szCs w:val="24"/>
          <w:lang w:val="en-US"/>
        </w:rPr>
        <w:t xml:space="preserve">regarding the limits of parental authority, consent and medical interventions for children with disabilities have been considered and referenced by judicial officers in both </w:t>
      </w:r>
      <w:proofErr w:type="spellStart"/>
      <w:r w:rsidRPr="007F5C76">
        <w:rPr>
          <w:rFonts w:ascii="Times New Roman" w:hAnsi="Times New Roman" w:cs="Times New Roman"/>
          <w:sz w:val="24"/>
          <w:szCs w:val="24"/>
          <w:lang w:val="en-US"/>
        </w:rPr>
        <w:t>sterilisation</w:t>
      </w:r>
      <w:proofErr w:type="spellEnd"/>
      <w:r w:rsidRPr="007F5C76">
        <w:rPr>
          <w:rFonts w:ascii="Times New Roman" w:hAnsi="Times New Roman" w:cs="Times New Roman"/>
          <w:sz w:val="24"/>
          <w:szCs w:val="24"/>
          <w:lang w:val="en-US"/>
        </w:rPr>
        <w:t xml:space="preserve"> and other (non-</w:t>
      </w:r>
      <w:proofErr w:type="spellStart"/>
      <w:r w:rsidRPr="007F5C76">
        <w:rPr>
          <w:rFonts w:ascii="Times New Roman" w:hAnsi="Times New Roman" w:cs="Times New Roman"/>
          <w:sz w:val="24"/>
          <w:szCs w:val="24"/>
          <w:lang w:val="en-US"/>
        </w:rPr>
        <w:t>sterilisation</w:t>
      </w:r>
      <w:proofErr w:type="spellEnd"/>
      <w:r w:rsidRPr="007F5C76">
        <w:rPr>
          <w:rFonts w:ascii="Times New Roman" w:hAnsi="Times New Roman" w:cs="Times New Roman"/>
          <w:sz w:val="24"/>
          <w:szCs w:val="24"/>
          <w:lang w:val="en-US"/>
        </w:rPr>
        <w:t>) cases to assist in their assessment of the consent requirements for medical interventions more broadly.</w:t>
      </w:r>
      <w:r>
        <w:rPr>
          <w:rStyle w:val="FootnoteReference"/>
          <w:rFonts w:ascii="Times New Roman" w:hAnsi="Times New Roman" w:cs="Times New Roman"/>
          <w:sz w:val="24"/>
          <w:szCs w:val="24"/>
          <w:lang w:val="en-US"/>
        </w:rPr>
        <w:footnoteReference w:id="325"/>
      </w:r>
      <w:r w:rsidRPr="007F5C76">
        <w:rPr>
          <w:rFonts w:ascii="Times New Roman" w:hAnsi="Times New Roman" w:cs="Times New Roman"/>
          <w:sz w:val="24"/>
          <w:szCs w:val="24"/>
          <w:lang w:val="en-US"/>
        </w:rPr>
        <w:t xml:space="preserve">  In many cases the appointment, at the Court's discretion, of an independent advocate also helps to ensure that the interests of children or adults who cannot provide informed consent are directly represented alongside the wishes of their families or </w:t>
      </w:r>
      <w:proofErr w:type="spellStart"/>
      <w:r w:rsidRPr="007F5C76">
        <w:rPr>
          <w:rFonts w:ascii="Times New Roman" w:hAnsi="Times New Roman" w:cs="Times New Roman"/>
          <w:sz w:val="24"/>
          <w:szCs w:val="24"/>
          <w:lang w:val="en-US"/>
        </w:rPr>
        <w:t>carers</w:t>
      </w:r>
      <w:proofErr w:type="spellEnd"/>
      <w:r w:rsidRPr="007F5C76">
        <w:rPr>
          <w:rFonts w:ascii="Times New Roman" w:hAnsi="Times New Roman" w:cs="Times New Roman"/>
          <w:sz w:val="24"/>
          <w:szCs w:val="24"/>
          <w:lang w:val="en-US"/>
        </w:rPr>
        <w:t>.</w:t>
      </w:r>
    </w:p>
    <w:p w:rsidR="007F5C76" w:rsidRDefault="007F5C76" w:rsidP="002F19C8">
      <w:pPr>
        <w:spacing w:after="0" w:line="240" w:lineRule="auto"/>
        <w:rPr>
          <w:rFonts w:ascii="Times New Roman" w:hAnsi="Times New Roman" w:cs="Times New Roman"/>
          <w:sz w:val="24"/>
          <w:szCs w:val="24"/>
        </w:rPr>
      </w:pPr>
    </w:p>
    <w:p w:rsidR="007F5C76" w:rsidRDefault="007F5C76" w:rsidP="002F19C8">
      <w:pPr>
        <w:spacing w:after="0" w:line="240" w:lineRule="auto"/>
        <w:rPr>
          <w:rFonts w:ascii="Times New Roman" w:hAnsi="Times New Roman" w:cs="Times New Roman"/>
          <w:sz w:val="24"/>
          <w:szCs w:val="24"/>
        </w:rPr>
      </w:pPr>
      <w:r w:rsidRPr="007F5C76">
        <w:rPr>
          <w:rFonts w:ascii="Times New Roman" w:hAnsi="Times New Roman" w:cs="Times New Roman"/>
          <w:sz w:val="24"/>
          <w:szCs w:val="24"/>
          <w:lang w:val="en-US"/>
        </w:rPr>
        <w:t>The States and Territories have also developed statutory frameworks to ensure that an individual's wishes are a primary consideration in decisions made about their health</w:t>
      </w:r>
      <w:r>
        <w:rPr>
          <w:rFonts w:ascii="Times New Roman" w:hAnsi="Times New Roman" w:cs="Times New Roman"/>
          <w:sz w:val="24"/>
          <w:szCs w:val="24"/>
          <w:lang w:val="en-US"/>
        </w:rPr>
        <w:t>.</w:t>
      </w:r>
    </w:p>
    <w:p w:rsidR="007F5C76" w:rsidRDefault="007F5C76" w:rsidP="002F19C8">
      <w:pPr>
        <w:spacing w:after="0" w:line="240" w:lineRule="auto"/>
        <w:rPr>
          <w:rFonts w:ascii="Times New Roman" w:hAnsi="Times New Roman" w:cs="Times New Roman"/>
          <w:sz w:val="24"/>
          <w:szCs w:val="24"/>
        </w:rPr>
      </w:pPr>
    </w:p>
    <w:p w:rsidR="007F5C76" w:rsidRP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 xml:space="preserve">In the State of Victoria, for example, the </w:t>
      </w:r>
      <w:r w:rsidRPr="007F5C76">
        <w:rPr>
          <w:rFonts w:ascii="Times New Roman" w:hAnsi="Times New Roman" w:cs="Times New Roman"/>
          <w:i/>
          <w:sz w:val="24"/>
          <w:szCs w:val="24"/>
          <w:lang w:val="en-US"/>
        </w:rPr>
        <w:t xml:space="preserve">Guardianship and Administration Act 1986 </w:t>
      </w:r>
      <w:r w:rsidRPr="007F5C76">
        <w:rPr>
          <w:rFonts w:ascii="Times New Roman" w:hAnsi="Times New Roman" w:cs="Times New Roman"/>
          <w:sz w:val="24"/>
          <w:szCs w:val="24"/>
          <w:lang w:val="en-US"/>
        </w:rPr>
        <w:t>expressly provides that it is the intent of the Victorian Parliament that any decision or action taken under that Act is the least restrictive of a person's freedom of decision and action; that the best interests of the person are promoted; and the wishes of the person are given effect to wherever possible.</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 xml:space="preserve">To give effect to these principles Victorian Office </w:t>
      </w:r>
      <w:proofErr w:type="spellStart"/>
      <w:r w:rsidRPr="007F5C76">
        <w:rPr>
          <w:rFonts w:ascii="Times New Roman" w:hAnsi="Times New Roman" w:cs="Times New Roman"/>
          <w:sz w:val="24"/>
          <w:szCs w:val="24"/>
          <w:lang w:val="en-US"/>
        </w:rPr>
        <w:t>ofthe</w:t>
      </w:r>
      <w:proofErr w:type="spellEnd"/>
      <w:r w:rsidRPr="007F5C76">
        <w:rPr>
          <w:rFonts w:ascii="Times New Roman" w:hAnsi="Times New Roman" w:cs="Times New Roman"/>
          <w:sz w:val="24"/>
          <w:szCs w:val="24"/>
          <w:lang w:val="en-US"/>
        </w:rPr>
        <w:t xml:space="preserve"> Public Advocate (OPA) publishes a Practice Guideline to assist OPA staff in dealing with applications for special procedures.  The Guideline sets out the legal framework surrounding special procedures and the evidentiary requirements to establish the capacity of the person, the medical need for the procedure, what less restrictive alternatives are available and have been tried, the wishes of the person and what is in their best interests.</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 xml:space="preserve">In addition, both the Victorian Civil and Administrative Tribunal (VCAT) and OPA as public authorities are required to give proper consideration to and act compatibly with the relevant human rights set out in the </w:t>
      </w:r>
      <w:r w:rsidRPr="007F5C76">
        <w:rPr>
          <w:rFonts w:ascii="Times New Roman" w:hAnsi="Times New Roman" w:cs="Times New Roman"/>
          <w:i/>
          <w:sz w:val="24"/>
          <w:szCs w:val="24"/>
          <w:lang w:val="en-US"/>
        </w:rPr>
        <w:t xml:space="preserve">Charter of Human Rights and Responsibilities Act 2006 </w:t>
      </w:r>
      <w:r w:rsidRPr="007F5C76">
        <w:rPr>
          <w:rFonts w:ascii="Times New Roman" w:hAnsi="Times New Roman" w:cs="Times New Roman"/>
          <w:sz w:val="24"/>
          <w:szCs w:val="24"/>
          <w:lang w:val="en-US"/>
        </w:rPr>
        <w:t>(VIC). This means when considering applications for special procedures OPA and VCAT must have regard to:</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DE3FEA">
      <w:pPr>
        <w:pStyle w:val="ListParagraph"/>
        <w:numPr>
          <w:ilvl w:val="0"/>
          <w:numId w:val="24"/>
        </w:num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 xml:space="preserve">Recognition and equality before the law as </w:t>
      </w:r>
      <w:proofErr w:type="gramStart"/>
      <w:r w:rsidRPr="007F5C76">
        <w:rPr>
          <w:rFonts w:ascii="Times New Roman" w:hAnsi="Times New Roman" w:cs="Times New Roman"/>
          <w:sz w:val="24"/>
          <w:szCs w:val="24"/>
          <w:lang w:val="en-US"/>
        </w:rPr>
        <w:t>this right deals</w:t>
      </w:r>
      <w:proofErr w:type="gramEnd"/>
      <w:r w:rsidRPr="007F5C76">
        <w:rPr>
          <w:rFonts w:ascii="Times New Roman" w:hAnsi="Times New Roman" w:cs="Times New Roman"/>
          <w:sz w:val="24"/>
          <w:szCs w:val="24"/>
          <w:lang w:val="en-US"/>
        </w:rPr>
        <w:t xml:space="preserve"> with discrimination.</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DE3FEA">
      <w:pPr>
        <w:pStyle w:val="ListParagraph"/>
        <w:numPr>
          <w:ilvl w:val="0"/>
          <w:numId w:val="24"/>
        </w:num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Protection from torture, and cruel, inhuman or degrading treatment as this deals with consent to medical treatment.</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DE3FEA">
      <w:pPr>
        <w:pStyle w:val="ListParagraph"/>
        <w:numPr>
          <w:ilvl w:val="0"/>
          <w:numId w:val="24"/>
        </w:num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Protection of families may be relevant to a person being able to have a family.</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DE3FEA">
      <w:pPr>
        <w:pStyle w:val="ListParagraph"/>
        <w:numPr>
          <w:ilvl w:val="0"/>
          <w:numId w:val="24"/>
        </w:num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Right to a fair hearing - ensuring that the person with the disability is properly heard at any hearing about the special procedure.</w:t>
      </w:r>
    </w:p>
    <w:p w:rsidR="007F5C76" w:rsidRPr="007F5C76" w:rsidRDefault="007F5C76" w:rsidP="007F5C76">
      <w:pPr>
        <w:spacing w:after="0" w:line="240" w:lineRule="auto"/>
        <w:rPr>
          <w:rFonts w:ascii="Times New Roman" w:hAnsi="Times New Roman" w:cs="Times New Roman"/>
          <w:sz w:val="24"/>
          <w:szCs w:val="24"/>
          <w:lang w:val="en-US"/>
        </w:rPr>
      </w:pPr>
    </w:p>
    <w:p w:rsidR="007F5C76" w:rsidRP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 xml:space="preserve">A number of Australian governments also produce guidance materials for non-legal practitioners.  The Queensland Government for example, publishes </w:t>
      </w:r>
      <w:r w:rsidRPr="007F5C76">
        <w:rPr>
          <w:rFonts w:ascii="Times New Roman" w:hAnsi="Times New Roman" w:cs="Times New Roman"/>
          <w:i/>
          <w:sz w:val="24"/>
          <w:szCs w:val="24"/>
          <w:lang w:val="en-US"/>
        </w:rPr>
        <w:t xml:space="preserve">Health Policy Statements </w:t>
      </w:r>
      <w:r w:rsidRPr="007F5C76">
        <w:rPr>
          <w:rFonts w:ascii="Times New Roman" w:hAnsi="Times New Roman" w:cs="Times New Roman"/>
          <w:sz w:val="24"/>
          <w:szCs w:val="24"/>
          <w:lang w:val="en-US"/>
        </w:rPr>
        <w:t xml:space="preserve">advising medical </w:t>
      </w:r>
      <w:r w:rsidRPr="007F5C76">
        <w:rPr>
          <w:rFonts w:ascii="Times New Roman" w:hAnsi="Times New Roman" w:cs="Times New Roman"/>
          <w:sz w:val="24"/>
          <w:szCs w:val="24"/>
          <w:lang w:val="en-US"/>
        </w:rPr>
        <w:lastRenderedPageBreak/>
        <w:t>professionals and the public of their rights and obligations - this includes the operation of informed consent requirements in relation to children and persons with disabilities.</w:t>
      </w:r>
      <w:r>
        <w:rPr>
          <w:rStyle w:val="FootnoteReference"/>
          <w:rFonts w:ascii="Times New Roman" w:hAnsi="Times New Roman" w:cs="Times New Roman"/>
          <w:sz w:val="24"/>
          <w:szCs w:val="24"/>
          <w:lang w:val="en-US"/>
        </w:rPr>
        <w:footnoteReference w:id="326"/>
      </w:r>
    </w:p>
    <w:p w:rsidR="007F5C76" w:rsidRPr="007F5C76" w:rsidRDefault="007F5C76" w:rsidP="007F5C76">
      <w:pPr>
        <w:spacing w:after="0" w:line="240" w:lineRule="auto"/>
        <w:rPr>
          <w:rFonts w:ascii="Times New Roman" w:hAnsi="Times New Roman" w:cs="Times New Roman"/>
          <w:sz w:val="24"/>
          <w:szCs w:val="24"/>
          <w:lang w:val="en-US"/>
        </w:rPr>
      </w:pPr>
    </w:p>
    <w:p w:rsidR="007F5C76" w:rsidRDefault="007F5C76" w:rsidP="007F5C76">
      <w:pPr>
        <w:spacing w:after="0" w:line="240" w:lineRule="auto"/>
        <w:rPr>
          <w:rFonts w:ascii="Times New Roman" w:hAnsi="Times New Roman" w:cs="Times New Roman"/>
          <w:sz w:val="24"/>
          <w:szCs w:val="24"/>
        </w:rPr>
      </w:pPr>
      <w:r w:rsidRPr="007F5C76">
        <w:rPr>
          <w:rFonts w:ascii="Times New Roman" w:hAnsi="Times New Roman" w:cs="Times New Roman"/>
          <w:sz w:val="24"/>
          <w:szCs w:val="24"/>
          <w:lang w:val="en-US"/>
        </w:rPr>
        <w:t xml:space="preserve">In addition, there is also a wide variety of relevant guidance materials prepared by advisory groups, professional associations and non-government </w:t>
      </w:r>
      <w:proofErr w:type="spellStart"/>
      <w:r w:rsidRPr="007F5C76">
        <w:rPr>
          <w:rFonts w:ascii="Times New Roman" w:hAnsi="Times New Roman" w:cs="Times New Roman"/>
          <w:sz w:val="24"/>
          <w:szCs w:val="24"/>
          <w:lang w:val="en-US"/>
        </w:rPr>
        <w:t>organisations</w:t>
      </w:r>
      <w:proofErr w:type="spellEnd"/>
      <w:r w:rsidRPr="007F5C76">
        <w:rPr>
          <w:rFonts w:ascii="Times New Roman" w:hAnsi="Times New Roman" w:cs="Times New Roman"/>
          <w:sz w:val="24"/>
          <w:szCs w:val="24"/>
          <w:lang w:val="en-US"/>
        </w:rPr>
        <w:t>, all of which assist in educating relevant professionals about the informed consent requirements so that they are adequately implemented.</w:t>
      </w:r>
    </w:p>
    <w:p w:rsidR="007F5C76" w:rsidRDefault="007F5C76" w:rsidP="002F19C8">
      <w:pPr>
        <w:spacing w:after="0" w:line="240" w:lineRule="auto"/>
        <w:rPr>
          <w:rFonts w:ascii="Times New Roman" w:hAnsi="Times New Roman" w:cs="Times New Roman"/>
          <w:sz w:val="24"/>
          <w:szCs w:val="24"/>
        </w:rPr>
      </w:pPr>
    </w:p>
    <w:p w:rsidR="007F5C76" w:rsidRP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b/>
          <w:bCs/>
          <w:sz w:val="24"/>
          <w:szCs w:val="24"/>
          <w:u w:val="thick"/>
          <w:lang w:val="en-US"/>
        </w:rPr>
        <w:t>The Australian Medical Association (AMA)</w:t>
      </w:r>
    </w:p>
    <w:p w:rsidR="007F5C76" w:rsidRPr="007F5C76" w:rsidRDefault="007F5C76" w:rsidP="007F5C76">
      <w:pPr>
        <w:spacing w:after="0" w:line="240" w:lineRule="auto"/>
        <w:rPr>
          <w:rFonts w:ascii="Times New Roman" w:hAnsi="Times New Roman" w:cs="Times New Roman"/>
          <w:sz w:val="24"/>
          <w:szCs w:val="24"/>
          <w:lang w:val="en-US"/>
        </w:rPr>
      </w:pPr>
    </w:p>
    <w:p w:rsidR="007F5C76" w:rsidRDefault="007F5C76" w:rsidP="007F5C76">
      <w:pPr>
        <w:spacing w:after="0" w:line="240" w:lineRule="auto"/>
        <w:rPr>
          <w:rFonts w:ascii="Times New Roman" w:hAnsi="Times New Roman" w:cs="Times New Roman"/>
          <w:sz w:val="24"/>
          <w:szCs w:val="24"/>
          <w:lang w:val="en-US"/>
        </w:rPr>
      </w:pPr>
      <w:r w:rsidRPr="007F5C76">
        <w:rPr>
          <w:rFonts w:ascii="Times New Roman" w:hAnsi="Times New Roman" w:cs="Times New Roman"/>
          <w:sz w:val="24"/>
          <w:szCs w:val="24"/>
          <w:lang w:val="en-US"/>
        </w:rPr>
        <w:t xml:space="preserve">As the peak </w:t>
      </w:r>
      <w:proofErr w:type="spellStart"/>
      <w:r w:rsidRPr="007F5C76">
        <w:rPr>
          <w:rFonts w:ascii="Times New Roman" w:hAnsi="Times New Roman" w:cs="Times New Roman"/>
          <w:sz w:val="24"/>
          <w:szCs w:val="24"/>
          <w:lang w:val="en-US"/>
        </w:rPr>
        <w:t>organisation</w:t>
      </w:r>
      <w:proofErr w:type="spellEnd"/>
      <w:r w:rsidRPr="007F5C76">
        <w:rPr>
          <w:rFonts w:ascii="Times New Roman" w:hAnsi="Times New Roman" w:cs="Times New Roman"/>
          <w:sz w:val="24"/>
          <w:szCs w:val="24"/>
          <w:lang w:val="en-US"/>
        </w:rPr>
        <w:t xml:space="preserve"> representing the medical profession, the AMA develops policy solutions and provides responses to a broad range of health and medical issues of ongoing importance to Australia.  The AMA has produced guidelines on a number of topics that stress the importance of informed consent, including but not limited to the </w:t>
      </w:r>
      <w:r w:rsidRPr="007F5C76">
        <w:rPr>
          <w:rFonts w:ascii="Times New Roman" w:hAnsi="Times New Roman" w:cs="Times New Roman"/>
          <w:i/>
          <w:sz w:val="24"/>
          <w:szCs w:val="24"/>
          <w:lang w:val="en-US"/>
        </w:rPr>
        <w:t xml:space="preserve">AMA Code of Ethics </w:t>
      </w:r>
      <w:r w:rsidRPr="007F5C76">
        <w:rPr>
          <w:rFonts w:ascii="Times New Roman" w:hAnsi="Times New Roman" w:cs="Times New Roman"/>
          <w:sz w:val="24"/>
          <w:szCs w:val="24"/>
          <w:lang w:val="en-US"/>
        </w:rPr>
        <w:t xml:space="preserve">- </w:t>
      </w:r>
      <w:r w:rsidRPr="007F5C76">
        <w:rPr>
          <w:rFonts w:ascii="Times New Roman" w:hAnsi="Times New Roman" w:cs="Times New Roman"/>
          <w:i/>
          <w:sz w:val="24"/>
          <w:szCs w:val="24"/>
          <w:lang w:val="en-US"/>
        </w:rPr>
        <w:t xml:space="preserve">2004 (Editorially Revised 2006), </w:t>
      </w:r>
      <w:r w:rsidRPr="007F5C76">
        <w:rPr>
          <w:rFonts w:ascii="Times New Roman" w:hAnsi="Times New Roman" w:cs="Times New Roman"/>
          <w:sz w:val="24"/>
          <w:szCs w:val="24"/>
          <w:lang w:val="en-US"/>
        </w:rPr>
        <w:t>and Guidelines on topics including Informed Financial Consent and Human Genetic Issues.</w:t>
      </w:r>
      <w:r>
        <w:rPr>
          <w:rStyle w:val="FootnoteReference"/>
          <w:rFonts w:ascii="Times New Roman" w:hAnsi="Times New Roman" w:cs="Times New Roman"/>
          <w:sz w:val="24"/>
          <w:szCs w:val="24"/>
          <w:lang w:val="en-US"/>
        </w:rPr>
        <w:footnoteReference w:id="327"/>
      </w:r>
    </w:p>
    <w:p w:rsidR="00D63547" w:rsidRDefault="00D63547" w:rsidP="007F5C76">
      <w:pPr>
        <w:spacing w:after="0" w:line="240" w:lineRule="auto"/>
        <w:rPr>
          <w:rFonts w:ascii="Times New Roman" w:hAnsi="Times New Roman" w:cs="Times New Roman"/>
          <w:sz w:val="24"/>
          <w:szCs w:val="24"/>
        </w:rPr>
      </w:pPr>
    </w:p>
    <w:p w:rsidR="007F5C76" w:rsidRPr="001C128C" w:rsidRDefault="001C128C" w:rsidP="002F19C8">
      <w:pPr>
        <w:spacing w:after="0" w:line="240" w:lineRule="auto"/>
        <w:rPr>
          <w:rFonts w:ascii="Times New Roman" w:hAnsi="Times New Roman" w:cs="Times New Roman"/>
          <w:sz w:val="28"/>
          <w:szCs w:val="28"/>
        </w:rPr>
      </w:pPr>
      <w:r w:rsidRPr="001C128C">
        <w:rPr>
          <w:rFonts w:ascii="Times New Roman" w:hAnsi="Times New Roman" w:cs="Times New Roman"/>
          <w:b/>
          <w:bCs/>
          <w:i/>
          <w:sz w:val="28"/>
          <w:szCs w:val="28"/>
          <w:lang w:val="en-US"/>
        </w:rPr>
        <w:t xml:space="preserve">Guidance on </w:t>
      </w:r>
      <w:proofErr w:type="spellStart"/>
      <w:r w:rsidRPr="001C128C">
        <w:rPr>
          <w:rFonts w:ascii="Times New Roman" w:hAnsi="Times New Roman" w:cs="Times New Roman"/>
          <w:b/>
          <w:bCs/>
          <w:i/>
          <w:sz w:val="28"/>
          <w:szCs w:val="28"/>
          <w:lang w:val="en-US"/>
        </w:rPr>
        <w:t>Sterilisation</w:t>
      </w:r>
      <w:proofErr w:type="spellEnd"/>
    </w:p>
    <w:p w:rsidR="007F5C76" w:rsidRDefault="007F5C76" w:rsidP="002F19C8">
      <w:pPr>
        <w:spacing w:after="0" w:line="240" w:lineRule="auto"/>
        <w:rPr>
          <w:rFonts w:ascii="Times New Roman" w:hAnsi="Times New Roman" w:cs="Times New Roman"/>
          <w:sz w:val="24"/>
          <w:szCs w:val="24"/>
        </w:rPr>
      </w:pPr>
    </w:p>
    <w:p w:rsidR="007F5C76" w:rsidRDefault="001C128C" w:rsidP="002F19C8">
      <w:pPr>
        <w:spacing w:after="0" w:line="240" w:lineRule="auto"/>
        <w:rPr>
          <w:rFonts w:ascii="Times New Roman" w:hAnsi="Times New Roman" w:cs="Times New Roman"/>
          <w:sz w:val="24"/>
          <w:szCs w:val="24"/>
        </w:rPr>
      </w:pPr>
      <w:r w:rsidRPr="001C128C">
        <w:rPr>
          <w:rFonts w:ascii="Times New Roman" w:hAnsi="Times New Roman" w:cs="Times New Roman"/>
          <w:sz w:val="24"/>
          <w:szCs w:val="24"/>
          <w:lang w:val="en-US"/>
        </w:rPr>
        <w:t xml:space="preserve">In addition to resources which assist with upholding informed consent requirements generally, there are also a number of resources to assist persons involved in applications for </w:t>
      </w:r>
      <w:proofErr w:type="spellStart"/>
      <w:r w:rsidRPr="001C128C">
        <w:rPr>
          <w:rFonts w:ascii="Times New Roman" w:hAnsi="Times New Roman" w:cs="Times New Roman"/>
          <w:sz w:val="24"/>
          <w:szCs w:val="24"/>
          <w:lang w:val="en-US"/>
        </w:rPr>
        <w:t>sterilisation</w:t>
      </w:r>
      <w:proofErr w:type="spellEnd"/>
      <w:r w:rsidRPr="001C128C">
        <w:rPr>
          <w:rFonts w:ascii="Times New Roman" w:hAnsi="Times New Roman" w:cs="Times New Roman"/>
          <w:sz w:val="24"/>
          <w:szCs w:val="24"/>
          <w:lang w:val="en-US"/>
        </w:rPr>
        <w:t>.</w:t>
      </w:r>
    </w:p>
    <w:p w:rsidR="007F5C76" w:rsidRDefault="007F5C76" w:rsidP="002F19C8">
      <w:pPr>
        <w:spacing w:after="0" w:line="240" w:lineRule="auto"/>
        <w:rPr>
          <w:rFonts w:ascii="Times New Roman" w:hAnsi="Times New Roman" w:cs="Times New Roman"/>
          <w:sz w:val="24"/>
          <w:szCs w:val="24"/>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b/>
          <w:bCs/>
          <w:sz w:val="24"/>
          <w:szCs w:val="24"/>
          <w:u w:val="thick"/>
          <w:lang w:val="en-US"/>
        </w:rPr>
        <w:t>The Family Law Rules</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t xml:space="preserve">Guidance for judges in the Family Court can be found in the </w:t>
      </w:r>
      <w:r w:rsidRPr="001C128C">
        <w:rPr>
          <w:rFonts w:ascii="Times New Roman" w:hAnsi="Times New Roman" w:cs="Times New Roman"/>
          <w:i/>
          <w:sz w:val="24"/>
          <w:szCs w:val="24"/>
          <w:lang w:val="en-US"/>
        </w:rPr>
        <w:t xml:space="preserve">Family Law Rules 2004 </w:t>
      </w:r>
      <w:r w:rsidRPr="001C128C">
        <w:rPr>
          <w:rFonts w:ascii="Times New Roman" w:hAnsi="Times New Roman" w:cs="Times New Roman"/>
          <w:sz w:val="24"/>
          <w:szCs w:val="24"/>
          <w:lang w:val="en-US"/>
        </w:rPr>
        <w:t xml:space="preserve">which make special provision in relation to applications for </w:t>
      </w:r>
      <w:proofErr w:type="spellStart"/>
      <w:proofErr w:type="gramStart"/>
      <w:r w:rsidRPr="001C128C">
        <w:rPr>
          <w:rFonts w:ascii="Times New Roman" w:hAnsi="Times New Roman" w:cs="Times New Roman"/>
          <w:sz w:val="24"/>
          <w:szCs w:val="24"/>
          <w:lang w:val="en-US"/>
        </w:rPr>
        <w:t>authorisation</w:t>
      </w:r>
      <w:proofErr w:type="spellEnd"/>
      <w:r w:rsidRPr="001C128C">
        <w:rPr>
          <w:rFonts w:ascii="Times New Roman" w:hAnsi="Times New Roman" w:cs="Times New Roman"/>
          <w:sz w:val="24"/>
          <w:szCs w:val="24"/>
          <w:lang w:val="en-US"/>
        </w:rPr>
        <w:t xml:space="preserve">  of</w:t>
      </w:r>
      <w:proofErr w:type="gramEnd"/>
      <w:r w:rsidRPr="001C128C">
        <w:rPr>
          <w:rFonts w:ascii="Times New Roman" w:hAnsi="Times New Roman" w:cs="Times New Roman"/>
          <w:sz w:val="24"/>
          <w:szCs w:val="24"/>
          <w:lang w:val="en-US"/>
        </w:rPr>
        <w:t xml:space="preserve"> a medical procedure.  In particular, Rule 4.09(1) provides that 'if a Medical Procedure Application is filed, evidence must be given to satisfy the court that the proposed medical procedure is in the best interests of the child.'</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t>Further, Rule 4.09(2) requires, under the heading 'Evidence supporting application,' that the evidence a court should consider in such cases:</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t>'...must include evidence from a medical, psychological or other relevant expert witness that establishes the following:</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t xml:space="preserve">(a) </w:t>
      </w:r>
      <w:r w:rsidRPr="001C128C">
        <w:rPr>
          <w:rFonts w:ascii="Times New Roman" w:hAnsi="Times New Roman" w:cs="Times New Roman"/>
          <w:sz w:val="24"/>
          <w:szCs w:val="24"/>
          <w:lang w:val="en-US"/>
        </w:rPr>
        <w:tab/>
      </w:r>
      <w:proofErr w:type="gramStart"/>
      <w:r w:rsidRPr="001C128C">
        <w:rPr>
          <w:rFonts w:ascii="Times New Roman" w:hAnsi="Times New Roman" w:cs="Times New Roman"/>
          <w:sz w:val="24"/>
          <w:szCs w:val="24"/>
          <w:lang w:val="en-US"/>
        </w:rPr>
        <w:t>the</w:t>
      </w:r>
      <w:proofErr w:type="gramEnd"/>
      <w:r w:rsidRPr="001C128C">
        <w:rPr>
          <w:rFonts w:ascii="Times New Roman" w:hAnsi="Times New Roman" w:cs="Times New Roman"/>
          <w:sz w:val="24"/>
          <w:szCs w:val="24"/>
          <w:lang w:val="en-US"/>
        </w:rPr>
        <w:t xml:space="preserve"> exact nature and purpose of the proposed medical procedure;</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t xml:space="preserve">(b) </w:t>
      </w:r>
      <w:r w:rsidRPr="001C128C">
        <w:rPr>
          <w:rFonts w:ascii="Times New Roman" w:hAnsi="Times New Roman" w:cs="Times New Roman"/>
          <w:sz w:val="24"/>
          <w:szCs w:val="24"/>
          <w:lang w:val="en-US"/>
        </w:rPr>
        <w:tab/>
      </w:r>
      <w:proofErr w:type="gramStart"/>
      <w:r w:rsidRPr="001C128C">
        <w:rPr>
          <w:rFonts w:ascii="Times New Roman" w:hAnsi="Times New Roman" w:cs="Times New Roman"/>
          <w:sz w:val="24"/>
          <w:szCs w:val="24"/>
          <w:lang w:val="en-US"/>
        </w:rPr>
        <w:t>the</w:t>
      </w:r>
      <w:proofErr w:type="gramEnd"/>
      <w:r w:rsidRPr="001C128C">
        <w:rPr>
          <w:rFonts w:ascii="Times New Roman" w:hAnsi="Times New Roman" w:cs="Times New Roman"/>
          <w:sz w:val="24"/>
          <w:szCs w:val="24"/>
          <w:lang w:val="en-US"/>
        </w:rPr>
        <w:t xml:space="preserve"> particular condition of the child for which the procedure is required;</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t xml:space="preserve">(c) </w:t>
      </w:r>
      <w:r w:rsidRPr="001C128C">
        <w:rPr>
          <w:rFonts w:ascii="Times New Roman" w:hAnsi="Times New Roman" w:cs="Times New Roman"/>
          <w:sz w:val="24"/>
          <w:szCs w:val="24"/>
          <w:lang w:val="en-US"/>
        </w:rPr>
        <w:tab/>
      </w:r>
      <w:proofErr w:type="gramStart"/>
      <w:r w:rsidRPr="001C128C">
        <w:rPr>
          <w:rFonts w:ascii="Times New Roman" w:hAnsi="Times New Roman" w:cs="Times New Roman"/>
          <w:sz w:val="24"/>
          <w:szCs w:val="24"/>
          <w:lang w:val="en-US"/>
        </w:rPr>
        <w:t>the</w:t>
      </w:r>
      <w:proofErr w:type="gramEnd"/>
      <w:r w:rsidRPr="001C128C">
        <w:rPr>
          <w:rFonts w:ascii="Times New Roman" w:hAnsi="Times New Roman" w:cs="Times New Roman"/>
          <w:sz w:val="24"/>
          <w:szCs w:val="24"/>
          <w:lang w:val="en-US"/>
        </w:rPr>
        <w:t xml:space="preserve"> likely long-term physical, social and psychological effects on the child:</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ind w:left="720"/>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i</w:t>
      </w:r>
      <w:proofErr w:type="spellEnd"/>
      <w:proofErr w:type="gramEnd"/>
      <w:r w:rsidRPr="001C128C">
        <w:rPr>
          <w:rFonts w:ascii="Times New Roman" w:hAnsi="Times New Roman" w:cs="Times New Roman"/>
          <w:sz w:val="24"/>
          <w:szCs w:val="24"/>
          <w:lang w:val="en-US"/>
        </w:rPr>
        <w:t xml:space="preserve">. </w:t>
      </w:r>
      <w:r w:rsidRPr="001C128C">
        <w:rPr>
          <w:rFonts w:ascii="Times New Roman" w:hAnsi="Times New Roman" w:cs="Times New Roman"/>
          <w:sz w:val="24"/>
          <w:szCs w:val="24"/>
          <w:lang w:val="en-US"/>
        </w:rPr>
        <w:tab/>
        <w:t>if the procedure is carried out; and</w:t>
      </w:r>
    </w:p>
    <w:p w:rsidR="001C128C" w:rsidRPr="001C128C" w:rsidRDefault="001C128C" w:rsidP="001C128C">
      <w:pPr>
        <w:spacing w:after="0" w:line="240" w:lineRule="auto"/>
        <w:ind w:left="720"/>
        <w:rPr>
          <w:rFonts w:ascii="Times New Roman" w:hAnsi="Times New Roman" w:cs="Times New Roman"/>
          <w:sz w:val="24"/>
          <w:szCs w:val="24"/>
          <w:lang w:val="en-US"/>
        </w:rPr>
      </w:pPr>
    </w:p>
    <w:p w:rsidR="001C128C" w:rsidRPr="001C128C" w:rsidRDefault="001C128C" w:rsidP="001C128C">
      <w:pPr>
        <w:spacing w:after="0" w:line="24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ii</w:t>
      </w:r>
      <w:r w:rsidRPr="001C128C">
        <w:rPr>
          <w:rFonts w:ascii="Times New Roman" w:hAnsi="Times New Roman" w:cs="Times New Roman"/>
          <w:sz w:val="24"/>
          <w:szCs w:val="24"/>
          <w:lang w:val="en-US"/>
        </w:rPr>
        <w:t>.</w:t>
      </w:r>
      <w:r w:rsidRPr="001C128C">
        <w:rPr>
          <w:rFonts w:ascii="Times New Roman" w:hAnsi="Times New Roman" w:cs="Times New Roman"/>
          <w:sz w:val="24"/>
          <w:szCs w:val="24"/>
          <w:lang w:val="en-US"/>
        </w:rPr>
        <w:tab/>
      </w:r>
      <w:proofErr w:type="gramStart"/>
      <w:r w:rsidRPr="001C128C">
        <w:rPr>
          <w:rFonts w:ascii="Times New Roman" w:hAnsi="Times New Roman" w:cs="Times New Roman"/>
          <w:sz w:val="24"/>
          <w:szCs w:val="24"/>
          <w:lang w:val="en-US"/>
        </w:rPr>
        <w:t>if</w:t>
      </w:r>
      <w:proofErr w:type="gramEnd"/>
      <w:r w:rsidRPr="001C128C">
        <w:rPr>
          <w:rFonts w:ascii="Times New Roman" w:hAnsi="Times New Roman" w:cs="Times New Roman"/>
          <w:sz w:val="24"/>
          <w:szCs w:val="24"/>
          <w:lang w:val="en-US"/>
        </w:rPr>
        <w:t xml:space="preserve"> the procedure is not carried out;</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t xml:space="preserve">(d) </w:t>
      </w:r>
      <w:r w:rsidRPr="001C128C">
        <w:rPr>
          <w:rFonts w:ascii="Times New Roman" w:hAnsi="Times New Roman" w:cs="Times New Roman"/>
          <w:sz w:val="24"/>
          <w:szCs w:val="24"/>
          <w:lang w:val="en-US"/>
        </w:rPr>
        <w:tab/>
      </w:r>
      <w:proofErr w:type="gramStart"/>
      <w:r w:rsidRPr="001C128C">
        <w:rPr>
          <w:rFonts w:ascii="Times New Roman" w:hAnsi="Times New Roman" w:cs="Times New Roman"/>
          <w:sz w:val="24"/>
          <w:szCs w:val="24"/>
          <w:lang w:val="en-US"/>
        </w:rPr>
        <w:t>the</w:t>
      </w:r>
      <w:proofErr w:type="gramEnd"/>
      <w:r w:rsidRPr="001C128C">
        <w:rPr>
          <w:rFonts w:ascii="Times New Roman" w:hAnsi="Times New Roman" w:cs="Times New Roman"/>
          <w:sz w:val="24"/>
          <w:szCs w:val="24"/>
          <w:lang w:val="en-US"/>
        </w:rPr>
        <w:t xml:space="preserve"> nature and degree of any risk to the child from the procedure;</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ind w:left="720" w:hanging="720"/>
        <w:rPr>
          <w:rFonts w:ascii="Times New Roman" w:hAnsi="Times New Roman" w:cs="Times New Roman"/>
          <w:sz w:val="24"/>
          <w:szCs w:val="24"/>
          <w:lang w:val="en-US"/>
        </w:rPr>
      </w:pPr>
      <w:r w:rsidRPr="001C128C">
        <w:rPr>
          <w:rFonts w:ascii="Times New Roman" w:hAnsi="Times New Roman" w:cs="Times New Roman"/>
          <w:sz w:val="24"/>
          <w:szCs w:val="24"/>
          <w:lang w:val="en-US"/>
        </w:rPr>
        <w:t xml:space="preserve">(e) </w:t>
      </w:r>
      <w:r w:rsidRPr="001C128C">
        <w:rPr>
          <w:rFonts w:ascii="Times New Roman" w:hAnsi="Times New Roman" w:cs="Times New Roman"/>
          <w:sz w:val="24"/>
          <w:szCs w:val="24"/>
          <w:lang w:val="en-US"/>
        </w:rPr>
        <w:tab/>
      </w:r>
      <w:proofErr w:type="gramStart"/>
      <w:r w:rsidRPr="001C128C">
        <w:rPr>
          <w:rFonts w:ascii="Times New Roman" w:hAnsi="Times New Roman" w:cs="Times New Roman"/>
          <w:sz w:val="24"/>
          <w:szCs w:val="24"/>
          <w:lang w:val="en-US"/>
        </w:rPr>
        <w:t>if</w:t>
      </w:r>
      <w:proofErr w:type="gramEnd"/>
      <w:r w:rsidRPr="001C128C">
        <w:rPr>
          <w:rFonts w:ascii="Times New Roman" w:hAnsi="Times New Roman" w:cs="Times New Roman"/>
          <w:sz w:val="24"/>
          <w:szCs w:val="24"/>
          <w:lang w:val="en-US"/>
        </w:rPr>
        <w:t xml:space="preserve"> alternative and less invasive treatment is available -the reason the procedure is recommended instead of the alternative treatments;</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lastRenderedPageBreak/>
        <w:t xml:space="preserve">(f) </w:t>
      </w:r>
      <w:r w:rsidRPr="001C128C">
        <w:rPr>
          <w:rFonts w:ascii="Times New Roman" w:hAnsi="Times New Roman" w:cs="Times New Roman"/>
          <w:sz w:val="24"/>
          <w:szCs w:val="24"/>
          <w:lang w:val="en-US"/>
        </w:rPr>
        <w:tab/>
      </w:r>
      <w:proofErr w:type="gramStart"/>
      <w:r w:rsidRPr="001C128C">
        <w:rPr>
          <w:rFonts w:ascii="Times New Roman" w:hAnsi="Times New Roman" w:cs="Times New Roman"/>
          <w:sz w:val="24"/>
          <w:szCs w:val="24"/>
          <w:lang w:val="en-US"/>
        </w:rPr>
        <w:t>that</w:t>
      </w:r>
      <w:proofErr w:type="gramEnd"/>
      <w:r w:rsidRPr="001C128C">
        <w:rPr>
          <w:rFonts w:ascii="Times New Roman" w:hAnsi="Times New Roman" w:cs="Times New Roman"/>
          <w:sz w:val="24"/>
          <w:szCs w:val="24"/>
          <w:lang w:val="en-US"/>
        </w:rPr>
        <w:t xml:space="preserve"> the procedure is necessary for the welfare of the child;</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t xml:space="preserve">(g) </w:t>
      </w:r>
      <w:r w:rsidRPr="001C128C">
        <w:rPr>
          <w:rFonts w:ascii="Times New Roman" w:hAnsi="Times New Roman" w:cs="Times New Roman"/>
          <w:sz w:val="24"/>
          <w:szCs w:val="24"/>
          <w:lang w:val="en-US"/>
        </w:rPr>
        <w:tab/>
      </w:r>
      <w:proofErr w:type="gramStart"/>
      <w:r w:rsidRPr="001C128C">
        <w:rPr>
          <w:rFonts w:ascii="Times New Roman" w:hAnsi="Times New Roman" w:cs="Times New Roman"/>
          <w:sz w:val="24"/>
          <w:szCs w:val="24"/>
          <w:lang w:val="en-US"/>
        </w:rPr>
        <w:t>if</w:t>
      </w:r>
      <w:proofErr w:type="gramEnd"/>
      <w:r w:rsidRPr="001C128C">
        <w:rPr>
          <w:rFonts w:ascii="Times New Roman" w:hAnsi="Times New Roman" w:cs="Times New Roman"/>
          <w:sz w:val="24"/>
          <w:szCs w:val="24"/>
          <w:lang w:val="en-US"/>
        </w:rPr>
        <w:t xml:space="preserve"> the child is capable of making an informed decision about the procedure -whether the child agrees to the procedure;</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t xml:space="preserve">(h) </w:t>
      </w:r>
      <w:r w:rsidRPr="001C128C">
        <w:rPr>
          <w:rFonts w:ascii="Times New Roman" w:hAnsi="Times New Roman" w:cs="Times New Roman"/>
          <w:sz w:val="24"/>
          <w:szCs w:val="24"/>
          <w:lang w:val="en-US"/>
        </w:rPr>
        <w:tab/>
      </w:r>
      <w:proofErr w:type="gramStart"/>
      <w:r w:rsidRPr="001C128C">
        <w:rPr>
          <w:rFonts w:ascii="Times New Roman" w:hAnsi="Times New Roman" w:cs="Times New Roman"/>
          <w:sz w:val="24"/>
          <w:szCs w:val="24"/>
          <w:lang w:val="en-US"/>
        </w:rPr>
        <w:t>if</w:t>
      </w:r>
      <w:proofErr w:type="gramEnd"/>
      <w:r w:rsidRPr="001C128C">
        <w:rPr>
          <w:rFonts w:ascii="Times New Roman" w:hAnsi="Times New Roman" w:cs="Times New Roman"/>
          <w:sz w:val="24"/>
          <w:szCs w:val="24"/>
          <w:lang w:val="en-US"/>
        </w:rPr>
        <w:t xml:space="preserve"> the child is incapable of making an informed decision about the procedure-that the child:</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ind w:left="720"/>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i</w:t>
      </w:r>
      <w:proofErr w:type="spellEnd"/>
      <w:proofErr w:type="gramEnd"/>
      <w:r w:rsidRPr="001C128C">
        <w:rPr>
          <w:rFonts w:ascii="Times New Roman" w:hAnsi="Times New Roman" w:cs="Times New Roman"/>
          <w:sz w:val="24"/>
          <w:szCs w:val="24"/>
          <w:lang w:val="en-US"/>
        </w:rPr>
        <w:t xml:space="preserve">. </w:t>
      </w:r>
      <w:r w:rsidRPr="001C128C">
        <w:rPr>
          <w:rFonts w:ascii="Times New Roman" w:hAnsi="Times New Roman" w:cs="Times New Roman"/>
          <w:sz w:val="24"/>
          <w:szCs w:val="24"/>
          <w:lang w:val="en-US"/>
        </w:rPr>
        <w:tab/>
        <w:t>is currently incapable of making an informed decision; and</w:t>
      </w:r>
    </w:p>
    <w:p w:rsidR="001C128C" w:rsidRPr="001C128C" w:rsidRDefault="001C128C" w:rsidP="001C128C">
      <w:pPr>
        <w:spacing w:after="0" w:line="240" w:lineRule="auto"/>
        <w:ind w:left="720"/>
        <w:rPr>
          <w:rFonts w:ascii="Times New Roman" w:hAnsi="Times New Roman" w:cs="Times New Roman"/>
          <w:sz w:val="24"/>
          <w:szCs w:val="24"/>
          <w:lang w:val="en-US"/>
        </w:rPr>
      </w:pPr>
    </w:p>
    <w:p w:rsidR="001C128C" w:rsidRPr="001C128C" w:rsidRDefault="001C128C" w:rsidP="001C128C">
      <w:pPr>
        <w:spacing w:after="0" w:line="240" w:lineRule="auto"/>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ii</w:t>
      </w:r>
      <w:proofErr w:type="gramEnd"/>
      <w:r w:rsidRPr="001C128C">
        <w:rPr>
          <w:rFonts w:ascii="Times New Roman" w:hAnsi="Times New Roman" w:cs="Times New Roman"/>
          <w:sz w:val="24"/>
          <w:szCs w:val="24"/>
          <w:lang w:val="en-US"/>
        </w:rPr>
        <w:t>.</w:t>
      </w:r>
      <w:r w:rsidRPr="001C128C">
        <w:rPr>
          <w:rFonts w:ascii="Times New Roman" w:hAnsi="Times New Roman" w:cs="Times New Roman"/>
          <w:sz w:val="24"/>
          <w:szCs w:val="24"/>
          <w:lang w:val="en-US"/>
        </w:rPr>
        <w:tab/>
        <w:t>is unlikely to develop sufficiently to be able to make an informed decision within the time in which the procedure should be carried out, or within the foreseeable future;</w:t>
      </w:r>
    </w:p>
    <w:p w:rsidR="001C128C" w:rsidRPr="001C128C" w:rsidRDefault="001C128C" w:rsidP="001C128C">
      <w:pPr>
        <w:spacing w:after="0" w:line="240" w:lineRule="auto"/>
        <w:rPr>
          <w:rFonts w:ascii="Times New Roman" w:hAnsi="Times New Roman" w:cs="Times New Roman"/>
          <w:sz w:val="24"/>
          <w:szCs w:val="24"/>
          <w:lang w:val="en-US"/>
        </w:rPr>
      </w:pPr>
    </w:p>
    <w:p w:rsidR="001C128C" w:rsidRPr="001C128C"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t>(</w:t>
      </w:r>
      <w:proofErr w:type="spellStart"/>
      <w:proofErr w:type="gramStart"/>
      <w:r w:rsidRPr="001C128C">
        <w:rPr>
          <w:rFonts w:ascii="Times New Roman" w:hAnsi="Times New Roman" w:cs="Times New Roman"/>
          <w:sz w:val="24"/>
          <w:szCs w:val="24"/>
          <w:lang w:val="en-US"/>
        </w:rPr>
        <w:t>i</w:t>
      </w:r>
      <w:proofErr w:type="spellEnd"/>
      <w:proofErr w:type="gramEnd"/>
      <w:r w:rsidRPr="001C128C">
        <w:rPr>
          <w:rFonts w:ascii="Times New Roman" w:hAnsi="Times New Roman" w:cs="Times New Roman"/>
          <w:sz w:val="24"/>
          <w:szCs w:val="24"/>
          <w:lang w:val="en-US"/>
        </w:rPr>
        <w:t xml:space="preserve">) </w:t>
      </w:r>
      <w:r w:rsidRPr="001C128C">
        <w:rPr>
          <w:rFonts w:ascii="Times New Roman" w:hAnsi="Times New Roman" w:cs="Times New Roman"/>
          <w:sz w:val="24"/>
          <w:szCs w:val="24"/>
          <w:lang w:val="en-US"/>
        </w:rPr>
        <w:tab/>
        <w:t xml:space="preserve">whether the child's parents or </w:t>
      </w:r>
      <w:proofErr w:type="spellStart"/>
      <w:r w:rsidRPr="001C128C">
        <w:rPr>
          <w:rFonts w:ascii="Times New Roman" w:hAnsi="Times New Roman" w:cs="Times New Roman"/>
          <w:sz w:val="24"/>
          <w:szCs w:val="24"/>
          <w:lang w:val="en-US"/>
        </w:rPr>
        <w:t>carer</w:t>
      </w:r>
      <w:proofErr w:type="spellEnd"/>
      <w:r w:rsidRPr="001C128C">
        <w:rPr>
          <w:rFonts w:ascii="Times New Roman" w:hAnsi="Times New Roman" w:cs="Times New Roman"/>
          <w:sz w:val="24"/>
          <w:szCs w:val="24"/>
          <w:lang w:val="en-US"/>
        </w:rPr>
        <w:t xml:space="preserve"> agree to the procedure.'</w:t>
      </w:r>
    </w:p>
    <w:p w:rsidR="001C128C" w:rsidRPr="001C128C" w:rsidRDefault="001C128C" w:rsidP="001C128C">
      <w:pPr>
        <w:spacing w:after="0" w:line="240" w:lineRule="auto"/>
        <w:rPr>
          <w:rFonts w:ascii="Times New Roman" w:hAnsi="Times New Roman" w:cs="Times New Roman"/>
          <w:sz w:val="24"/>
          <w:szCs w:val="24"/>
          <w:lang w:val="en-US"/>
        </w:rPr>
      </w:pPr>
    </w:p>
    <w:p w:rsidR="007F5C76" w:rsidRDefault="001C128C" w:rsidP="001C128C">
      <w:pPr>
        <w:spacing w:after="0" w:line="240" w:lineRule="auto"/>
        <w:rPr>
          <w:rFonts w:ascii="Times New Roman" w:hAnsi="Times New Roman" w:cs="Times New Roman"/>
          <w:sz w:val="24"/>
          <w:szCs w:val="24"/>
          <w:lang w:val="en-US"/>
        </w:rPr>
      </w:pPr>
      <w:r w:rsidRPr="001C128C">
        <w:rPr>
          <w:rFonts w:ascii="Times New Roman" w:hAnsi="Times New Roman" w:cs="Times New Roman"/>
          <w:sz w:val="24"/>
          <w:szCs w:val="24"/>
          <w:lang w:val="en-US"/>
        </w:rPr>
        <w:t xml:space="preserve">Together with the HCA's decision in </w:t>
      </w:r>
      <w:r w:rsidRPr="001C128C">
        <w:rPr>
          <w:rFonts w:ascii="Times New Roman" w:hAnsi="Times New Roman" w:cs="Times New Roman"/>
          <w:i/>
          <w:sz w:val="24"/>
          <w:szCs w:val="24"/>
          <w:lang w:val="en-US"/>
        </w:rPr>
        <w:t xml:space="preserve">Marion's Case, </w:t>
      </w:r>
      <w:r w:rsidRPr="001C128C">
        <w:rPr>
          <w:rFonts w:ascii="Times New Roman" w:hAnsi="Times New Roman" w:cs="Times New Roman"/>
          <w:sz w:val="24"/>
          <w:szCs w:val="24"/>
          <w:lang w:val="en-US"/>
        </w:rPr>
        <w:t xml:space="preserve">these Rules provide guidance as to the factors the Family Court should consider when determining whether it is in the best interests of a child to </w:t>
      </w:r>
      <w:proofErr w:type="spellStart"/>
      <w:r w:rsidRPr="001C128C">
        <w:rPr>
          <w:rFonts w:ascii="Times New Roman" w:hAnsi="Times New Roman" w:cs="Times New Roman"/>
          <w:sz w:val="24"/>
          <w:szCs w:val="24"/>
          <w:lang w:val="en-US"/>
        </w:rPr>
        <w:t>authorise</w:t>
      </w:r>
      <w:proofErr w:type="spellEnd"/>
      <w:r w:rsidRPr="001C128C">
        <w:rPr>
          <w:rFonts w:ascii="Times New Roman" w:hAnsi="Times New Roman" w:cs="Times New Roman"/>
          <w:sz w:val="24"/>
          <w:szCs w:val="24"/>
          <w:lang w:val="en-US"/>
        </w:rPr>
        <w:t xml:space="preserve"> the performance of a </w:t>
      </w:r>
      <w:proofErr w:type="spellStart"/>
      <w:r w:rsidRPr="001C128C">
        <w:rPr>
          <w:rFonts w:ascii="Times New Roman" w:hAnsi="Times New Roman" w:cs="Times New Roman"/>
          <w:sz w:val="24"/>
          <w:szCs w:val="24"/>
          <w:lang w:val="en-US"/>
        </w:rPr>
        <w:t>sterilisation</w:t>
      </w:r>
      <w:proofErr w:type="spellEnd"/>
      <w:r w:rsidRPr="001C128C">
        <w:rPr>
          <w:rFonts w:ascii="Times New Roman" w:hAnsi="Times New Roman" w:cs="Times New Roman"/>
          <w:sz w:val="24"/>
          <w:szCs w:val="24"/>
          <w:lang w:val="en-US"/>
        </w:rPr>
        <w:t xml:space="preserve"> procedure on that child.</w:t>
      </w:r>
    </w:p>
    <w:p w:rsidR="00D63547" w:rsidRDefault="00D63547" w:rsidP="001C128C">
      <w:pPr>
        <w:spacing w:after="0" w:line="240" w:lineRule="auto"/>
        <w:rPr>
          <w:rFonts w:ascii="Times New Roman" w:hAnsi="Times New Roman" w:cs="Times New Roman"/>
          <w:sz w:val="24"/>
          <w:szCs w:val="24"/>
          <w:lang w:val="en-US"/>
        </w:rPr>
      </w:pPr>
    </w:p>
    <w:p w:rsidR="00D63547" w:rsidRDefault="00D63547" w:rsidP="001C128C">
      <w:pPr>
        <w:spacing w:after="0" w:line="240" w:lineRule="auto"/>
        <w:rPr>
          <w:rFonts w:ascii="Times New Roman" w:hAnsi="Times New Roman" w:cs="Times New Roman"/>
          <w:sz w:val="24"/>
          <w:szCs w:val="24"/>
          <w:lang w:val="en-US"/>
        </w:rPr>
      </w:pPr>
    </w:p>
    <w:p w:rsidR="007F5C76" w:rsidRPr="00A921A5" w:rsidRDefault="00A921A5" w:rsidP="002F19C8">
      <w:pPr>
        <w:spacing w:after="0" w:line="240" w:lineRule="auto"/>
        <w:rPr>
          <w:rFonts w:ascii="Times New Roman" w:hAnsi="Times New Roman" w:cs="Times New Roman"/>
          <w:sz w:val="24"/>
          <w:szCs w:val="24"/>
          <w:u w:val="single"/>
        </w:rPr>
      </w:pPr>
      <w:r w:rsidRPr="00A921A5">
        <w:rPr>
          <w:rFonts w:ascii="Times New Roman" w:hAnsi="Times New Roman" w:cs="Times New Roman"/>
          <w:b/>
          <w:bCs/>
          <w:sz w:val="24"/>
          <w:szCs w:val="24"/>
          <w:u w:val="single"/>
          <w:lang w:val="en-US"/>
        </w:rPr>
        <w:t>The Australian Guardianship and Administration Council (AGAC)</w:t>
      </w:r>
    </w:p>
    <w:p w:rsidR="007F5C76" w:rsidRDefault="007F5C76" w:rsidP="002F19C8">
      <w:pPr>
        <w:spacing w:after="0" w:line="240" w:lineRule="auto"/>
        <w:rPr>
          <w:rFonts w:ascii="Times New Roman" w:hAnsi="Times New Roman" w:cs="Times New Roman"/>
          <w:sz w:val="24"/>
          <w:szCs w:val="24"/>
        </w:rPr>
      </w:pPr>
    </w:p>
    <w:p w:rsidR="00A921A5" w:rsidRPr="00A921A5" w:rsidRDefault="00A921A5" w:rsidP="00A921A5">
      <w:pPr>
        <w:spacing w:after="0" w:line="240" w:lineRule="auto"/>
        <w:rPr>
          <w:rFonts w:ascii="Times New Roman" w:hAnsi="Times New Roman" w:cs="Times New Roman"/>
          <w:sz w:val="24"/>
          <w:szCs w:val="24"/>
          <w:lang w:val="en-US"/>
        </w:rPr>
      </w:pPr>
      <w:r w:rsidRPr="00A921A5">
        <w:rPr>
          <w:rFonts w:ascii="Times New Roman" w:hAnsi="Times New Roman" w:cs="Times New Roman"/>
          <w:sz w:val="24"/>
          <w:szCs w:val="24"/>
          <w:lang w:val="en-US"/>
        </w:rPr>
        <w:t>The AGAC provides a national forum for State and Territory agencies that protect adults with a decision-making disability through adult guardianship and administration.</w:t>
      </w:r>
    </w:p>
    <w:p w:rsidR="00A921A5" w:rsidRPr="00A921A5" w:rsidRDefault="00A921A5" w:rsidP="00A921A5">
      <w:pPr>
        <w:spacing w:after="0" w:line="240" w:lineRule="auto"/>
        <w:rPr>
          <w:rFonts w:ascii="Times New Roman" w:hAnsi="Times New Roman" w:cs="Times New Roman"/>
          <w:sz w:val="24"/>
          <w:szCs w:val="24"/>
          <w:lang w:val="en-US"/>
        </w:rPr>
      </w:pPr>
    </w:p>
    <w:p w:rsidR="00A921A5" w:rsidRPr="00A921A5" w:rsidRDefault="00A921A5" w:rsidP="00A921A5">
      <w:pPr>
        <w:spacing w:after="0" w:line="240" w:lineRule="auto"/>
        <w:rPr>
          <w:rFonts w:ascii="Times New Roman" w:hAnsi="Times New Roman" w:cs="Times New Roman"/>
          <w:sz w:val="24"/>
          <w:szCs w:val="24"/>
          <w:lang w:val="en-US"/>
        </w:rPr>
      </w:pPr>
      <w:r w:rsidRPr="00A921A5">
        <w:rPr>
          <w:rFonts w:ascii="Times New Roman" w:hAnsi="Times New Roman" w:cs="Times New Roman"/>
          <w:sz w:val="24"/>
          <w:szCs w:val="24"/>
          <w:lang w:val="en-US"/>
        </w:rPr>
        <w:t xml:space="preserve">In May 2009, the AGAC issued the </w:t>
      </w:r>
      <w:r w:rsidRPr="00A921A5">
        <w:rPr>
          <w:rFonts w:ascii="Times New Roman" w:hAnsi="Times New Roman" w:cs="Times New Roman"/>
          <w:i/>
          <w:sz w:val="24"/>
          <w:szCs w:val="24"/>
          <w:lang w:val="en-US"/>
        </w:rPr>
        <w:t>Protocol for Special Medical Procedures (</w:t>
      </w:r>
      <w:proofErr w:type="spellStart"/>
      <w:r w:rsidRPr="00A921A5">
        <w:rPr>
          <w:rFonts w:ascii="Times New Roman" w:hAnsi="Times New Roman" w:cs="Times New Roman"/>
          <w:i/>
          <w:sz w:val="24"/>
          <w:szCs w:val="24"/>
          <w:lang w:val="en-US"/>
        </w:rPr>
        <w:t>Sterilisation</w:t>
      </w:r>
      <w:proofErr w:type="spellEnd"/>
      <w:r w:rsidRPr="00A921A5">
        <w:rPr>
          <w:rFonts w:ascii="Times New Roman" w:hAnsi="Times New Roman" w:cs="Times New Roman"/>
          <w:i/>
          <w:sz w:val="24"/>
          <w:szCs w:val="24"/>
          <w:lang w:val="en-US"/>
        </w:rPr>
        <w:t xml:space="preserve">), </w:t>
      </w:r>
      <w:r w:rsidRPr="00A921A5">
        <w:rPr>
          <w:rFonts w:ascii="Times New Roman" w:hAnsi="Times New Roman" w:cs="Times New Roman"/>
          <w:sz w:val="24"/>
          <w:szCs w:val="24"/>
          <w:lang w:val="en-US"/>
        </w:rPr>
        <w:t xml:space="preserve">which assists the various guardianship tribunals to exercise their decision-making power to promote consistency across jurisdictions when dealing with an application for the </w:t>
      </w:r>
      <w:proofErr w:type="spellStart"/>
      <w:r w:rsidRPr="00A921A5">
        <w:rPr>
          <w:rFonts w:ascii="Times New Roman" w:hAnsi="Times New Roman" w:cs="Times New Roman"/>
          <w:sz w:val="24"/>
          <w:szCs w:val="24"/>
          <w:lang w:val="en-US"/>
        </w:rPr>
        <w:t>sterilisation</w:t>
      </w:r>
      <w:proofErr w:type="spellEnd"/>
      <w:r w:rsidRPr="00A921A5">
        <w:rPr>
          <w:rFonts w:ascii="Times New Roman" w:hAnsi="Times New Roman" w:cs="Times New Roman"/>
          <w:sz w:val="24"/>
          <w:szCs w:val="24"/>
          <w:lang w:val="en-US"/>
        </w:rPr>
        <w:t xml:space="preserve"> of a person.</w:t>
      </w:r>
    </w:p>
    <w:p w:rsidR="00A921A5" w:rsidRPr="00A921A5" w:rsidRDefault="00A921A5" w:rsidP="00A921A5">
      <w:pPr>
        <w:spacing w:after="0" w:line="240" w:lineRule="auto"/>
        <w:rPr>
          <w:rFonts w:ascii="Times New Roman" w:hAnsi="Times New Roman" w:cs="Times New Roman"/>
          <w:sz w:val="24"/>
          <w:szCs w:val="24"/>
          <w:lang w:val="en-US"/>
        </w:rPr>
      </w:pPr>
    </w:p>
    <w:p w:rsidR="00A921A5" w:rsidRPr="00A921A5" w:rsidRDefault="00A921A5" w:rsidP="00A921A5">
      <w:pPr>
        <w:spacing w:after="0" w:line="240" w:lineRule="auto"/>
        <w:rPr>
          <w:rFonts w:ascii="Times New Roman" w:hAnsi="Times New Roman" w:cs="Times New Roman"/>
          <w:sz w:val="24"/>
          <w:szCs w:val="24"/>
          <w:lang w:val="en-US"/>
        </w:rPr>
      </w:pPr>
      <w:r w:rsidRPr="00A921A5">
        <w:rPr>
          <w:rFonts w:ascii="Times New Roman" w:hAnsi="Times New Roman" w:cs="Times New Roman"/>
          <w:sz w:val="24"/>
          <w:szCs w:val="24"/>
          <w:lang w:val="en-US"/>
        </w:rPr>
        <w:t>The Protocol, which is periodically reviewed, explains that:</w:t>
      </w:r>
    </w:p>
    <w:p w:rsidR="00A921A5" w:rsidRPr="00A921A5" w:rsidRDefault="00A921A5" w:rsidP="00A921A5">
      <w:pPr>
        <w:spacing w:after="0" w:line="240" w:lineRule="auto"/>
        <w:rPr>
          <w:rFonts w:ascii="Times New Roman" w:hAnsi="Times New Roman" w:cs="Times New Roman"/>
          <w:sz w:val="24"/>
          <w:szCs w:val="24"/>
          <w:lang w:val="en-US"/>
        </w:rPr>
      </w:pPr>
    </w:p>
    <w:p w:rsidR="00A921A5" w:rsidRPr="00A921A5" w:rsidRDefault="00A921A5" w:rsidP="00A921A5">
      <w:pPr>
        <w:spacing w:after="0" w:line="240" w:lineRule="auto"/>
        <w:ind w:left="720" w:hanging="720"/>
        <w:rPr>
          <w:rFonts w:ascii="Times New Roman" w:hAnsi="Times New Roman" w:cs="Times New Roman"/>
          <w:sz w:val="24"/>
          <w:szCs w:val="24"/>
          <w:lang w:val="en-US"/>
        </w:rPr>
      </w:pPr>
      <w:r w:rsidRPr="00A921A5">
        <w:rPr>
          <w:rFonts w:ascii="Times New Roman" w:hAnsi="Times New Roman" w:cs="Times New Roman"/>
          <w:sz w:val="24"/>
          <w:szCs w:val="24"/>
          <w:lang w:val="en-US"/>
        </w:rPr>
        <w:t xml:space="preserve">1.1 </w:t>
      </w:r>
      <w:r w:rsidRPr="00A921A5">
        <w:rPr>
          <w:rFonts w:ascii="Times New Roman" w:hAnsi="Times New Roman" w:cs="Times New Roman"/>
          <w:sz w:val="24"/>
          <w:szCs w:val="24"/>
          <w:lang w:val="en-US"/>
        </w:rPr>
        <w:tab/>
        <w:t xml:space="preserve">'In all States and Territories of Australia, </w:t>
      </w:r>
      <w:proofErr w:type="spellStart"/>
      <w:r w:rsidRPr="00A921A5">
        <w:rPr>
          <w:rFonts w:ascii="Times New Roman" w:hAnsi="Times New Roman" w:cs="Times New Roman"/>
          <w:sz w:val="24"/>
          <w:szCs w:val="24"/>
          <w:lang w:val="en-US"/>
        </w:rPr>
        <w:t>sterilisation</w:t>
      </w:r>
      <w:proofErr w:type="spellEnd"/>
      <w:r w:rsidRPr="00A921A5">
        <w:rPr>
          <w:rFonts w:ascii="Times New Roman" w:hAnsi="Times New Roman" w:cs="Times New Roman"/>
          <w:sz w:val="24"/>
          <w:szCs w:val="24"/>
          <w:lang w:val="en-US"/>
        </w:rPr>
        <w:t xml:space="preserve"> is considered to be such an invasive and irreversible procedure, that where a person cannot give a valid consent to the procedure, an entity such as the Family Court, a state supreme court or guardianship tribunal is the only authority that can provide consent.  Further, because of the invasive and irreversible nature of the procedure, the law in all States and Territories provides that, unlike many other medical procedures, a person's normal substitute decision­ maker for medical and dental treatment cannot make the decision about </w:t>
      </w:r>
      <w:proofErr w:type="spellStart"/>
      <w:r w:rsidRPr="00A921A5">
        <w:rPr>
          <w:rFonts w:ascii="Times New Roman" w:hAnsi="Times New Roman" w:cs="Times New Roman"/>
          <w:sz w:val="24"/>
          <w:szCs w:val="24"/>
          <w:lang w:val="en-US"/>
        </w:rPr>
        <w:t>sterilisation</w:t>
      </w:r>
      <w:proofErr w:type="spellEnd"/>
      <w:r w:rsidRPr="00A921A5">
        <w:rPr>
          <w:rFonts w:ascii="Times New Roman" w:hAnsi="Times New Roman" w:cs="Times New Roman"/>
          <w:sz w:val="24"/>
          <w:szCs w:val="24"/>
          <w:lang w:val="en-US"/>
        </w:rPr>
        <w:t>.</w:t>
      </w:r>
    </w:p>
    <w:p w:rsidR="00A921A5" w:rsidRPr="00A921A5" w:rsidRDefault="00A921A5" w:rsidP="00A921A5">
      <w:pPr>
        <w:spacing w:after="0" w:line="240" w:lineRule="auto"/>
        <w:rPr>
          <w:rFonts w:ascii="Times New Roman" w:hAnsi="Times New Roman" w:cs="Times New Roman"/>
          <w:sz w:val="24"/>
          <w:szCs w:val="24"/>
          <w:lang w:val="en-US"/>
        </w:rPr>
      </w:pPr>
    </w:p>
    <w:p w:rsidR="00A921A5" w:rsidRPr="00A921A5" w:rsidRDefault="00A921A5" w:rsidP="00A921A5">
      <w:pPr>
        <w:spacing w:after="0" w:line="240" w:lineRule="auto"/>
        <w:ind w:left="720" w:hanging="720"/>
        <w:rPr>
          <w:rFonts w:ascii="Times New Roman" w:hAnsi="Times New Roman" w:cs="Times New Roman"/>
          <w:sz w:val="24"/>
          <w:szCs w:val="24"/>
          <w:lang w:val="en-US"/>
        </w:rPr>
      </w:pPr>
      <w:r w:rsidRPr="00A921A5">
        <w:rPr>
          <w:rFonts w:ascii="Times New Roman" w:hAnsi="Times New Roman" w:cs="Times New Roman"/>
          <w:sz w:val="24"/>
          <w:szCs w:val="24"/>
          <w:lang w:val="en-US"/>
        </w:rPr>
        <w:t xml:space="preserve">1.2 </w:t>
      </w:r>
      <w:r w:rsidRPr="00A921A5">
        <w:rPr>
          <w:rFonts w:ascii="Times New Roman" w:hAnsi="Times New Roman" w:cs="Times New Roman"/>
          <w:sz w:val="24"/>
          <w:szCs w:val="24"/>
          <w:lang w:val="en-US"/>
        </w:rPr>
        <w:tab/>
        <w:t>For adults with impaired decision-making abilities, consent to the procedure was, and is, given or refused by the State or Territory tribunals that deal with capacity, guardianship and administration issues.</w:t>
      </w:r>
    </w:p>
    <w:p w:rsidR="00A921A5" w:rsidRPr="00A921A5" w:rsidRDefault="00A921A5" w:rsidP="00A921A5">
      <w:pPr>
        <w:spacing w:after="0" w:line="240" w:lineRule="auto"/>
        <w:rPr>
          <w:rFonts w:ascii="Times New Roman" w:hAnsi="Times New Roman" w:cs="Times New Roman"/>
          <w:sz w:val="24"/>
          <w:szCs w:val="24"/>
          <w:lang w:val="en-US"/>
        </w:rPr>
      </w:pPr>
    </w:p>
    <w:p w:rsidR="00A921A5" w:rsidRPr="00A921A5" w:rsidRDefault="00A921A5" w:rsidP="00A921A5">
      <w:pPr>
        <w:spacing w:after="0" w:line="240" w:lineRule="auto"/>
        <w:ind w:left="720" w:hanging="720"/>
        <w:rPr>
          <w:rFonts w:ascii="Times New Roman" w:hAnsi="Times New Roman" w:cs="Times New Roman"/>
          <w:sz w:val="24"/>
          <w:szCs w:val="24"/>
          <w:lang w:val="en-US"/>
        </w:rPr>
      </w:pPr>
      <w:r w:rsidRPr="00A921A5">
        <w:rPr>
          <w:rFonts w:ascii="Times New Roman" w:hAnsi="Times New Roman" w:cs="Times New Roman"/>
          <w:sz w:val="24"/>
          <w:szCs w:val="24"/>
          <w:lang w:val="en-US"/>
        </w:rPr>
        <w:t xml:space="preserve">1.3 </w:t>
      </w:r>
      <w:r w:rsidRPr="00A921A5">
        <w:rPr>
          <w:rFonts w:ascii="Times New Roman" w:hAnsi="Times New Roman" w:cs="Times New Roman"/>
          <w:sz w:val="24"/>
          <w:szCs w:val="24"/>
          <w:lang w:val="en-US"/>
        </w:rPr>
        <w:tab/>
        <w:t xml:space="preserve">For children, the question of </w:t>
      </w:r>
      <w:proofErr w:type="spellStart"/>
      <w:r w:rsidRPr="00A921A5">
        <w:rPr>
          <w:rFonts w:ascii="Times New Roman" w:hAnsi="Times New Roman" w:cs="Times New Roman"/>
          <w:sz w:val="24"/>
          <w:szCs w:val="24"/>
          <w:lang w:val="en-US"/>
        </w:rPr>
        <w:t>sterilisation</w:t>
      </w:r>
      <w:proofErr w:type="spellEnd"/>
      <w:r w:rsidRPr="00A921A5">
        <w:rPr>
          <w:rFonts w:ascii="Times New Roman" w:hAnsi="Times New Roman" w:cs="Times New Roman"/>
          <w:sz w:val="24"/>
          <w:szCs w:val="24"/>
          <w:lang w:val="en-US"/>
        </w:rPr>
        <w:t xml:space="preserve"> is a matter for the Family Court of </w:t>
      </w:r>
      <w:proofErr w:type="gramStart"/>
      <w:r w:rsidRPr="00A921A5">
        <w:rPr>
          <w:rFonts w:ascii="Times New Roman" w:hAnsi="Times New Roman" w:cs="Times New Roman"/>
          <w:sz w:val="24"/>
          <w:szCs w:val="24"/>
          <w:lang w:val="en-US"/>
        </w:rPr>
        <w:t>Australia,</w:t>
      </w:r>
      <w:proofErr w:type="gramEnd"/>
      <w:r w:rsidRPr="00A921A5">
        <w:rPr>
          <w:rFonts w:ascii="Times New Roman" w:hAnsi="Times New Roman" w:cs="Times New Roman"/>
          <w:sz w:val="24"/>
          <w:szCs w:val="24"/>
          <w:lang w:val="en-US"/>
        </w:rPr>
        <w:t xml:space="preserve"> however the tribunals of four States also have this jurisdiction.</w:t>
      </w:r>
    </w:p>
    <w:p w:rsidR="00A921A5" w:rsidRPr="00A921A5" w:rsidRDefault="00A921A5" w:rsidP="00A921A5">
      <w:pPr>
        <w:spacing w:after="0" w:line="240" w:lineRule="auto"/>
        <w:rPr>
          <w:rFonts w:ascii="Times New Roman" w:hAnsi="Times New Roman" w:cs="Times New Roman"/>
          <w:sz w:val="24"/>
          <w:szCs w:val="24"/>
          <w:lang w:val="en-US"/>
        </w:rPr>
      </w:pPr>
    </w:p>
    <w:p w:rsidR="00A921A5" w:rsidRDefault="00A921A5" w:rsidP="00A921A5">
      <w:pPr>
        <w:spacing w:after="0" w:line="240" w:lineRule="auto"/>
        <w:rPr>
          <w:rFonts w:ascii="Times New Roman" w:hAnsi="Times New Roman" w:cs="Times New Roman"/>
          <w:sz w:val="24"/>
          <w:szCs w:val="24"/>
        </w:rPr>
      </w:pPr>
      <w:r w:rsidRPr="00A921A5">
        <w:rPr>
          <w:rFonts w:ascii="Times New Roman" w:hAnsi="Times New Roman" w:cs="Times New Roman"/>
          <w:sz w:val="24"/>
          <w:szCs w:val="24"/>
          <w:lang w:val="en-US"/>
        </w:rPr>
        <w:t>The Protocol specifically notes that it is intended to assist all persons including 'applicants, potential applicants, relevant professionals and members of the public in understanding the decision-making process and what is required of</w:t>
      </w:r>
      <w:r>
        <w:rPr>
          <w:rFonts w:ascii="Times New Roman" w:hAnsi="Times New Roman" w:cs="Times New Roman"/>
          <w:sz w:val="24"/>
          <w:szCs w:val="24"/>
          <w:lang w:val="en-US"/>
        </w:rPr>
        <w:t xml:space="preserve"> </w:t>
      </w:r>
      <w:r w:rsidRPr="00A921A5">
        <w:rPr>
          <w:rFonts w:ascii="Times New Roman" w:hAnsi="Times New Roman" w:cs="Times New Roman"/>
          <w:sz w:val="24"/>
          <w:szCs w:val="24"/>
          <w:lang w:val="en-US"/>
        </w:rPr>
        <w:t xml:space="preserve">them in bringing, or objecting to an application to </w:t>
      </w:r>
      <w:proofErr w:type="spellStart"/>
      <w:r w:rsidRPr="00A921A5">
        <w:rPr>
          <w:rFonts w:ascii="Times New Roman" w:hAnsi="Times New Roman" w:cs="Times New Roman"/>
          <w:sz w:val="24"/>
          <w:szCs w:val="24"/>
          <w:lang w:val="en-US"/>
        </w:rPr>
        <w:t>sterilise</w:t>
      </w:r>
      <w:proofErr w:type="spellEnd"/>
      <w:r w:rsidRPr="00A921A5">
        <w:rPr>
          <w:rFonts w:ascii="Times New Roman" w:hAnsi="Times New Roman" w:cs="Times New Roman"/>
          <w:sz w:val="24"/>
          <w:szCs w:val="24"/>
          <w:lang w:val="en-US"/>
        </w:rPr>
        <w:t xml:space="preserve"> a person.'</w:t>
      </w:r>
      <w:r>
        <w:rPr>
          <w:rStyle w:val="FootnoteReference"/>
          <w:rFonts w:ascii="Times New Roman" w:hAnsi="Times New Roman" w:cs="Times New Roman"/>
          <w:sz w:val="24"/>
          <w:szCs w:val="24"/>
          <w:lang w:val="en-US"/>
        </w:rPr>
        <w:footnoteReference w:id="328"/>
      </w:r>
    </w:p>
    <w:p w:rsidR="00A921A5" w:rsidRDefault="00A921A5" w:rsidP="002F19C8">
      <w:pPr>
        <w:spacing w:after="0" w:line="240" w:lineRule="auto"/>
        <w:rPr>
          <w:rFonts w:ascii="Times New Roman" w:hAnsi="Times New Roman" w:cs="Times New Roman"/>
          <w:sz w:val="24"/>
          <w:szCs w:val="24"/>
        </w:rPr>
      </w:pPr>
    </w:p>
    <w:p w:rsidR="00A921A5" w:rsidRPr="00A921A5" w:rsidRDefault="00A921A5" w:rsidP="00A921A5">
      <w:pPr>
        <w:spacing w:after="0" w:line="240" w:lineRule="auto"/>
        <w:rPr>
          <w:rFonts w:ascii="Times New Roman" w:hAnsi="Times New Roman" w:cs="Times New Roman"/>
          <w:sz w:val="24"/>
          <w:szCs w:val="24"/>
          <w:lang w:val="en-US"/>
        </w:rPr>
      </w:pPr>
      <w:r w:rsidRPr="00A921A5">
        <w:rPr>
          <w:rFonts w:ascii="Times New Roman" w:hAnsi="Times New Roman" w:cs="Times New Roman"/>
          <w:b/>
          <w:bCs/>
          <w:sz w:val="24"/>
          <w:szCs w:val="24"/>
          <w:u w:val="thick"/>
          <w:lang w:val="en-US"/>
        </w:rPr>
        <w:lastRenderedPageBreak/>
        <w:t>RANZCOG Guidelines</w:t>
      </w:r>
    </w:p>
    <w:p w:rsidR="00A921A5" w:rsidRPr="00A921A5" w:rsidRDefault="00A921A5" w:rsidP="00A921A5">
      <w:pPr>
        <w:spacing w:after="0" w:line="240" w:lineRule="auto"/>
        <w:rPr>
          <w:rFonts w:ascii="Times New Roman" w:hAnsi="Times New Roman" w:cs="Times New Roman"/>
          <w:sz w:val="24"/>
          <w:szCs w:val="24"/>
          <w:lang w:val="en-US"/>
        </w:rPr>
      </w:pPr>
    </w:p>
    <w:p w:rsidR="00A921A5" w:rsidRPr="00A921A5" w:rsidRDefault="00A921A5" w:rsidP="00A921A5">
      <w:pPr>
        <w:spacing w:after="0" w:line="240" w:lineRule="auto"/>
        <w:rPr>
          <w:rFonts w:ascii="Times New Roman" w:hAnsi="Times New Roman" w:cs="Times New Roman"/>
          <w:sz w:val="24"/>
          <w:szCs w:val="24"/>
          <w:lang w:val="en-US"/>
        </w:rPr>
      </w:pPr>
      <w:r w:rsidRPr="00A921A5">
        <w:rPr>
          <w:rFonts w:ascii="Times New Roman" w:hAnsi="Times New Roman" w:cs="Times New Roman"/>
          <w:sz w:val="24"/>
          <w:szCs w:val="24"/>
          <w:lang w:val="en-US"/>
        </w:rPr>
        <w:t xml:space="preserve">The Royal Australian and New Zealand College of Obstetrics and </w:t>
      </w:r>
      <w:proofErr w:type="spellStart"/>
      <w:r w:rsidRPr="00A921A5">
        <w:rPr>
          <w:rFonts w:ascii="Times New Roman" w:hAnsi="Times New Roman" w:cs="Times New Roman"/>
          <w:sz w:val="24"/>
          <w:szCs w:val="24"/>
          <w:lang w:val="en-US"/>
        </w:rPr>
        <w:t>Gynaecology</w:t>
      </w:r>
      <w:proofErr w:type="spellEnd"/>
      <w:r w:rsidRPr="00A921A5">
        <w:rPr>
          <w:rFonts w:ascii="Times New Roman" w:hAnsi="Times New Roman" w:cs="Times New Roman"/>
          <w:sz w:val="24"/>
          <w:szCs w:val="24"/>
          <w:lang w:val="en-US"/>
        </w:rPr>
        <w:t xml:space="preserve"> (RANZCOG), whose primary role is to train and accredit doctors in the </w:t>
      </w:r>
      <w:proofErr w:type="spellStart"/>
      <w:r w:rsidRPr="00A921A5">
        <w:rPr>
          <w:rFonts w:ascii="Times New Roman" w:hAnsi="Times New Roman" w:cs="Times New Roman"/>
          <w:sz w:val="24"/>
          <w:szCs w:val="24"/>
          <w:lang w:val="en-US"/>
        </w:rPr>
        <w:t>specialities</w:t>
      </w:r>
      <w:proofErr w:type="spellEnd"/>
      <w:r w:rsidRPr="00A921A5">
        <w:rPr>
          <w:rFonts w:ascii="Times New Roman" w:hAnsi="Times New Roman" w:cs="Times New Roman"/>
          <w:sz w:val="24"/>
          <w:szCs w:val="24"/>
          <w:lang w:val="en-US"/>
        </w:rPr>
        <w:t xml:space="preserve"> of obstetrics and </w:t>
      </w:r>
      <w:proofErr w:type="spellStart"/>
      <w:r w:rsidRPr="00A921A5">
        <w:rPr>
          <w:rFonts w:ascii="Times New Roman" w:hAnsi="Times New Roman" w:cs="Times New Roman"/>
          <w:sz w:val="24"/>
          <w:szCs w:val="24"/>
          <w:lang w:val="en-US"/>
        </w:rPr>
        <w:t>gynaecology</w:t>
      </w:r>
      <w:proofErr w:type="spellEnd"/>
      <w:r w:rsidRPr="00A921A5">
        <w:rPr>
          <w:rFonts w:ascii="Times New Roman" w:hAnsi="Times New Roman" w:cs="Times New Roman"/>
          <w:sz w:val="24"/>
          <w:szCs w:val="24"/>
          <w:lang w:val="en-US"/>
        </w:rPr>
        <w:t xml:space="preserve">, have produced guidelines on </w:t>
      </w:r>
      <w:r w:rsidRPr="00A921A5">
        <w:rPr>
          <w:rFonts w:ascii="Times New Roman" w:hAnsi="Times New Roman" w:cs="Times New Roman"/>
          <w:i/>
          <w:sz w:val="24"/>
          <w:szCs w:val="24"/>
          <w:lang w:val="en-US"/>
        </w:rPr>
        <w:t>'</w:t>
      </w:r>
      <w:proofErr w:type="spellStart"/>
      <w:r w:rsidRPr="00A921A5">
        <w:rPr>
          <w:rFonts w:ascii="Times New Roman" w:hAnsi="Times New Roman" w:cs="Times New Roman"/>
          <w:i/>
          <w:sz w:val="24"/>
          <w:szCs w:val="24"/>
          <w:lang w:val="en-US"/>
        </w:rPr>
        <w:t>Sterilisation</w:t>
      </w:r>
      <w:proofErr w:type="spellEnd"/>
      <w:r w:rsidRPr="00A921A5">
        <w:rPr>
          <w:rFonts w:ascii="Times New Roman" w:hAnsi="Times New Roman" w:cs="Times New Roman"/>
          <w:i/>
          <w:sz w:val="24"/>
          <w:szCs w:val="24"/>
          <w:lang w:val="en-US"/>
        </w:rPr>
        <w:t xml:space="preserve"> procedures for women with an intellectual disability' </w:t>
      </w:r>
      <w:r w:rsidRPr="00A921A5">
        <w:rPr>
          <w:rFonts w:ascii="Times New Roman" w:hAnsi="Times New Roman" w:cs="Times New Roman"/>
          <w:sz w:val="24"/>
          <w:szCs w:val="24"/>
          <w:lang w:val="en-US"/>
        </w:rPr>
        <w:t>(C-</w:t>
      </w:r>
      <w:proofErr w:type="spellStart"/>
      <w:r w:rsidRPr="00A921A5">
        <w:rPr>
          <w:rFonts w:ascii="Times New Roman" w:hAnsi="Times New Roman" w:cs="Times New Roman"/>
          <w:sz w:val="24"/>
          <w:szCs w:val="24"/>
          <w:lang w:val="en-US"/>
        </w:rPr>
        <w:t>Gyn</w:t>
      </w:r>
      <w:proofErr w:type="spellEnd"/>
      <w:r w:rsidRPr="00A921A5">
        <w:rPr>
          <w:rFonts w:ascii="Times New Roman" w:hAnsi="Times New Roman" w:cs="Times New Roman"/>
          <w:sz w:val="24"/>
          <w:szCs w:val="24"/>
          <w:lang w:val="en-US"/>
        </w:rPr>
        <w:t xml:space="preserve"> 10).</w:t>
      </w:r>
    </w:p>
    <w:p w:rsidR="00A921A5" w:rsidRPr="00A921A5" w:rsidRDefault="00A921A5" w:rsidP="00A921A5">
      <w:pPr>
        <w:spacing w:after="0" w:line="240" w:lineRule="auto"/>
        <w:rPr>
          <w:rFonts w:ascii="Times New Roman" w:hAnsi="Times New Roman" w:cs="Times New Roman"/>
          <w:sz w:val="24"/>
          <w:szCs w:val="24"/>
          <w:lang w:val="en-US"/>
        </w:rPr>
      </w:pPr>
    </w:p>
    <w:p w:rsidR="00A921A5" w:rsidRPr="00A921A5" w:rsidRDefault="00A921A5" w:rsidP="00A921A5">
      <w:pPr>
        <w:spacing w:after="0" w:line="240" w:lineRule="auto"/>
        <w:rPr>
          <w:rFonts w:ascii="Times New Roman" w:hAnsi="Times New Roman" w:cs="Times New Roman"/>
          <w:sz w:val="24"/>
          <w:szCs w:val="24"/>
          <w:lang w:val="en-US"/>
        </w:rPr>
      </w:pPr>
      <w:r w:rsidRPr="00A921A5">
        <w:rPr>
          <w:rFonts w:ascii="Times New Roman" w:hAnsi="Times New Roman" w:cs="Times New Roman"/>
          <w:sz w:val="24"/>
          <w:szCs w:val="24"/>
          <w:lang w:val="en-US"/>
        </w:rPr>
        <w:t>The RANZCOG guidelines state the following:</w:t>
      </w:r>
    </w:p>
    <w:p w:rsidR="00A921A5" w:rsidRPr="00A921A5" w:rsidRDefault="00A921A5" w:rsidP="00A921A5">
      <w:pPr>
        <w:spacing w:after="0" w:line="240" w:lineRule="auto"/>
        <w:rPr>
          <w:rFonts w:ascii="Times New Roman" w:hAnsi="Times New Roman" w:cs="Times New Roman"/>
          <w:sz w:val="24"/>
          <w:szCs w:val="24"/>
          <w:lang w:val="en-US"/>
        </w:rPr>
      </w:pPr>
    </w:p>
    <w:p w:rsidR="00A921A5" w:rsidRPr="00A921A5" w:rsidRDefault="00A921A5" w:rsidP="00DE3FEA">
      <w:pPr>
        <w:pStyle w:val="ListParagraph"/>
        <w:numPr>
          <w:ilvl w:val="0"/>
          <w:numId w:val="25"/>
        </w:numPr>
        <w:spacing w:after="0" w:line="240" w:lineRule="auto"/>
        <w:rPr>
          <w:rFonts w:ascii="Times New Roman" w:hAnsi="Times New Roman" w:cs="Times New Roman"/>
          <w:sz w:val="24"/>
          <w:szCs w:val="24"/>
          <w:lang w:val="en-US"/>
        </w:rPr>
      </w:pPr>
      <w:r w:rsidRPr="00A921A5">
        <w:rPr>
          <w:rFonts w:ascii="Times New Roman" w:hAnsi="Times New Roman" w:cs="Times New Roman"/>
          <w:sz w:val="24"/>
          <w:szCs w:val="24"/>
          <w:lang w:val="en-US"/>
        </w:rPr>
        <w:t>In addressing the issues of fertility control for women with an intellectual disability, the least restrictive option and approaches which are similar to those one would consider for women of the same age but without intellectual disability, are the most appropriate.</w:t>
      </w:r>
    </w:p>
    <w:p w:rsidR="00A921A5" w:rsidRPr="00A921A5" w:rsidRDefault="00A921A5" w:rsidP="00A921A5">
      <w:pPr>
        <w:spacing w:after="0" w:line="240" w:lineRule="auto"/>
        <w:rPr>
          <w:rFonts w:ascii="Times New Roman" w:hAnsi="Times New Roman" w:cs="Times New Roman"/>
          <w:sz w:val="24"/>
          <w:szCs w:val="24"/>
          <w:lang w:val="en-US"/>
        </w:rPr>
      </w:pPr>
    </w:p>
    <w:p w:rsidR="00A921A5" w:rsidRPr="00A921A5" w:rsidRDefault="00A921A5" w:rsidP="00DE3FEA">
      <w:pPr>
        <w:pStyle w:val="ListParagraph"/>
        <w:numPr>
          <w:ilvl w:val="0"/>
          <w:numId w:val="25"/>
        </w:numPr>
        <w:spacing w:after="0" w:line="240" w:lineRule="auto"/>
        <w:rPr>
          <w:rFonts w:ascii="Times New Roman" w:hAnsi="Times New Roman" w:cs="Times New Roman"/>
          <w:sz w:val="24"/>
          <w:szCs w:val="24"/>
        </w:rPr>
      </w:pPr>
      <w:r w:rsidRPr="00A921A5">
        <w:rPr>
          <w:rFonts w:ascii="Times New Roman" w:hAnsi="Times New Roman" w:cs="Times New Roman"/>
          <w:sz w:val="24"/>
          <w:szCs w:val="24"/>
          <w:lang w:val="en-US"/>
        </w:rPr>
        <w:t xml:space="preserve">Reversible methods such as long acting reversible contraceptive implants (e.g. </w:t>
      </w:r>
      <w:proofErr w:type="spellStart"/>
      <w:r w:rsidRPr="00A921A5">
        <w:rPr>
          <w:rFonts w:ascii="Times New Roman" w:hAnsi="Times New Roman" w:cs="Times New Roman"/>
          <w:sz w:val="24"/>
          <w:szCs w:val="24"/>
          <w:lang w:val="en-US"/>
        </w:rPr>
        <w:t>Implanon</w:t>
      </w:r>
      <w:proofErr w:type="spellEnd"/>
      <w:r w:rsidRPr="00A921A5">
        <w:rPr>
          <w:rFonts w:ascii="Times New Roman" w:hAnsi="Times New Roman" w:cs="Times New Roman"/>
          <w:sz w:val="24"/>
          <w:szCs w:val="24"/>
          <w:lang w:val="en-US"/>
        </w:rPr>
        <w:t xml:space="preserve"> or </w:t>
      </w:r>
      <w:proofErr w:type="spellStart"/>
      <w:r w:rsidRPr="00A921A5">
        <w:rPr>
          <w:rFonts w:ascii="Times New Roman" w:hAnsi="Times New Roman" w:cs="Times New Roman"/>
          <w:sz w:val="24"/>
          <w:szCs w:val="24"/>
          <w:lang w:val="en-US"/>
        </w:rPr>
        <w:t>Mirena</w:t>
      </w:r>
      <w:proofErr w:type="spellEnd"/>
      <w:r w:rsidRPr="00A921A5">
        <w:rPr>
          <w:rFonts w:ascii="Times New Roman" w:hAnsi="Times New Roman" w:cs="Times New Roman"/>
          <w:sz w:val="24"/>
          <w:szCs w:val="24"/>
          <w:lang w:val="en-US"/>
        </w:rPr>
        <w:t>) should be considered in preference to irreversible surgical options.</w:t>
      </w:r>
    </w:p>
    <w:p w:rsidR="00A921A5" w:rsidRDefault="00A921A5" w:rsidP="002F19C8">
      <w:pPr>
        <w:spacing w:after="0" w:line="240" w:lineRule="auto"/>
        <w:rPr>
          <w:rFonts w:ascii="Times New Roman" w:hAnsi="Times New Roman" w:cs="Times New Roman"/>
          <w:sz w:val="24"/>
          <w:szCs w:val="24"/>
        </w:rPr>
      </w:pPr>
    </w:p>
    <w:p w:rsidR="00A921A5" w:rsidRPr="00A921A5" w:rsidRDefault="00A921A5" w:rsidP="00DE3FEA">
      <w:pPr>
        <w:pStyle w:val="ListParagraph"/>
        <w:numPr>
          <w:ilvl w:val="0"/>
          <w:numId w:val="25"/>
        </w:numPr>
        <w:spacing w:after="0" w:line="240" w:lineRule="auto"/>
        <w:rPr>
          <w:rFonts w:ascii="Times New Roman" w:hAnsi="Times New Roman" w:cs="Times New Roman"/>
          <w:sz w:val="24"/>
          <w:szCs w:val="24"/>
        </w:rPr>
      </w:pPr>
      <w:r w:rsidRPr="00A921A5">
        <w:rPr>
          <w:rFonts w:ascii="Times New Roman" w:hAnsi="Times New Roman" w:cs="Times New Roman"/>
          <w:sz w:val="24"/>
          <w:szCs w:val="24"/>
          <w:lang w:val="en-US"/>
        </w:rPr>
        <w:t>The administration of treatment to a woman with intellectual disabilities must be in accordance with the current law and guardianship provisions of the relevant jurisdictions.</w:t>
      </w:r>
      <w:r>
        <w:rPr>
          <w:rStyle w:val="FootnoteReference"/>
          <w:rFonts w:ascii="Times New Roman" w:hAnsi="Times New Roman" w:cs="Times New Roman"/>
          <w:sz w:val="24"/>
          <w:szCs w:val="24"/>
          <w:lang w:val="en-US"/>
        </w:rPr>
        <w:footnoteReference w:id="329"/>
      </w:r>
    </w:p>
    <w:p w:rsidR="00A921A5" w:rsidRDefault="00A921A5" w:rsidP="002F19C8">
      <w:pPr>
        <w:spacing w:after="0" w:line="240" w:lineRule="auto"/>
        <w:rPr>
          <w:rFonts w:ascii="Times New Roman" w:hAnsi="Times New Roman" w:cs="Times New Roman"/>
          <w:sz w:val="24"/>
          <w:szCs w:val="24"/>
        </w:rPr>
      </w:pPr>
    </w:p>
    <w:p w:rsidR="00A921A5" w:rsidRPr="00A921A5" w:rsidRDefault="00A921A5" w:rsidP="002F19C8">
      <w:pPr>
        <w:spacing w:after="0" w:line="240" w:lineRule="auto"/>
        <w:rPr>
          <w:rFonts w:ascii="Times New Roman" w:hAnsi="Times New Roman" w:cs="Times New Roman"/>
          <w:sz w:val="28"/>
          <w:szCs w:val="28"/>
        </w:rPr>
      </w:pPr>
      <w:r w:rsidRPr="00A921A5">
        <w:rPr>
          <w:rFonts w:ascii="Times New Roman" w:hAnsi="Times New Roman" w:cs="Times New Roman"/>
          <w:b/>
          <w:bCs/>
          <w:i/>
          <w:sz w:val="28"/>
          <w:szCs w:val="28"/>
          <w:lang w:val="en-US"/>
        </w:rPr>
        <w:t>Guidance on the Rights of Patients</w:t>
      </w:r>
    </w:p>
    <w:p w:rsidR="00A921A5" w:rsidRDefault="00A921A5" w:rsidP="002F19C8">
      <w:pPr>
        <w:spacing w:after="0" w:line="240" w:lineRule="auto"/>
        <w:rPr>
          <w:rFonts w:ascii="Times New Roman" w:hAnsi="Times New Roman" w:cs="Times New Roman"/>
          <w:sz w:val="24"/>
          <w:szCs w:val="24"/>
        </w:rPr>
      </w:pPr>
    </w:p>
    <w:p w:rsidR="00A921A5" w:rsidRDefault="00312F2C" w:rsidP="002F19C8">
      <w:pPr>
        <w:spacing w:after="0" w:line="240" w:lineRule="auto"/>
        <w:rPr>
          <w:rFonts w:ascii="Times New Roman" w:hAnsi="Times New Roman" w:cs="Times New Roman"/>
          <w:sz w:val="24"/>
          <w:szCs w:val="24"/>
        </w:rPr>
      </w:pPr>
      <w:r w:rsidRPr="00312F2C">
        <w:rPr>
          <w:rFonts w:ascii="Times New Roman" w:hAnsi="Times New Roman" w:cs="Times New Roman"/>
          <w:sz w:val="24"/>
          <w:szCs w:val="24"/>
          <w:lang w:val="en-US"/>
        </w:rPr>
        <w:t>The Australian jurisdictions also have a detailed system that sets out the rights of health care patients regardless of the medical issue they are experiencing.</w:t>
      </w:r>
    </w:p>
    <w:p w:rsidR="00A921A5" w:rsidRDefault="00A921A5" w:rsidP="002F19C8">
      <w:pPr>
        <w:spacing w:after="0" w:line="240" w:lineRule="auto"/>
        <w:rPr>
          <w:rFonts w:ascii="Times New Roman" w:hAnsi="Times New Roman" w:cs="Times New Roman"/>
          <w:sz w:val="24"/>
          <w:szCs w:val="24"/>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b/>
          <w:bCs/>
          <w:sz w:val="24"/>
          <w:szCs w:val="24"/>
          <w:u w:val="thick"/>
          <w:lang w:val="en-US"/>
        </w:rPr>
        <w:t>The Australian Charter of Healthcare Rights</w:t>
      </w:r>
    </w:p>
    <w:p w:rsidR="00312F2C" w:rsidRDefault="00312F2C" w:rsidP="002F19C8">
      <w:pPr>
        <w:spacing w:after="0" w:line="240" w:lineRule="auto"/>
        <w:rPr>
          <w:rFonts w:ascii="Times New Roman" w:hAnsi="Times New Roman" w:cs="Times New Roman"/>
          <w:sz w:val="24"/>
          <w:szCs w:val="24"/>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 xml:space="preserve">The Australian Commission on Safety and Quality in Health Care (the Health Care Commission) identified a need for a national Charter of patient rights in 2007, in order to build trust in the healthcare system and assist the development of mature and balanced relationships between patients and providers based on a shared understanding of their rights and responsibilities.  Following extensive consultation, the Health Care Commission developed the </w:t>
      </w:r>
      <w:r w:rsidRPr="00312F2C">
        <w:rPr>
          <w:rFonts w:ascii="Times New Roman" w:hAnsi="Times New Roman" w:cs="Times New Roman"/>
          <w:i/>
          <w:sz w:val="24"/>
          <w:szCs w:val="24"/>
          <w:lang w:val="en-US"/>
        </w:rPr>
        <w:t xml:space="preserve">Australian Charter of Healthcare Rights </w:t>
      </w:r>
      <w:r w:rsidRPr="00312F2C">
        <w:rPr>
          <w:rFonts w:ascii="Times New Roman" w:hAnsi="Times New Roman" w:cs="Times New Roman"/>
          <w:sz w:val="24"/>
          <w:szCs w:val="24"/>
          <w:lang w:val="en-US"/>
        </w:rPr>
        <w:t>(the Charter).  The Charter was endorsed by Australian Health Ministers in July 2008.</w:t>
      </w:r>
      <w:r>
        <w:rPr>
          <w:rStyle w:val="FootnoteReference"/>
          <w:rFonts w:ascii="Times New Roman" w:hAnsi="Times New Roman" w:cs="Times New Roman"/>
          <w:sz w:val="24"/>
          <w:szCs w:val="24"/>
          <w:lang w:val="en-US"/>
        </w:rPr>
        <w:footnoteReference w:id="330"/>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The purpose of the Charter is to provide information about the rights of patients and consumers to underpin the provision of safe and high quality care, and to support a shared understanding</w:t>
      </w:r>
      <w:r>
        <w:rPr>
          <w:rFonts w:ascii="Times New Roman" w:hAnsi="Times New Roman" w:cs="Times New Roman"/>
          <w:sz w:val="24"/>
          <w:szCs w:val="24"/>
          <w:lang w:val="en-US"/>
        </w:rPr>
        <w:t xml:space="preserve"> </w:t>
      </w:r>
      <w:r w:rsidRPr="00312F2C">
        <w:rPr>
          <w:rFonts w:ascii="Times New Roman" w:hAnsi="Times New Roman" w:cs="Times New Roman"/>
          <w:sz w:val="24"/>
          <w:szCs w:val="24"/>
          <w:lang w:val="en-US"/>
        </w:rPr>
        <w:t>of the rights of people receiving care.  The Charter applies in all health care settings including public hospitals, general practice and other ambulatory care environments.</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Although each State and Territory has existing patient charters, the national Charter addresses jurisdictional variations and is uniformly applicable in all settings in which healthcare is delivered.</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The Charter specifies the key rights of patients and consumers when seeking or receiving health care services.  These are: safety, respect, communication, participation, privacy, comment and access.  Briefly, the key rights of respect, communication and participation explicitly state that patients have the right to be:</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6"/>
        </w:numPr>
        <w:spacing w:after="0" w:line="240" w:lineRule="auto"/>
        <w:rPr>
          <w:rFonts w:ascii="Times New Roman" w:hAnsi="Times New Roman" w:cs="Times New Roman"/>
          <w:sz w:val="24"/>
          <w:szCs w:val="24"/>
          <w:lang w:val="en-US"/>
        </w:rPr>
      </w:pPr>
      <w:proofErr w:type="gramStart"/>
      <w:r w:rsidRPr="00312F2C">
        <w:rPr>
          <w:rFonts w:ascii="Times New Roman" w:hAnsi="Times New Roman" w:cs="Times New Roman"/>
          <w:sz w:val="24"/>
          <w:szCs w:val="24"/>
          <w:lang w:val="en-US"/>
        </w:rPr>
        <w:t>shown</w:t>
      </w:r>
      <w:proofErr w:type="gramEnd"/>
      <w:r w:rsidRPr="00312F2C">
        <w:rPr>
          <w:rFonts w:ascii="Times New Roman" w:hAnsi="Times New Roman" w:cs="Times New Roman"/>
          <w:sz w:val="24"/>
          <w:szCs w:val="24"/>
          <w:lang w:val="en-US"/>
        </w:rPr>
        <w:t xml:space="preserve"> respect, dignity and consideration. The care provided shows respect to the patient, their culture, beliefs, values and personal characteristics</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6"/>
        </w:numPr>
        <w:spacing w:after="0" w:line="240" w:lineRule="auto"/>
        <w:rPr>
          <w:rFonts w:ascii="Times New Roman" w:hAnsi="Times New Roman" w:cs="Times New Roman"/>
          <w:sz w:val="24"/>
          <w:szCs w:val="24"/>
          <w:lang w:val="en-US"/>
        </w:rPr>
      </w:pPr>
      <w:proofErr w:type="gramStart"/>
      <w:r w:rsidRPr="00312F2C">
        <w:rPr>
          <w:rFonts w:ascii="Times New Roman" w:hAnsi="Times New Roman" w:cs="Times New Roman"/>
          <w:sz w:val="24"/>
          <w:szCs w:val="24"/>
          <w:lang w:val="en-US"/>
        </w:rPr>
        <w:t>informed</w:t>
      </w:r>
      <w:proofErr w:type="gramEnd"/>
      <w:r w:rsidRPr="00312F2C">
        <w:rPr>
          <w:rFonts w:ascii="Times New Roman" w:hAnsi="Times New Roman" w:cs="Times New Roman"/>
          <w:sz w:val="24"/>
          <w:szCs w:val="24"/>
          <w:lang w:val="en-US"/>
        </w:rPr>
        <w:t xml:space="preserve"> about services, treatment, options and costs in a clear and open way.  The patient receives open, timely and appropriate communication about their health care in a way that they can understand, and</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6"/>
        </w:numPr>
        <w:spacing w:after="0" w:line="240" w:lineRule="auto"/>
        <w:rPr>
          <w:rFonts w:ascii="Times New Roman" w:hAnsi="Times New Roman" w:cs="Times New Roman"/>
          <w:sz w:val="24"/>
          <w:szCs w:val="24"/>
          <w:lang w:val="en-US"/>
        </w:rPr>
      </w:pPr>
      <w:proofErr w:type="gramStart"/>
      <w:r w:rsidRPr="00312F2C">
        <w:rPr>
          <w:rFonts w:ascii="Times New Roman" w:hAnsi="Times New Roman" w:cs="Times New Roman"/>
          <w:sz w:val="24"/>
          <w:szCs w:val="24"/>
          <w:lang w:val="en-US"/>
        </w:rPr>
        <w:t>included</w:t>
      </w:r>
      <w:proofErr w:type="gramEnd"/>
      <w:r w:rsidRPr="00312F2C">
        <w:rPr>
          <w:rFonts w:ascii="Times New Roman" w:hAnsi="Times New Roman" w:cs="Times New Roman"/>
          <w:sz w:val="24"/>
          <w:szCs w:val="24"/>
          <w:lang w:val="en-US"/>
        </w:rPr>
        <w:t xml:space="preserve"> in decisions and choices about their care.</w:t>
      </w:r>
    </w:p>
    <w:p w:rsidR="00312F2C" w:rsidRPr="00312F2C" w:rsidRDefault="00312F2C" w:rsidP="00312F2C">
      <w:pPr>
        <w:spacing w:after="0" w:line="240" w:lineRule="auto"/>
        <w:rPr>
          <w:rFonts w:ascii="Times New Roman" w:hAnsi="Times New Roman" w:cs="Times New Roman"/>
          <w:sz w:val="24"/>
          <w:szCs w:val="24"/>
          <w:lang w:val="en-US"/>
        </w:rPr>
      </w:pPr>
    </w:p>
    <w:p w:rsidR="00A921A5" w:rsidRDefault="00312F2C" w:rsidP="00312F2C">
      <w:pPr>
        <w:spacing w:after="0" w:line="240" w:lineRule="auto"/>
        <w:rPr>
          <w:rFonts w:ascii="Times New Roman" w:hAnsi="Times New Roman" w:cs="Times New Roman"/>
          <w:sz w:val="24"/>
          <w:szCs w:val="24"/>
        </w:rPr>
      </w:pPr>
      <w:r w:rsidRPr="00312F2C">
        <w:rPr>
          <w:rFonts w:ascii="Times New Roman" w:hAnsi="Times New Roman" w:cs="Times New Roman"/>
          <w:sz w:val="24"/>
          <w:szCs w:val="24"/>
          <w:lang w:val="en-US"/>
        </w:rPr>
        <w:t xml:space="preserve">Under the </w:t>
      </w:r>
      <w:r w:rsidRPr="00312F2C">
        <w:rPr>
          <w:rFonts w:ascii="Times New Roman" w:hAnsi="Times New Roman" w:cs="Times New Roman"/>
          <w:i/>
          <w:sz w:val="24"/>
          <w:szCs w:val="24"/>
          <w:lang w:val="en-US"/>
        </w:rPr>
        <w:t xml:space="preserve">National Health Reform Agreement, </w:t>
      </w:r>
      <w:r w:rsidRPr="00312F2C">
        <w:rPr>
          <w:rFonts w:ascii="Times New Roman" w:hAnsi="Times New Roman" w:cs="Times New Roman"/>
          <w:sz w:val="24"/>
          <w:szCs w:val="24"/>
          <w:lang w:val="en-US"/>
        </w:rPr>
        <w:t>signed on 2 August 2011, all States and Territories have agreed the following requirements in relation to patients' rights</w:t>
      </w:r>
      <w:r>
        <w:rPr>
          <w:rFonts w:ascii="Times New Roman" w:hAnsi="Times New Roman" w:cs="Times New Roman"/>
          <w:sz w:val="24"/>
          <w:szCs w:val="24"/>
          <w:lang w:val="en-US"/>
        </w:rPr>
        <w:t>:</w:t>
      </w:r>
    </w:p>
    <w:p w:rsidR="00A921A5" w:rsidRDefault="00A921A5" w:rsidP="002F19C8">
      <w:pPr>
        <w:spacing w:after="0" w:line="240" w:lineRule="auto"/>
        <w:rPr>
          <w:rFonts w:ascii="Times New Roman" w:hAnsi="Times New Roman" w:cs="Times New Roman"/>
          <w:sz w:val="24"/>
          <w:szCs w:val="24"/>
        </w:rPr>
      </w:pPr>
    </w:p>
    <w:p w:rsidR="00312F2C" w:rsidRPr="00312F2C" w:rsidRDefault="00312F2C" w:rsidP="00DE3FEA">
      <w:pPr>
        <w:pStyle w:val="ListParagraph"/>
        <w:numPr>
          <w:ilvl w:val="0"/>
          <w:numId w:val="27"/>
        </w:num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to prepare and distribute a Public Patients' Hospital Charter (the Charter), in appropriate community languages to users of public hospital services</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7"/>
        </w:num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to maintain complaints bodies independent of the public hospital system to resolve complaints made by eligible persons about the provision of public hospital services received by them</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7"/>
        </w:num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to develop the Charter in appropriate community languages and forms to ensure it is accessible to people with disabilities and from non-English speaking backgrounds</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7"/>
        </w:num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 xml:space="preserve">to develop and implement strategies for distributing the Charter to public hospital service users and </w:t>
      </w:r>
      <w:proofErr w:type="spellStart"/>
      <w:r w:rsidRPr="00312F2C">
        <w:rPr>
          <w:rFonts w:ascii="Times New Roman" w:hAnsi="Times New Roman" w:cs="Times New Roman"/>
          <w:sz w:val="24"/>
          <w:szCs w:val="24"/>
          <w:lang w:val="en-US"/>
        </w:rPr>
        <w:t>carers</w:t>
      </w:r>
      <w:proofErr w:type="spellEnd"/>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7"/>
        </w:num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to adhere to the Charter</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7"/>
        </w:num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the Charter will be promoted and made publicly available whenever public hospital services are provided, and</w:t>
      </w:r>
    </w:p>
    <w:p w:rsidR="00312F2C" w:rsidRPr="00312F2C" w:rsidRDefault="00312F2C" w:rsidP="00312F2C">
      <w:pPr>
        <w:spacing w:after="0" w:line="240" w:lineRule="auto"/>
        <w:rPr>
          <w:rFonts w:ascii="Times New Roman" w:hAnsi="Times New Roman" w:cs="Times New Roman"/>
          <w:sz w:val="24"/>
          <w:szCs w:val="24"/>
          <w:lang w:val="en-US"/>
        </w:rPr>
      </w:pPr>
    </w:p>
    <w:p w:rsidR="00A921A5" w:rsidRPr="00312F2C" w:rsidRDefault="00312F2C" w:rsidP="00DE3FEA">
      <w:pPr>
        <w:pStyle w:val="ListParagraph"/>
        <w:numPr>
          <w:ilvl w:val="0"/>
          <w:numId w:val="27"/>
        </w:numPr>
        <w:spacing w:after="0" w:line="240" w:lineRule="auto"/>
        <w:rPr>
          <w:rFonts w:ascii="Times New Roman" w:hAnsi="Times New Roman" w:cs="Times New Roman"/>
          <w:sz w:val="24"/>
          <w:szCs w:val="24"/>
        </w:rPr>
      </w:pPr>
      <w:proofErr w:type="gramStart"/>
      <w:r w:rsidRPr="00312F2C">
        <w:rPr>
          <w:rFonts w:ascii="Times New Roman" w:hAnsi="Times New Roman" w:cs="Times New Roman"/>
          <w:sz w:val="24"/>
          <w:szCs w:val="24"/>
          <w:lang w:val="en-US"/>
        </w:rPr>
        <w:t>the</w:t>
      </w:r>
      <w:proofErr w:type="gramEnd"/>
      <w:r w:rsidRPr="00312F2C">
        <w:rPr>
          <w:rFonts w:ascii="Times New Roman" w:hAnsi="Times New Roman" w:cs="Times New Roman"/>
          <w:sz w:val="24"/>
          <w:szCs w:val="24"/>
          <w:lang w:val="en-US"/>
        </w:rPr>
        <w:t xml:space="preserve"> Charter will set out a statement of the rights and responsibilities of consumers and public hospitals in the provision of public hospital services in States and the mechanisms available for user participation in public hospital services.</w:t>
      </w:r>
      <w:r>
        <w:rPr>
          <w:rStyle w:val="FootnoteReference"/>
          <w:rFonts w:ascii="Times New Roman" w:hAnsi="Times New Roman" w:cs="Times New Roman"/>
          <w:sz w:val="24"/>
          <w:szCs w:val="24"/>
          <w:lang w:val="en-US"/>
        </w:rPr>
        <w:footnoteReference w:id="331"/>
      </w:r>
    </w:p>
    <w:p w:rsidR="00312F2C" w:rsidRDefault="00312F2C" w:rsidP="002F19C8">
      <w:pPr>
        <w:spacing w:after="0" w:line="240" w:lineRule="auto"/>
        <w:rPr>
          <w:rFonts w:ascii="Times New Roman" w:hAnsi="Times New Roman" w:cs="Times New Roman"/>
          <w:sz w:val="24"/>
          <w:szCs w:val="24"/>
        </w:rPr>
      </w:pPr>
    </w:p>
    <w:p w:rsidR="00312F2C" w:rsidRPr="00312F2C" w:rsidRDefault="00312F2C" w:rsidP="002F19C8">
      <w:pPr>
        <w:spacing w:after="0" w:line="240" w:lineRule="auto"/>
        <w:rPr>
          <w:rFonts w:ascii="Times New Roman" w:hAnsi="Times New Roman" w:cs="Times New Roman"/>
          <w:sz w:val="32"/>
          <w:szCs w:val="32"/>
        </w:rPr>
      </w:pPr>
      <w:r w:rsidRPr="00312F2C">
        <w:rPr>
          <w:rFonts w:ascii="Times New Roman" w:hAnsi="Times New Roman" w:cs="Times New Roman"/>
          <w:b/>
          <w:bCs/>
          <w:sz w:val="32"/>
          <w:szCs w:val="32"/>
          <w:lang w:val="en-US"/>
        </w:rPr>
        <w:t>6. What measures are being taken to ensure the enjoyment of the right to health of girls and women with disabilities?</w:t>
      </w:r>
    </w:p>
    <w:p w:rsidR="00312F2C" w:rsidRDefault="00312F2C" w:rsidP="002F19C8">
      <w:pPr>
        <w:spacing w:after="0" w:line="240" w:lineRule="auto"/>
        <w:rPr>
          <w:rFonts w:ascii="Times New Roman" w:hAnsi="Times New Roman" w:cs="Times New Roman"/>
          <w:sz w:val="24"/>
          <w:szCs w:val="24"/>
        </w:rPr>
      </w:pPr>
    </w:p>
    <w:p w:rsidR="00312F2C" w:rsidRDefault="00312F2C" w:rsidP="002F19C8">
      <w:pPr>
        <w:spacing w:after="0" w:line="240" w:lineRule="auto"/>
        <w:rPr>
          <w:rFonts w:ascii="Times New Roman" w:hAnsi="Times New Roman" w:cs="Times New Roman"/>
          <w:sz w:val="24"/>
          <w:szCs w:val="24"/>
        </w:rPr>
      </w:pPr>
      <w:r w:rsidRPr="00312F2C">
        <w:rPr>
          <w:rFonts w:ascii="Times New Roman" w:hAnsi="Times New Roman" w:cs="Times New Roman"/>
          <w:sz w:val="24"/>
          <w:szCs w:val="24"/>
          <w:lang w:val="en-US"/>
        </w:rPr>
        <w:t>The Australian Government has a strong commitment to initiatives that improve the health and wellbeing of people with disabilities, including girls and women, both domestically and internationally.  The following initiatives, whilst more broadly targeted at improving the enjoyment of all rights of persons with disabilities, contribute significantly to the enjoyment of the right to health of girls and women with disabilities.</w:t>
      </w:r>
    </w:p>
    <w:p w:rsidR="00312F2C" w:rsidRDefault="00312F2C" w:rsidP="002F19C8">
      <w:pPr>
        <w:spacing w:after="0" w:line="240" w:lineRule="auto"/>
        <w:rPr>
          <w:rFonts w:ascii="Times New Roman" w:hAnsi="Times New Roman" w:cs="Times New Roman"/>
          <w:sz w:val="24"/>
          <w:szCs w:val="24"/>
        </w:rPr>
      </w:pPr>
    </w:p>
    <w:p w:rsidR="00312F2C" w:rsidRPr="00312F2C" w:rsidRDefault="00312F2C" w:rsidP="002F19C8">
      <w:pPr>
        <w:spacing w:after="0" w:line="240" w:lineRule="auto"/>
        <w:rPr>
          <w:rFonts w:ascii="Times New Roman" w:hAnsi="Times New Roman" w:cs="Times New Roman"/>
          <w:b/>
          <w:i/>
          <w:sz w:val="28"/>
          <w:szCs w:val="28"/>
        </w:rPr>
      </w:pPr>
      <w:r w:rsidRPr="00312F2C">
        <w:rPr>
          <w:rFonts w:ascii="Times New Roman" w:hAnsi="Times New Roman" w:cs="Times New Roman"/>
          <w:b/>
          <w:i/>
          <w:sz w:val="28"/>
          <w:szCs w:val="28"/>
        </w:rPr>
        <w:t>The National Disability Strategy</w:t>
      </w:r>
    </w:p>
    <w:p w:rsidR="00312F2C" w:rsidRDefault="00312F2C" w:rsidP="002F19C8">
      <w:pPr>
        <w:spacing w:after="0" w:line="240" w:lineRule="auto"/>
        <w:rPr>
          <w:rFonts w:ascii="Times New Roman" w:hAnsi="Times New Roman" w:cs="Times New Roman"/>
          <w:sz w:val="24"/>
          <w:szCs w:val="24"/>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Australia has developed a comprehensive national action framework that aims to improve the lives of people with disability, promote participation, and create a more inclusive society.</w:t>
      </w: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 xml:space="preserve">The National Disability Strategy 2010-2020 (the NDS) was launched by the Australian Government on 18 March 2011.  This represents the first time in Australia's history that all levels of governments have committed to a unified, national approach to improving the lives of people with disability, their families and </w:t>
      </w:r>
      <w:proofErr w:type="spellStart"/>
      <w:r w:rsidRPr="00312F2C">
        <w:rPr>
          <w:rFonts w:ascii="Times New Roman" w:hAnsi="Times New Roman" w:cs="Times New Roman"/>
          <w:sz w:val="24"/>
          <w:szCs w:val="24"/>
          <w:lang w:val="en-US"/>
        </w:rPr>
        <w:t>carers</w:t>
      </w:r>
      <w:proofErr w:type="spellEnd"/>
      <w:r w:rsidRPr="00312F2C">
        <w:rPr>
          <w:rFonts w:ascii="Times New Roman" w:hAnsi="Times New Roman" w:cs="Times New Roman"/>
          <w:sz w:val="24"/>
          <w:szCs w:val="24"/>
          <w:lang w:val="en-US"/>
        </w:rPr>
        <w:t>.</w:t>
      </w:r>
    </w:p>
    <w:p w:rsidR="00312F2C" w:rsidRPr="00312F2C" w:rsidRDefault="00312F2C" w:rsidP="00312F2C">
      <w:pPr>
        <w:spacing w:after="0" w:line="240" w:lineRule="auto"/>
        <w:rPr>
          <w:rFonts w:ascii="Times New Roman" w:hAnsi="Times New Roman" w:cs="Times New Roman"/>
          <w:sz w:val="24"/>
          <w:szCs w:val="24"/>
          <w:lang w:val="en-US"/>
        </w:rPr>
      </w:pPr>
    </w:p>
    <w:p w:rsid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 xml:space="preserve">The NDS's ten-year framework will guide public policy across governments and aims to bring about changes to all mainstream services and programs, as well as community infrastructure, to ensure they are accessible and responsive to the needs of people with disability.  This change is important to ensure that people with disability have the same opportunities as other Australians -a quality education, good health, economic security, a job where possible, access to buildings and transport, and strong social networks and supports.  The NDS will also be an important mechanism to ensure that the principles underpinning the CRPD are incorporated into policies, services and programs affecting people with disability, their families and </w:t>
      </w:r>
      <w:proofErr w:type="spellStart"/>
      <w:r w:rsidRPr="00312F2C">
        <w:rPr>
          <w:rFonts w:ascii="Times New Roman" w:hAnsi="Times New Roman" w:cs="Times New Roman"/>
          <w:sz w:val="24"/>
          <w:szCs w:val="24"/>
          <w:lang w:val="en-US"/>
        </w:rPr>
        <w:t>carers</w:t>
      </w:r>
      <w:proofErr w:type="spellEnd"/>
      <w:r w:rsidRPr="00312F2C">
        <w:rPr>
          <w:rFonts w:ascii="Times New Roman" w:hAnsi="Times New Roman" w:cs="Times New Roman"/>
          <w:sz w:val="24"/>
          <w:szCs w:val="24"/>
          <w:lang w:val="en-US"/>
        </w:rPr>
        <w:t>.</w:t>
      </w:r>
    </w:p>
    <w:p w:rsidR="00D63547" w:rsidRDefault="00D63547" w:rsidP="00312F2C">
      <w:pPr>
        <w:spacing w:after="0" w:line="240" w:lineRule="auto"/>
        <w:rPr>
          <w:rFonts w:ascii="Times New Roman" w:hAnsi="Times New Roman" w:cs="Times New Roman"/>
          <w:sz w:val="24"/>
          <w:szCs w:val="24"/>
        </w:rPr>
      </w:pPr>
    </w:p>
    <w:p w:rsidR="00312F2C" w:rsidRDefault="00312F2C" w:rsidP="002F19C8">
      <w:pPr>
        <w:spacing w:after="0" w:line="240" w:lineRule="auto"/>
        <w:rPr>
          <w:rFonts w:ascii="Times New Roman" w:hAnsi="Times New Roman" w:cs="Times New Roman"/>
          <w:sz w:val="24"/>
          <w:szCs w:val="24"/>
        </w:rPr>
      </w:pPr>
      <w:r w:rsidRPr="00312F2C">
        <w:rPr>
          <w:rFonts w:ascii="Times New Roman" w:hAnsi="Times New Roman" w:cs="Times New Roman"/>
          <w:sz w:val="24"/>
          <w:szCs w:val="24"/>
          <w:lang w:val="en-US"/>
        </w:rPr>
        <w:t>The NDS acknowledges that people with a long-term disability are among the most disadvantaged and invisible groups in our community, with comparatively poor health status and a health system that often fails to meet their needs.  This includes people with an intellectual disability, as well as people with other long-term physical and mental conditions, whether present at birth or acquired later in life.  These poorer health outcomes include aspects of health that are unrelated to the specific health conditions associated with their disability</w:t>
      </w:r>
      <w:r>
        <w:rPr>
          <w:rFonts w:ascii="Times New Roman" w:hAnsi="Times New Roman" w:cs="Times New Roman"/>
          <w:sz w:val="24"/>
          <w:szCs w:val="24"/>
          <w:lang w:val="en-US"/>
        </w:rPr>
        <w:t>.</w:t>
      </w:r>
    </w:p>
    <w:p w:rsidR="00312F2C" w:rsidRDefault="00312F2C" w:rsidP="002F19C8">
      <w:pPr>
        <w:spacing w:after="0" w:line="240" w:lineRule="auto"/>
        <w:rPr>
          <w:rFonts w:ascii="Times New Roman" w:hAnsi="Times New Roman" w:cs="Times New Roman"/>
          <w:sz w:val="24"/>
          <w:szCs w:val="24"/>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Consequently, one of the central outcomes of the NDS is to ensure that people with disability attain the highest possible health and wellbeing outcomes throughout their lives.  The NDS commits to a range of Areas for Future Action designed to achieve this outcome.  These action areas focus on:</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9"/>
        </w:num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improving the interface between disability services and key health services in local communities</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8"/>
        </w:num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strengthening the continuity and coordination of care</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8"/>
        </w:num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addressing issues specific to people with disability as part of key national health strategies, such as dental, nutrition, mental health, and sexual and reproductive health programs, and</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28"/>
        </w:numPr>
        <w:spacing w:after="0" w:line="240" w:lineRule="auto"/>
        <w:rPr>
          <w:rFonts w:ascii="Times New Roman" w:hAnsi="Times New Roman" w:cs="Times New Roman"/>
          <w:sz w:val="24"/>
          <w:szCs w:val="24"/>
          <w:lang w:val="en-US"/>
        </w:rPr>
      </w:pPr>
      <w:proofErr w:type="gramStart"/>
      <w:r w:rsidRPr="00312F2C">
        <w:rPr>
          <w:rFonts w:ascii="Times New Roman" w:hAnsi="Times New Roman" w:cs="Times New Roman"/>
          <w:sz w:val="24"/>
          <w:szCs w:val="24"/>
          <w:lang w:val="en-US"/>
        </w:rPr>
        <w:t>ensuring</w:t>
      </w:r>
      <w:proofErr w:type="gramEnd"/>
      <w:r w:rsidRPr="00312F2C">
        <w:rPr>
          <w:rFonts w:ascii="Times New Roman" w:hAnsi="Times New Roman" w:cs="Times New Roman"/>
          <w:sz w:val="24"/>
          <w:szCs w:val="24"/>
          <w:lang w:val="en-US"/>
        </w:rPr>
        <w:t xml:space="preserve"> informal and supported decision makers are part of the preventive, diagnostic and treatment programs where appropriate, always ensuring the rights of the individual are respected and protected.</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 xml:space="preserve">While the NDS aims to improve the lives of all Australians with disability, it </w:t>
      </w:r>
      <w:proofErr w:type="spellStart"/>
      <w:r w:rsidRPr="00312F2C">
        <w:rPr>
          <w:rFonts w:ascii="Times New Roman" w:hAnsi="Times New Roman" w:cs="Times New Roman"/>
          <w:sz w:val="24"/>
          <w:szCs w:val="24"/>
          <w:lang w:val="en-US"/>
        </w:rPr>
        <w:t>recognises</w:t>
      </w:r>
      <w:proofErr w:type="spellEnd"/>
      <w:r w:rsidRPr="00312F2C">
        <w:rPr>
          <w:rFonts w:ascii="Times New Roman" w:hAnsi="Times New Roman" w:cs="Times New Roman"/>
          <w:sz w:val="24"/>
          <w:szCs w:val="24"/>
          <w:lang w:val="en-US"/>
        </w:rPr>
        <w:t xml:space="preserve"> that people with disability have specific needs based on their personal circumstances, including the type and level of support required, gender, age, education, sexuality, and ethnic or cultural background.  In particular, it </w:t>
      </w:r>
      <w:proofErr w:type="spellStart"/>
      <w:r w:rsidRPr="00312F2C">
        <w:rPr>
          <w:rFonts w:ascii="Times New Roman" w:hAnsi="Times New Roman" w:cs="Times New Roman"/>
          <w:sz w:val="24"/>
          <w:szCs w:val="24"/>
          <w:lang w:val="en-US"/>
        </w:rPr>
        <w:t>recognises</w:t>
      </w:r>
      <w:proofErr w:type="spellEnd"/>
      <w:r w:rsidRPr="00312F2C">
        <w:rPr>
          <w:rFonts w:ascii="Times New Roman" w:hAnsi="Times New Roman" w:cs="Times New Roman"/>
          <w:sz w:val="24"/>
          <w:szCs w:val="24"/>
          <w:lang w:val="en-US"/>
        </w:rPr>
        <w:t xml:space="preserve"> that gender can significantly impact on the experience of disability and women and girls with disability often face different challenges by reason of their gender.</w:t>
      </w:r>
      <w:r>
        <w:rPr>
          <w:rStyle w:val="FootnoteReference"/>
          <w:rFonts w:ascii="Times New Roman" w:hAnsi="Times New Roman" w:cs="Times New Roman"/>
          <w:sz w:val="24"/>
          <w:szCs w:val="24"/>
          <w:lang w:val="en-US"/>
        </w:rPr>
        <w:footnoteReference w:id="332"/>
      </w:r>
    </w:p>
    <w:p w:rsidR="00312F2C" w:rsidRDefault="00312F2C" w:rsidP="002F19C8">
      <w:pPr>
        <w:spacing w:after="0" w:line="240" w:lineRule="auto"/>
        <w:rPr>
          <w:rFonts w:ascii="Times New Roman" w:hAnsi="Times New Roman" w:cs="Times New Roman"/>
          <w:sz w:val="24"/>
          <w:szCs w:val="24"/>
        </w:rPr>
      </w:pPr>
    </w:p>
    <w:p w:rsidR="00312F2C" w:rsidRPr="00312F2C" w:rsidRDefault="00312F2C" w:rsidP="002F19C8">
      <w:pPr>
        <w:spacing w:after="0" w:line="240" w:lineRule="auto"/>
        <w:rPr>
          <w:rFonts w:ascii="Times New Roman" w:hAnsi="Times New Roman" w:cs="Times New Roman"/>
          <w:b/>
          <w:i/>
          <w:sz w:val="28"/>
          <w:szCs w:val="28"/>
        </w:rPr>
      </w:pPr>
      <w:r w:rsidRPr="00312F2C">
        <w:rPr>
          <w:rFonts w:ascii="Times New Roman" w:hAnsi="Times New Roman" w:cs="Times New Roman"/>
          <w:b/>
          <w:i/>
          <w:sz w:val="28"/>
          <w:szCs w:val="28"/>
        </w:rPr>
        <w:t>National Women's Health Policy 2010</w:t>
      </w:r>
    </w:p>
    <w:p w:rsidR="00312F2C" w:rsidRDefault="00312F2C" w:rsidP="002F19C8">
      <w:pPr>
        <w:spacing w:after="0" w:line="240" w:lineRule="auto"/>
        <w:rPr>
          <w:rFonts w:ascii="Times New Roman" w:hAnsi="Times New Roman" w:cs="Times New Roman"/>
          <w:sz w:val="24"/>
          <w:szCs w:val="24"/>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The National Women's Health Policy 2010 (the Policy), released in December 2010, aims to provide a framework to improve the health and wellbeing of all women in Australia, especially those at the greatest risk of poor health, through addressing particular health issues, focusing on the social determinants of health inequities and encouraging the health system to be more responsive to women.</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 xml:space="preserve">The Policy was developed through an extensive consultation process with a wide range of key women </w:t>
      </w:r>
      <w:proofErr w:type="spellStart"/>
      <w:r w:rsidRPr="00312F2C">
        <w:rPr>
          <w:rFonts w:ascii="Times New Roman" w:hAnsi="Times New Roman" w:cs="Times New Roman"/>
          <w:sz w:val="24"/>
          <w:szCs w:val="24"/>
          <w:lang w:val="en-US"/>
        </w:rPr>
        <w:t>organisations</w:t>
      </w:r>
      <w:proofErr w:type="spellEnd"/>
      <w:r w:rsidRPr="00312F2C">
        <w:rPr>
          <w:rFonts w:ascii="Times New Roman" w:hAnsi="Times New Roman" w:cs="Times New Roman"/>
          <w:sz w:val="24"/>
          <w:szCs w:val="24"/>
          <w:lang w:val="en-US"/>
        </w:rPr>
        <w:t xml:space="preserve">, including Women </w:t>
      </w:r>
      <w:proofErr w:type="gramStart"/>
      <w:r w:rsidRPr="00312F2C">
        <w:rPr>
          <w:rFonts w:ascii="Times New Roman" w:hAnsi="Times New Roman" w:cs="Times New Roman"/>
          <w:sz w:val="24"/>
          <w:szCs w:val="24"/>
          <w:lang w:val="en-US"/>
        </w:rPr>
        <w:t>With</w:t>
      </w:r>
      <w:proofErr w:type="gramEnd"/>
      <w:r w:rsidRPr="00312F2C">
        <w:rPr>
          <w:rFonts w:ascii="Times New Roman" w:hAnsi="Times New Roman" w:cs="Times New Roman"/>
          <w:sz w:val="24"/>
          <w:szCs w:val="24"/>
          <w:lang w:val="en-US"/>
        </w:rPr>
        <w:t xml:space="preserve"> Disabilities Australia (WWDA), the peak </w:t>
      </w:r>
      <w:proofErr w:type="spellStart"/>
      <w:r w:rsidRPr="00312F2C">
        <w:rPr>
          <w:rFonts w:ascii="Times New Roman" w:hAnsi="Times New Roman" w:cs="Times New Roman"/>
          <w:sz w:val="24"/>
          <w:szCs w:val="24"/>
          <w:lang w:val="en-US"/>
        </w:rPr>
        <w:t>organisation</w:t>
      </w:r>
      <w:proofErr w:type="spellEnd"/>
      <w:r w:rsidRPr="00312F2C">
        <w:rPr>
          <w:rFonts w:ascii="Times New Roman" w:hAnsi="Times New Roman" w:cs="Times New Roman"/>
          <w:sz w:val="24"/>
          <w:szCs w:val="24"/>
          <w:lang w:val="en-US"/>
        </w:rPr>
        <w:t xml:space="preserve"> for women with all types of disabilities in Australia.</w:t>
      </w:r>
    </w:p>
    <w:p w:rsidR="00312F2C" w:rsidRDefault="00312F2C" w:rsidP="00312F2C">
      <w:pPr>
        <w:spacing w:after="0" w:line="240" w:lineRule="auto"/>
        <w:rPr>
          <w:rFonts w:ascii="Times New Roman" w:hAnsi="Times New Roman" w:cs="Times New Roman"/>
          <w:sz w:val="24"/>
          <w:szCs w:val="24"/>
        </w:rPr>
      </w:pPr>
      <w:r w:rsidRPr="00312F2C">
        <w:rPr>
          <w:rFonts w:ascii="Times New Roman" w:hAnsi="Times New Roman" w:cs="Times New Roman"/>
          <w:sz w:val="24"/>
          <w:szCs w:val="24"/>
          <w:lang w:val="en-US"/>
        </w:rPr>
        <w:lastRenderedPageBreak/>
        <w:t>The Policy identifies women with disabilities as being one of the groups which are at greater risk of poor health as health is determined by a broad range of social, cultural, environmental, economic factors, as well as the genetic and biological factors.</w:t>
      </w:r>
    </w:p>
    <w:p w:rsidR="00312F2C" w:rsidRDefault="00312F2C" w:rsidP="002F19C8">
      <w:pPr>
        <w:spacing w:after="0" w:line="240" w:lineRule="auto"/>
        <w:rPr>
          <w:rFonts w:ascii="Times New Roman" w:hAnsi="Times New Roman" w:cs="Times New Roman"/>
          <w:sz w:val="24"/>
          <w:szCs w:val="24"/>
        </w:rPr>
      </w:pPr>
    </w:p>
    <w:p w:rsidR="00A921A5" w:rsidRDefault="00312F2C" w:rsidP="002F19C8">
      <w:pPr>
        <w:spacing w:after="0" w:line="240" w:lineRule="auto"/>
        <w:rPr>
          <w:rFonts w:ascii="Times New Roman" w:hAnsi="Times New Roman" w:cs="Times New Roman"/>
          <w:sz w:val="24"/>
          <w:szCs w:val="24"/>
        </w:rPr>
      </w:pPr>
      <w:r w:rsidRPr="00312F2C">
        <w:rPr>
          <w:rFonts w:ascii="Times New Roman" w:hAnsi="Times New Roman" w:cs="Times New Roman"/>
          <w:sz w:val="24"/>
          <w:szCs w:val="24"/>
          <w:lang w:val="en-US"/>
        </w:rPr>
        <w:t>The Policy seeks to understand health within its social context and is based on a gendered approach that is inclusive of a social view of health, and accounts for the diversity in women's experiences.  The social model of health acknowledges the complex ways that the context of a woman's  life- including her gender, age, socio-economic status, ethnicity, sexuality, disability and geography- might shape her health outcomes; access to health care; experiences of health, wellbeing and illness; and even her death.  Addressing these social determinants is a fundamental step towards reducing health inequalities.</w:t>
      </w:r>
    </w:p>
    <w:p w:rsidR="00312F2C" w:rsidRDefault="00312F2C" w:rsidP="002F19C8">
      <w:pPr>
        <w:spacing w:after="0" w:line="240" w:lineRule="auto"/>
        <w:rPr>
          <w:rFonts w:ascii="Times New Roman" w:hAnsi="Times New Roman" w:cs="Times New Roman"/>
          <w:sz w:val="24"/>
          <w:szCs w:val="24"/>
        </w:rPr>
      </w:pPr>
    </w:p>
    <w:p w:rsidR="00312F2C" w:rsidRPr="00312F2C" w:rsidRDefault="00312F2C" w:rsidP="00312F2C">
      <w:pPr>
        <w:spacing w:after="0" w:line="240" w:lineRule="auto"/>
        <w:rPr>
          <w:rFonts w:ascii="Times New Roman" w:hAnsi="Times New Roman" w:cs="Times New Roman"/>
          <w:b/>
          <w:i/>
          <w:sz w:val="28"/>
          <w:szCs w:val="28"/>
        </w:rPr>
      </w:pPr>
      <w:r w:rsidRPr="00312F2C">
        <w:rPr>
          <w:rFonts w:ascii="Times New Roman" w:hAnsi="Times New Roman" w:cs="Times New Roman"/>
          <w:b/>
          <w:i/>
          <w:sz w:val="28"/>
          <w:szCs w:val="28"/>
        </w:rPr>
        <w:t xml:space="preserve">National </w:t>
      </w:r>
      <w:r>
        <w:rPr>
          <w:rFonts w:ascii="Times New Roman" w:hAnsi="Times New Roman" w:cs="Times New Roman"/>
          <w:b/>
          <w:i/>
          <w:sz w:val="28"/>
          <w:szCs w:val="28"/>
        </w:rPr>
        <w:t>Health Reform</w:t>
      </w:r>
    </w:p>
    <w:p w:rsidR="00312F2C" w:rsidRDefault="00312F2C" w:rsidP="002F19C8">
      <w:pPr>
        <w:spacing w:after="0" w:line="240" w:lineRule="auto"/>
        <w:rPr>
          <w:rFonts w:ascii="Times New Roman" w:hAnsi="Times New Roman" w:cs="Times New Roman"/>
          <w:sz w:val="24"/>
          <w:szCs w:val="24"/>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 xml:space="preserve">To ensure that the health system is more responsive to the needs of individuals and local communities, the Australian Government is establishing a coordinating network of primary health care </w:t>
      </w:r>
      <w:proofErr w:type="spellStart"/>
      <w:r w:rsidRPr="00312F2C">
        <w:rPr>
          <w:rFonts w:ascii="Times New Roman" w:hAnsi="Times New Roman" w:cs="Times New Roman"/>
          <w:sz w:val="24"/>
          <w:szCs w:val="24"/>
          <w:lang w:val="en-US"/>
        </w:rPr>
        <w:t>organisations</w:t>
      </w:r>
      <w:proofErr w:type="spellEnd"/>
      <w:r w:rsidRPr="00312F2C">
        <w:rPr>
          <w:rFonts w:ascii="Times New Roman" w:hAnsi="Times New Roman" w:cs="Times New Roman"/>
          <w:sz w:val="24"/>
          <w:szCs w:val="24"/>
          <w:lang w:val="en-US"/>
        </w:rPr>
        <w:t xml:space="preserve"> called Medicare Locals.  Medicare Locals comprise a major component of the Government's National Health Reform agenda, and are critical to supporting and driving improvements in primary health care for both patients and health care providers.</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Medicare Locals will provide all patients with increased access to information regarding services available in their local area and make it easier for patients to navigate their local health care system.</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 xml:space="preserve">Medicare Locals will support primary health care professionals and </w:t>
      </w:r>
      <w:proofErr w:type="spellStart"/>
      <w:r w:rsidRPr="00312F2C">
        <w:rPr>
          <w:rFonts w:ascii="Times New Roman" w:hAnsi="Times New Roman" w:cs="Times New Roman"/>
          <w:sz w:val="24"/>
          <w:szCs w:val="24"/>
          <w:lang w:val="en-US"/>
        </w:rPr>
        <w:t>organisations</w:t>
      </w:r>
      <w:proofErr w:type="spellEnd"/>
      <w:r w:rsidRPr="00312F2C">
        <w:rPr>
          <w:rFonts w:ascii="Times New Roman" w:hAnsi="Times New Roman" w:cs="Times New Roman"/>
          <w:sz w:val="24"/>
          <w:szCs w:val="24"/>
          <w:lang w:val="en-US"/>
        </w:rPr>
        <w:t xml:space="preserve"> to identify and address local health care needs, and improve the delivery of integrated primary health care services.</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As they develop, each Medicare Local will develop plans for its particular population and its health needs, including preventive health activities.  Primary health care providers will work with Medicare Locals to incorporate women's health into the implementation of initiatives to improve the prevention and management of disease in general practice and primary health care.</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The Australian Government also supports women's acute care health services by contributing to the funding of Australia's public hospitals which are administered by the State and Territory Governments.  These public hospitals include eleven large hospitals dedicated to the provision of services to women and/or children.</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 xml:space="preserve">The reforms, agreed to by the Council of Australian Governments (COAG) in February, were </w:t>
      </w:r>
      <w:proofErr w:type="spellStart"/>
      <w:r w:rsidRPr="00312F2C">
        <w:rPr>
          <w:rFonts w:ascii="Times New Roman" w:hAnsi="Times New Roman" w:cs="Times New Roman"/>
          <w:sz w:val="24"/>
          <w:szCs w:val="24"/>
          <w:lang w:val="en-US"/>
        </w:rPr>
        <w:t>finalised</w:t>
      </w:r>
      <w:proofErr w:type="spellEnd"/>
      <w:r w:rsidRPr="00312F2C">
        <w:rPr>
          <w:rFonts w:ascii="Times New Roman" w:hAnsi="Times New Roman" w:cs="Times New Roman"/>
          <w:sz w:val="24"/>
          <w:szCs w:val="24"/>
          <w:lang w:val="en-US"/>
        </w:rPr>
        <w:t xml:space="preserve"> on 2 August 2011.  This Agreement will invest an extra $19.8 billion in public hospitals through to 2019-20, rising to a total extra $175 billion to 2029-30 matched by tough national standards.  In this way, the Agreement will benefit women by funding the provision of better public hospital services, including those delivered by the eleven dedicated women and children's hospitals.</w:t>
      </w:r>
    </w:p>
    <w:p w:rsidR="00312F2C" w:rsidRPr="00312F2C" w:rsidRDefault="00312F2C" w:rsidP="00312F2C">
      <w:pPr>
        <w:spacing w:after="0" w:line="240" w:lineRule="auto"/>
        <w:rPr>
          <w:rFonts w:ascii="Times New Roman" w:hAnsi="Times New Roman" w:cs="Times New Roman"/>
          <w:sz w:val="24"/>
          <w:szCs w:val="24"/>
          <w:lang w:val="en-US"/>
        </w:rPr>
      </w:pPr>
    </w:p>
    <w:p w:rsidR="00312F2C" w:rsidRDefault="00312F2C" w:rsidP="00312F2C">
      <w:pPr>
        <w:spacing w:after="0" w:line="240" w:lineRule="auto"/>
        <w:rPr>
          <w:rFonts w:ascii="Times New Roman" w:hAnsi="Times New Roman" w:cs="Times New Roman"/>
          <w:sz w:val="24"/>
          <w:szCs w:val="24"/>
        </w:rPr>
      </w:pPr>
      <w:r w:rsidRPr="00312F2C">
        <w:rPr>
          <w:rFonts w:ascii="Times New Roman" w:hAnsi="Times New Roman" w:cs="Times New Roman"/>
          <w:sz w:val="24"/>
          <w:szCs w:val="24"/>
          <w:lang w:val="en-US"/>
        </w:rPr>
        <w:t xml:space="preserve">Further opportunities for implementing the </w:t>
      </w:r>
      <w:r w:rsidRPr="00312F2C">
        <w:rPr>
          <w:rFonts w:ascii="Times New Roman" w:hAnsi="Times New Roman" w:cs="Times New Roman"/>
          <w:i/>
          <w:sz w:val="24"/>
          <w:szCs w:val="24"/>
          <w:lang w:val="en-US"/>
        </w:rPr>
        <w:t xml:space="preserve">National Women's Health Policy 2010 </w:t>
      </w:r>
      <w:r w:rsidRPr="00312F2C">
        <w:rPr>
          <w:rFonts w:ascii="Times New Roman" w:hAnsi="Times New Roman" w:cs="Times New Roman"/>
          <w:sz w:val="24"/>
          <w:szCs w:val="24"/>
          <w:lang w:val="en-US"/>
        </w:rPr>
        <w:t>will be considered in the context of National Health Reform</w:t>
      </w:r>
      <w:r>
        <w:rPr>
          <w:rFonts w:ascii="Times New Roman" w:hAnsi="Times New Roman" w:cs="Times New Roman"/>
          <w:sz w:val="24"/>
          <w:szCs w:val="24"/>
          <w:lang w:val="en-US"/>
        </w:rPr>
        <w:t>.</w:t>
      </w:r>
    </w:p>
    <w:p w:rsidR="00D63547" w:rsidRDefault="00D63547" w:rsidP="002F19C8">
      <w:pPr>
        <w:spacing w:after="0" w:line="240" w:lineRule="auto"/>
        <w:rPr>
          <w:rFonts w:ascii="Times New Roman" w:hAnsi="Times New Roman" w:cs="Times New Roman"/>
          <w:sz w:val="24"/>
          <w:szCs w:val="24"/>
        </w:rPr>
      </w:pPr>
    </w:p>
    <w:p w:rsidR="00312F2C" w:rsidRPr="00312F2C" w:rsidRDefault="00312F2C" w:rsidP="002F19C8">
      <w:pPr>
        <w:spacing w:after="0" w:line="240" w:lineRule="auto"/>
        <w:rPr>
          <w:rFonts w:ascii="Times New Roman" w:hAnsi="Times New Roman" w:cs="Times New Roman"/>
          <w:sz w:val="28"/>
          <w:szCs w:val="28"/>
        </w:rPr>
      </w:pPr>
      <w:r w:rsidRPr="00312F2C">
        <w:rPr>
          <w:rFonts w:ascii="Times New Roman" w:hAnsi="Times New Roman" w:cs="Times New Roman"/>
          <w:b/>
          <w:bCs/>
          <w:i/>
          <w:sz w:val="28"/>
          <w:szCs w:val="28"/>
          <w:lang w:val="en-US"/>
        </w:rPr>
        <w:t>The National Disability Insurance Scheme (NDIS)</w:t>
      </w:r>
    </w:p>
    <w:p w:rsidR="00D63547" w:rsidRDefault="00D63547"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On 10 August 2011 the Prime Minister released the Productivity Commission's</w:t>
      </w:r>
      <w:r>
        <w:rPr>
          <w:rStyle w:val="FootnoteReference"/>
          <w:rFonts w:ascii="Times New Roman" w:hAnsi="Times New Roman" w:cs="Times New Roman"/>
          <w:sz w:val="24"/>
          <w:szCs w:val="24"/>
          <w:lang w:val="en-US"/>
        </w:rPr>
        <w:footnoteReference w:id="333"/>
      </w:r>
      <w:r w:rsidRPr="00312F2C">
        <w:rPr>
          <w:rFonts w:ascii="Times New Roman" w:hAnsi="Times New Roman" w:cs="Times New Roman"/>
          <w:sz w:val="24"/>
          <w:szCs w:val="24"/>
          <w:lang w:val="en-US"/>
        </w:rPr>
        <w:t xml:space="preserve"> final report into care and support for people with disability.  The Government asked the Productivity Commission to </w:t>
      </w:r>
      <w:r w:rsidRPr="00312F2C">
        <w:rPr>
          <w:rFonts w:ascii="Times New Roman" w:hAnsi="Times New Roman" w:cs="Times New Roman"/>
          <w:sz w:val="24"/>
          <w:szCs w:val="24"/>
          <w:lang w:val="en-US"/>
        </w:rPr>
        <w:lastRenderedPageBreak/>
        <w:t>examine reform of disability support services because the Australian Government believes that the system we have today is not delivering the kind of care and support Australians expect for people with disability.</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The Productivity Commission has recommended a NDIS that would entitle all Australians to support in the event of significant disability.  The Productivity Commission has also recommended a separate National Injury Insurance Scheme (NIIS) to provide no-fault insurance for anyone who suffers a catastrophic injury.  The Productivity Commission made clear in its report that there is a lot of work ahead to prepare for a trial of a scheme in 2014.</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312F2C">
      <w:p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The Australian Government shares the vision of the Productivity Commission for a system that provides people with disability with the care and support they need over the course of their lifetime.  The Commonwealth Government has started work- with States and Territories that are principally responsible for funding and delivering disability support services -to fundamentally reform disability care and support.  Work is underway to lay the foundations which are essential for the launch of a National Disability Insurance Scheme.  This includes working with the States and Territories to:</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30"/>
        </w:num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Develop common assessment tools, so people's eligibility for support can be assessed fairly and consistently, based on their level of need.</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30"/>
        </w:numPr>
        <w:spacing w:after="0" w:line="240" w:lineRule="auto"/>
        <w:rPr>
          <w:rFonts w:ascii="Times New Roman" w:hAnsi="Times New Roman" w:cs="Times New Roman"/>
          <w:sz w:val="24"/>
          <w:szCs w:val="24"/>
          <w:lang w:val="en-US"/>
        </w:rPr>
      </w:pPr>
      <w:r w:rsidRPr="00312F2C">
        <w:rPr>
          <w:rFonts w:ascii="Times New Roman" w:hAnsi="Times New Roman" w:cs="Times New Roman"/>
          <w:sz w:val="24"/>
          <w:szCs w:val="24"/>
          <w:lang w:val="en-US"/>
        </w:rPr>
        <w:t>Put in place service and quality standards, so that people with disability can expect high quality support irrespective of what disability they have or how they acquired it.</w:t>
      </w:r>
    </w:p>
    <w:p w:rsidR="00312F2C" w:rsidRPr="00312F2C" w:rsidRDefault="00312F2C" w:rsidP="00312F2C">
      <w:pPr>
        <w:spacing w:after="0" w:line="240" w:lineRule="auto"/>
        <w:rPr>
          <w:rFonts w:ascii="Times New Roman" w:hAnsi="Times New Roman" w:cs="Times New Roman"/>
          <w:sz w:val="24"/>
          <w:szCs w:val="24"/>
          <w:lang w:val="en-US"/>
        </w:rPr>
      </w:pPr>
    </w:p>
    <w:p w:rsidR="00312F2C" w:rsidRPr="00312F2C" w:rsidRDefault="00312F2C" w:rsidP="00DE3FEA">
      <w:pPr>
        <w:pStyle w:val="ListParagraph"/>
        <w:numPr>
          <w:ilvl w:val="0"/>
          <w:numId w:val="30"/>
        </w:numPr>
        <w:spacing w:after="0" w:line="240" w:lineRule="auto"/>
        <w:rPr>
          <w:rFonts w:ascii="Times New Roman" w:hAnsi="Times New Roman" w:cs="Times New Roman"/>
          <w:sz w:val="24"/>
          <w:szCs w:val="24"/>
        </w:rPr>
      </w:pPr>
      <w:r w:rsidRPr="00312F2C">
        <w:rPr>
          <w:rFonts w:ascii="Times New Roman" w:hAnsi="Times New Roman" w:cs="Times New Roman"/>
          <w:sz w:val="24"/>
          <w:szCs w:val="24"/>
          <w:lang w:val="en-US"/>
        </w:rPr>
        <w:t>Build workforce capacity so we have more trained staff to support people with disabilities.</w:t>
      </w:r>
      <w:r w:rsidR="000E5F28">
        <w:rPr>
          <w:rStyle w:val="FootnoteReference"/>
          <w:rFonts w:ascii="Times New Roman" w:hAnsi="Times New Roman" w:cs="Times New Roman"/>
          <w:sz w:val="24"/>
          <w:szCs w:val="24"/>
          <w:lang w:val="en-US"/>
        </w:rPr>
        <w:footnoteReference w:id="334"/>
      </w:r>
    </w:p>
    <w:p w:rsidR="00312F2C" w:rsidRDefault="00312F2C" w:rsidP="002F19C8">
      <w:pPr>
        <w:spacing w:after="0" w:line="240" w:lineRule="auto"/>
        <w:rPr>
          <w:rFonts w:ascii="Times New Roman" w:hAnsi="Times New Roman" w:cs="Times New Roman"/>
          <w:sz w:val="24"/>
          <w:szCs w:val="24"/>
        </w:rPr>
      </w:pPr>
    </w:p>
    <w:p w:rsidR="000E5F28" w:rsidRPr="000E5F28" w:rsidRDefault="000E5F28" w:rsidP="000E5F28">
      <w:pPr>
        <w:spacing w:after="0" w:line="240" w:lineRule="auto"/>
        <w:rPr>
          <w:rFonts w:ascii="Times New Roman" w:hAnsi="Times New Roman" w:cs="Times New Roman"/>
          <w:sz w:val="28"/>
          <w:szCs w:val="28"/>
          <w:lang w:val="en-US"/>
        </w:rPr>
      </w:pPr>
      <w:r w:rsidRPr="000E5F28">
        <w:rPr>
          <w:rFonts w:ascii="Times New Roman" w:hAnsi="Times New Roman" w:cs="Times New Roman"/>
          <w:b/>
          <w:bCs/>
          <w:i/>
          <w:sz w:val="28"/>
          <w:szCs w:val="28"/>
          <w:lang w:val="en-US"/>
        </w:rPr>
        <w:t>The National Strategy for Young Australians</w:t>
      </w:r>
    </w:p>
    <w:p w:rsidR="00312F2C" w:rsidRDefault="00312F2C" w:rsidP="002F19C8">
      <w:pPr>
        <w:spacing w:after="0" w:line="240" w:lineRule="auto"/>
        <w:rPr>
          <w:rFonts w:ascii="Times New Roman" w:hAnsi="Times New Roman" w:cs="Times New Roman"/>
          <w:sz w:val="24"/>
          <w:szCs w:val="24"/>
        </w:rPr>
      </w:pPr>
    </w:p>
    <w:p w:rsidR="00312F2C" w:rsidRDefault="000E5F28" w:rsidP="002F19C8">
      <w:pPr>
        <w:spacing w:after="0" w:line="240" w:lineRule="auto"/>
        <w:rPr>
          <w:rFonts w:ascii="Times New Roman" w:hAnsi="Times New Roman" w:cs="Times New Roman"/>
          <w:sz w:val="24"/>
          <w:szCs w:val="24"/>
        </w:rPr>
      </w:pPr>
      <w:r w:rsidRPr="000E5F28">
        <w:rPr>
          <w:rFonts w:ascii="Times New Roman" w:hAnsi="Times New Roman" w:cs="Times New Roman"/>
          <w:sz w:val="24"/>
          <w:szCs w:val="24"/>
          <w:lang w:val="en-US"/>
        </w:rPr>
        <w:t xml:space="preserve">The </w:t>
      </w:r>
      <w:r w:rsidRPr="000E5F28">
        <w:rPr>
          <w:rFonts w:ascii="Times New Roman" w:hAnsi="Times New Roman" w:cs="Times New Roman"/>
          <w:i/>
          <w:sz w:val="24"/>
          <w:szCs w:val="24"/>
          <w:lang w:val="en-US"/>
        </w:rPr>
        <w:t xml:space="preserve">National Strategy for Young Australians </w:t>
      </w:r>
      <w:r w:rsidRPr="000E5F28">
        <w:rPr>
          <w:rFonts w:ascii="Times New Roman" w:hAnsi="Times New Roman" w:cs="Times New Roman"/>
          <w:sz w:val="24"/>
          <w:szCs w:val="24"/>
          <w:lang w:val="en-US"/>
        </w:rPr>
        <w:t xml:space="preserve">sets out the Australian Government's vision for young people 'to grow up safe, healthy, happy and resilient and to have the opportunities and skills they need to learn, work, engage in community life and influence decisions that affect them.'  The </w:t>
      </w:r>
      <w:r w:rsidRPr="000E5F28">
        <w:rPr>
          <w:rFonts w:ascii="Times New Roman" w:hAnsi="Times New Roman" w:cs="Times New Roman"/>
          <w:i/>
          <w:sz w:val="24"/>
          <w:szCs w:val="24"/>
          <w:lang w:val="en-US"/>
        </w:rPr>
        <w:t xml:space="preserve">National Strategy for Young Australians </w:t>
      </w:r>
      <w:r w:rsidRPr="000E5F28">
        <w:rPr>
          <w:rFonts w:ascii="Times New Roman" w:hAnsi="Times New Roman" w:cs="Times New Roman"/>
          <w:sz w:val="24"/>
          <w:szCs w:val="24"/>
          <w:lang w:val="en-US"/>
        </w:rPr>
        <w:t>will help guide future Australian Government policies and initiatives for young people, including consideration of groups at risk such as young people with a disability, those with mental health issues and young people exiting care.</w:t>
      </w:r>
    </w:p>
    <w:p w:rsidR="00312F2C" w:rsidRDefault="00312F2C" w:rsidP="002F19C8">
      <w:pPr>
        <w:spacing w:after="0" w:line="240" w:lineRule="auto"/>
        <w:rPr>
          <w:rFonts w:ascii="Times New Roman" w:hAnsi="Times New Roman" w:cs="Times New Roman"/>
          <w:sz w:val="24"/>
          <w:szCs w:val="24"/>
        </w:rPr>
      </w:pPr>
    </w:p>
    <w:p w:rsidR="00312F2C" w:rsidRPr="000E5F28" w:rsidRDefault="000E5F28" w:rsidP="002F19C8">
      <w:pPr>
        <w:spacing w:after="0" w:line="240" w:lineRule="auto"/>
        <w:rPr>
          <w:rFonts w:ascii="Times New Roman" w:hAnsi="Times New Roman" w:cs="Times New Roman"/>
          <w:sz w:val="28"/>
          <w:szCs w:val="28"/>
        </w:rPr>
      </w:pPr>
      <w:proofErr w:type="spellStart"/>
      <w:r w:rsidRPr="000E5F28">
        <w:rPr>
          <w:rFonts w:ascii="Times New Roman" w:hAnsi="Times New Roman" w:cs="Times New Roman"/>
          <w:b/>
          <w:bCs/>
          <w:i/>
          <w:sz w:val="28"/>
          <w:szCs w:val="28"/>
          <w:lang w:val="en-US"/>
        </w:rPr>
        <w:t>Specialised</w:t>
      </w:r>
      <w:proofErr w:type="spellEnd"/>
      <w:r w:rsidRPr="000E5F28">
        <w:rPr>
          <w:rFonts w:ascii="Times New Roman" w:hAnsi="Times New Roman" w:cs="Times New Roman"/>
          <w:b/>
          <w:bCs/>
          <w:i/>
          <w:sz w:val="28"/>
          <w:szCs w:val="28"/>
          <w:lang w:val="en-US"/>
        </w:rPr>
        <w:t xml:space="preserve"> Services</w:t>
      </w:r>
    </w:p>
    <w:p w:rsidR="00312F2C" w:rsidRDefault="00312F2C" w:rsidP="002F19C8">
      <w:pPr>
        <w:spacing w:after="0" w:line="240" w:lineRule="auto"/>
        <w:rPr>
          <w:rFonts w:ascii="Times New Roman" w:hAnsi="Times New Roman" w:cs="Times New Roman"/>
          <w:sz w:val="24"/>
          <w:szCs w:val="24"/>
        </w:rPr>
      </w:pPr>
    </w:p>
    <w:p w:rsidR="000E5F28" w:rsidRPr="000E5F28" w:rsidRDefault="000E5F28" w:rsidP="000E5F28">
      <w:pPr>
        <w:spacing w:after="0" w:line="240" w:lineRule="auto"/>
        <w:rPr>
          <w:rFonts w:ascii="Times New Roman" w:hAnsi="Times New Roman" w:cs="Times New Roman"/>
          <w:sz w:val="24"/>
          <w:szCs w:val="24"/>
          <w:lang w:val="en-US"/>
        </w:rPr>
      </w:pPr>
      <w:r w:rsidRPr="000E5F28">
        <w:rPr>
          <w:rFonts w:ascii="Times New Roman" w:hAnsi="Times New Roman" w:cs="Times New Roman"/>
          <w:sz w:val="24"/>
          <w:szCs w:val="24"/>
          <w:lang w:val="en-US"/>
        </w:rPr>
        <w:t xml:space="preserve">The Commonwealth, State and Territory governments work together to deliver a wide range of specialist disability services for Australians, including girls and women, through the </w:t>
      </w:r>
      <w:r w:rsidRPr="000E5F28">
        <w:rPr>
          <w:rFonts w:ascii="Times New Roman" w:hAnsi="Times New Roman" w:cs="Times New Roman"/>
          <w:i/>
          <w:sz w:val="24"/>
          <w:szCs w:val="24"/>
          <w:lang w:val="en-US"/>
        </w:rPr>
        <w:t xml:space="preserve">National Disability Agreement </w:t>
      </w:r>
      <w:r w:rsidRPr="000E5F28">
        <w:rPr>
          <w:rFonts w:ascii="Times New Roman" w:hAnsi="Times New Roman" w:cs="Times New Roman"/>
          <w:sz w:val="24"/>
          <w:szCs w:val="24"/>
          <w:lang w:val="en-US"/>
        </w:rPr>
        <w:t>(NDA).</w:t>
      </w:r>
    </w:p>
    <w:p w:rsidR="000E5F28" w:rsidRPr="000E5F28" w:rsidRDefault="000E5F28" w:rsidP="000E5F28">
      <w:pPr>
        <w:spacing w:after="0" w:line="240" w:lineRule="auto"/>
        <w:rPr>
          <w:rFonts w:ascii="Times New Roman" w:hAnsi="Times New Roman" w:cs="Times New Roman"/>
          <w:sz w:val="24"/>
          <w:szCs w:val="24"/>
          <w:lang w:val="en-US"/>
        </w:rPr>
      </w:pPr>
    </w:p>
    <w:p w:rsidR="000E5F28" w:rsidRPr="000E5F28" w:rsidRDefault="000E5F28" w:rsidP="000E5F28">
      <w:pPr>
        <w:spacing w:after="0" w:line="240" w:lineRule="auto"/>
        <w:rPr>
          <w:rFonts w:ascii="Times New Roman" w:hAnsi="Times New Roman" w:cs="Times New Roman"/>
          <w:sz w:val="24"/>
          <w:szCs w:val="24"/>
          <w:lang w:val="en-US"/>
        </w:rPr>
      </w:pPr>
      <w:r w:rsidRPr="000E5F28">
        <w:rPr>
          <w:rFonts w:ascii="Times New Roman" w:hAnsi="Times New Roman" w:cs="Times New Roman"/>
          <w:sz w:val="24"/>
          <w:szCs w:val="24"/>
          <w:lang w:val="en-US"/>
        </w:rPr>
        <w:t>Under the NDA, the Commonwealth Government has responsibility for employment and income support payments such as Disability Support Pension.  Other specialist services are the responsibility of State and Territory governments.  Specialist disability services are accessed by Australian women and men on an equal basis, and are based on functional needs rather than diagnosis.</w:t>
      </w:r>
    </w:p>
    <w:p w:rsidR="000E5F28" w:rsidRPr="000E5F28" w:rsidRDefault="000E5F28" w:rsidP="000E5F28">
      <w:pPr>
        <w:spacing w:after="0" w:line="240" w:lineRule="auto"/>
        <w:rPr>
          <w:rFonts w:ascii="Times New Roman" w:hAnsi="Times New Roman" w:cs="Times New Roman"/>
          <w:sz w:val="24"/>
          <w:szCs w:val="24"/>
          <w:lang w:val="en-US"/>
        </w:rPr>
      </w:pPr>
    </w:p>
    <w:p w:rsidR="00312F2C" w:rsidRDefault="000E5F28" w:rsidP="000E5F28">
      <w:pPr>
        <w:spacing w:after="0" w:line="240" w:lineRule="auto"/>
        <w:rPr>
          <w:rFonts w:ascii="Times New Roman" w:hAnsi="Times New Roman" w:cs="Times New Roman"/>
          <w:sz w:val="24"/>
          <w:szCs w:val="24"/>
        </w:rPr>
      </w:pPr>
      <w:r w:rsidRPr="000E5F28">
        <w:rPr>
          <w:rFonts w:ascii="Times New Roman" w:hAnsi="Times New Roman" w:cs="Times New Roman"/>
          <w:sz w:val="24"/>
          <w:szCs w:val="24"/>
          <w:lang w:val="en-US"/>
        </w:rPr>
        <w:t xml:space="preserve">From 1 January 2009 to 30 June 2015, the Commonwealth Government will be providing around $7.6 billion in funding to the State and Territory governments for increased and improved specialist </w:t>
      </w:r>
      <w:r w:rsidRPr="000E5F28">
        <w:rPr>
          <w:rFonts w:ascii="Times New Roman" w:hAnsi="Times New Roman" w:cs="Times New Roman"/>
          <w:sz w:val="24"/>
          <w:szCs w:val="24"/>
          <w:lang w:val="en-US"/>
        </w:rPr>
        <w:lastRenderedPageBreak/>
        <w:t>disability services such as supported accommodation, targeted support and respite.  The Agreement means that in 2014-2015, the Commonwealth Government's contribution will be around $1.4 billion, compared to $620 million in 2006-07.</w:t>
      </w:r>
    </w:p>
    <w:p w:rsidR="00312F2C" w:rsidRDefault="00312F2C" w:rsidP="002F19C8">
      <w:pPr>
        <w:spacing w:after="0" w:line="240" w:lineRule="auto"/>
        <w:rPr>
          <w:rFonts w:ascii="Times New Roman" w:hAnsi="Times New Roman" w:cs="Times New Roman"/>
          <w:sz w:val="24"/>
          <w:szCs w:val="24"/>
        </w:rPr>
      </w:pPr>
    </w:p>
    <w:p w:rsidR="00312F2C" w:rsidRPr="000E5F28" w:rsidRDefault="000E5F28" w:rsidP="002F19C8">
      <w:pPr>
        <w:spacing w:after="0" w:line="240" w:lineRule="auto"/>
        <w:rPr>
          <w:rFonts w:ascii="Times New Roman" w:hAnsi="Times New Roman" w:cs="Times New Roman"/>
          <w:sz w:val="28"/>
          <w:szCs w:val="28"/>
        </w:rPr>
      </w:pPr>
      <w:r w:rsidRPr="000E5F28">
        <w:rPr>
          <w:rFonts w:ascii="Times New Roman" w:hAnsi="Times New Roman" w:cs="Times New Roman"/>
          <w:b/>
          <w:bCs/>
          <w:i/>
          <w:sz w:val="28"/>
          <w:szCs w:val="28"/>
          <w:lang w:val="en-US"/>
        </w:rPr>
        <w:t xml:space="preserve">Recognition and Support for </w:t>
      </w:r>
      <w:proofErr w:type="spellStart"/>
      <w:r w:rsidRPr="000E5F28">
        <w:rPr>
          <w:rFonts w:ascii="Times New Roman" w:hAnsi="Times New Roman" w:cs="Times New Roman"/>
          <w:b/>
          <w:bCs/>
          <w:i/>
          <w:sz w:val="28"/>
          <w:szCs w:val="28"/>
          <w:lang w:val="en-US"/>
        </w:rPr>
        <w:t>Carers</w:t>
      </w:r>
      <w:proofErr w:type="spellEnd"/>
    </w:p>
    <w:p w:rsidR="00312F2C" w:rsidRDefault="00312F2C" w:rsidP="002F19C8">
      <w:pPr>
        <w:spacing w:after="0" w:line="240" w:lineRule="auto"/>
        <w:rPr>
          <w:rFonts w:ascii="Times New Roman" w:hAnsi="Times New Roman" w:cs="Times New Roman"/>
          <w:sz w:val="24"/>
          <w:szCs w:val="24"/>
        </w:rPr>
      </w:pPr>
    </w:p>
    <w:p w:rsidR="000E5F28" w:rsidRPr="000E5F28" w:rsidRDefault="000E5F28" w:rsidP="000E5F28">
      <w:pPr>
        <w:spacing w:after="0" w:line="240" w:lineRule="auto"/>
        <w:rPr>
          <w:rFonts w:ascii="Times New Roman" w:hAnsi="Times New Roman" w:cs="Times New Roman"/>
          <w:sz w:val="24"/>
          <w:szCs w:val="24"/>
          <w:lang w:val="en-US"/>
        </w:rPr>
      </w:pPr>
      <w:r w:rsidRPr="000E5F28">
        <w:rPr>
          <w:rFonts w:ascii="Times New Roman" w:hAnsi="Times New Roman" w:cs="Times New Roman"/>
          <w:sz w:val="24"/>
          <w:szCs w:val="24"/>
          <w:lang w:val="en-US"/>
        </w:rPr>
        <w:t xml:space="preserve">The Australian Government </w:t>
      </w:r>
      <w:proofErr w:type="spellStart"/>
      <w:r w:rsidRPr="000E5F28">
        <w:rPr>
          <w:rFonts w:ascii="Times New Roman" w:hAnsi="Times New Roman" w:cs="Times New Roman"/>
          <w:sz w:val="24"/>
          <w:szCs w:val="24"/>
          <w:lang w:val="en-US"/>
        </w:rPr>
        <w:t>recognises</w:t>
      </w:r>
      <w:proofErr w:type="spellEnd"/>
      <w:r w:rsidRPr="000E5F28">
        <w:rPr>
          <w:rFonts w:ascii="Times New Roman" w:hAnsi="Times New Roman" w:cs="Times New Roman"/>
          <w:sz w:val="24"/>
          <w:szCs w:val="24"/>
          <w:lang w:val="en-US"/>
        </w:rPr>
        <w:t xml:space="preserve"> the very important role played by Australians who are the </w:t>
      </w:r>
      <w:proofErr w:type="spellStart"/>
      <w:r w:rsidRPr="000E5F28">
        <w:rPr>
          <w:rFonts w:ascii="Times New Roman" w:hAnsi="Times New Roman" w:cs="Times New Roman"/>
          <w:sz w:val="24"/>
          <w:szCs w:val="24"/>
          <w:lang w:val="en-US"/>
        </w:rPr>
        <w:t>carers</w:t>
      </w:r>
      <w:proofErr w:type="spellEnd"/>
      <w:r w:rsidRPr="000E5F28">
        <w:rPr>
          <w:rFonts w:ascii="Times New Roman" w:hAnsi="Times New Roman" w:cs="Times New Roman"/>
          <w:sz w:val="24"/>
          <w:szCs w:val="24"/>
          <w:lang w:val="en-US"/>
        </w:rPr>
        <w:t xml:space="preserve"> of girls and women with disabilities.  Following public consultation, in August 2011 the Australian Government launched, the National </w:t>
      </w:r>
      <w:proofErr w:type="spellStart"/>
      <w:r w:rsidRPr="000E5F28">
        <w:rPr>
          <w:rFonts w:ascii="Times New Roman" w:hAnsi="Times New Roman" w:cs="Times New Roman"/>
          <w:sz w:val="24"/>
          <w:szCs w:val="24"/>
          <w:lang w:val="en-US"/>
        </w:rPr>
        <w:t>Carer</w:t>
      </w:r>
      <w:proofErr w:type="spellEnd"/>
      <w:r w:rsidRPr="000E5F28">
        <w:rPr>
          <w:rFonts w:ascii="Times New Roman" w:hAnsi="Times New Roman" w:cs="Times New Roman"/>
          <w:sz w:val="24"/>
          <w:szCs w:val="24"/>
          <w:lang w:val="en-US"/>
        </w:rPr>
        <w:t xml:space="preserve"> Strategy (NCS).  The NCS represents the Australian Government's long term commitment to </w:t>
      </w:r>
      <w:proofErr w:type="spellStart"/>
      <w:r w:rsidRPr="000E5F28">
        <w:rPr>
          <w:rFonts w:ascii="Times New Roman" w:hAnsi="Times New Roman" w:cs="Times New Roman"/>
          <w:sz w:val="24"/>
          <w:szCs w:val="24"/>
          <w:lang w:val="en-US"/>
        </w:rPr>
        <w:t>carers</w:t>
      </w:r>
      <w:proofErr w:type="spellEnd"/>
      <w:r w:rsidRPr="000E5F28">
        <w:rPr>
          <w:rFonts w:ascii="Times New Roman" w:hAnsi="Times New Roman" w:cs="Times New Roman"/>
          <w:sz w:val="24"/>
          <w:szCs w:val="24"/>
          <w:lang w:val="en-US"/>
        </w:rPr>
        <w:t>.  It will guide future reforms,</w:t>
      </w:r>
      <w:r>
        <w:rPr>
          <w:rFonts w:ascii="Times New Roman" w:hAnsi="Times New Roman" w:cs="Times New Roman"/>
          <w:sz w:val="24"/>
          <w:szCs w:val="24"/>
          <w:lang w:val="en-US"/>
        </w:rPr>
        <w:t xml:space="preserve"> </w:t>
      </w:r>
      <w:r w:rsidRPr="000E5F28">
        <w:rPr>
          <w:rFonts w:ascii="Times New Roman" w:hAnsi="Times New Roman" w:cs="Times New Roman"/>
          <w:sz w:val="24"/>
          <w:szCs w:val="24"/>
          <w:lang w:val="en-US"/>
        </w:rPr>
        <w:t xml:space="preserve">and it builds on reforms the Government is already delivering to better support </w:t>
      </w:r>
      <w:proofErr w:type="spellStart"/>
      <w:r w:rsidRPr="000E5F28">
        <w:rPr>
          <w:rFonts w:ascii="Times New Roman" w:hAnsi="Times New Roman" w:cs="Times New Roman"/>
          <w:sz w:val="24"/>
          <w:szCs w:val="24"/>
          <w:lang w:val="en-US"/>
        </w:rPr>
        <w:t>carers</w:t>
      </w:r>
      <w:proofErr w:type="spellEnd"/>
      <w:r w:rsidRPr="000E5F28">
        <w:rPr>
          <w:rFonts w:ascii="Times New Roman" w:hAnsi="Times New Roman" w:cs="Times New Roman"/>
          <w:sz w:val="24"/>
          <w:szCs w:val="24"/>
          <w:lang w:val="en-US"/>
        </w:rPr>
        <w:t>.</w:t>
      </w:r>
    </w:p>
    <w:p w:rsidR="000E5F28" w:rsidRPr="000E5F28" w:rsidRDefault="000E5F28" w:rsidP="000E5F28">
      <w:pPr>
        <w:spacing w:after="0" w:line="240" w:lineRule="auto"/>
        <w:rPr>
          <w:rFonts w:ascii="Times New Roman" w:hAnsi="Times New Roman" w:cs="Times New Roman"/>
          <w:sz w:val="24"/>
          <w:szCs w:val="24"/>
          <w:lang w:val="en-US"/>
        </w:rPr>
      </w:pPr>
    </w:p>
    <w:p w:rsidR="000E5F28" w:rsidRPr="000E5F28" w:rsidRDefault="000E5F28" w:rsidP="000E5F28">
      <w:pPr>
        <w:spacing w:after="0" w:line="240" w:lineRule="auto"/>
        <w:rPr>
          <w:rFonts w:ascii="Times New Roman" w:hAnsi="Times New Roman" w:cs="Times New Roman"/>
          <w:sz w:val="24"/>
          <w:szCs w:val="24"/>
          <w:lang w:val="en-US"/>
        </w:rPr>
      </w:pPr>
      <w:r w:rsidRPr="000E5F28">
        <w:rPr>
          <w:rFonts w:ascii="Times New Roman" w:hAnsi="Times New Roman" w:cs="Times New Roman"/>
          <w:sz w:val="24"/>
          <w:szCs w:val="24"/>
          <w:lang w:val="en-US"/>
        </w:rPr>
        <w:t xml:space="preserve">There is wide appreciation in the community that the majority of </w:t>
      </w:r>
      <w:proofErr w:type="spellStart"/>
      <w:r w:rsidRPr="000E5F28">
        <w:rPr>
          <w:rFonts w:ascii="Times New Roman" w:hAnsi="Times New Roman" w:cs="Times New Roman"/>
          <w:sz w:val="24"/>
          <w:szCs w:val="24"/>
          <w:lang w:val="en-US"/>
        </w:rPr>
        <w:t>carers</w:t>
      </w:r>
      <w:proofErr w:type="spellEnd"/>
      <w:r w:rsidRPr="000E5F28">
        <w:rPr>
          <w:rFonts w:ascii="Times New Roman" w:hAnsi="Times New Roman" w:cs="Times New Roman"/>
          <w:sz w:val="24"/>
          <w:szCs w:val="24"/>
          <w:lang w:val="en-US"/>
        </w:rPr>
        <w:t xml:space="preserve"> who support girls and women with disabilities are women.  The Australian Government has adopted several recent initiatives to ensure improved support to </w:t>
      </w:r>
      <w:proofErr w:type="spellStart"/>
      <w:r w:rsidRPr="000E5F28">
        <w:rPr>
          <w:rFonts w:ascii="Times New Roman" w:hAnsi="Times New Roman" w:cs="Times New Roman"/>
          <w:sz w:val="24"/>
          <w:szCs w:val="24"/>
          <w:lang w:val="en-US"/>
        </w:rPr>
        <w:t>carers</w:t>
      </w:r>
      <w:proofErr w:type="spellEnd"/>
      <w:r w:rsidRPr="000E5F28">
        <w:rPr>
          <w:rFonts w:ascii="Times New Roman" w:hAnsi="Times New Roman" w:cs="Times New Roman"/>
          <w:sz w:val="24"/>
          <w:szCs w:val="24"/>
          <w:lang w:val="en-US"/>
        </w:rPr>
        <w:t>; and hence to ensure improved enjoyment of the right to health of girls and women with disabilities.</w:t>
      </w:r>
    </w:p>
    <w:p w:rsidR="000E5F28" w:rsidRPr="000E5F28" w:rsidRDefault="000E5F28" w:rsidP="000E5F28">
      <w:pPr>
        <w:spacing w:after="0" w:line="240" w:lineRule="auto"/>
        <w:rPr>
          <w:rFonts w:ascii="Times New Roman" w:hAnsi="Times New Roman" w:cs="Times New Roman"/>
          <w:sz w:val="24"/>
          <w:szCs w:val="24"/>
          <w:lang w:val="en-US"/>
        </w:rPr>
      </w:pPr>
    </w:p>
    <w:p w:rsidR="00312F2C" w:rsidRDefault="000E5F28" w:rsidP="000E5F28">
      <w:pPr>
        <w:spacing w:after="0" w:line="240" w:lineRule="auto"/>
        <w:rPr>
          <w:rFonts w:ascii="Times New Roman" w:hAnsi="Times New Roman" w:cs="Times New Roman"/>
          <w:sz w:val="24"/>
          <w:szCs w:val="24"/>
        </w:rPr>
      </w:pPr>
      <w:r w:rsidRPr="000E5F28">
        <w:rPr>
          <w:rFonts w:ascii="Times New Roman" w:hAnsi="Times New Roman" w:cs="Times New Roman"/>
          <w:sz w:val="24"/>
          <w:szCs w:val="24"/>
          <w:lang w:val="en-US"/>
        </w:rPr>
        <w:t xml:space="preserve">The Australian Government has also recently put in place legislation that formally </w:t>
      </w:r>
      <w:proofErr w:type="spellStart"/>
      <w:r w:rsidRPr="000E5F28">
        <w:rPr>
          <w:rFonts w:ascii="Times New Roman" w:hAnsi="Times New Roman" w:cs="Times New Roman"/>
          <w:sz w:val="24"/>
          <w:szCs w:val="24"/>
          <w:lang w:val="en-US"/>
        </w:rPr>
        <w:t>recognises</w:t>
      </w:r>
      <w:proofErr w:type="spellEnd"/>
      <w:r w:rsidRPr="000E5F28">
        <w:rPr>
          <w:rFonts w:ascii="Times New Roman" w:hAnsi="Times New Roman" w:cs="Times New Roman"/>
          <w:sz w:val="24"/>
          <w:szCs w:val="24"/>
          <w:lang w:val="en-US"/>
        </w:rPr>
        <w:t xml:space="preserve"> the role of </w:t>
      </w:r>
      <w:proofErr w:type="spellStart"/>
      <w:r w:rsidRPr="000E5F28">
        <w:rPr>
          <w:rFonts w:ascii="Times New Roman" w:hAnsi="Times New Roman" w:cs="Times New Roman"/>
          <w:sz w:val="24"/>
          <w:szCs w:val="24"/>
          <w:lang w:val="en-US"/>
        </w:rPr>
        <w:t>carers</w:t>
      </w:r>
      <w:proofErr w:type="spellEnd"/>
      <w:r w:rsidRPr="000E5F28">
        <w:rPr>
          <w:rFonts w:ascii="Times New Roman" w:hAnsi="Times New Roman" w:cs="Times New Roman"/>
          <w:sz w:val="24"/>
          <w:szCs w:val="24"/>
          <w:lang w:val="en-US"/>
        </w:rPr>
        <w:t xml:space="preserve">, </w:t>
      </w:r>
      <w:proofErr w:type="spellStart"/>
      <w:r w:rsidRPr="000E5F28">
        <w:rPr>
          <w:rFonts w:ascii="Times New Roman" w:hAnsi="Times New Roman" w:cs="Times New Roman"/>
          <w:i/>
          <w:sz w:val="24"/>
          <w:szCs w:val="24"/>
          <w:lang w:val="en-US"/>
        </w:rPr>
        <w:t>Carer</w:t>
      </w:r>
      <w:proofErr w:type="spellEnd"/>
      <w:r w:rsidRPr="000E5F28">
        <w:rPr>
          <w:rFonts w:ascii="Times New Roman" w:hAnsi="Times New Roman" w:cs="Times New Roman"/>
          <w:i/>
          <w:sz w:val="24"/>
          <w:szCs w:val="24"/>
          <w:lang w:val="en-US"/>
        </w:rPr>
        <w:t xml:space="preserve"> Recognition Act 2010.</w:t>
      </w:r>
    </w:p>
    <w:p w:rsidR="00312F2C" w:rsidRDefault="00312F2C" w:rsidP="002F19C8">
      <w:pPr>
        <w:spacing w:after="0" w:line="240" w:lineRule="auto"/>
        <w:rPr>
          <w:rFonts w:ascii="Times New Roman" w:hAnsi="Times New Roman" w:cs="Times New Roman"/>
          <w:sz w:val="24"/>
          <w:szCs w:val="24"/>
        </w:rPr>
      </w:pPr>
    </w:p>
    <w:p w:rsidR="00A921A5" w:rsidRPr="000E5F28" w:rsidRDefault="000E5F28" w:rsidP="002F19C8">
      <w:pPr>
        <w:spacing w:after="0" w:line="240" w:lineRule="auto"/>
        <w:rPr>
          <w:rFonts w:ascii="Times New Roman" w:hAnsi="Times New Roman" w:cs="Times New Roman"/>
          <w:sz w:val="28"/>
          <w:szCs w:val="28"/>
        </w:rPr>
      </w:pPr>
      <w:r w:rsidRPr="000E5F28">
        <w:rPr>
          <w:rFonts w:ascii="Times New Roman" w:hAnsi="Times New Roman" w:cs="Times New Roman"/>
          <w:b/>
          <w:bCs/>
          <w:i/>
          <w:sz w:val="28"/>
          <w:szCs w:val="28"/>
          <w:lang w:val="en-US"/>
        </w:rPr>
        <w:t xml:space="preserve">Support for Non-Government </w:t>
      </w:r>
      <w:proofErr w:type="spellStart"/>
      <w:r w:rsidRPr="000E5F28">
        <w:rPr>
          <w:rFonts w:ascii="Times New Roman" w:hAnsi="Times New Roman" w:cs="Times New Roman"/>
          <w:b/>
          <w:bCs/>
          <w:i/>
          <w:sz w:val="28"/>
          <w:szCs w:val="28"/>
          <w:lang w:val="en-US"/>
        </w:rPr>
        <w:t>Organisations</w:t>
      </w:r>
      <w:proofErr w:type="spellEnd"/>
      <w:r w:rsidRPr="000E5F28">
        <w:rPr>
          <w:rFonts w:ascii="Times New Roman" w:hAnsi="Times New Roman" w:cs="Times New Roman"/>
          <w:b/>
          <w:bCs/>
          <w:i/>
          <w:sz w:val="28"/>
          <w:szCs w:val="28"/>
          <w:lang w:val="en-US"/>
        </w:rPr>
        <w:t xml:space="preserve"> for People with Disability</w:t>
      </w:r>
    </w:p>
    <w:p w:rsidR="007F5C76" w:rsidRDefault="007F5C76" w:rsidP="002F19C8">
      <w:pPr>
        <w:spacing w:after="0" w:line="240" w:lineRule="auto"/>
        <w:rPr>
          <w:rFonts w:ascii="Times New Roman" w:hAnsi="Times New Roman" w:cs="Times New Roman"/>
          <w:sz w:val="24"/>
          <w:szCs w:val="24"/>
        </w:rPr>
      </w:pPr>
    </w:p>
    <w:p w:rsidR="000E5F28" w:rsidRPr="000E5F28" w:rsidRDefault="000E5F28" w:rsidP="000E5F28">
      <w:pPr>
        <w:spacing w:after="0" w:line="240" w:lineRule="auto"/>
        <w:rPr>
          <w:rFonts w:ascii="Times New Roman" w:hAnsi="Times New Roman" w:cs="Times New Roman"/>
          <w:sz w:val="24"/>
          <w:szCs w:val="24"/>
          <w:lang w:val="en-US"/>
        </w:rPr>
      </w:pPr>
      <w:r w:rsidRPr="000E5F28">
        <w:rPr>
          <w:rFonts w:ascii="Times New Roman" w:hAnsi="Times New Roman" w:cs="Times New Roman"/>
          <w:sz w:val="24"/>
          <w:szCs w:val="24"/>
          <w:lang w:val="en-US"/>
        </w:rPr>
        <w:t xml:space="preserve">The Australian Government is committed to encouraging participation in and working with non-governmental </w:t>
      </w:r>
      <w:proofErr w:type="spellStart"/>
      <w:r w:rsidRPr="000E5F28">
        <w:rPr>
          <w:rFonts w:ascii="Times New Roman" w:hAnsi="Times New Roman" w:cs="Times New Roman"/>
          <w:sz w:val="24"/>
          <w:szCs w:val="24"/>
          <w:lang w:val="en-US"/>
        </w:rPr>
        <w:t>organisations</w:t>
      </w:r>
      <w:proofErr w:type="spellEnd"/>
      <w:r w:rsidRPr="000E5F28">
        <w:rPr>
          <w:rFonts w:ascii="Times New Roman" w:hAnsi="Times New Roman" w:cs="Times New Roman"/>
          <w:sz w:val="24"/>
          <w:szCs w:val="24"/>
          <w:lang w:val="en-US"/>
        </w:rPr>
        <w:t>, peak bodies and associations including those that have a</w:t>
      </w:r>
      <w:r>
        <w:rPr>
          <w:rFonts w:ascii="Times New Roman" w:hAnsi="Times New Roman" w:cs="Times New Roman"/>
          <w:sz w:val="24"/>
          <w:szCs w:val="24"/>
          <w:lang w:val="en-US"/>
        </w:rPr>
        <w:t xml:space="preserve"> </w:t>
      </w:r>
      <w:r w:rsidRPr="000E5F28">
        <w:rPr>
          <w:rFonts w:ascii="Times New Roman" w:hAnsi="Times New Roman" w:cs="Times New Roman"/>
          <w:sz w:val="24"/>
          <w:szCs w:val="24"/>
          <w:lang w:val="en-US"/>
        </w:rPr>
        <w:t>focus on people with disability.  These peak bodies represent many types of disabilities, as well as the interests of particular demographic groups of people with disability, for example</w:t>
      </w:r>
      <w:r>
        <w:rPr>
          <w:rFonts w:ascii="Times New Roman" w:hAnsi="Times New Roman" w:cs="Times New Roman"/>
          <w:sz w:val="24"/>
          <w:szCs w:val="24"/>
          <w:lang w:val="en-US"/>
        </w:rPr>
        <w:t xml:space="preserve"> </w:t>
      </w:r>
      <w:r w:rsidRPr="000E5F28">
        <w:rPr>
          <w:rFonts w:ascii="Times New Roman" w:hAnsi="Times New Roman" w:cs="Times New Roman"/>
          <w:sz w:val="24"/>
          <w:szCs w:val="24"/>
          <w:lang w:val="en-US"/>
        </w:rPr>
        <w:t>children and women.</w:t>
      </w:r>
    </w:p>
    <w:p w:rsidR="000E5F28" w:rsidRPr="000E5F28" w:rsidRDefault="000E5F28" w:rsidP="000E5F28">
      <w:pPr>
        <w:spacing w:after="0" w:line="240" w:lineRule="auto"/>
        <w:rPr>
          <w:rFonts w:ascii="Times New Roman" w:hAnsi="Times New Roman" w:cs="Times New Roman"/>
          <w:sz w:val="24"/>
          <w:szCs w:val="24"/>
          <w:lang w:val="en-US"/>
        </w:rPr>
      </w:pPr>
    </w:p>
    <w:p w:rsidR="000E5F28" w:rsidRDefault="000E5F28" w:rsidP="000E5F28">
      <w:pPr>
        <w:spacing w:after="0" w:line="240" w:lineRule="auto"/>
        <w:rPr>
          <w:rFonts w:ascii="Times New Roman" w:hAnsi="Times New Roman" w:cs="Times New Roman"/>
          <w:sz w:val="24"/>
          <w:szCs w:val="24"/>
        </w:rPr>
      </w:pPr>
      <w:r w:rsidRPr="000E5F28">
        <w:rPr>
          <w:rFonts w:ascii="Times New Roman" w:hAnsi="Times New Roman" w:cs="Times New Roman"/>
          <w:sz w:val="24"/>
          <w:szCs w:val="24"/>
          <w:lang w:val="en-US"/>
        </w:rPr>
        <w:t xml:space="preserve">These bodies consult with people with disability and draw on the resources of their member </w:t>
      </w:r>
      <w:proofErr w:type="spellStart"/>
      <w:r w:rsidRPr="000E5F28">
        <w:rPr>
          <w:rFonts w:ascii="Times New Roman" w:hAnsi="Times New Roman" w:cs="Times New Roman"/>
          <w:sz w:val="24"/>
          <w:szCs w:val="24"/>
          <w:lang w:val="en-US"/>
        </w:rPr>
        <w:t>organisations</w:t>
      </w:r>
      <w:proofErr w:type="spellEnd"/>
      <w:r w:rsidRPr="000E5F28">
        <w:rPr>
          <w:rFonts w:ascii="Times New Roman" w:hAnsi="Times New Roman" w:cs="Times New Roman"/>
          <w:sz w:val="24"/>
          <w:szCs w:val="24"/>
          <w:lang w:val="en-US"/>
        </w:rPr>
        <w:t xml:space="preserve"> to provide the Australian Government with the perspective of the people with disability they represent.  Engagement with these bodies is essential to ensuring that people with disability are consulted and involved in decision-making processes concerning issues relating to people with disability.  This includes health issues.</w:t>
      </w:r>
    </w:p>
    <w:p w:rsidR="000E5F28" w:rsidRDefault="000E5F28" w:rsidP="002F19C8">
      <w:pPr>
        <w:spacing w:after="0" w:line="240" w:lineRule="auto"/>
        <w:rPr>
          <w:rFonts w:ascii="Times New Roman" w:hAnsi="Times New Roman" w:cs="Times New Roman"/>
          <w:sz w:val="24"/>
          <w:szCs w:val="24"/>
        </w:rPr>
      </w:pPr>
    </w:p>
    <w:p w:rsidR="000E5F28" w:rsidRDefault="000E5F28" w:rsidP="002F19C8">
      <w:pPr>
        <w:spacing w:after="0" w:line="240" w:lineRule="auto"/>
        <w:rPr>
          <w:rFonts w:ascii="Times New Roman" w:hAnsi="Times New Roman" w:cs="Times New Roman"/>
          <w:sz w:val="24"/>
          <w:szCs w:val="24"/>
        </w:rPr>
      </w:pPr>
      <w:r w:rsidRPr="000E5F28">
        <w:rPr>
          <w:rFonts w:ascii="Times New Roman" w:hAnsi="Times New Roman" w:cs="Times New Roman"/>
          <w:sz w:val="24"/>
          <w:szCs w:val="24"/>
          <w:lang w:val="en-US"/>
        </w:rPr>
        <w:t xml:space="preserve">Government support for non-government </w:t>
      </w:r>
      <w:proofErr w:type="spellStart"/>
      <w:r w:rsidRPr="000E5F28">
        <w:rPr>
          <w:rFonts w:ascii="Times New Roman" w:hAnsi="Times New Roman" w:cs="Times New Roman"/>
          <w:sz w:val="24"/>
          <w:szCs w:val="24"/>
          <w:lang w:val="en-US"/>
        </w:rPr>
        <w:t>organisations</w:t>
      </w:r>
      <w:proofErr w:type="spellEnd"/>
      <w:r w:rsidRPr="000E5F28">
        <w:rPr>
          <w:rFonts w:ascii="Times New Roman" w:hAnsi="Times New Roman" w:cs="Times New Roman"/>
          <w:sz w:val="24"/>
          <w:szCs w:val="24"/>
          <w:lang w:val="en-US"/>
        </w:rPr>
        <w:t>, whilst more broadly targeted, contributes significantly to the enjoyment of the right to health of girls and women with disabilities.</w:t>
      </w:r>
    </w:p>
    <w:p w:rsidR="000E5F28" w:rsidRDefault="000E5F28" w:rsidP="002F19C8">
      <w:pPr>
        <w:spacing w:after="0" w:line="240" w:lineRule="auto"/>
        <w:rPr>
          <w:rFonts w:ascii="Times New Roman" w:hAnsi="Times New Roman" w:cs="Times New Roman"/>
          <w:sz w:val="24"/>
          <w:szCs w:val="24"/>
        </w:rPr>
      </w:pPr>
    </w:p>
    <w:p w:rsidR="000E5F28" w:rsidRPr="000E5F28" w:rsidRDefault="000E5F28" w:rsidP="000E5F28">
      <w:pPr>
        <w:spacing w:after="0" w:line="240" w:lineRule="auto"/>
        <w:rPr>
          <w:rFonts w:ascii="Times New Roman" w:hAnsi="Times New Roman" w:cs="Times New Roman"/>
          <w:sz w:val="24"/>
          <w:szCs w:val="24"/>
          <w:u w:val="single"/>
          <w:lang w:val="en-US"/>
        </w:rPr>
      </w:pPr>
      <w:r w:rsidRPr="000E5F28">
        <w:rPr>
          <w:rFonts w:ascii="Times New Roman" w:hAnsi="Times New Roman" w:cs="Times New Roman"/>
          <w:b/>
          <w:bCs/>
          <w:sz w:val="24"/>
          <w:szCs w:val="24"/>
          <w:u w:val="single"/>
          <w:lang w:val="en-US"/>
        </w:rPr>
        <w:t xml:space="preserve">The Annual Non-Government </w:t>
      </w:r>
      <w:proofErr w:type="spellStart"/>
      <w:r w:rsidRPr="000E5F28">
        <w:rPr>
          <w:rFonts w:ascii="Times New Roman" w:hAnsi="Times New Roman" w:cs="Times New Roman"/>
          <w:b/>
          <w:bCs/>
          <w:sz w:val="24"/>
          <w:szCs w:val="24"/>
          <w:u w:val="single"/>
          <w:lang w:val="en-US"/>
        </w:rPr>
        <w:t>Organisation</w:t>
      </w:r>
      <w:proofErr w:type="spellEnd"/>
      <w:r w:rsidRPr="000E5F28">
        <w:rPr>
          <w:rFonts w:ascii="Times New Roman" w:hAnsi="Times New Roman" w:cs="Times New Roman"/>
          <w:b/>
          <w:bCs/>
          <w:sz w:val="24"/>
          <w:szCs w:val="24"/>
          <w:u w:val="single"/>
          <w:lang w:val="en-US"/>
        </w:rPr>
        <w:t xml:space="preserve"> (NGO) Forum</w:t>
      </w:r>
    </w:p>
    <w:p w:rsidR="000E5F28" w:rsidRDefault="000E5F28" w:rsidP="002F19C8">
      <w:pPr>
        <w:spacing w:after="0" w:line="240" w:lineRule="auto"/>
        <w:rPr>
          <w:rFonts w:ascii="Times New Roman" w:hAnsi="Times New Roman" w:cs="Times New Roman"/>
          <w:sz w:val="24"/>
          <w:szCs w:val="24"/>
        </w:rPr>
      </w:pPr>
    </w:p>
    <w:p w:rsidR="000E5F28" w:rsidRDefault="000E5F28" w:rsidP="002F19C8">
      <w:pPr>
        <w:spacing w:after="0" w:line="240" w:lineRule="auto"/>
        <w:rPr>
          <w:rFonts w:ascii="Times New Roman" w:hAnsi="Times New Roman" w:cs="Times New Roman"/>
          <w:sz w:val="24"/>
          <w:szCs w:val="24"/>
        </w:rPr>
      </w:pPr>
      <w:proofErr w:type="spellStart"/>
      <w:r w:rsidRPr="000E5F28">
        <w:rPr>
          <w:rFonts w:ascii="Times New Roman" w:hAnsi="Times New Roman" w:cs="Times New Roman"/>
          <w:sz w:val="24"/>
          <w:szCs w:val="24"/>
          <w:lang w:val="en-US"/>
        </w:rPr>
        <w:t>Recognising</w:t>
      </w:r>
      <w:proofErr w:type="spellEnd"/>
      <w:r w:rsidRPr="000E5F28">
        <w:rPr>
          <w:rFonts w:ascii="Times New Roman" w:hAnsi="Times New Roman" w:cs="Times New Roman"/>
          <w:sz w:val="24"/>
          <w:szCs w:val="24"/>
          <w:lang w:val="en-US"/>
        </w:rPr>
        <w:t xml:space="preserve"> the important role played by non-governmental </w:t>
      </w:r>
      <w:proofErr w:type="spellStart"/>
      <w:r w:rsidRPr="000E5F28">
        <w:rPr>
          <w:rFonts w:ascii="Times New Roman" w:hAnsi="Times New Roman" w:cs="Times New Roman"/>
          <w:sz w:val="24"/>
          <w:szCs w:val="24"/>
          <w:lang w:val="en-US"/>
        </w:rPr>
        <w:t>organisations</w:t>
      </w:r>
      <w:proofErr w:type="spellEnd"/>
      <w:r w:rsidRPr="000E5F28">
        <w:rPr>
          <w:rFonts w:ascii="Times New Roman" w:hAnsi="Times New Roman" w:cs="Times New Roman"/>
          <w:sz w:val="24"/>
          <w:szCs w:val="24"/>
          <w:lang w:val="en-US"/>
        </w:rPr>
        <w:t xml:space="preserve"> and as part of Australia's Human Rights Framework, an Australian Government NGO Forum on Human Rights is hosted annually by the Commonwealth Attorney-General and the Minister for Foreign Affairs and Trade.  The NGO Forum is a key opportunity for comprehensive dialogue on a range of domestic and international human rights issues, including health issues, between the Australian Government and civil society.</w:t>
      </w:r>
    </w:p>
    <w:p w:rsidR="000E5F28" w:rsidRDefault="000E5F28" w:rsidP="002F19C8">
      <w:pPr>
        <w:spacing w:after="0" w:line="240" w:lineRule="auto"/>
        <w:rPr>
          <w:rFonts w:ascii="Times New Roman" w:hAnsi="Times New Roman" w:cs="Times New Roman"/>
          <w:sz w:val="24"/>
          <w:szCs w:val="24"/>
        </w:rPr>
      </w:pPr>
    </w:p>
    <w:p w:rsidR="000E5F28" w:rsidRDefault="000E5F28" w:rsidP="002F19C8">
      <w:pPr>
        <w:spacing w:after="0" w:line="240" w:lineRule="auto"/>
        <w:rPr>
          <w:rFonts w:ascii="Times New Roman" w:hAnsi="Times New Roman" w:cs="Times New Roman"/>
          <w:sz w:val="24"/>
          <w:szCs w:val="24"/>
        </w:rPr>
      </w:pPr>
      <w:r w:rsidRPr="000E5F28">
        <w:rPr>
          <w:rFonts w:ascii="Times New Roman" w:hAnsi="Times New Roman" w:cs="Times New Roman"/>
          <w:b/>
          <w:bCs/>
          <w:sz w:val="24"/>
          <w:szCs w:val="24"/>
          <w:u w:val="thick"/>
          <w:lang w:val="en-US"/>
        </w:rPr>
        <w:t>Consultation with women with disabilities on issues that affect them</w:t>
      </w:r>
    </w:p>
    <w:p w:rsidR="000E5F28" w:rsidRDefault="000E5F28" w:rsidP="002F19C8">
      <w:pPr>
        <w:spacing w:after="0" w:line="240" w:lineRule="auto"/>
        <w:rPr>
          <w:rFonts w:ascii="Times New Roman" w:hAnsi="Times New Roman" w:cs="Times New Roman"/>
          <w:sz w:val="24"/>
          <w:szCs w:val="24"/>
        </w:rPr>
      </w:pPr>
    </w:p>
    <w:p w:rsidR="000E5F28" w:rsidRPr="000E5F28" w:rsidRDefault="000E5F28" w:rsidP="000E5F28">
      <w:pPr>
        <w:spacing w:after="0" w:line="240" w:lineRule="auto"/>
        <w:rPr>
          <w:rFonts w:ascii="Times New Roman" w:hAnsi="Times New Roman" w:cs="Times New Roman"/>
          <w:sz w:val="24"/>
          <w:szCs w:val="24"/>
          <w:lang w:val="en-US"/>
        </w:rPr>
      </w:pPr>
      <w:r w:rsidRPr="000E5F28">
        <w:rPr>
          <w:rFonts w:ascii="Times New Roman" w:hAnsi="Times New Roman" w:cs="Times New Roman"/>
          <w:sz w:val="24"/>
          <w:szCs w:val="24"/>
          <w:lang w:val="en-US"/>
        </w:rPr>
        <w:t>The Australian Government provides funds WWDA, the peak body representing women with disabilities in Australia.  WWDA is funded to contribute to government policies about disability issues affecting Australian families and communities, to carry information between the Government and the community on social policy issues and to represent the views of its constituents.</w:t>
      </w:r>
    </w:p>
    <w:p w:rsidR="000E5F28" w:rsidRPr="000E5F28" w:rsidRDefault="000E5F28" w:rsidP="000E5F28">
      <w:pPr>
        <w:spacing w:after="0" w:line="240" w:lineRule="auto"/>
        <w:rPr>
          <w:rFonts w:ascii="Times New Roman" w:hAnsi="Times New Roman" w:cs="Times New Roman"/>
          <w:sz w:val="24"/>
          <w:szCs w:val="24"/>
          <w:lang w:val="en-US"/>
        </w:rPr>
      </w:pPr>
    </w:p>
    <w:p w:rsidR="000E5F28" w:rsidRPr="000E5F28" w:rsidRDefault="000E5F28" w:rsidP="000E5F28">
      <w:pPr>
        <w:spacing w:after="0" w:line="240" w:lineRule="auto"/>
        <w:rPr>
          <w:rFonts w:ascii="Times New Roman" w:hAnsi="Times New Roman" w:cs="Times New Roman"/>
          <w:sz w:val="24"/>
          <w:szCs w:val="24"/>
          <w:lang w:val="en-US"/>
        </w:rPr>
      </w:pPr>
      <w:r w:rsidRPr="000E5F28">
        <w:rPr>
          <w:rFonts w:ascii="Times New Roman" w:hAnsi="Times New Roman" w:cs="Times New Roman"/>
          <w:sz w:val="24"/>
          <w:szCs w:val="24"/>
          <w:lang w:val="en-US"/>
        </w:rPr>
        <w:t xml:space="preserve">WWDA's work is grounded in a human rights based framework which links gender and disability issues to a full range of civil, political, economic, social and cultural rights. This rights based approach </w:t>
      </w:r>
      <w:proofErr w:type="spellStart"/>
      <w:r w:rsidRPr="000E5F28">
        <w:rPr>
          <w:rFonts w:ascii="Times New Roman" w:hAnsi="Times New Roman" w:cs="Times New Roman"/>
          <w:sz w:val="24"/>
          <w:szCs w:val="24"/>
          <w:lang w:val="en-US"/>
        </w:rPr>
        <w:t>recognises</w:t>
      </w:r>
      <w:proofErr w:type="spellEnd"/>
      <w:r w:rsidRPr="000E5F28">
        <w:rPr>
          <w:rFonts w:ascii="Times New Roman" w:hAnsi="Times New Roman" w:cs="Times New Roman"/>
          <w:sz w:val="24"/>
          <w:szCs w:val="24"/>
          <w:lang w:val="en-US"/>
        </w:rPr>
        <w:t xml:space="preserve"> that equal treatment, equal opportunity, and non­discrimination provide for inclusive opportunities for women and girls with disabilities in society.</w:t>
      </w:r>
    </w:p>
    <w:p w:rsidR="000E5F28" w:rsidRPr="000E5F28" w:rsidRDefault="000E5F28" w:rsidP="000E5F28">
      <w:pPr>
        <w:spacing w:after="0" w:line="240" w:lineRule="auto"/>
        <w:rPr>
          <w:rFonts w:ascii="Times New Roman" w:hAnsi="Times New Roman" w:cs="Times New Roman"/>
          <w:sz w:val="24"/>
          <w:szCs w:val="24"/>
          <w:lang w:val="en-US"/>
        </w:rPr>
      </w:pPr>
    </w:p>
    <w:p w:rsidR="000E5F28" w:rsidRPr="000E5F28" w:rsidRDefault="000E5F28" w:rsidP="000E5F28">
      <w:pPr>
        <w:spacing w:after="0" w:line="240" w:lineRule="auto"/>
        <w:rPr>
          <w:rFonts w:ascii="Times New Roman" w:hAnsi="Times New Roman" w:cs="Times New Roman"/>
          <w:sz w:val="24"/>
          <w:szCs w:val="24"/>
          <w:lang w:val="en-US"/>
        </w:rPr>
      </w:pPr>
      <w:r w:rsidRPr="000E5F28">
        <w:rPr>
          <w:rFonts w:ascii="Times New Roman" w:hAnsi="Times New Roman" w:cs="Times New Roman"/>
          <w:sz w:val="24"/>
          <w:szCs w:val="24"/>
          <w:lang w:val="en-US"/>
        </w:rPr>
        <w:t xml:space="preserve">WWDA also seeks to create greater awareness among governments and other relevant institutions of their obligations to </w:t>
      </w:r>
      <w:proofErr w:type="spellStart"/>
      <w:r w:rsidRPr="000E5F28">
        <w:rPr>
          <w:rFonts w:ascii="Times New Roman" w:hAnsi="Times New Roman" w:cs="Times New Roman"/>
          <w:sz w:val="24"/>
          <w:szCs w:val="24"/>
          <w:lang w:val="en-US"/>
        </w:rPr>
        <w:t>fulfil</w:t>
      </w:r>
      <w:proofErr w:type="spellEnd"/>
      <w:r w:rsidRPr="000E5F28">
        <w:rPr>
          <w:rFonts w:ascii="Times New Roman" w:hAnsi="Times New Roman" w:cs="Times New Roman"/>
          <w:sz w:val="24"/>
          <w:szCs w:val="24"/>
          <w:lang w:val="en-US"/>
        </w:rPr>
        <w:t>, respect, protect and promote human rights and to support and empower women with disabilities, both individually and collectively, to claim their rights.</w:t>
      </w:r>
    </w:p>
    <w:p w:rsidR="000E5F28" w:rsidRPr="000E5F28" w:rsidRDefault="000E5F28" w:rsidP="000E5F28">
      <w:pPr>
        <w:spacing w:after="0" w:line="240" w:lineRule="auto"/>
        <w:rPr>
          <w:rFonts w:ascii="Times New Roman" w:hAnsi="Times New Roman" w:cs="Times New Roman"/>
          <w:sz w:val="24"/>
          <w:szCs w:val="24"/>
          <w:lang w:val="en-US"/>
        </w:rPr>
      </w:pPr>
    </w:p>
    <w:p w:rsidR="000E5F28" w:rsidRDefault="000E5F28" w:rsidP="000E5F28">
      <w:pPr>
        <w:spacing w:after="0" w:line="240" w:lineRule="auto"/>
        <w:rPr>
          <w:rFonts w:ascii="Times New Roman" w:hAnsi="Times New Roman" w:cs="Times New Roman"/>
          <w:sz w:val="24"/>
          <w:szCs w:val="24"/>
        </w:rPr>
      </w:pPr>
      <w:r w:rsidRPr="000E5F28">
        <w:rPr>
          <w:rFonts w:ascii="Times New Roman" w:hAnsi="Times New Roman" w:cs="Times New Roman"/>
          <w:sz w:val="24"/>
          <w:szCs w:val="24"/>
          <w:lang w:val="en-US"/>
        </w:rPr>
        <w:t xml:space="preserve">The Australian Government also funds six National Women's Alliances, which work collaboratively to provide informed and representative advice to government on policy development and implementation relevant to the diverse views and circumstances of women. WWDA is an active member </w:t>
      </w:r>
      <w:proofErr w:type="spellStart"/>
      <w:r w:rsidRPr="000E5F28">
        <w:rPr>
          <w:rFonts w:ascii="Times New Roman" w:hAnsi="Times New Roman" w:cs="Times New Roman"/>
          <w:sz w:val="24"/>
          <w:szCs w:val="24"/>
          <w:lang w:val="en-US"/>
        </w:rPr>
        <w:t>organisation</w:t>
      </w:r>
      <w:proofErr w:type="spellEnd"/>
      <w:r w:rsidRPr="000E5F28">
        <w:rPr>
          <w:rFonts w:ascii="Times New Roman" w:hAnsi="Times New Roman" w:cs="Times New Roman"/>
          <w:sz w:val="24"/>
          <w:szCs w:val="24"/>
          <w:lang w:val="en-US"/>
        </w:rPr>
        <w:t xml:space="preserve"> of both the Equality Rights Alliance and the Economic Security for Women Alliance</w:t>
      </w:r>
    </w:p>
    <w:p w:rsidR="000E5F28" w:rsidRDefault="000E5F28" w:rsidP="002F19C8">
      <w:pPr>
        <w:spacing w:after="0" w:line="240" w:lineRule="auto"/>
        <w:rPr>
          <w:rFonts w:ascii="Times New Roman" w:hAnsi="Times New Roman" w:cs="Times New Roman"/>
          <w:sz w:val="24"/>
          <w:szCs w:val="24"/>
        </w:rPr>
      </w:pPr>
    </w:p>
    <w:p w:rsidR="000E5F28" w:rsidRPr="000E5F28" w:rsidRDefault="000E5F28" w:rsidP="002F19C8">
      <w:pPr>
        <w:spacing w:after="0" w:line="240" w:lineRule="auto"/>
        <w:rPr>
          <w:rFonts w:ascii="Times New Roman" w:hAnsi="Times New Roman" w:cs="Times New Roman"/>
          <w:sz w:val="28"/>
          <w:szCs w:val="28"/>
        </w:rPr>
      </w:pPr>
      <w:r w:rsidRPr="000E5F28">
        <w:rPr>
          <w:rFonts w:ascii="Times New Roman" w:hAnsi="Times New Roman" w:cs="Times New Roman"/>
          <w:b/>
          <w:bCs/>
          <w:i/>
          <w:sz w:val="28"/>
          <w:szCs w:val="28"/>
          <w:lang w:val="en-US"/>
        </w:rPr>
        <w:t>State and Territory Examples of Measures to Ensure the Right to Health</w:t>
      </w:r>
    </w:p>
    <w:p w:rsidR="000E5F28" w:rsidRDefault="000E5F28" w:rsidP="002F19C8">
      <w:pPr>
        <w:spacing w:after="0" w:line="240" w:lineRule="auto"/>
        <w:rPr>
          <w:rFonts w:ascii="Times New Roman" w:hAnsi="Times New Roman" w:cs="Times New Roman"/>
          <w:sz w:val="24"/>
          <w:szCs w:val="24"/>
        </w:rPr>
      </w:pPr>
    </w:p>
    <w:p w:rsidR="000E5F28" w:rsidRDefault="000E5F28" w:rsidP="002F19C8">
      <w:pPr>
        <w:spacing w:after="0" w:line="240" w:lineRule="auto"/>
        <w:rPr>
          <w:rFonts w:ascii="Times New Roman" w:hAnsi="Times New Roman" w:cs="Times New Roman"/>
          <w:sz w:val="24"/>
          <w:szCs w:val="24"/>
        </w:rPr>
      </w:pPr>
      <w:r w:rsidRPr="000E5F28">
        <w:rPr>
          <w:rFonts w:ascii="Times New Roman" w:hAnsi="Times New Roman" w:cs="Times New Roman"/>
          <w:sz w:val="24"/>
          <w:szCs w:val="24"/>
          <w:lang w:val="en-US"/>
        </w:rPr>
        <w:t>Provided below is an example of some of the wide range of projects and programs being implemented by State and Territory Governments that also aim to improve the health and wellbeing of people with disabilities, including girls and women.  This information is intended to supplement the information about the federal initiatives listed above, and provide a 'case study' of the important work being done by State and Territory Governments to advance and protect the human rights of people with disabilities.</w:t>
      </w:r>
    </w:p>
    <w:p w:rsidR="000E5F28" w:rsidRDefault="000E5F28" w:rsidP="002F19C8">
      <w:pPr>
        <w:spacing w:after="0" w:line="240" w:lineRule="auto"/>
        <w:rPr>
          <w:rFonts w:ascii="Times New Roman" w:hAnsi="Times New Roman" w:cs="Times New Roman"/>
          <w:sz w:val="24"/>
          <w:szCs w:val="24"/>
        </w:rPr>
      </w:pPr>
    </w:p>
    <w:p w:rsidR="000E5F28" w:rsidRPr="002B6E52" w:rsidRDefault="002B6E52" w:rsidP="002F19C8">
      <w:pPr>
        <w:spacing w:after="0" w:line="240" w:lineRule="auto"/>
        <w:rPr>
          <w:rFonts w:ascii="Times New Roman" w:hAnsi="Times New Roman" w:cs="Times New Roman"/>
          <w:sz w:val="24"/>
          <w:szCs w:val="24"/>
          <w:u w:val="single"/>
        </w:rPr>
      </w:pPr>
      <w:r w:rsidRPr="002B6E52">
        <w:rPr>
          <w:rFonts w:ascii="Times New Roman" w:hAnsi="Times New Roman" w:cs="Times New Roman"/>
          <w:b/>
          <w:bCs/>
          <w:sz w:val="24"/>
          <w:szCs w:val="24"/>
          <w:u w:val="single"/>
          <w:lang w:val="en-US"/>
        </w:rPr>
        <w:t>Victoria</w:t>
      </w:r>
    </w:p>
    <w:p w:rsidR="000E5F28" w:rsidRDefault="000E5F28" w:rsidP="002F19C8">
      <w:pPr>
        <w:spacing w:after="0" w:line="240" w:lineRule="auto"/>
        <w:rPr>
          <w:rFonts w:ascii="Times New Roman" w:hAnsi="Times New Roman" w:cs="Times New Roman"/>
          <w:sz w:val="24"/>
          <w:szCs w:val="24"/>
        </w:rPr>
      </w:pPr>
    </w:p>
    <w:p w:rsidR="002B6E52" w:rsidRPr="002B6E52" w:rsidRDefault="002B6E52" w:rsidP="002B6E52">
      <w:pPr>
        <w:spacing w:after="0" w:line="240" w:lineRule="auto"/>
        <w:rPr>
          <w:rFonts w:ascii="Times New Roman" w:hAnsi="Times New Roman" w:cs="Times New Roman"/>
          <w:sz w:val="24"/>
          <w:szCs w:val="24"/>
          <w:lang w:val="en-US"/>
        </w:rPr>
      </w:pPr>
      <w:r w:rsidRPr="002B6E52">
        <w:rPr>
          <w:rFonts w:ascii="Times New Roman" w:hAnsi="Times New Roman" w:cs="Times New Roman"/>
          <w:sz w:val="24"/>
          <w:szCs w:val="24"/>
          <w:lang w:val="en-US"/>
        </w:rPr>
        <w:t xml:space="preserve">The Disability Services Division (DSD), of the Victorian Department of Human Services is working to increase the capacity of both the disability service and the family violence sectors to respond to family violence for women with a disability.  This includes the </w:t>
      </w:r>
      <w:r w:rsidRPr="002B6E52">
        <w:rPr>
          <w:rFonts w:ascii="Times New Roman" w:hAnsi="Times New Roman" w:cs="Times New Roman"/>
          <w:i/>
          <w:sz w:val="24"/>
          <w:szCs w:val="24"/>
          <w:lang w:val="en-US"/>
        </w:rPr>
        <w:t xml:space="preserve">Disability and Family Violence Crisis Response </w:t>
      </w:r>
      <w:r w:rsidRPr="002B6E52">
        <w:rPr>
          <w:rFonts w:ascii="Times New Roman" w:hAnsi="Times New Roman" w:cs="Times New Roman"/>
          <w:sz w:val="24"/>
          <w:szCs w:val="24"/>
          <w:lang w:val="en-US"/>
        </w:rPr>
        <w:t xml:space="preserve">initiative which will assist women with a disability experiencing family violence </w:t>
      </w:r>
      <w:proofErr w:type="gramStart"/>
      <w:r w:rsidRPr="002B6E52">
        <w:rPr>
          <w:rFonts w:ascii="Times New Roman" w:hAnsi="Times New Roman" w:cs="Times New Roman"/>
          <w:sz w:val="24"/>
          <w:szCs w:val="24"/>
          <w:lang w:val="en-US"/>
        </w:rPr>
        <w:t>who</w:t>
      </w:r>
      <w:proofErr w:type="gramEnd"/>
      <w:r w:rsidRPr="002B6E52">
        <w:rPr>
          <w:rFonts w:ascii="Times New Roman" w:hAnsi="Times New Roman" w:cs="Times New Roman"/>
          <w:sz w:val="24"/>
          <w:szCs w:val="24"/>
          <w:lang w:val="en-US"/>
        </w:rPr>
        <w:t xml:space="preserve"> may require immediate disability support to access specialist family violence services while exploring longer term housing and support options. Short term funding will be available to meet immediate needs where required.</w:t>
      </w:r>
    </w:p>
    <w:p w:rsidR="002B6E52" w:rsidRPr="002B6E52" w:rsidRDefault="002B6E52" w:rsidP="002B6E52">
      <w:pPr>
        <w:spacing w:after="0" w:line="240" w:lineRule="auto"/>
        <w:rPr>
          <w:rFonts w:ascii="Times New Roman" w:hAnsi="Times New Roman" w:cs="Times New Roman"/>
          <w:sz w:val="24"/>
          <w:szCs w:val="24"/>
          <w:lang w:val="en-US"/>
        </w:rPr>
      </w:pPr>
    </w:p>
    <w:p w:rsidR="002B6E52" w:rsidRPr="002B6E52" w:rsidRDefault="002B6E52" w:rsidP="002B6E52">
      <w:pPr>
        <w:spacing w:after="0" w:line="240" w:lineRule="auto"/>
        <w:rPr>
          <w:rFonts w:ascii="Times New Roman" w:hAnsi="Times New Roman" w:cs="Times New Roman"/>
          <w:sz w:val="24"/>
          <w:szCs w:val="24"/>
          <w:lang w:val="en-US"/>
        </w:rPr>
      </w:pPr>
      <w:r w:rsidRPr="002B6E52">
        <w:rPr>
          <w:rFonts w:ascii="Times New Roman" w:hAnsi="Times New Roman" w:cs="Times New Roman"/>
          <w:sz w:val="24"/>
          <w:szCs w:val="24"/>
          <w:lang w:val="en-US"/>
        </w:rPr>
        <w:t>In addition, DSD has been working with the Department of Health to improve the outcomes for people with a disability.  In particular there has been a focus on strengthening the communication and working relationship between regional Disability Services and Health Services.  The aim is to ensure that people with a disability are assisted via pathways to the most suitable forms of health and disability support.</w:t>
      </w:r>
    </w:p>
    <w:p w:rsidR="002B6E52" w:rsidRPr="002B6E52" w:rsidRDefault="002B6E52" w:rsidP="002B6E52">
      <w:pPr>
        <w:spacing w:after="0" w:line="240" w:lineRule="auto"/>
        <w:rPr>
          <w:rFonts w:ascii="Times New Roman" w:hAnsi="Times New Roman" w:cs="Times New Roman"/>
          <w:sz w:val="24"/>
          <w:szCs w:val="24"/>
          <w:lang w:val="en-US"/>
        </w:rPr>
      </w:pPr>
    </w:p>
    <w:p w:rsidR="002B6E52" w:rsidRPr="002B6E52" w:rsidRDefault="002B6E52" w:rsidP="002B6E52">
      <w:pPr>
        <w:spacing w:after="0" w:line="240" w:lineRule="auto"/>
        <w:rPr>
          <w:rFonts w:ascii="Times New Roman" w:hAnsi="Times New Roman" w:cs="Times New Roman"/>
          <w:sz w:val="24"/>
          <w:szCs w:val="24"/>
          <w:lang w:val="en-US"/>
        </w:rPr>
      </w:pPr>
      <w:r w:rsidRPr="002B6E52">
        <w:rPr>
          <w:rFonts w:ascii="Times New Roman" w:hAnsi="Times New Roman" w:cs="Times New Roman"/>
          <w:sz w:val="24"/>
          <w:szCs w:val="24"/>
          <w:lang w:val="en-US"/>
        </w:rPr>
        <w:t xml:space="preserve">The first Victorian population health survey in relation to people with an intellectual disability report was released in October 2011. This report represents a significant step forward in understanding the health and </w:t>
      </w:r>
      <w:proofErr w:type="spellStart"/>
      <w:r w:rsidRPr="002B6E52">
        <w:rPr>
          <w:rFonts w:ascii="Times New Roman" w:hAnsi="Times New Roman" w:cs="Times New Roman"/>
          <w:sz w:val="24"/>
          <w:szCs w:val="24"/>
          <w:lang w:val="en-US"/>
        </w:rPr>
        <w:t>well being</w:t>
      </w:r>
      <w:proofErr w:type="spellEnd"/>
      <w:r w:rsidRPr="002B6E52">
        <w:rPr>
          <w:rFonts w:ascii="Times New Roman" w:hAnsi="Times New Roman" w:cs="Times New Roman"/>
          <w:sz w:val="24"/>
          <w:szCs w:val="24"/>
          <w:lang w:val="en-US"/>
        </w:rPr>
        <w:t xml:space="preserve"> of Victorians with an intellectual disability. Its findings will better inform decisions about the priorities and health interventions aimed at this vulnerable group.</w:t>
      </w:r>
    </w:p>
    <w:p w:rsidR="002B6E52" w:rsidRPr="002B6E52" w:rsidRDefault="002B6E52" w:rsidP="002B6E52">
      <w:pPr>
        <w:spacing w:after="0" w:line="240" w:lineRule="auto"/>
        <w:rPr>
          <w:rFonts w:ascii="Times New Roman" w:hAnsi="Times New Roman" w:cs="Times New Roman"/>
          <w:sz w:val="24"/>
          <w:szCs w:val="24"/>
          <w:lang w:val="en-US"/>
        </w:rPr>
      </w:pPr>
    </w:p>
    <w:p w:rsidR="002B6E52" w:rsidRPr="002B6E52" w:rsidRDefault="002B6E52" w:rsidP="002B6E52">
      <w:pPr>
        <w:spacing w:after="0" w:line="240" w:lineRule="auto"/>
        <w:rPr>
          <w:rFonts w:ascii="Times New Roman" w:hAnsi="Times New Roman" w:cs="Times New Roman"/>
          <w:sz w:val="24"/>
          <w:szCs w:val="24"/>
          <w:lang w:val="en-US"/>
        </w:rPr>
      </w:pPr>
      <w:r w:rsidRPr="002B6E52">
        <w:rPr>
          <w:rFonts w:ascii="Times New Roman" w:hAnsi="Times New Roman" w:cs="Times New Roman"/>
          <w:sz w:val="24"/>
          <w:szCs w:val="24"/>
          <w:lang w:val="en-US"/>
        </w:rPr>
        <w:t>A key finding from the report was that Victorian women with an intellectual disability were less likely to have mammograms and Pap Tests, compared with women in the general population. To address this issue, a grant has been made available to the Cancer Council of Victoria to increase cancer screening participation of women with an intellectual disability.</w:t>
      </w:r>
    </w:p>
    <w:p w:rsidR="002B6E52" w:rsidRPr="002B6E52" w:rsidRDefault="002B6E52" w:rsidP="002B6E52">
      <w:pPr>
        <w:spacing w:after="0" w:line="240" w:lineRule="auto"/>
        <w:rPr>
          <w:rFonts w:ascii="Times New Roman" w:hAnsi="Times New Roman" w:cs="Times New Roman"/>
          <w:sz w:val="24"/>
          <w:szCs w:val="24"/>
          <w:lang w:val="en-US"/>
        </w:rPr>
      </w:pPr>
    </w:p>
    <w:p w:rsidR="002B6E52" w:rsidRPr="002B6E52" w:rsidRDefault="002B6E52" w:rsidP="002B6E52">
      <w:pPr>
        <w:spacing w:after="0" w:line="240" w:lineRule="auto"/>
        <w:rPr>
          <w:rFonts w:ascii="Times New Roman" w:hAnsi="Times New Roman" w:cs="Times New Roman"/>
          <w:sz w:val="24"/>
          <w:szCs w:val="24"/>
          <w:lang w:val="en-US"/>
        </w:rPr>
      </w:pPr>
      <w:r w:rsidRPr="002B6E52">
        <w:rPr>
          <w:rFonts w:ascii="Times New Roman" w:hAnsi="Times New Roman" w:cs="Times New Roman"/>
          <w:sz w:val="24"/>
          <w:szCs w:val="24"/>
          <w:lang w:val="en-US"/>
        </w:rPr>
        <w:lastRenderedPageBreak/>
        <w:t xml:space="preserve">In addition to these specific programs, there are external </w:t>
      </w:r>
      <w:proofErr w:type="spellStart"/>
      <w:r w:rsidRPr="002B6E52">
        <w:rPr>
          <w:rFonts w:ascii="Times New Roman" w:hAnsi="Times New Roman" w:cs="Times New Roman"/>
          <w:sz w:val="24"/>
          <w:szCs w:val="24"/>
          <w:lang w:val="en-US"/>
        </w:rPr>
        <w:t>organisations</w:t>
      </w:r>
      <w:proofErr w:type="spellEnd"/>
      <w:r w:rsidRPr="002B6E52">
        <w:rPr>
          <w:rFonts w:ascii="Times New Roman" w:hAnsi="Times New Roman" w:cs="Times New Roman"/>
          <w:sz w:val="24"/>
          <w:szCs w:val="24"/>
          <w:lang w:val="en-US"/>
        </w:rPr>
        <w:t xml:space="preserve"> that have a role in monitoring disability service providers to protect and promote the rights of people with a disability. They include:</w:t>
      </w:r>
    </w:p>
    <w:p w:rsidR="002B6E52" w:rsidRPr="002B6E52" w:rsidRDefault="002B6E52" w:rsidP="002B6E52">
      <w:pPr>
        <w:spacing w:after="0" w:line="240" w:lineRule="auto"/>
        <w:rPr>
          <w:rFonts w:ascii="Times New Roman" w:hAnsi="Times New Roman" w:cs="Times New Roman"/>
          <w:sz w:val="24"/>
          <w:szCs w:val="24"/>
          <w:lang w:val="en-US"/>
        </w:rPr>
      </w:pPr>
    </w:p>
    <w:p w:rsidR="002B6E52" w:rsidRPr="002B6E52" w:rsidRDefault="002B6E52" w:rsidP="00DE3FEA">
      <w:pPr>
        <w:pStyle w:val="ListParagraph"/>
        <w:numPr>
          <w:ilvl w:val="0"/>
          <w:numId w:val="31"/>
        </w:numPr>
        <w:spacing w:after="0" w:line="240" w:lineRule="auto"/>
        <w:rPr>
          <w:rFonts w:ascii="Times New Roman" w:hAnsi="Times New Roman" w:cs="Times New Roman"/>
          <w:sz w:val="24"/>
          <w:szCs w:val="24"/>
          <w:lang w:val="en-US"/>
        </w:rPr>
      </w:pPr>
      <w:r w:rsidRPr="002B6E52">
        <w:rPr>
          <w:rFonts w:ascii="Times New Roman" w:hAnsi="Times New Roman" w:cs="Times New Roman"/>
          <w:sz w:val="24"/>
          <w:szCs w:val="24"/>
          <w:lang w:val="en-US"/>
        </w:rPr>
        <w:t>Victorian Public Advocate, Including the Community Visitors Program.</w:t>
      </w:r>
    </w:p>
    <w:p w:rsidR="002B6E52" w:rsidRPr="002B6E52" w:rsidRDefault="002B6E52" w:rsidP="002B6E52">
      <w:pPr>
        <w:spacing w:after="0" w:line="240" w:lineRule="auto"/>
        <w:rPr>
          <w:rFonts w:ascii="Times New Roman" w:hAnsi="Times New Roman" w:cs="Times New Roman"/>
          <w:sz w:val="24"/>
          <w:szCs w:val="24"/>
          <w:lang w:val="en-US"/>
        </w:rPr>
      </w:pPr>
    </w:p>
    <w:p w:rsidR="002B6E52" w:rsidRPr="002B6E52" w:rsidRDefault="002B6E52" w:rsidP="00DE3FEA">
      <w:pPr>
        <w:pStyle w:val="ListParagraph"/>
        <w:numPr>
          <w:ilvl w:val="0"/>
          <w:numId w:val="31"/>
        </w:numPr>
        <w:spacing w:after="0" w:line="240" w:lineRule="auto"/>
        <w:rPr>
          <w:rFonts w:ascii="Times New Roman" w:hAnsi="Times New Roman" w:cs="Times New Roman"/>
          <w:sz w:val="24"/>
          <w:szCs w:val="24"/>
          <w:lang w:val="en-US"/>
        </w:rPr>
      </w:pPr>
      <w:r w:rsidRPr="002B6E52">
        <w:rPr>
          <w:rFonts w:ascii="Times New Roman" w:hAnsi="Times New Roman" w:cs="Times New Roman"/>
          <w:sz w:val="24"/>
          <w:szCs w:val="24"/>
          <w:lang w:val="en-US"/>
        </w:rPr>
        <w:t>Disability Services Commissioner (independent complaints body).</w:t>
      </w:r>
    </w:p>
    <w:p w:rsidR="002B6E52" w:rsidRPr="002B6E52" w:rsidRDefault="002B6E52" w:rsidP="002B6E52">
      <w:pPr>
        <w:spacing w:after="0" w:line="240" w:lineRule="auto"/>
        <w:rPr>
          <w:rFonts w:ascii="Times New Roman" w:hAnsi="Times New Roman" w:cs="Times New Roman"/>
          <w:sz w:val="24"/>
          <w:szCs w:val="24"/>
          <w:lang w:val="en-US"/>
        </w:rPr>
      </w:pPr>
    </w:p>
    <w:p w:rsidR="002B6E52" w:rsidRPr="002B6E52" w:rsidRDefault="002B6E52" w:rsidP="00DE3FEA">
      <w:pPr>
        <w:pStyle w:val="ListParagraph"/>
        <w:numPr>
          <w:ilvl w:val="0"/>
          <w:numId w:val="31"/>
        </w:numPr>
        <w:spacing w:after="0" w:line="240" w:lineRule="auto"/>
        <w:rPr>
          <w:rFonts w:ascii="Times New Roman" w:hAnsi="Times New Roman" w:cs="Times New Roman"/>
          <w:sz w:val="24"/>
          <w:szCs w:val="24"/>
          <w:lang w:val="en-US"/>
        </w:rPr>
      </w:pPr>
      <w:r w:rsidRPr="002B6E52">
        <w:rPr>
          <w:rFonts w:ascii="Times New Roman" w:hAnsi="Times New Roman" w:cs="Times New Roman"/>
          <w:sz w:val="24"/>
          <w:szCs w:val="24"/>
          <w:lang w:val="en-US"/>
        </w:rPr>
        <w:t>Office of the Senior Practitioner (monitoring restrictive interventions).</w:t>
      </w:r>
    </w:p>
    <w:p w:rsidR="002B6E52" w:rsidRPr="002B6E52" w:rsidRDefault="002B6E52" w:rsidP="002B6E52">
      <w:pPr>
        <w:spacing w:after="0" w:line="240" w:lineRule="auto"/>
        <w:rPr>
          <w:rFonts w:ascii="Times New Roman" w:hAnsi="Times New Roman" w:cs="Times New Roman"/>
          <w:sz w:val="24"/>
          <w:szCs w:val="24"/>
          <w:lang w:val="en-US"/>
        </w:rPr>
      </w:pPr>
    </w:p>
    <w:p w:rsidR="000E5F28" w:rsidRPr="002B6E52" w:rsidRDefault="002B6E52" w:rsidP="00DE3FEA">
      <w:pPr>
        <w:pStyle w:val="ListParagraph"/>
        <w:numPr>
          <w:ilvl w:val="0"/>
          <w:numId w:val="31"/>
        </w:numPr>
        <w:spacing w:after="0" w:line="240" w:lineRule="auto"/>
        <w:rPr>
          <w:rFonts w:ascii="Times New Roman" w:hAnsi="Times New Roman" w:cs="Times New Roman"/>
          <w:sz w:val="24"/>
          <w:szCs w:val="24"/>
        </w:rPr>
      </w:pPr>
      <w:r w:rsidRPr="002B6E52">
        <w:rPr>
          <w:rFonts w:ascii="Times New Roman" w:hAnsi="Times New Roman" w:cs="Times New Roman"/>
          <w:sz w:val="24"/>
          <w:szCs w:val="24"/>
          <w:lang w:val="en-US"/>
        </w:rPr>
        <w:t>National abuse and neglect hotline.</w:t>
      </w:r>
    </w:p>
    <w:p w:rsidR="000E5F28" w:rsidRDefault="000E5F28" w:rsidP="002F19C8">
      <w:pPr>
        <w:spacing w:after="0" w:line="240" w:lineRule="auto"/>
        <w:rPr>
          <w:rFonts w:ascii="Times New Roman" w:hAnsi="Times New Roman" w:cs="Times New Roman"/>
          <w:sz w:val="24"/>
          <w:szCs w:val="24"/>
        </w:rPr>
      </w:pPr>
    </w:p>
    <w:p w:rsidR="000E5F28" w:rsidRDefault="000E5F28" w:rsidP="002F19C8">
      <w:pPr>
        <w:spacing w:after="0" w:line="240" w:lineRule="auto"/>
        <w:rPr>
          <w:rFonts w:ascii="Times New Roman" w:hAnsi="Times New Roman" w:cs="Times New Roman"/>
          <w:sz w:val="24"/>
          <w:szCs w:val="24"/>
        </w:rPr>
      </w:pPr>
    </w:p>
    <w:p w:rsidR="001C5EBB" w:rsidRPr="00DE217B" w:rsidRDefault="001C5EBB" w:rsidP="002F19C8">
      <w:pPr>
        <w:spacing w:after="0" w:line="240" w:lineRule="auto"/>
        <w:rPr>
          <w:rFonts w:ascii="Times New Roman" w:hAnsi="Times New Roman" w:cs="Times New Roman"/>
          <w:sz w:val="24"/>
          <w:szCs w:val="24"/>
        </w:rPr>
      </w:pPr>
    </w:p>
    <w:p w:rsidR="001C5EBB" w:rsidRPr="00DE217B" w:rsidRDefault="001C5EBB" w:rsidP="002F19C8">
      <w:pPr>
        <w:spacing w:after="0" w:line="240" w:lineRule="auto"/>
        <w:rPr>
          <w:rFonts w:ascii="Times New Roman" w:hAnsi="Times New Roman" w:cs="Times New Roman"/>
          <w:sz w:val="24"/>
          <w:szCs w:val="24"/>
        </w:rPr>
      </w:pPr>
    </w:p>
    <w:p w:rsidR="002F19C8" w:rsidRPr="00DE217B" w:rsidRDefault="002F19C8" w:rsidP="002F19C8">
      <w:pPr>
        <w:spacing w:after="0" w:line="240" w:lineRule="auto"/>
        <w:rPr>
          <w:rFonts w:ascii="Times New Roman" w:hAnsi="Times New Roman" w:cs="Times New Roman"/>
          <w:sz w:val="24"/>
          <w:szCs w:val="24"/>
        </w:rPr>
      </w:pPr>
    </w:p>
    <w:p w:rsidR="002F19C8" w:rsidRPr="002F19C8" w:rsidRDefault="002F19C8" w:rsidP="002F19C8">
      <w:pPr>
        <w:spacing w:after="0" w:line="240" w:lineRule="auto"/>
      </w:pPr>
    </w:p>
    <w:p w:rsidR="00244BF1" w:rsidRDefault="00244BF1" w:rsidP="002F19C8">
      <w:pPr>
        <w:spacing w:after="0" w:line="240" w:lineRule="auto"/>
        <w:sectPr w:rsidR="00244BF1" w:rsidSect="00E93467">
          <w:footnotePr>
            <w:numRestart w:val="eachSect"/>
          </w:footnotePr>
          <w:pgSz w:w="11906" w:h="16838"/>
          <w:pgMar w:top="1134" w:right="1134" w:bottom="1134" w:left="1134" w:header="708" w:footer="708" w:gutter="0"/>
          <w:cols w:space="708"/>
          <w:docGrid w:linePitch="360"/>
        </w:sectPr>
      </w:pPr>
    </w:p>
    <w:p w:rsidR="004E7475" w:rsidRPr="00C77C7F" w:rsidRDefault="00BF0A67" w:rsidP="00C77C7F">
      <w:pPr>
        <w:pStyle w:val="Title"/>
        <w:spacing w:after="0"/>
        <w:rPr>
          <w:rFonts w:cs="Calibri"/>
          <w:bCs/>
          <w:lang w:eastAsia="en-AU"/>
        </w:rPr>
      </w:pPr>
      <w:r w:rsidRPr="00C77C7F">
        <w:rPr>
          <w:lang w:eastAsia="en-AU"/>
        </w:rPr>
        <w:lastRenderedPageBreak/>
        <w:t xml:space="preserve">Appendix 4: </w:t>
      </w:r>
      <w:r w:rsidR="004E7475" w:rsidRPr="00C77C7F">
        <w:rPr>
          <w:lang w:eastAsia="en-AU"/>
        </w:rPr>
        <w:t>Terms of Reference</w:t>
      </w:r>
    </w:p>
    <w:p w:rsidR="002F19C8" w:rsidRDefault="002F19C8" w:rsidP="00C77C7F">
      <w:pPr>
        <w:spacing w:after="0" w:line="240" w:lineRule="auto"/>
        <w:rPr>
          <w:rFonts w:ascii="Verdana" w:hAnsi="Verdana"/>
          <w:sz w:val="20"/>
          <w:szCs w:val="20"/>
        </w:rPr>
      </w:pPr>
    </w:p>
    <w:p w:rsidR="00F2490F" w:rsidRDefault="00F2490F" w:rsidP="00C77C7F">
      <w:pPr>
        <w:spacing w:after="0" w:line="240" w:lineRule="auto"/>
        <w:rPr>
          <w:rFonts w:ascii="Verdana" w:hAnsi="Verdana"/>
          <w:sz w:val="20"/>
          <w:szCs w:val="20"/>
        </w:rPr>
      </w:pPr>
      <w:r w:rsidRPr="00F2490F">
        <w:rPr>
          <w:rFonts w:ascii="Verdana" w:hAnsi="Verdana"/>
          <w:sz w:val="20"/>
          <w:szCs w:val="20"/>
        </w:rPr>
        <w:t>On 20 September 2012 the Senate referred the matter of involuntary or coerced sterilisation of people with disabilities in Australia to the Senate Community Affairs Committee for inquiry and report</w:t>
      </w:r>
      <w:r>
        <w:rPr>
          <w:rFonts w:ascii="Verdana" w:hAnsi="Verdana"/>
          <w:sz w:val="20"/>
          <w:szCs w:val="20"/>
        </w:rPr>
        <w:t xml:space="preserve"> by </w:t>
      </w:r>
      <w:r w:rsidRPr="00F47CDC">
        <w:rPr>
          <w:rFonts w:ascii="Verdana" w:hAnsi="Verdana"/>
          <w:sz w:val="20"/>
          <w:szCs w:val="20"/>
        </w:rPr>
        <w:t>24 April 2013</w:t>
      </w:r>
      <w:r w:rsidRPr="00F2490F">
        <w:rPr>
          <w:rFonts w:ascii="Verdana" w:hAnsi="Verdana"/>
          <w:sz w:val="20"/>
          <w:szCs w:val="20"/>
        </w:rPr>
        <w:t>.</w:t>
      </w:r>
    </w:p>
    <w:p w:rsidR="00F2490F" w:rsidRDefault="00F2490F" w:rsidP="00C77C7F">
      <w:pPr>
        <w:spacing w:after="0" w:line="240" w:lineRule="auto"/>
        <w:rPr>
          <w:rFonts w:ascii="Verdana" w:hAnsi="Verdana"/>
          <w:sz w:val="20"/>
          <w:szCs w:val="20"/>
        </w:rPr>
      </w:pPr>
    </w:p>
    <w:p w:rsidR="004E7475" w:rsidRDefault="00F2490F" w:rsidP="004E7475">
      <w:pPr>
        <w:spacing w:after="0"/>
        <w:rPr>
          <w:rFonts w:ascii="Verdana" w:hAnsi="Verdana" w:cs="Segoe UI"/>
          <w:bCs/>
          <w:sz w:val="20"/>
          <w:szCs w:val="20"/>
          <w:lang w:eastAsia="en-AU"/>
        </w:rPr>
      </w:pPr>
      <w:r>
        <w:rPr>
          <w:rFonts w:ascii="Verdana" w:hAnsi="Verdana"/>
          <w:sz w:val="20"/>
          <w:szCs w:val="20"/>
        </w:rPr>
        <w:t xml:space="preserve">The </w:t>
      </w:r>
      <w:r w:rsidRPr="00F2490F">
        <w:rPr>
          <w:rFonts w:ascii="Verdana" w:hAnsi="Verdana"/>
          <w:b/>
          <w:sz w:val="20"/>
          <w:szCs w:val="20"/>
        </w:rPr>
        <w:t>Terms of Reference</w:t>
      </w:r>
      <w:r>
        <w:rPr>
          <w:rFonts w:ascii="Verdana" w:hAnsi="Verdana"/>
          <w:sz w:val="20"/>
          <w:szCs w:val="20"/>
        </w:rPr>
        <w:t xml:space="preserve"> for the Inquiry are:</w:t>
      </w:r>
    </w:p>
    <w:p w:rsidR="00F47CDC" w:rsidRDefault="00F47CDC" w:rsidP="004E7475">
      <w:pPr>
        <w:spacing w:after="0"/>
        <w:rPr>
          <w:rFonts w:ascii="Verdana" w:hAnsi="Verdana" w:cs="Segoe UI"/>
          <w:bCs/>
          <w:sz w:val="20"/>
          <w:szCs w:val="20"/>
          <w:lang w:eastAsia="en-AU"/>
        </w:rPr>
      </w:pPr>
    </w:p>
    <w:p w:rsidR="004E7475" w:rsidRPr="00F47CDC" w:rsidRDefault="004E7475" w:rsidP="00DE3FEA">
      <w:pPr>
        <w:pStyle w:val="ListParagraph"/>
        <w:numPr>
          <w:ilvl w:val="0"/>
          <w:numId w:val="32"/>
        </w:numPr>
        <w:spacing w:after="0"/>
        <w:rPr>
          <w:rFonts w:ascii="Verdana" w:hAnsi="Verdana" w:cs="Segoe UI"/>
          <w:b/>
          <w:sz w:val="20"/>
          <w:szCs w:val="20"/>
        </w:rPr>
      </w:pPr>
      <w:r w:rsidRPr="00F47CDC">
        <w:rPr>
          <w:rFonts w:ascii="Verdana" w:hAnsi="Verdana" w:cs="Segoe UI"/>
          <w:b/>
          <w:bCs/>
          <w:sz w:val="20"/>
          <w:szCs w:val="20"/>
        </w:rPr>
        <w:t>The involuntary or coerced sterilisation of people with disabilities in Australia, including:</w:t>
      </w:r>
    </w:p>
    <w:p w:rsidR="004E7475" w:rsidRPr="00C77C7F" w:rsidRDefault="004E7475" w:rsidP="004E7475">
      <w:pPr>
        <w:spacing w:after="0"/>
        <w:rPr>
          <w:rFonts w:ascii="Verdana" w:hAnsi="Verdana" w:cs="Segoe UI"/>
          <w:sz w:val="20"/>
          <w:szCs w:val="20"/>
        </w:rPr>
      </w:pPr>
    </w:p>
    <w:p w:rsidR="004E7475" w:rsidRPr="00C77C7F" w:rsidRDefault="004E7475" w:rsidP="00AB61CE">
      <w:pPr>
        <w:spacing w:after="0"/>
        <w:ind w:left="720" w:hanging="720"/>
        <w:rPr>
          <w:rFonts w:ascii="Verdana" w:hAnsi="Verdana" w:cs="Segoe UI"/>
          <w:sz w:val="20"/>
          <w:szCs w:val="20"/>
        </w:rPr>
      </w:pPr>
      <w:r w:rsidRPr="00C77C7F">
        <w:rPr>
          <w:rFonts w:ascii="Verdana" w:hAnsi="Verdana" w:cs="Segoe UI"/>
          <w:sz w:val="20"/>
          <w:szCs w:val="20"/>
        </w:rPr>
        <w:t>(a)</w:t>
      </w:r>
      <w:r w:rsidRPr="00C77C7F">
        <w:rPr>
          <w:rFonts w:ascii="Verdana" w:hAnsi="Verdana" w:cs="Segoe UI"/>
          <w:sz w:val="20"/>
          <w:szCs w:val="20"/>
        </w:rPr>
        <w:tab/>
        <w:t>the types of sterilisation practices that are used, including treatments that prevent menstruation or reproduction, and exclusion or limitation of access to sexual health, contraceptive or family planning services;</w:t>
      </w:r>
    </w:p>
    <w:p w:rsidR="004E7475" w:rsidRPr="00C77C7F" w:rsidRDefault="004E7475" w:rsidP="004E7475">
      <w:pPr>
        <w:spacing w:after="0"/>
        <w:rPr>
          <w:rFonts w:ascii="Verdana" w:hAnsi="Verdana" w:cs="Segoe UI"/>
          <w:sz w:val="20"/>
          <w:szCs w:val="20"/>
        </w:rPr>
      </w:pPr>
    </w:p>
    <w:p w:rsidR="004E7475" w:rsidRPr="00C77C7F" w:rsidRDefault="004E7475" w:rsidP="00AB61CE">
      <w:pPr>
        <w:spacing w:after="0"/>
        <w:ind w:left="720" w:hanging="720"/>
        <w:rPr>
          <w:rFonts w:ascii="Verdana" w:hAnsi="Verdana" w:cs="Segoe UI"/>
          <w:sz w:val="20"/>
          <w:szCs w:val="20"/>
        </w:rPr>
      </w:pPr>
      <w:r w:rsidRPr="00C77C7F">
        <w:rPr>
          <w:rFonts w:ascii="Verdana" w:hAnsi="Verdana" w:cs="Segoe UI"/>
          <w:sz w:val="20"/>
          <w:szCs w:val="20"/>
        </w:rPr>
        <w:t>(b)</w:t>
      </w:r>
      <w:r w:rsidRPr="00C77C7F">
        <w:rPr>
          <w:rFonts w:ascii="Verdana" w:hAnsi="Verdana" w:cs="Segoe UI"/>
          <w:sz w:val="20"/>
          <w:szCs w:val="20"/>
        </w:rPr>
        <w:tab/>
      </w:r>
      <w:proofErr w:type="gramStart"/>
      <w:r w:rsidRPr="00C77C7F">
        <w:rPr>
          <w:rFonts w:ascii="Verdana" w:hAnsi="Verdana" w:cs="Segoe UI"/>
          <w:sz w:val="20"/>
          <w:szCs w:val="20"/>
        </w:rPr>
        <w:t>the</w:t>
      </w:r>
      <w:proofErr w:type="gramEnd"/>
      <w:r w:rsidRPr="00C77C7F">
        <w:rPr>
          <w:rFonts w:ascii="Verdana" w:hAnsi="Verdana" w:cs="Segoe UI"/>
          <w:sz w:val="20"/>
          <w:szCs w:val="20"/>
        </w:rPr>
        <w:t xml:space="preserve"> prevalence of these sterilisation practices and how they are recorded across different state and territory jurisdictions;</w:t>
      </w:r>
    </w:p>
    <w:p w:rsidR="004E7475" w:rsidRPr="00C77C7F" w:rsidRDefault="004E7475" w:rsidP="004E7475">
      <w:pPr>
        <w:spacing w:after="0"/>
        <w:rPr>
          <w:rFonts w:ascii="Verdana" w:hAnsi="Verdana" w:cs="Segoe UI"/>
          <w:sz w:val="20"/>
          <w:szCs w:val="20"/>
        </w:rPr>
      </w:pPr>
    </w:p>
    <w:p w:rsidR="004E7475" w:rsidRPr="00C77C7F" w:rsidRDefault="004E7475" w:rsidP="00AB61CE">
      <w:pPr>
        <w:spacing w:after="0"/>
        <w:ind w:left="720" w:hanging="720"/>
        <w:rPr>
          <w:rFonts w:ascii="Verdana" w:hAnsi="Verdana" w:cs="Segoe UI"/>
          <w:sz w:val="20"/>
          <w:szCs w:val="20"/>
        </w:rPr>
      </w:pPr>
      <w:r w:rsidRPr="00C77C7F">
        <w:rPr>
          <w:rFonts w:ascii="Verdana" w:hAnsi="Verdana" w:cs="Segoe UI"/>
          <w:sz w:val="20"/>
          <w:szCs w:val="20"/>
        </w:rPr>
        <w:t>(c)</w:t>
      </w:r>
      <w:r w:rsidRPr="00C77C7F">
        <w:rPr>
          <w:rFonts w:ascii="Verdana" w:hAnsi="Verdana" w:cs="Segoe UI"/>
          <w:sz w:val="20"/>
          <w:szCs w:val="20"/>
        </w:rPr>
        <w:tab/>
      </w:r>
      <w:proofErr w:type="gramStart"/>
      <w:r w:rsidRPr="00C77C7F">
        <w:rPr>
          <w:rFonts w:ascii="Verdana" w:hAnsi="Verdana" w:cs="Segoe UI"/>
          <w:sz w:val="20"/>
          <w:szCs w:val="20"/>
        </w:rPr>
        <w:t>the</w:t>
      </w:r>
      <w:proofErr w:type="gramEnd"/>
      <w:r w:rsidRPr="00C77C7F">
        <w:rPr>
          <w:rFonts w:ascii="Verdana" w:hAnsi="Verdana" w:cs="Segoe UI"/>
          <w:sz w:val="20"/>
          <w:szCs w:val="20"/>
        </w:rPr>
        <w:t xml:space="preserve"> different legal, regulatory and policy frameworks and practices across the Commonwealth, states and territories, and action to date on the harmonisation of regimes;</w:t>
      </w:r>
    </w:p>
    <w:p w:rsidR="004E7475" w:rsidRPr="00C77C7F" w:rsidRDefault="004E7475" w:rsidP="004E7475">
      <w:pPr>
        <w:spacing w:after="0"/>
        <w:rPr>
          <w:rFonts w:ascii="Verdana" w:hAnsi="Verdana" w:cs="Segoe UI"/>
          <w:sz w:val="20"/>
          <w:szCs w:val="20"/>
        </w:rPr>
      </w:pPr>
    </w:p>
    <w:p w:rsidR="004E7475" w:rsidRPr="00C77C7F" w:rsidRDefault="00AB61CE" w:rsidP="004E7475">
      <w:pPr>
        <w:spacing w:after="0"/>
        <w:rPr>
          <w:rFonts w:ascii="Verdana" w:hAnsi="Verdana" w:cs="Segoe UI"/>
          <w:sz w:val="20"/>
          <w:szCs w:val="20"/>
        </w:rPr>
      </w:pPr>
      <w:r>
        <w:rPr>
          <w:rFonts w:ascii="Verdana" w:hAnsi="Verdana" w:cs="Segoe UI"/>
          <w:sz w:val="20"/>
          <w:szCs w:val="20"/>
        </w:rPr>
        <w:t>(d)</w:t>
      </w:r>
      <w:r>
        <w:rPr>
          <w:rFonts w:ascii="Verdana" w:hAnsi="Verdana" w:cs="Segoe UI"/>
          <w:sz w:val="20"/>
          <w:szCs w:val="20"/>
        </w:rPr>
        <w:tab/>
      </w:r>
      <w:proofErr w:type="gramStart"/>
      <w:r w:rsidR="004E7475" w:rsidRPr="00C77C7F">
        <w:rPr>
          <w:rFonts w:ascii="Verdana" w:hAnsi="Verdana" w:cs="Segoe UI"/>
          <w:sz w:val="20"/>
          <w:szCs w:val="20"/>
        </w:rPr>
        <w:t>whether</w:t>
      </w:r>
      <w:proofErr w:type="gramEnd"/>
      <w:r w:rsidR="004E7475" w:rsidRPr="00C77C7F">
        <w:rPr>
          <w:rFonts w:ascii="Verdana" w:hAnsi="Verdana" w:cs="Segoe UI"/>
          <w:sz w:val="20"/>
          <w:szCs w:val="20"/>
        </w:rPr>
        <w:t xml:space="preserve"> current legal, regulatory and policy frameworks provide adequate:</w:t>
      </w:r>
    </w:p>
    <w:p w:rsidR="004E7475" w:rsidRPr="00C77C7F" w:rsidRDefault="004E7475" w:rsidP="004E7475">
      <w:pPr>
        <w:spacing w:after="0"/>
        <w:rPr>
          <w:rFonts w:ascii="Verdana" w:hAnsi="Verdana" w:cs="Segoe UI"/>
          <w:sz w:val="20"/>
          <w:szCs w:val="20"/>
        </w:rPr>
      </w:pPr>
    </w:p>
    <w:p w:rsidR="004E7475" w:rsidRPr="00C77C7F" w:rsidRDefault="004E7475" w:rsidP="004E7475">
      <w:pPr>
        <w:numPr>
          <w:ilvl w:val="0"/>
          <w:numId w:val="1"/>
        </w:numPr>
        <w:spacing w:after="0"/>
        <w:rPr>
          <w:rFonts w:ascii="Verdana" w:hAnsi="Verdana" w:cs="Segoe UI"/>
          <w:sz w:val="20"/>
          <w:szCs w:val="20"/>
        </w:rPr>
      </w:pPr>
      <w:r w:rsidRPr="00C77C7F">
        <w:rPr>
          <w:rFonts w:ascii="Verdana" w:hAnsi="Verdana" w:cs="Segoe UI"/>
          <w:sz w:val="20"/>
          <w:szCs w:val="20"/>
        </w:rPr>
        <w:t>steps to determine the wishes of a person with a disability,</w:t>
      </w:r>
    </w:p>
    <w:p w:rsidR="004E7475" w:rsidRPr="00C77C7F" w:rsidRDefault="004E7475" w:rsidP="004E7475">
      <w:pPr>
        <w:numPr>
          <w:ilvl w:val="0"/>
          <w:numId w:val="1"/>
        </w:numPr>
        <w:spacing w:after="0"/>
        <w:rPr>
          <w:rFonts w:ascii="Verdana" w:hAnsi="Verdana" w:cs="Segoe UI"/>
          <w:sz w:val="20"/>
          <w:szCs w:val="20"/>
        </w:rPr>
      </w:pPr>
      <w:r w:rsidRPr="00C77C7F">
        <w:rPr>
          <w:rFonts w:ascii="Verdana" w:hAnsi="Verdana" w:cs="Segoe UI"/>
          <w:sz w:val="20"/>
          <w:szCs w:val="20"/>
        </w:rPr>
        <w:t>steps to determine an individual’s capacity to provide free and informed consent,</w:t>
      </w:r>
    </w:p>
    <w:p w:rsidR="004E7475" w:rsidRPr="00C77C7F" w:rsidRDefault="004E7475" w:rsidP="004E7475">
      <w:pPr>
        <w:numPr>
          <w:ilvl w:val="0"/>
          <w:numId w:val="1"/>
        </w:numPr>
        <w:spacing w:after="0"/>
        <w:rPr>
          <w:rFonts w:ascii="Verdana" w:hAnsi="Verdana" w:cs="Segoe UI"/>
          <w:sz w:val="20"/>
          <w:szCs w:val="20"/>
        </w:rPr>
      </w:pPr>
      <w:r w:rsidRPr="00C77C7F">
        <w:rPr>
          <w:rFonts w:ascii="Verdana" w:hAnsi="Verdana" w:cs="Segoe UI"/>
          <w:sz w:val="20"/>
          <w:szCs w:val="20"/>
        </w:rPr>
        <w:t>steps to ensure independent representation in applications for sterilisation procedures where the subject of the application is deemed unable to provide free and informed consent, and</w:t>
      </w:r>
    </w:p>
    <w:p w:rsidR="004E7475" w:rsidRPr="00C77C7F" w:rsidRDefault="004E7475" w:rsidP="004E7475">
      <w:pPr>
        <w:numPr>
          <w:ilvl w:val="0"/>
          <w:numId w:val="1"/>
        </w:numPr>
        <w:spacing w:after="0"/>
        <w:rPr>
          <w:rFonts w:ascii="Verdana" w:hAnsi="Verdana" w:cs="Segoe UI"/>
          <w:sz w:val="20"/>
          <w:szCs w:val="20"/>
        </w:rPr>
      </w:pPr>
      <w:r w:rsidRPr="00C77C7F">
        <w:rPr>
          <w:rFonts w:ascii="Verdana" w:hAnsi="Verdana" w:cs="Segoe UI"/>
          <w:sz w:val="20"/>
          <w:szCs w:val="20"/>
        </w:rPr>
        <w:t>application of a ‘best interest test’ as it relates to sterilisation and reproductive rights;</w:t>
      </w:r>
    </w:p>
    <w:p w:rsidR="004E7475" w:rsidRPr="00C77C7F" w:rsidRDefault="004E7475" w:rsidP="004E7475">
      <w:pPr>
        <w:spacing w:after="0"/>
        <w:rPr>
          <w:rFonts w:ascii="Verdana" w:hAnsi="Verdana" w:cs="Segoe UI"/>
          <w:sz w:val="20"/>
          <w:szCs w:val="20"/>
        </w:rPr>
      </w:pPr>
    </w:p>
    <w:p w:rsidR="004E7475" w:rsidRPr="00C77C7F" w:rsidRDefault="004E7475" w:rsidP="004E7475">
      <w:pPr>
        <w:spacing w:after="0"/>
        <w:rPr>
          <w:rFonts w:ascii="Verdana" w:hAnsi="Verdana" w:cs="Segoe UI"/>
          <w:sz w:val="20"/>
          <w:szCs w:val="20"/>
        </w:rPr>
      </w:pPr>
      <w:r w:rsidRPr="00C77C7F">
        <w:rPr>
          <w:rFonts w:ascii="Verdana" w:hAnsi="Verdana" w:cs="Segoe UI"/>
          <w:sz w:val="20"/>
          <w:szCs w:val="20"/>
        </w:rPr>
        <w:t>(e)</w:t>
      </w:r>
      <w:r w:rsidRPr="00C77C7F">
        <w:rPr>
          <w:rFonts w:ascii="Verdana" w:hAnsi="Verdana" w:cs="Segoe UI"/>
          <w:sz w:val="20"/>
          <w:szCs w:val="20"/>
        </w:rPr>
        <w:tab/>
      </w:r>
      <w:proofErr w:type="gramStart"/>
      <w:r w:rsidRPr="00C77C7F">
        <w:rPr>
          <w:rFonts w:ascii="Verdana" w:hAnsi="Verdana" w:cs="Segoe UI"/>
          <w:sz w:val="20"/>
          <w:szCs w:val="20"/>
        </w:rPr>
        <w:t>the</w:t>
      </w:r>
      <w:proofErr w:type="gramEnd"/>
      <w:r w:rsidRPr="00C77C7F">
        <w:rPr>
          <w:rFonts w:ascii="Verdana" w:hAnsi="Verdana" w:cs="Segoe UI"/>
          <w:sz w:val="20"/>
          <w:szCs w:val="20"/>
        </w:rPr>
        <w:t xml:space="preserve"> impacts of sterilisation of people with disabilities;</w:t>
      </w:r>
    </w:p>
    <w:p w:rsidR="004E7475" w:rsidRPr="00C77C7F" w:rsidRDefault="004E7475" w:rsidP="004E7475">
      <w:pPr>
        <w:spacing w:after="0"/>
        <w:rPr>
          <w:rFonts w:ascii="Verdana" w:hAnsi="Verdana" w:cs="Segoe UI"/>
          <w:sz w:val="20"/>
          <w:szCs w:val="20"/>
        </w:rPr>
      </w:pPr>
    </w:p>
    <w:p w:rsidR="004E7475" w:rsidRPr="00C77C7F" w:rsidRDefault="004E7475" w:rsidP="00AB61CE">
      <w:pPr>
        <w:spacing w:after="0"/>
        <w:ind w:left="720" w:hanging="720"/>
        <w:rPr>
          <w:rFonts w:ascii="Verdana" w:hAnsi="Verdana" w:cs="Segoe UI"/>
          <w:sz w:val="20"/>
          <w:szCs w:val="20"/>
        </w:rPr>
      </w:pPr>
      <w:r w:rsidRPr="00C77C7F">
        <w:rPr>
          <w:rFonts w:ascii="Verdana" w:hAnsi="Verdana" w:cs="Segoe UI"/>
          <w:sz w:val="20"/>
          <w:szCs w:val="20"/>
        </w:rPr>
        <w:t>(f)</w:t>
      </w:r>
      <w:r w:rsidRPr="00C77C7F">
        <w:rPr>
          <w:rFonts w:ascii="Verdana" w:hAnsi="Verdana" w:cs="Segoe UI"/>
          <w:sz w:val="20"/>
          <w:szCs w:val="20"/>
        </w:rPr>
        <w:tab/>
        <w:t>Australia’s compliance with its international obligations as they apply to sterilisation of people with disabilities;</w:t>
      </w:r>
    </w:p>
    <w:p w:rsidR="004E7475" w:rsidRPr="00C77C7F" w:rsidRDefault="004E7475" w:rsidP="004E7475">
      <w:pPr>
        <w:spacing w:after="0"/>
        <w:rPr>
          <w:rFonts w:ascii="Verdana" w:hAnsi="Verdana" w:cs="Segoe UI"/>
          <w:sz w:val="20"/>
          <w:szCs w:val="20"/>
        </w:rPr>
      </w:pPr>
    </w:p>
    <w:p w:rsidR="004E7475" w:rsidRPr="00C77C7F" w:rsidRDefault="004E7475" w:rsidP="00AB61CE">
      <w:pPr>
        <w:spacing w:after="0"/>
        <w:ind w:left="720" w:hanging="720"/>
        <w:rPr>
          <w:rFonts w:ascii="Verdana" w:hAnsi="Verdana" w:cs="Segoe UI"/>
          <w:sz w:val="20"/>
          <w:szCs w:val="20"/>
        </w:rPr>
      </w:pPr>
      <w:r w:rsidRPr="00C77C7F">
        <w:rPr>
          <w:rFonts w:ascii="Verdana" w:hAnsi="Verdana" w:cs="Segoe UI"/>
          <w:sz w:val="20"/>
          <w:szCs w:val="20"/>
        </w:rPr>
        <w:t>(g)</w:t>
      </w:r>
      <w:r w:rsidRPr="00C77C7F">
        <w:rPr>
          <w:rFonts w:ascii="Verdana" w:hAnsi="Verdana" w:cs="Segoe UI"/>
          <w:sz w:val="20"/>
          <w:szCs w:val="20"/>
        </w:rPr>
        <w:tab/>
      </w:r>
      <w:proofErr w:type="gramStart"/>
      <w:r w:rsidRPr="00C77C7F">
        <w:rPr>
          <w:rFonts w:ascii="Verdana" w:hAnsi="Verdana" w:cs="Segoe UI"/>
          <w:sz w:val="20"/>
          <w:szCs w:val="20"/>
        </w:rPr>
        <w:t>the</w:t>
      </w:r>
      <w:proofErr w:type="gramEnd"/>
      <w:r w:rsidRPr="00C77C7F">
        <w:rPr>
          <w:rFonts w:ascii="Verdana" w:hAnsi="Verdana" w:cs="Segoe UI"/>
          <w:sz w:val="20"/>
          <w:szCs w:val="20"/>
        </w:rPr>
        <w:t xml:space="preserve"> factors that lead to sterilisation procedures being sought by others for people with disabilities, including:</w:t>
      </w:r>
    </w:p>
    <w:p w:rsidR="004E7475" w:rsidRPr="00C77C7F" w:rsidRDefault="004E7475" w:rsidP="004E7475">
      <w:pPr>
        <w:spacing w:after="0"/>
        <w:rPr>
          <w:rFonts w:ascii="Verdana" w:hAnsi="Verdana" w:cs="Segoe UI"/>
          <w:sz w:val="20"/>
          <w:szCs w:val="20"/>
        </w:rPr>
      </w:pPr>
    </w:p>
    <w:p w:rsidR="004E7475" w:rsidRPr="00C77C7F" w:rsidRDefault="004E7475" w:rsidP="004E7475">
      <w:pPr>
        <w:numPr>
          <w:ilvl w:val="0"/>
          <w:numId w:val="2"/>
        </w:numPr>
        <w:spacing w:after="0"/>
        <w:rPr>
          <w:rFonts w:ascii="Verdana" w:hAnsi="Verdana" w:cs="Segoe UI"/>
          <w:sz w:val="20"/>
          <w:szCs w:val="20"/>
        </w:rPr>
      </w:pPr>
      <w:r w:rsidRPr="00C77C7F">
        <w:rPr>
          <w:rFonts w:ascii="Verdana" w:hAnsi="Verdana" w:cs="Segoe UI"/>
          <w:sz w:val="20"/>
          <w:szCs w:val="20"/>
        </w:rPr>
        <w:t>the availability and effectiveness of services and programs to support people with disabilities in managing their reproductive and sexual health needs, and whether there are measures in place to ensure that these are available on a non-discriminatory basis,</w:t>
      </w:r>
    </w:p>
    <w:p w:rsidR="004E7475" w:rsidRPr="00C77C7F" w:rsidRDefault="004E7475" w:rsidP="004E7475">
      <w:pPr>
        <w:numPr>
          <w:ilvl w:val="0"/>
          <w:numId w:val="2"/>
        </w:numPr>
        <w:spacing w:after="0"/>
        <w:rPr>
          <w:rFonts w:ascii="Verdana" w:hAnsi="Verdana" w:cs="Segoe UI"/>
          <w:sz w:val="20"/>
          <w:szCs w:val="20"/>
        </w:rPr>
      </w:pPr>
      <w:r w:rsidRPr="00C77C7F">
        <w:rPr>
          <w:rFonts w:ascii="Verdana" w:hAnsi="Verdana" w:cs="Segoe UI"/>
          <w:sz w:val="20"/>
          <w:szCs w:val="20"/>
        </w:rPr>
        <w:t>the availability and effectiveness of educational resources for medical practitioners, guardians, carers and people with a disability around the consequences of sterilisation, and</w:t>
      </w:r>
    </w:p>
    <w:p w:rsidR="004E7475" w:rsidRPr="00C77C7F" w:rsidRDefault="004E7475" w:rsidP="004E7475">
      <w:pPr>
        <w:numPr>
          <w:ilvl w:val="0"/>
          <w:numId w:val="2"/>
        </w:numPr>
        <w:spacing w:after="0"/>
        <w:rPr>
          <w:rFonts w:ascii="Verdana" w:hAnsi="Verdana" w:cs="Segoe UI"/>
          <w:sz w:val="20"/>
          <w:szCs w:val="20"/>
        </w:rPr>
      </w:pPr>
      <w:r w:rsidRPr="00C77C7F">
        <w:rPr>
          <w:rFonts w:ascii="Verdana" w:hAnsi="Verdana" w:cs="Segoe UI"/>
          <w:sz w:val="20"/>
          <w:szCs w:val="20"/>
        </w:rPr>
        <w:t>medical practitioners, guardians and carers’ knowledge of and access to services and programs to support people with disabilities in managing their reproductive and sexual health needs; and</w:t>
      </w:r>
    </w:p>
    <w:p w:rsidR="004E7475" w:rsidRPr="00C77C7F" w:rsidRDefault="004E7475" w:rsidP="004E7475">
      <w:pPr>
        <w:spacing w:after="0"/>
        <w:rPr>
          <w:rFonts w:ascii="Verdana" w:hAnsi="Verdana" w:cs="Segoe UI"/>
          <w:sz w:val="20"/>
          <w:szCs w:val="20"/>
        </w:rPr>
      </w:pPr>
    </w:p>
    <w:p w:rsidR="004E7475" w:rsidRPr="00C77C7F" w:rsidRDefault="004E7475" w:rsidP="004E7475">
      <w:pPr>
        <w:spacing w:after="0"/>
        <w:rPr>
          <w:rFonts w:ascii="Verdana" w:hAnsi="Verdana" w:cs="Segoe UI"/>
          <w:sz w:val="20"/>
          <w:szCs w:val="20"/>
        </w:rPr>
      </w:pPr>
      <w:r w:rsidRPr="00C77C7F">
        <w:rPr>
          <w:rFonts w:ascii="Verdana" w:hAnsi="Verdana" w:cs="Segoe UI"/>
          <w:sz w:val="20"/>
          <w:szCs w:val="20"/>
        </w:rPr>
        <w:t>(h)</w:t>
      </w:r>
      <w:r w:rsidRPr="00C77C7F">
        <w:rPr>
          <w:rFonts w:ascii="Verdana" w:hAnsi="Verdana" w:cs="Segoe UI"/>
          <w:sz w:val="20"/>
          <w:szCs w:val="20"/>
        </w:rPr>
        <w:tab/>
      </w:r>
      <w:proofErr w:type="gramStart"/>
      <w:r w:rsidRPr="00C77C7F">
        <w:rPr>
          <w:rFonts w:ascii="Verdana" w:hAnsi="Verdana" w:cs="Segoe UI"/>
          <w:sz w:val="20"/>
          <w:szCs w:val="20"/>
        </w:rPr>
        <w:t>any</w:t>
      </w:r>
      <w:proofErr w:type="gramEnd"/>
      <w:r w:rsidRPr="00C77C7F">
        <w:rPr>
          <w:rFonts w:ascii="Verdana" w:hAnsi="Verdana" w:cs="Segoe UI"/>
          <w:sz w:val="20"/>
          <w:szCs w:val="20"/>
        </w:rPr>
        <w:t xml:space="preserve"> other related matters.</w:t>
      </w:r>
    </w:p>
    <w:p w:rsidR="004E7475" w:rsidRPr="00C77C7F" w:rsidRDefault="004E7475" w:rsidP="004E7475">
      <w:pPr>
        <w:spacing w:after="0" w:line="240" w:lineRule="auto"/>
        <w:rPr>
          <w:rFonts w:ascii="Verdana" w:hAnsi="Verdana" w:cs="Segoe UI"/>
          <w:sz w:val="20"/>
          <w:szCs w:val="20"/>
        </w:rPr>
      </w:pPr>
    </w:p>
    <w:p w:rsidR="00F47CDC" w:rsidRPr="00F47CDC" w:rsidRDefault="00F47CDC" w:rsidP="00DE3FEA">
      <w:pPr>
        <w:pStyle w:val="ListParagraph"/>
        <w:numPr>
          <w:ilvl w:val="0"/>
          <w:numId w:val="32"/>
        </w:numPr>
        <w:spacing w:after="0" w:line="240" w:lineRule="auto"/>
        <w:rPr>
          <w:rFonts w:ascii="Verdana" w:hAnsi="Verdana"/>
          <w:b/>
          <w:sz w:val="20"/>
          <w:szCs w:val="20"/>
        </w:rPr>
      </w:pPr>
      <w:r w:rsidRPr="00F47CDC">
        <w:rPr>
          <w:rFonts w:ascii="Verdana" w:hAnsi="Verdana"/>
          <w:b/>
          <w:sz w:val="20"/>
          <w:szCs w:val="20"/>
        </w:rPr>
        <w:t>Current practices and policies relating to the involuntary or coerced sterilisation of intersex people, including:</w:t>
      </w:r>
    </w:p>
    <w:p w:rsidR="00F47CDC" w:rsidRDefault="00F47CDC" w:rsidP="002F19C8">
      <w:pPr>
        <w:spacing w:after="0" w:line="240" w:lineRule="auto"/>
        <w:rPr>
          <w:rFonts w:ascii="Verdana" w:hAnsi="Verdana"/>
          <w:sz w:val="20"/>
          <w:szCs w:val="20"/>
        </w:rPr>
      </w:pPr>
    </w:p>
    <w:p w:rsidR="00F47CDC" w:rsidRDefault="00F47CDC" w:rsidP="00F47CDC">
      <w:pPr>
        <w:spacing w:after="0" w:line="240" w:lineRule="auto"/>
        <w:ind w:left="720"/>
        <w:rPr>
          <w:rFonts w:ascii="Verdana" w:hAnsi="Verdana"/>
          <w:sz w:val="20"/>
          <w:szCs w:val="20"/>
        </w:rPr>
      </w:pPr>
      <w:r w:rsidRPr="00F47CDC">
        <w:rPr>
          <w:rFonts w:ascii="Verdana" w:hAnsi="Verdana"/>
          <w:sz w:val="20"/>
          <w:szCs w:val="20"/>
        </w:rPr>
        <w:t xml:space="preserve">(a) </w:t>
      </w:r>
      <w:proofErr w:type="gramStart"/>
      <w:r w:rsidRPr="00F47CDC">
        <w:rPr>
          <w:rFonts w:ascii="Verdana" w:hAnsi="Verdana"/>
          <w:sz w:val="20"/>
          <w:szCs w:val="20"/>
        </w:rPr>
        <w:t>sexual</w:t>
      </w:r>
      <w:proofErr w:type="gramEnd"/>
      <w:r w:rsidRPr="00F47CDC">
        <w:rPr>
          <w:rFonts w:ascii="Verdana" w:hAnsi="Verdana"/>
          <w:sz w:val="20"/>
          <w:szCs w:val="20"/>
        </w:rPr>
        <w:t xml:space="preserve"> health and reproductive issues; and</w:t>
      </w:r>
    </w:p>
    <w:p w:rsidR="00F47CDC" w:rsidRDefault="00F47CDC" w:rsidP="00F47CDC">
      <w:pPr>
        <w:spacing w:after="0" w:line="240" w:lineRule="auto"/>
        <w:ind w:left="720"/>
        <w:rPr>
          <w:rFonts w:ascii="Verdana" w:hAnsi="Verdana"/>
          <w:sz w:val="20"/>
          <w:szCs w:val="20"/>
        </w:rPr>
      </w:pPr>
    </w:p>
    <w:p w:rsidR="004E7475" w:rsidRPr="00C77C7F" w:rsidRDefault="00F47CDC" w:rsidP="00F47CDC">
      <w:pPr>
        <w:spacing w:after="0" w:line="240" w:lineRule="auto"/>
        <w:ind w:left="720"/>
        <w:rPr>
          <w:rFonts w:ascii="Verdana" w:hAnsi="Verdana"/>
          <w:sz w:val="20"/>
          <w:szCs w:val="20"/>
        </w:rPr>
      </w:pPr>
      <w:r w:rsidRPr="00F47CDC">
        <w:rPr>
          <w:rFonts w:ascii="Verdana" w:hAnsi="Verdana"/>
          <w:sz w:val="20"/>
          <w:szCs w:val="20"/>
        </w:rPr>
        <w:t xml:space="preserve">(b) </w:t>
      </w:r>
      <w:proofErr w:type="gramStart"/>
      <w:r w:rsidRPr="00F47CDC">
        <w:rPr>
          <w:rFonts w:ascii="Verdana" w:hAnsi="Verdana"/>
          <w:sz w:val="20"/>
          <w:szCs w:val="20"/>
        </w:rPr>
        <w:t>the</w:t>
      </w:r>
      <w:proofErr w:type="gramEnd"/>
      <w:r w:rsidRPr="00F47CDC">
        <w:rPr>
          <w:rFonts w:ascii="Verdana" w:hAnsi="Verdana"/>
          <w:sz w:val="20"/>
          <w:szCs w:val="20"/>
        </w:rPr>
        <w:t xml:space="preserve"> impacts on intersex people.</w:t>
      </w:r>
    </w:p>
    <w:p w:rsidR="00C968FE" w:rsidRPr="00C77C7F" w:rsidRDefault="00C968FE" w:rsidP="002F19C8">
      <w:pPr>
        <w:spacing w:after="0" w:line="240" w:lineRule="auto"/>
        <w:rPr>
          <w:rFonts w:ascii="Verdana" w:hAnsi="Verdana"/>
          <w:sz w:val="20"/>
          <w:szCs w:val="20"/>
        </w:rPr>
      </w:pPr>
    </w:p>
    <w:sectPr w:rsidR="00C968FE" w:rsidRPr="00C77C7F" w:rsidSect="00E9346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F54" w:rsidRDefault="00030F54" w:rsidP="00AE1D58">
      <w:pPr>
        <w:spacing w:after="0" w:line="240" w:lineRule="auto"/>
      </w:pPr>
      <w:r>
        <w:separator/>
      </w:r>
    </w:p>
  </w:endnote>
  <w:endnote w:type="continuationSeparator" w:id="0">
    <w:p w:rsidR="00030F54" w:rsidRDefault="00030F54" w:rsidP="00AE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294357"/>
      <w:docPartObj>
        <w:docPartGallery w:val="Page Numbers (Bottom of Page)"/>
        <w:docPartUnique/>
      </w:docPartObj>
    </w:sdtPr>
    <w:sdtEndPr>
      <w:rPr>
        <w:noProof/>
      </w:rPr>
    </w:sdtEndPr>
    <w:sdtContent>
      <w:p w:rsidR="00AB637B" w:rsidRDefault="00AB637B">
        <w:pPr>
          <w:pStyle w:val="Footer"/>
          <w:jc w:val="right"/>
        </w:pPr>
        <w:r>
          <w:fldChar w:fldCharType="begin"/>
        </w:r>
        <w:r>
          <w:instrText xml:space="preserve"> PAGE   \* MERGEFORMAT </w:instrText>
        </w:r>
        <w:r>
          <w:fldChar w:fldCharType="separate"/>
        </w:r>
        <w:r w:rsidR="00B75FA9">
          <w:rPr>
            <w:noProof/>
          </w:rPr>
          <w:t>3</w:t>
        </w:r>
        <w:r>
          <w:rPr>
            <w:noProof/>
          </w:rPr>
          <w:fldChar w:fldCharType="end"/>
        </w:r>
      </w:p>
    </w:sdtContent>
  </w:sdt>
  <w:p w:rsidR="00AB637B" w:rsidRDefault="00AB6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F54" w:rsidRDefault="00030F54" w:rsidP="00AE1D58">
      <w:pPr>
        <w:spacing w:after="0" w:line="240" w:lineRule="auto"/>
      </w:pPr>
      <w:r>
        <w:separator/>
      </w:r>
    </w:p>
  </w:footnote>
  <w:footnote w:type="continuationSeparator" w:id="0">
    <w:p w:rsidR="00030F54" w:rsidRDefault="00030F54" w:rsidP="00AE1D58">
      <w:pPr>
        <w:spacing w:after="0" w:line="240" w:lineRule="auto"/>
      </w:pPr>
      <w:r>
        <w:continuationSeparator/>
      </w:r>
    </w:p>
  </w:footnote>
  <w:footnote w:id="1">
    <w:p w:rsidR="00AB637B" w:rsidRPr="00AB637B" w:rsidRDefault="00AB637B" w:rsidP="005245B9">
      <w:pPr>
        <w:pStyle w:val="FootnoteText"/>
        <w:rPr>
          <w:rFonts w:ascii="Times New Roman" w:hAnsi="Times New Roman"/>
          <w:sz w:val="14"/>
          <w:szCs w:val="14"/>
          <w:lang w:val="en-US"/>
        </w:rPr>
      </w:pPr>
      <w:r w:rsidRPr="00AB637B">
        <w:rPr>
          <w:rStyle w:val="FootnoteReference"/>
          <w:rFonts w:ascii="Times New Roman" w:hAnsi="Times New Roman"/>
          <w:sz w:val="14"/>
          <w:szCs w:val="14"/>
        </w:rPr>
        <w:footnoteRef/>
      </w:r>
      <w:r w:rsidRPr="00AB637B">
        <w:rPr>
          <w:rFonts w:ascii="Times New Roman" w:hAnsi="Times New Roman"/>
          <w:sz w:val="14"/>
          <w:szCs w:val="14"/>
        </w:rPr>
        <w:t xml:space="preserve"> For more detailed information on Women With Disabilities Australia (WWDA), go to: </w:t>
      </w:r>
      <w:hyperlink r:id="rId1" w:history="1">
        <w:r w:rsidRPr="00AB637B">
          <w:rPr>
            <w:rStyle w:val="Hyperlink"/>
            <w:rFonts w:ascii="Times New Roman" w:hAnsi="Times New Roman"/>
            <w:sz w:val="14"/>
            <w:szCs w:val="14"/>
          </w:rPr>
          <w:t>http://www.wwda.org.au</w:t>
        </w:r>
      </w:hyperlink>
    </w:p>
  </w:footnote>
  <w:footnote w:id="2">
    <w:p w:rsidR="00AB637B" w:rsidRPr="00AB637B" w:rsidRDefault="00AB637B" w:rsidP="005245B9">
      <w:pPr>
        <w:pStyle w:val="FootnoteText"/>
        <w:rPr>
          <w:rFonts w:ascii="Times New Roman" w:hAnsi="Times New Roman"/>
          <w:sz w:val="14"/>
          <w:szCs w:val="14"/>
        </w:rPr>
      </w:pPr>
      <w:r w:rsidRPr="00AB637B">
        <w:rPr>
          <w:rStyle w:val="FootnoteReference"/>
          <w:rFonts w:ascii="Times New Roman" w:hAnsi="Times New Roman"/>
          <w:sz w:val="14"/>
          <w:szCs w:val="14"/>
        </w:rPr>
        <w:footnoteRef/>
      </w:r>
      <w:r w:rsidRPr="00AB637B">
        <w:rPr>
          <w:rFonts w:ascii="Times New Roman" w:hAnsi="Times New Roman"/>
          <w:sz w:val="14"/>
          <w:szCs w:val="14"/>
        </w:rPr>
        <w:t xml:space="preserve"> See WWDA’s </w:t>
      </w:r>
      <w:r w:rsidRPr="00AB637B">
        <w:rPr>
          <w:rFonts w:ascii="Times New Roman" w:hAnsi="Times New Roman"/>
          <w:i/>
          <w:sz w:val="14"/>
          <w:szCs w:val="14"/>
        </w:rPr>
        <w:t>Strategic Plan 2010 – 2015</w:t>
      </w:r>
      <w:r w:rsidRPr="00AB637B">
        <w:rPr>
          <w:rFonts w:ascii="Times New Roman" w:hAnsi="Times New Roman"/>
          <w:sz w:val="14"/>
          <w:szCs w:val="14"/>
        </w:rPr>
        <w:t xml:space="preserve"> at: </w:t>
      </w:r>
      <w:hyperlink r:id="rId2" w:history="1">
        <w:r w:rsidRPr="00AB637B">
          <w:rPr>
            <w:rStyle w:val="Hyperlink"/>
            <w:rFonts w:ascii="Times New Roman" w:hAnsi="Times New Roman"/>
            <w:sz w:val="14"/>
            <w:szCs w:val="14"/>
          </w:rPr>
          <w:t>http://wwda.org.au/stratplan.htm</w:t>
        </w:r>
      </w:hyperlink>
      <w:r w:rsidRPr="00AB637B">
        <w:rPr>
          <w:rFonts w:ascii="Times New Roman" w:hAnsi="Times New Roman"/>
          <w:sz w:val="14"/>
          <w:szCs w:val="14"/>
        </w:rPr>
        <w:t xml:space="preserve"> </w:t>
      </w:r>
    </w:p>
  </w:footnote>
  <w:footnote w:id="3">
    <w:p w:rsidR="00AB637B" w:rsidRPr="00AB637B" w:rsidRDefault="00AB637B" w:rsidP="00E60DE8">
      <w:pPr>
        <w:pStyle w:val="FootnoteText"/>
        <w:rPr>
          <w:rFonts w:ascii="Times New Roman" w:hAnsi="Times New Roman"/>
          <w:sz w:val="14"/>
          <w:szCs w:val="14"/>
        </w:rPr>
      </w:pPr>
      <w:r w:rsidRPr="00AB637B">
        <w:rPr>
          <w:rStyle w:val="FootnoteReference"/>
          <w:rFonts w:ascii="Times New Roman" w:hAnsi="Times New Roman"/>
          <w:sz w:val="14"/>
          <w:szCs w:val="14"/>
        </w:rPr>
        <w:footnoteRef/>
      </w:r>
      <w:r w:rsidRPr="00AB637B">
        <w:rPr>
          <w:rFonts w:ascii="Times New Roman" w:hAnsi="Times New Roman"/>
          <w:sz w:val="14"/>
          <w:szCs w:val="14"/>
        </w:rPr>
        <w:t xml:space="preserve"> See: </w:t>
      </w:r>
      <w:r w:rsidRPr="00AB637B">
        <w:rPr>
          <w:rFonts w:ascii="Times New Roman" w:hAnsi="Times New Roman"/>
          <w:i/>
          <w:sz w:val="14"/>
          <w:szCs w:val="14"/>
        </w:rPr>
        <w:t xml:space="preserve">On </w:t>
      </w:r>
      <w:proofErr w:type="gramStart"/>
      <w:r w:rsidRPr="00AB637B">
        <w:rPr>
          <w:rFonts w:ascii="Times New Roman" w:hAnsi="Times New Roman"/>
          <w:i/>
          <w:sz w:val="14"/>
          <w:szCs w:val="14"/>
        </w:rPr>
        <w:t>The</w:t>
      </w:r>
      <w:proofErr w:type="gramEnd"/>
      <w:r w:rsidRPr="00AB637B">
        <w:rPr>
          <w:rFonts w:ascii="Times New Roman" w:hAnsi="Times New Roman"/>
          <w:i/>
          <w:sz w:val="14"/>
          <w:szCs w:val="14"/>
        </w:rPr>
        <w:t xml:space="preserve"> Record - A Report on the 1990 STAR Conference on Sterilisation: 'My Body, My Mind, My Choice'</w:t>
      </w:r>
      <w:r w:rsidRPr="00AB637B">
        <w:rPr>
          <w:rFonts w:ascii="Times New Roman" w:hAnsi="Times New Roman"/>
          <w:sz w:val="14"/>
          <w:szCs w:val="14"/>
        </w:rPr>
        <w:t xml:space="preserve">. </w:t>
      </w:r>
      <w:proofErr w:type="gramStart"/>
      <w:r w:rsidRPr="00AB637B">
        <w:rPr>
          <w:rFonts w:ascii="Times New Roman" w:hAnsi="Times New Roman"/>
          <w:sz w:val="14"/>
          <w:szCs w:val="14"/>
        </w:rPr>
        <w:t xml:space="preserve">Edited by Fiona Strahan, Co-Editor Lois </w:t>
      </w:r>
      <w:proofErr w:type="spellStart"/>
      <w:r w:rsidRPr="00AB637B">
        <w:rPr>
          <w:rFonts w:ascii="Times New Roman" w:hAnsi="Times New Roman"/>
          <w:sz w:val="14"/>
          <w:szCs w:val="14"/>
        </w:rPr>
        <w:t>Brudenell</w:t>
      </w:r>
      <w:proofErr w:type="spellEnd"/>
      <w:r w:rsidRPr="00AB637B">
        <w:rPr>
          <w:rFonts w:ascii="Times New Roman" w:hAnsi="Times New Roman"/>
          <w:sz w:val="14"/>
          <w:szCs w:val="14"/>
        </w:rPr>
        <w:t>.</w:t>
      </w:r>
      <w:proofErr w:type="gramEnd"/>
      <w:r w:rsidRPr="00AB637B">
        <w:rPr>
          <w:rFonts w:ascii="Times New Roman" w:hAnsi="Times New Roman"/>
          <w:sz w:val="14"/>
          <w:szCs w:val="14"/>
        </w:rPr>
        <w:t xml:space="preserve"> Available at: </w:t>
      </w:r>
      <w:hyperlink r:id="rId3" w:history="1">
        <w:r w:rsidRPr="00AB637B">
          <w:rPr>
            <w:rStyle w:val="Hyperlink"/>
            <w:rFonts w:ascii="Times New Roman" w:hAnsi="Times New Roman"/>
            <w:sz w:val="14"/>
            <w:szCs w:val="14"/>
          </w:rPr>
          <w:t>http://www.wwda.org.au/record.htm</w:t>
        </w:r>
      </w:hyperlink>
      <w:r w:rsidRPr="00AB637B">
        <w:rPr>
          <w:rStyle w:val="Hyperlink"/>
          <w:rFonts w:ascii="Times New Roman" w:hAnsi="Times New Roman"/>
          <w:color w:val="auto"/>
          <w:sz w:val="14"/>
          <w:szCs w:val="14"/>
          <w:u w:val="none"/>
        </w:rPr>
        <w:t xml:space="preserve">  NB: The </w:t>
      </w:r>
      <w:r w:rsidRPr="00AB637B">
        <w:rPr>
          <w:rFonts w:ascii="Times New Roman" w:hAnsi="Times New Roman"/>
          <w:sz w:val="14"/>
          <w:szCs w:val="14"/>
        </w:rPr>
        <w:t xml:space="preserve">graphic used above is taken from the </w:t>
      </w:r>
      <w:r w:rsidRPr="00AB637B">
        <w:rPr>
          <w:rFonts w:ascii="Times New Roman" w:hAnsi="Times New Roman"/>
          <w:i/>
          <w:sz w:val="14"/>
          <w:szCs w:val="14"/>
        </w:rPr>
        <w:t xml:space="preserve">On </w:t>
      </w:r>
      <w:proofErr w:type="gramStart"/>
      <w:r w:rsidRPr="00AB637B">
        <w:rPr>
          <w:rFonts w:ascii="Times New Roman" w:hAnsi="Times New Roman"/>
          <w:i/>
          <w:sz w:val="14"/>
          <w:szCs w:val="14"/>
        </w:rPr>
        <w:t>The</w:t>
      </w:r>
      <w:proofErr w:type="gramEnd"/>
      <w:r w:rsidRPr="00AB637B">
        <w:rPr>
          <w:rFonts w:ascii="Times New Roman" w:hAnsi="Times New Roman"/>
          <w:i/>
          <w:sz w:val="14"/>
          <w:szCs w:val="14"/>
        </w:rPr>
        <w:t xml:space="preserve"> Record</w:t>
      </w:r>
      <w:r w:rsidRPr="00AB637B">
        <w:rPr>
          <w:rFonts w:ascii="Times New Roman" w:hAnsi="Times New Roman"/>
          <w:sz w:val="14"/>
          <w:szCs w:val="14"/>
        </w:rPr>
        <w:t xml:space="preserve"> Report.</w:t>
      </w:r>
    </w:p>
  </w:footnote>
  <w:footnote w:id="4">
    <w:p w:rsidR="00AB637B" w:rsidRPr="00213DC6" w:rsidRDefault="00AB637B" w:rsidP="009846CF">
      <w:pPr>
        <w:pStyle w:val="FootnoteText"/>
        <w:rPr>
          <w:rFonts w:ascii="Times New Roman" w:hAnsi="Times New Roman"/>
          <w:sz w:val="14"/>
          <w:szCs w:val="14"/>
        </w:rPr>
      </w:pPr>
      <w:r w:rsidRPr="00213DC6">
        <w:rPr>
          <w:rStyle w:val="FootnoteReference"/>
          <w:rFonts w:ascii="Times New Roman" w:hAnsi="Times New Roman"/>
          <w:sz w:val="14"/>
          <w:szCs w:val="14"/>
        </w:rPr>
        <w:footnoteRef/>
      </w:r>
      <w:r w:rsidRPr="00213DC6">
        <w:rPr>
          <w:rFonts w:ascii="Times New Roman" w:hAnsi="Times New Roman"/>
          <w:sz w:val="14"/>
          <w:szCs w:val="14"/>
        </w:rPr>
        <w:t xml:space="preserve"> Commonwealth of Australia (2009) </w:t>
      </w:r>
      <w:proofErr w:type="gramStart"/>
      <w:r w:rsidRPr="00213DC6">
        <w:rPr>
          <w:rFonts w:ascii="Times New Roman" w:hAnsi="Times New Roman"/>
          <w:i/>
          <w:sz w:val="14"/>
          <w:szCs w:val="14"/>
        </w:rPr>
        <w:t>A</w:t>
      </w:r>
      <w:proofErr w:type="gramEnd"/>
      <w:r w:rsidRPr="00213DC6">
        <w:rPr>
          <w:rFonts w:ascii="Times New Roman" w:hAnsi="Times New Roman"/>
          <w:i/>
          <w:sz w:val="14"/>
          <w:szCs w:val="14"/>
        </w:rPr>
        <w:t xml:space="preserve"> Stronger, Fairer Australia: National Statement on Social Inclusion.</w:t>
      </w:r>
      <w:r w:rsidRPr="00213DC6">
        <w:rPr>
          <w:rFonts w:ascii="Times New Roman" w:hAnsi="Times New Roman"/>
          <w:sz w:val="14"/>
          <w:szCs w:val="14"/>
        </w:rPr>
        <w:t xml:space="preserve"> Department of the Prime Minister and Cabinet, Canberra; McClelland, R. in Commonwealth of Australia (2010) </w:t>
      </w:r>
      <w:r w:rsidRPr="00213DC6">
        <w:rPr>
          <w:rFonts w:ascii="Times New Roman" w:hAnsi="Times New Roman"/>
          <w:i/>
          <w:sz w:val="14"/>
          <w:szCs w:val="14"/>
        </w:rPr>
        <w:t>Australia’s Human Rights Framework,</w:t>
      </w:r>
      <w:r w:rsidRPr="00213DC6">
        <w:rPr>
          <w:rFonts w:ascii="Times New Roman" w:hAnsi="Times New Roman"/>
          <w:sz w:val="14"/>
          <w:szCs w:val="14"/>
        </w:rPr>
        <w:t xml:space="preserve"> Attorney-General’s Department, Canberra; Australian Government </w:t>
      </w:r>
      <w:r w:rsidRPr="00213DC6">
        <w:rPr>
          <w:rFonts w:ascii="Times New Roman" w:hAnsi="Times New Roman"/>
          <w:i/>
          <w:sz w:val="14"/>
          <w:szCs w:val="14"/>
        </w:rPr>
        <w:t>Australian Values Statement</w:t>
      </w:r>
      <w:r w:rsidRPr="00213DC6">
        <w:rPr>
          <w:rFonts w:ascii="Times New Roman" w:hAnsi="Times New Roman"/>
          <w:sz w:val="14"/>
          <w:szCs w:val="14"/>
        </w:rPr>
        <w:t xml:space="preserve">, Department of </w:t>
      </w:r>
      <w:r w:rsidRPr="00213DC6">
        <w:rPr>
          <w:rFonts w:ascii="Times New Roman" w:hAnsi="Times New Roman"/>
          <w:bCs/>
          <w:sz w:val="14"/>
          <w:szCs w:val="14"/>
          <w:lang w:eastAsia="en-AU"/>
        </w:rPr>
        <w:t xml:space="preserve">Immigration &amp; Citizenship, available online at: </w:t>
      </w:r>
      <w:hyperlink r:id="rId4" w:history="1">
        <w:r w:rsidRPr="00213DC6">
          <w:rPr>
            <w:rStyle w:val="Hyperlink"/>
            <w:rFonts w:ascii="Times New Roman" w:hAnsi="Times New Roman"/>
            <w:bCs/>
            <w:sz w:val="14"/>
            <w:szCs w:val="14"/>
            <w:lang w:eastAsia="en-AU"/>
          </w:rPr>
          <w:t>http://www.immi.gov.au/living-in-australia/values/statement/long/</w:t>
        </w:r>
      </w:hyperlink>
      <w:r w:rsidRPr="00213DC6">
        <w:rPr>
          <w:rFonts w:ascii="Times New Roman" w:hAnsi="Times New Roman"/>
          <w:bCs/>
          <w:sz w:val="14"/>
          <w:szCs w:val="14"/>
          <w:lang w:eastAsia="en-AU"/>
        </w:rPr>
        <w:t xml:space="preserve">  </w:t>
      </w:r>
      <w:r w:rsidRPr="00213DC6">
        <w:rPr>
          <w:rFonts w:ascii="Times New Roman" w:hAnsi="Times New Roman"/>
          <w:sz w:val="14"/>
          <w:szCs w:val="14"/>
        </w:rPr>
        <w:t xml:space="preserve">Commonwealth of Australia (2007) </w:t>
      </w:r>
      <w:r w:rsidRPr="00213DC6">
        <w:rPr>
          <w:rFonts w:ascii="Times New Roman" w:hAnsi="Times New Roman"/>
          <w:i/>
          <w:sz w:val="14"/>
          <w:szCs w:val="14"/>
        </w:rPr>
        <w:t>Life in Australia</w:t>
      </w:r>
      <w:r w:rsidRPr="00213DC6">
        <w:rPr>
          <w:rFonts w:ascii="Times New Roman" w:hAnsi="Times New Roman"/>
          <w:sz w:val="14"/>
          <w:szCs w:val="14"/>
        </w:rPr>
        <w:t xml:space="preserve">; Department of </w:t>
      </w:r>
      <w:r w:rsidRPr="00213DC6">
        <w:rPr>
          <w:rFonts w:ascii="Times New Roman" w:hAnsi="Times New Roman"/>
          <w:bCs/>
          <w:sz w:val="14"/>
          <w:szCs w:val="14"/>
          <w:lang w:eastAsia="en-AU"/>
        </w:rPr>
        <w:t xml:space="preserve">Immigration &amp; Citizenship, available online at: </w:t>
      </w:r>
      <w:hyperlink r:id="rId5" w:history="1">
        <w:r w:rsidRPr="00213DC6">
          <w:rPr>
            <w:rStyle w:val="Hyperlink"/>
            <w:rFonts w:ascii="Times New Roman" w:hAnsi="Times New Roman"/>
            <w:bCs/>
            <w:sz w:val="14"/>
            <w:szCs w:val="14"/>
            <w:lang w:eastAsia="en-AU"/>
          </w:rPr>
          <w:t>http://www.immi.gov.au/living-in-australia/values/book/english/lia_english_full.pdf</w:t>
        </w:r>
      </w:hyperlink>
    </w:p>
  </w:footnote>
  <w:footnote w:id="5">
    <w:p w:rsidR="00AB637B" w:rsidRPr="00213DC6" w:rsidRDefault="00AB637B">
      <w:pPr>
        <w:pStyle w:val="FootnoteText"/>
        <w:rPr>
          <w:rFonts w:ascii="Times New Roman" w:hAnsi="Times New Roman"/>
          <w:sz w:val="14"/>
          <w:szCs w:val="14"/>
        </w:rPr>
      </w:pPr>
      <w:r w:rsidRPr="00213DC6">
        <w:rPr>
          <w:rStyle w:val="FootnoteReference"/>
          <w:rFonts w:ascii="Times New Roman" w:hAnsi="Times New Roman"/>
          <w:sz w:val="14"/>
          <w:szCs w:val="14"/>
        </w:rPr>
        <w:footnoteRef/>
      </w:r>
      <w:r w:rsidRPr="00213DC6">
        <w:rPr>
          <w:rFonts w:ascii="Times New Roman" w:hAnsi="Times New Roman"/>
          <w:sz w:val="14"/>
          <w:szCs w:val="14"/>
        </w:rPr>
        <w:t xml:space="preserve"> </w:t>
      </w:r>
      <w:proofErr w:type="spellStart"/>
      <w:r w:rsidRPr="00213DC6">
        <w:rPr>
          <w:rFonts w:ascii="Times New Roman" w:hAnsi="Times New Roman"/>
          <w:sz w:val="14"/>
          <w:szCs w:val="14"/>
        </w:rPr>
        <w:t>Roos</w:t>
      </w:r>
      <w:proofErr w:type="spellEnd"/>
      <w:r w:rsidRPr="00213DC6">
        <w:rPr>
          <w:rFonts w:ascii="Times New Roman" w:hAnsi="Times New Roman"/>
          <w:sz w:val="14"/>
          <w:szCs w:val="14"/>
        </w:rPr>
        <w:t xml:space="preserve">, P. (1975) Psychological Impact of Sterilization on the Individual; </w:t>
      </w:r>
      <w:r w:rsidRPr="00213DC6">
        <w:rPr>
          <w:rFonts w:ascii="Times New Roman" w:hAnsi="Times New Roman"/>
          <w:i/>
          <w:sz w:val="14"/>
          <w:szCs w:val="14"/>
        </w:rPr>
        <w:t>Law and Psychology Review</w:t>
      </w:r>
      <w:r w:rsidRPr="00213DC6">
        <w:rPr>
          <w:rFonts w:ascii="Times New Roman" w:hAnsi="Times New Roman"/>
          <w:sz w:val="14"/>
          <w:szCs w:val="14"/>
        </w:rPr>
        <w:t>, Issue 45, pp.45-54.</w:t>
      </w:r>
    </w:p>
  </w:footnote>
  <w:footnote w:id="6">
    <w:p w:rsidR="00AB637B" w:rsidRPr="008F1B01" w:rsidRDefault="00AB637B" w:rsidP="008F1B01">
      <w:pPr>
        <w:pStyle w:val="FootnoteText"/>
        <w:rPr>
          <w:rFonts w:ascii="Times New Roman" w:hAnsi="Times New Roman"/>
          <w:sz w:val="14"/>
          <w:szCs w:val="14"/>
          <w:lang w:val="en-US"/>
        </w:rPr>
      </w:pPr>
      <w:r w:rsidRPr="008F1B01">
        <w:rPr>
          <w:rStyle w:val="FootnoteReference"/>
          <w:rFonts w:ascii="Times New Roman" w:hAnsi="Times New Roman"/>
          <w:sz w:val="14"/>
          <w:szCs w:val="14"/>
        </w:rPr>
        <w:footnoteRef/>
      </w:r>
      <w:r w:rsidRPr="008F1B01">
        <w:rPr>
          <w:rFonts w:ascii="Times New Roman" w:hAnsi="Times New Roman"/>
          <w:sz w:val="14"/>
          <w:szCs w:val="14"/>
        </w:rPr>
        <w:t xml:space="preserve"> </w:t>
      </w:r>
      <w:r w:rsidRPr="008F1B01">
        <w:rPr>
          <w:rFonts w:ascii="Times New Roman" w:hAnsi="Times New Roman"/>
          <w:sz w:val="14"/>
          <w:szCs w:val="14"/>
          <w:u w:val="single"/>
        </w:rPr>
        <w:t>‘Forced/involuntary sterilisation’</w:t>
      </w:r>
      <w:r w:rsidRPr="008F1B01">
        <w:rPr>
          <w:rFonts w:ascii="Times New Roman" w:hAnsi="Times New Roman"/>
          <w:sz w:val="14"/>
          <w:szCs w:val="14"/>
        </w:rPr>
        <w:t xml:space="preserve"> refers to the performance of a procedure which results in sterilisation in the absence of the free and informed consent of the individual who undergoes the procedure - including instances in which sterilisation has been authorised by a third party, without that individual’s consent</w:t>
      </w:r>
      <w:r>
        <w:rPr>
          <w:rFonts w:ascii="Times New Roman" w:hAnsi="Times New Roman"/>
          <w:sz w:val="14"/>
          <w:szCs w:val="14"/>
        </w:rPr>
        <w:t>.</w:t>
      </w:r>
      <w:r w:rsidRPr="008F1B01">
        <w:rPr>
          <w:rFonts w:ascii="Times New Roman" w:hAnsi="Times New Roman"/>
          <w:sz w:val="14"/>
          <w:szCs w:val="14"/>
        </w:rPr>
        <w:t xml:space="preserve"> </w:t>
      </w:r>
      <w:r w:rsidRPr="008F1B01">
        <w:rPr>
          <w:rFonts w:ascii="Times New Roman" w:hAnsi="Times New Roman"/>
          <w:sz w:val="14"/>
          <w:szCs w:val="14"/>
          <w:u w:val="single"/>
        </w:rPr>
        <w:t>Coerced sterilisation</w:t>
      </w:r>
      <w:r w:rsidRPr="008F1B01">
        <w:rPr>
          <w:rFonts w:ascii="Times New Roman" w:hAnsi="Times New Roman"/>
          <w:sz w:val="14"/>
          <w:szCs w:val="14"/>
        </w:rPr>
        <w:t xml:space="preserve">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refusal of consent. </w:t>
      </w:r>
      <w:r w:rsidRPr="008F1B01">
        <w:rPr>
          <w:rFonts w:ascii="Times New Roman" w:hAnsi="Times New Roman"/>
          <w:sz w:val="14"/>
          <w:szCs w:val="14"/>
          <w:u w:val="single"/>
        </w:rPr>
        <w:t>‘Non-therapeutic sterilisation’</w:t>
      </w:r>
      <w:r w:rsidRPr="008F1B01">
        <w:rPr>
          <w:rFonts w:ascii="Times New Roman" w:hAnsi="Times New Roman"/>
          <w:sz w:val="14"/>
          <w:szCs w:val="14"/>
        </w:rPr>
        <w:t xml:space="preserve"> </w:t>
      </w:r>
      <w:r>
        <w:rPr>
          <w:rFonts w:ascii="Times New Roman" w:hAnsi="Times New Roman"/>
          <w:sz w:val="14"/>
          <w:szCs w:val="14"/>
        </w:rPr>
        <w:t>has been defined as</w:t>
      </w:r>
      <w:r w:rsidRPr="008F1B01">
        <w:rPr>
          <w:rFonts w:ascii="Times New Roman" w:hAnsi="Times New Roman"/>
          <w:sz w:val="14"/>
          <w:szCs w:val="14"/>
        </w:rPr>
        <w:t xml:space="preserve"> sterilisation for a purpose other than to ‘treat some malfunction or disease’: </w:t>
      </w:r>
      <w:r w:rsidRPr="008F1B01">
        <w:rPr>
          <w:rFonts w:ascii="Times New Roman" w:hAnsi="Times New Roman"/>
          <w:i/>
          <w:sz w:val="14"/>
          <w:szCs w:val="14"/>
        </w:rPr>
        <w:t>Secretary, Department of Health and Community Services v JWB and SMB</w:t>
      </w:r>
      <w:r w:rsidRPr="008F1B01">
        <w:rPr>
          <w:rFonts w:ascii="Times New Roman" w:hAnsi="Times New Roman"/>
          <w:sz w:val="14"/>
          <w:szCs w:val="14"/>
        </w:rPr>
        <w:t>, 1992, 175 CLR 218; 106 ALR 385. For further discussion, see for example: Méndez</w:t>
      </w:r>
      <w:r>
        <w:rPr>
          <w:rFonts w:ascii="Times New Roman" w:hAnsi="Times New Roman"/>
          <w:sz w:val="14"/>
          <w:szCs w:val="14"/>
        </w:rPr>
        <w:t xml:space="preserve">, Juan. E, (2013) </w:t>
      </w:r>
      <w:r w:rsidRPr="008F1B01">
        <w:rPr>
          <w:rFonts w:ascii="Times New Roman" w:hAnsi="Times New Roman"/>
          <w:i/>
          <w:sz w:val="14"/>
          <w:szCs w:val="14"/>
        </w:rPr>
        <w:t>Report of the Special Rapporteur on torture and other cruel, inhuman or degrading treatment or punishment</w:t>
      </w:r>
      <w:r w:rsidRPr="008F1B01">
        <w:rPr>
          <w:rFonts w:ascii="Times New Roman" w:hAnsi="Times New Roman"/>
          <w:sz w:val="14"/>
          <w:szCs w:val="14"/>
        </w:rPr>
        <w:t xml:space="preserve">, </w:t>
      </w:r>
      <w:r>
        <w:rPr>
          <w:rFonts w:ascii="Times New Roman" w:hAnsi="Times New Roman"/>
          <w:sz w:val="14"/>
          <w:szCs w:val="14"/>
        </w:rPr>
        <w:t xml:space="preserve">UN General Assembly; UN.Doc </w:t>
      </w:r>
      <w:r w:rsidRPr="008F1B01">
        <w:rPr>
          <w:rFonts w:ascii="Times New Roman" w:hAnsi="Times New Roman"/>
          <w:sz w:val="14"/>
          <w:szCs w:val="14"/>
        </w:rPr>
        <w:t>A/HRC/22/53</w:t>
      </w:r>
      <w:r>
        <w:rPr>
          <w:rFonts w:ascii="Times New Roman" w:hAnsi="Times New Roman"/>
          <w:sz w:val="14"/>
          <w:szCs w:val="14"/>
        </w:rPr>
        <w:t xml:space="preserve">; </w:t>
      </w:r>
      <w:r w:rsidRPr="008F1B01">
        <w:rPr>
          <w:rFonts w:ascii="Times New Roman" w:hAnsi="Times New Roman"/>
          <w:sz w:val="14"/>
          <w:szCs w:val="14"/>
        </w:rPr>
        <w:t xml:space="preserve">Dowse, L. &amp; Frohmader, C. (2001) </w:t>
      </w:r>
      <w:r w:rsidRPr="008F1B01">
        <w:rPr>
          <w:rFonts w:ascii="Times New Roman" w:hAnsi="Times New Roman"/>
          <w:i/>
          <w:sz w:val="14"/>
          <w:szCs w:val="14"/>
        </w:rPr>
        <w:t>Moving Forward: Sterilisation and Reproductive Health of Women and Girls with Disabilities</w:t>
      </w:r>
      <w:r w:rsidRPr="008F1B01">
        <w:rPr>
          <w:rFonts w:ascii="Times New Roman" w:hAnsi="Times New Roman"/>
          <w:sz w:val="14"/>
          <w:szCs w:val="14"/>
        </w:rPr>
        <w:t xml:space="preserve">, A Report on the National Project conducted by Women with Disabilities Australia (WWDA), Canberra. See also: Brady, S., Briton, J., &amp; Grover, S. (2001) </w:t>
      </w:r>
      <w:r w:rsidRPr="008F1B01">
        <w:rPr>
          <w:rFonts w:ascii="Times New Roman" w:hAnsi="Times New Roman"/>
          <w:i/>
          <w:sz w:val="14"/>
          <w:szCs w:val="14"/>
        </w:rPr>
        <w:t>The Sterilisation of Girls and Young Women in Australia: Issues and Progress.</w:t>
      </w:r>
      <w:r w:rsidRPr="008F1B01">
        <w:rPr>
          <w:rFonts w:ascii="Times New Roman" w:hAnsi="Times New Roman"/>
          <w:sz w:val="14"/>
          <w:szCs w:val="14"/>
        </w:rPr>
        <w:t xml:space="preserve"> A report commissioned by the Federal Sex Discrimination Commissioner and the Disability Discrimination Commissioner; Human Rights and Equal Opportunity Commission, Sydney, Australia. Available at: </w:t>
      </w:r>
      <w:hyperlink r:id="rId6" w:history="1">
        <w:r w:rsidRPr="008F1B01">
          <w:rPr>
            <w:rStyle w:val="Hyperlink"/>
            <w:rFonts w:ascii="Times New Roman" w:hAnsi="Times New Roman"/>
            <w:sz w:val="14"/>
            <w:szCs w:val="14"/>
          </w:rPr>
          <w:t>www.wwda.org.au/brady2.htm</w:t>
        </w:r>
      </w:hyperlink>
      <w:r w:rsidRPr="008F1B01">
        <w:rPr>
          <w:rFonts w:ascii="Times New Roman" w:hAnsi="Times New Roman"/>
          <w:sz w:val="14"/>
          <w:szCs w:val="14"/>
        </w:rPr>
        <w:t xml:space="preserve">; See also: WWDA, Human Rights Watch (HRW), Open Society Foundations, and the International Disability Alliance (IDA) (2011) </w:t>
      </w:r>
      <w:r w:rsidRPr="008F1B01">
        <w:rPr>
          <w:rFonts w:ascii="Times New Roman" w:hAnsi="Times New Roman"/>
          <w:i/>
          <w:sz w:val="14"/>
          <w:szCs w:val="14"/>
        </w:rPr>
        <w:t>Sterilization of Women and Girls with Disabilities: A Briefing Paper.</w:t>
      </w:r>
      <w:r w:rsidRPr="008F1B01">
        <w:rPr>
          <w:rFonts w:ascii="Times New Roman" w:hAnsi="Times New Roman"/>
          <w:sz w:val="14"/>
          <w:szCs w:val="14"/>
        </w:rPr>
        <w:t xml:space="preserve"> Available at: </w:t>
      </w:r>
      <w:hyperlink r:id="rId7" w:history="1">
        <w:r w:rsidRPr="008F1B01">
          <w:rPr>
            <w:rStyle w:val="Hyperlink"/>
            <w:rFonts w:ascii="Times New Roman" w:hAnsi="Times New Roman"/>
            <w:sz w:val="14"/>
            <w:szCs w:val="14"/>
          </w:rPr>
          <w:t>http://www.wwda.org.au/Sterilization_Disability_Briefing_Paper_October2011.pdf</w:t>
        </w:r>
      </w:hyperlink>
      <w:r>
        <w:rPr>
          <w:rFonts w:ascii="Times New Roman" w:hAnsi="Times New Roman"/>
          <w:sz w:val="14"/>
          <w:szCs w:val="14"/>
        </w:rPr>
        <w:t xml:space="preserve"> </w:t>
      </w:r>
    </w:p>
  </w:footnote>
  <w:footnote w:id="7">
    <w:p w:rsidR="00AB637B" w:rsidRPr="008F1B01" w:rsidRDefault="00AB637B" w:rsidP="008E4104">
      <w:pPr>
        <w:pStyle w:val="FootnoteText"/>
        <w:rPr>
          <w:rFonts w:ascii="Times New Roman" w:hAnsi="Times New Roman"/>
          <w:sz w:val="14"/>
          <w:szCs w:val="14"/>
        </w:rPr>
      </w:pPr>
      <w:r w:rsidRPr="008F1B01">
        <w:rPr>
          <w:rStyle w:val="FootnoteReference"/>
          <w:rFonts w:ascii="Times New Roman" w:hAnsi="Times New Roman"/>
          <w:sz w:val="14"/>
          <w:szCs w:val="14"/>
        </w:rPr>
        <w:footnoteRef/>
      </w:r>
      <w:r w:rsidRPr="008F1B01">
        <w:rPr>
          <w:rFonts w:ascii="Times New Roman" w:hAnsi="Times New Roman"/>
          <w:sz w:val="14"/>
          <w:szCs w:val="14"/>
        </w:rPr>
        <w:t xml:space="preserve"> Centre for Reproductive Rights, European Disability Forum, </w:t>
      </w:r>
      <w:proofErr w:type="spellStart"/>
      <w:r w:rsidRPr="008F1B01">
        <w:rPr>
          <w:rFonts w:ascii="Times New Roman" w:hAnsi="Times New Roman"/>
          <w:sz w:val="14"/>
          <w:szCs w:val="14"/>
        </w:rPr>
        <w:t>InterRights</w:t>
      </w:r>
      <w:proofErr w:type="spellEnd"/>
      <w:r w:rsidRPr="008F1B01">
        <w:rPr>
          <w:rFonts w:ascii="Times New Roman" w:hAnsi="Times New Roman"/>
          <w:sz w:val="14"/>
          <w:szCs w:val="14"/>
        </w:rPr>
        <w:t>, International Disability Alliance and t</w:t>
      </w:r>
      <w:r>
        <w:rPr>
          <w:rFonts w:ascii="Times New Roman" w:hAnsi="Times New Roman"/>
          <w:sz w:val="14"/>
          <w:szCs w:val="14"/>
        </w:rPr>
        <w:t>h</w:t>
      </w:r>
      <w:r w:rsidRPr="008F1B01">
        <w:rPr>
          <w:rFonts w:ascii="Times New Roman" w:hAnsi="Times New Roman"/>
          <w:sz w:val="14"/>
          <w:szCs w:val="14"/>
        </w:rPr>
        <w:t xml:space="preserve">e Mental Disability Advocacy Centre (2011) </w:t>
      </w:r>
      <w:r w:rsidRPr="008F1B01">
        <w:rPr>
          <w:rFonts w:ascii="Times New Roman" w:hAnsi="Times New Roman"/>
          <w:i/>
          <w:sz w:val="14"/>
          <w:szCs w:val="14"/>
        </w:rPr>
        <w:t xml:space="preserve">Written Comments Submitted in the European Court of Human Rights: Joelle </w:t>
      </w:r>
      <w:proofErr w:type="spellStart"/>
      <w:r w:rsidRPr="008F1B01">
        <w:rPr>
          <w:rFonts w:ascii="Times New Roman" w:hAnsi="Times New Roman"/>
          <w:i/>
          <w:sz w:val="14"/>
          <w:szCs w:val="14"/>
        </w:rPr>
        <w:t>Gauer</w:t>
      </w:r>
      <w:proofErr w:type="spellEnd"/>
      <w:r w:rsidRPr="008F1B01">
        <w:rPr>
          <w:rFonts w:ascii="Times New Roman" w:hAnsi="Times New Roman"/>
          <w:i/>
          <w:sz w:val="14"/>
          <w:szCs w:val="14"/>
        </w:rPr>
        <w:t xml:space="preserve"> and Others [Applicant] Against France [Respondent]</w:t>
      </w:r>
      <w:r w:rsidRPr="008F1B01">
        <w:rPr>
          <w:rFonts w:ascii="Times New Roman" w:hAnsi="Times New Roman"/>
          <w:sz w:val="14"/>
          <w:szCs w:val="14"/>
        </w:rPr>
        <w:t>, 16 August 2011. See also: Méndez</w:t>
      </w:r>
      <w:r>
        <w:rPr>
          <w:rFonts w:ascii="Times New Roman" w:hAnsi="Times New Roman"/>
          <w:sz w:val="14"/>
          <w:szCs w:val="14"/>
        </w:rPr>
        <w:t xml:space="preserve">, Juan. </w:t>
      </w:r>
      <w:proofErr w:type="gramStart"/>
      <w:r>
        <w:rPr>
          <w:rFonts w:ascii="Times New Roman" w:hAnsi="Times New Roman"/>
          <w:sz w:val="14"/>
          <w:szCs w:val="14"/>
        </w:rPr>
        <w:t xml:space="preserve">E, (2013) UN.Doc </w:t>
      </w:r>
      <w:r w:rsidRPr="008F1B01">
        <w:rPr>
          <w:rFonts w:ascii="Times New Roman" w:hAnsi="Times New Roman"/>
          <w:sz w:val="14"/>
          <w:szCs w:val="14"/>
        </w:rPr>
        <w:t>A/HRC/22/53</w:t>
      </w:r>
      <w:r>
        <w:rPr>
          <w:rFonts w:ascii="Times New Roman" w:hAnsi="Times New Roman"/>
          <w:sz w:val="14"/>
          <w:szCs w:val="14"/>
        </w:rPr>
        <w:t>, Op Cit.</w:t>
      </w:r>
      <w:proofErr w:type="gramEnd"/>
    </w:p>
  </w:footnote>
  <w:footnote w:id="8">
    <w:p w:rsidR="00AB637B" w:rsidRPr="008F1B01" w:rsidRDefault="00AB637B" w:rsidP="004A52D9">
      <w:pPr>
        <w:pStyle w:val="FootnoteText"/>
        <w:rPr>
          <w:rFonts w:ascii="Times New Roman" w:hAnsi="Times New Roman"/>
          <w:sz w:val="14"/>
          <w:szCs w:val="14"/>
        </w:rPr>
      </w:pPr>
      <w:r w:rsidRPr="008F1B01">
        <w:rPr>
          <w:rStyle w:val="FootnoteReference"/>
          <w:rFonts w:ascii="Times New Roman" w:hAnsi="Times New Roman"/>
          <w:sz w:val="14"/>
          <w:szCs w:val="14"/>
        </w:rPr>
        <w:footnoteRef/>
      </w:r>
      <w:r w:rsidRPr="008F1B01">
        <w:rPr>
          <w:rFonts w:ascii="Times New Roman" w:hAnsi="Times New Roman"/>
          <w:sz w:val="14"/>
          <w:szCs w:val="14"/>
        </w:rPr>
        <w:t xml:space="preserve"> The United Nations Special Rapporteurs on Violence </w:t>
      </w:r>
      <w:proofErr w:type="gramStart"/>
      <w:r w:rsidRPr="008F1B01">
        <w:rPr>
          <w:rFonts w:ascii="Times New Roman" w:hAnsi="Times New Roman"/>
          <w:sz w:val="14"/>
          <w:szCs w:val="14"/>
        </w:rPr>
        <w:t>Against</w:t>
      </w:r>
      <w:proofErr w:type="gramEnd"/>
      <w:r w:rsidRPr="008F1B01">
        <w:rPr>
          <w:rFonts w:ascii="Times New Roman" w:hAnsi="Times New Roman"/>
          <w:sz w:val="14"/>
          <w:szCs w:val="14"/>
        </w:rPr>
        <w:t xml:space="preserve"> Women have asserted that forced sterilisation is a method of medical control of a woman’s fertility. It violates a woman’s physical integrity and security and constitutes violence against women. See: </w:t>
      </w:r>
      <w:proofErr w:type="spellStart"/>
      <w:r>
        <w:rPr>
          <w:rFonts w:ascii="Times New Roman" w:hAnsi="Times New Roman"/>
          <w:sz w:val="14"/>
          <w:szCs w:val="14"/>
        </w:rPr>
        <w:t>Manjoo</w:t>
      </w:r>
      <w:proofErr w:type="spellEnd"/>
      <w:r>
        <w:rPr>
          <w:rFonts w:ascii="Times New Roman" w:hAnsi="Times New Roman"/>
          <w:sz w:val="14"/>
          <w:szCs w:val="14"/>
        </w:rPr>
        <w:t xml:space="preserve">, </w:t>
      </w:r>
      <w:proofErr w:type="spellStart"/>
      <w:r>
        <w:rPr>
          <w:rFonts w:ascii="Times New Roman" w:hAnsi="Times New Roman"/>
          <w:sz w:val="14"/>
          <w:szCs w:val="14"/>
        </w:rPr>
        <w:t>Rashida</w:t>
      </w:r>
      <w:proofErr w:type="spellEnd"/>
      <w:r>
        <w:rPr>
          <w:rFonts w:ascii="Times New Roman" w:hAnsi="Times New Roman"/>
          <w:sz w:val="14"/>
          <w:szCs w:val="14"/>
        </w:rPr>
        <w:t xml:space="preserve"> (2012) </w:t>
      </w:r>
      <w:r w:rsidRPr="004A52D9">
        <w:rPr>
          <w:rFonts w:ascii="Times New Roman" w:hAnsi="Times New Roman"/>
          <w:i/>
          <w:sz w:val="14"/>
          <w:szCs w:val="14"/>
        </w:rPr>
        <w:t>Report of the Special Rapporteur on violence against women, its causes and consequences</w:t>
      </w:r>
      <w:r w:rsidRPr="008F1B01">
        <w:rPr>
          <w:rFonts w:ascii="Times New Roman" w:hAnsi="Times New Roman"/>
          <w:sz w:val="14"/>
          <w:szCs w:val="14"/>
        </w:rPr>
        <w:t xml:space="preserve">; </w:t>
      </w:r>
      <w:r>
        <w:rPr>
          <w:rFonts w:ascii="Times New Roman" w:hAnsi="Times New Roman"/>
          <w:sz w:val="14"/>
          <w:szCs w:val="14"/>
        </w:rPr>
        <w:t>UN General Assembly; UN Doc.</w:t>
      </w:r>
      <w:r w:rsidRPr="004A52D9">
        <w:rPr>
          <w:rFonts w:ascii="Times New Roman" w:hAnsi="Times New Roman"/>
          <w:sz w:val="14"/>
          <w:szCs w:val="14"/>
        </w:rPr>
        <w:t xml:space="preserve"> A/67/227</w:t>
      </w:r>
      <w:r>
        <w:rPr>
          <w:rFonts w:ascii="Times New Roman" w:hAnsi="Times New Roman"/>
          <w:sz w:val="14"/>
          <w:szCs w:val="14"/>
        </w:rPr>
        <w:t xml:space="preserve">; </w:t>
      </w:r>
      <w:r w:rsidRPr="008F1B01">
        <w:rPr>
          <w:rFonts w:ascii="Times New Roman" w:hAnsi="Times New Roman"/>
          <w:sz w:val="14"/>
          <w:szCs w:val="14"/>
        </w:rPr>
        <w:t xml:space="preserve">and also </w:t>
      </w:r>
      <w:proofErr w:type="spellStart"/>
      <w:r w:rsidRPr="008F1B01">
        <w:rPr>
          <w:rFonts w:ascii="Times New Roman" w:hAnsi="Times New Roman"/>
          <w:sz w:val="14"/>
          <w:szCs w:val="14"/>
        </w:rPr>
        <w:t>Radhika</w:t>
      </w:r>
      <w:proofErr w:type="spellEnd"/>
      <w:r w:rsidRPr="008F1B01">
        <w:rPr>
          <w:rFonts w:ascii="Times New Roman" w:hAnsi="Times New Roman"/>
          <w:sz w:val="14"/>
          <w:szCs w:val="14"/>
        </w:rPr>
        <w:t xml:space="preserve"> </w:t>
      </w:r>
      <w:proofErr w:type="spellStart"/>
      <w:r w:rsidRPr="008F1B01">
        <w:rPr>
          <w:rFonts w:ascii="Times New Roman" w:hAnsi="Times New Roman"/>
          <w:sz w:val="14"/>
          <w:szCs w:val="14"/>
        </w:rPr>
        <w:t>Coomaraswamy</w:t>
      </w:r>
      <w:proofErr w:type="spellEnd"/>
      <w:r w:rsidRPr="008F1B01">
        <w:rPr>
          <w:rFonts w:ascii="Times New Roman" w:hAnsi="Times New Roman"/>
          <w:sz w:val="14"/>
          <w:szCs w:val="14"/>
        </w:rPr>
        <w:t xml:space="preserve"> (1999), </w:t>
      </w:r>
      <w:r w:rsidRPr="004A52D9">
        <w:rPr>
          <w:rFonts w:ascii="Times New Roman" w:hAnsi="Times New Roman"/>
          <w:i/>
          <w:sz w:val="14"/>
          <w:szCs w:val="14"/>
        </w:rPr>
        <w:t>Report of the Special Rapporteur on Violence Against Women, its Causes and Consequences: Policies and practices that impact women’s reproductive rights and contribute to, cause or constitute violence against women</w:t>
      </w:r>
      <w:r w:rsidRPr="008F1B01">
        <w:rPr>
          <w:rFonts w:ascii="Times New Roman" w:hAnsi="Times New Roman"/>
          <w:sz w:val="14"/>
          <w:szCs w:val="14"/>
        </w:rPr>
        <w:t>, (55th Sess.), E/CN.4/1999/68/Add.4 (1999), [</w:t>
      </w:r>
      <w:proofErr w:type="spellStart"/>
      <w:r w:rsidRPr="008F1B01">
        <w:rPr>
          <w:rFonts w:ascii="Times New Roman" w:hAnsi="Times New Roman"/>
          <w:sz w:val="14"/>
          <w:szCs w:val="14"/>
        </w:rPr>
        <w:t>para</w:t>
      </w:r>
      <w:proofErr w:type="spellEnd"/>
      <w:r w:rsidRPr="008F1B01">
        <w:rPr>
          <w:rFonts w:ascii="Times New Roman" w:hAnsi="Times New Roman"/>
          <w:sz w:val="14"/>
          <w:szCs w:val="14"/>
        </w:rPr>
        <w:t>. 51].</w:t>
      </w:r>
    </w:p>
  </w:footnote>
  <w:footnote w:id="9">
    <w:p w:rsidR="00AB637B" w:rsidRPr="008F1B01" w:rsidRDefault="00AB637B" w:rsidP="004A52D9">
      <w:pPr>
        <w:pStyle w:val="FootnoteText"/>
        <w:rPr>
          <w:rFonts w:ascii="Times New Roman" w:hAnsi="Times New Roman"/>
          <w:sz w:val="14"/>
          <w:szCs w:val="14"/>
        </w:rPr>
      </w:pPr>
      <w:r w:rsidRPr="008F1B01">
        <w:rPr>
          <w:rStyle w:val="FootnoteReference"/>
          <w:rFonts w:ascii="Times New Roman" w:hAnsi="Times New Roman"/>
          <w:sz w:val="14"/>
          <w:szCs w:val="14"/>
        </w:rPr>
        <w:footnoteRef/>
      </w:r>
      <w:r w:rsidRPr="008F1B01">
        <w:rPr>
          <w:rFonts w:ascii="Times New Roman" w:hAnsi="Times New Roman"/>
          <w:sz w:val="14"/>
          <w:szCs w:val="14"/>
        </w:rPr>
        <w:t xml:space="preserve"> Méndez</w:t>
      </w:r>
      <w:r>
        <w:rPr>
          <w:rFonts w:ascii="Times New Roman" w:hAnsi="Times New Roman"/>
          <w:sz w:val="14"/>
          <w:szCs w:val="14"/>
        </w:rPr>
        <w:t xml:space="preserve">, Juan. E, (2013) UN.Doc </w:t>
      </w:r>
      <w:r w:rsidRPr="008F1B01">
        <w:rPr>
          <w:rFonts w:ascii="Times New Roman" w:hAnsi="Times New Roman"/>
          <w:sz w:val="14"/>
          <w:szCs w:val="14"/>
        </w:rPr>
        <w:t>A/HRC/22/53</w:t>
      </w:r>
      <w:r>
        <w:rPr>
          <w:rFonts w:ascii="Times New Roman" w:hAnsi="Times New Roman"/>
          <w:sz w:val="14"/>
          <w:szCs w:val="14"/>
        </w:rPr>
        <w:t>, Op Cit.</w:t>
      </w:r>
      <w:r w:rsidRPr="008F1B01">
        <w:rPr>
          <w:rFonts w:ascii="Times New Roman" w:hAnsi="Times New Roman"/>
          <w:sz w:val="14"/>
          <w:szCs w:val="14"/>
        </w:rPr>
        <w:t xml:space="preserve">, </w:t>
      </w:r>
      <w:r w:rsidRPr="004A52D9">
        <w:rPr>
          <w:rFonts w:ascii="Times New Roman" w:hAnsi="Times New Roman"/>
          <w:sz w:val="14"/>
          <w:szCs w:val="14"/>
        </w:rPr>
        <w:t>Nowak</w:t>
      </w:r>
      <w:r>
        <w:rPr>
          <w:rFonts w:ascii="Times New Roman" w:hAnsi="Times New Roman"/>
          <w:sz w:val="14"/>
          <w:szCs w:val="14"/>
        </w:rPr>
        <w:t xml:space="preserve">, M. (2008) </w:t>
      </w:r>
      <w:r w:rsidRPr="004A52D9">
        <w:rPr>
          <w:rFonts w:ascii="Times New Roman" w:hAnsi="Times New Roman"/>
          <w:i/>
          <w:sz w:val="14"/>
          <w:szCs w:val="14"/>
        </w:rPr>
        <w:t>Report of the Special Rapporteur on torture and other cruel, inhuman or degrading treatment or punishment</w:t>
      </w:r>
      <w:r>
        <w:rPr>
          <w:rFonts w:ascii="Times New Roman" w:hAnsi="Times New Roman"/>
          <w:sz w:val="14"/>
          <w:szCs w:val="14"/>
        </w:rPr>
        <w:t>; UN General Assembly, UN Doc.</w:t>
      </w:r>
      <w:r w:rsidRPr="004A52D9">
        <w:rPr>
          <w:rFonts w:ascii="Times New Roman" w:hAnsi="Times New Roman"/>
          <w:sz w:val="14"/>
          <w:szCs w:val="14"/>
        </w:rPr>
        <w:t xml:space="preserve"> A/HRC/7/3</w:t>
      </w:r>
      <w:r>
        <w:rPr>
          <w:rFonts w:ascii="Times New Roman" w:hAnsi="Times New Roman"/>
          <w:sz w:val="14"/>
          <w:szCs w:val="14"/>
        </w:rPr>
        <w:t xml:space="preserve">; </w:t>
      </w:r>
      <w:r w:rsidRPr="004A52D9">
        <w:rPr>
          <w:rFonts w:ascii="Times New Roman" w:hAnsi="Times New Roman"/>
          <w:sz w:val="14"/>
          <w:szCs w:val="14"/>
        </w:rPr>
        <w:t>Committee on the Rights of the Child</w:t>
      </w:r>
      <w:r>
        <w:rPr>
          <w:rFonts w:ascii="Times New Roman" w:hAnsi="Times New Roman"/>
          <w:sz w:val="14"/>
          <w:szCs w:val="14"/>
        </w:rPr>
        <w:t xml:space="preserve"> (2011) </w:t>
      </w:r>
      <w:r w:rsidRPr="004A52D9">
        <w:rPr>
          <w:rFonts w:ascii="Times New Roman" w:hAnsi="Times New Roman"/>
          <w:i/>
          <w:sz w:val="14"/>
          <w:szCs w:val="14"/>
        </w:rPr>
        <w:t>General Comment No. 13: Article 19: The right of the child to freedom from all forms of violence</w:t>
      </w:r>
      <w:r>
        <w:rPr>
          <w:rFonts w:ascii="Times New Roman" w:hAnsi="Times New Roman"/>
          <w:sz w:val="14"/>
          <w:szCs w:val="14"/>
        </w:rPr>
        <w:t xml:space="preserve">; UN Doc. </w:t>
      </w:r>
      <w:r w:rsidRPr="004A52D9">
        <w:rPr>
          <w:rFonts w:ascii="Times New Roman" w:hAnsi="Times New Roman"/>
          <w:sz w:val="14"/>
          <w:szCs w:val="14"/>
        </w:rPr>
        <w:t>CRC/C/GC/13</w:t>
      </w:r>
      <w:r>
        <w:rPr>
          <w:rFonts w:ascii="Times New Roman" w:hAnsi="Times New Roman"/>
          <w:sz w:val="14"/>
          <w:szCs w:val="14"/>
        </w:rPr>
        <w:t>.</w:t>
      </w:r>
      <w:r w:rsidRPr="008F1B01">
        <w:rPr>
          <w:rFonts w:ascii="Times New Roman" w:hAnsi="Times New Roman"/>
          <w:sz w:val="14"/>
          <w:szCs w:val="14"/>
        </w:rPr>
        <w:t xml:space="preserve"> </w:t>
      </w:r>
    </w:p>
  </w:footnote>
  <w:footnote w:id="10">
    <w:p w:rsidR="00AB637B" w:rsidRPr="008F1B01" w:rsidRDefault="00AB637B">
      <w:pPr>
        <w:pStyle w:val="FootnoteText"/>
        <w:rPr>
          <w:rFonts w:ascii="Times New Roman" w:hAnsi="Times New Roman"/>
          <w:sz w:val="14"/>
          <w:szCs w:val="14"/>
        </w:rPr>
      </w:pPr>
      <w:r w:rsidRPr="008F1B01">
        <w:rPr>
          <w:rStyle w:val="FootnoteReference"/>
          <w:rFonts w:ascii="Times New Roman" w:hAnsi="Times New Roman"/>
          <w:sz w:val="14"/>
          <w:szCs w:val="14"/>
        </w:rPr>
        <w:footnoteRef/>
      </w:r>
      <w:r w:rsidRPr="008F1B01">
        <w:rPr>
          <w:rFonts w:ascii="Times New Roman" w:hAnsi="Times New Roman"/>
          <w:sz w:val="14"/>
          <w:szCs w:val="14"/>
        </w:rPr>
        <w:t xml:space="preserve"> </w:t>
      </w:r>
      <w:r w:rsidRPr="004A52D9">
        <w:rPr>
          <w:rFonts w:ascii="Times New Roman" w:hAnsi="Times New Roman"/>
          <w:sz w:val="14"/>
          <w:szCs w:val="14"/>
        </w:rPr>
        <w:t xml:space="preserve">International NGO Council on Violence against Children (October 2012) </w:t>
      </w:r>
      <w:r w:rsidRPr="004A52D9">
        <w:rPr>
          <w:rFonts w:ascii="Times New Roman" w:hAnsi="Times New Roman"/>
          <w:i/>
          <w:sz w:val="14"/>
          <w:szCs w:val="14"/>
        </w:rPr>
        <w:t>Violating Children’s Rights: Harmful practices based on tradition, culture, religion or superstition.</w:t>
      </w:r>
      <w:r w:rsidRPr="004A52D9">
        <w:rPr>
          <w:rFonts w:ascii="Times New Roman" w:hAnsi="Times New Roman"/>
          <w:sz w:val="14"/>
          <w:szCs w:val="14"/>
        </w:rPr>
        <w:t xml:space="preserve"> A</w:t>
      </w:r>
      <w:r>
        <w:rPr>
          <w:rFonts w:ascii="Times New Roman" w:hAnsi="Times New Roman"/>
          <w:sz w:val="14"/>
          <w:szCs w:val="14"/>
        </w:rPr>
        <w:t>ccessed online October 2012 at</w:t>
      </w:r>
      <w:r w:rsidRPr="004A52D9">
        <w:rPr>
          <w:rFonts w:ascii="Times New Roman" w:hAnsi="Times New Roman"/>
          <w:sz w:val="14"/>
          <w:szCs w:val="14"/>
        </w:rPr>
        <w:t xml:space="preserve">: </w:t>
      </w:r>
      <w:hyperlink r:id="rId8" w:history="1">
        <w:r w:rsidRPr="00486B6B">
          <w:rPr>
            <w:rStyle w:val="Hyperlink"/>
            <w:rFonts w:ascii="Times New Roman" w:hAnsi="Times New Roman"/>
            <w:sz w:val="14"/>
            <w:szCs w:val="14"/>
          </w:rPr>
          <w:t>http://www.crin.org/docs/InCo_Report_15Oct.pdf</w:t>
        </w:r>
      </w:hyperlink>
      <w:r>
        <w:rPr>
          <w:rFonts w:ascii="Times New Roman" w:hAnsi="Times New Roman"/>
          <w:sz w:val="14"/>
          <w:szCs w:val="14"/>
        </w:rPr>
        <w:t xml:space="preserve"> </w:t>
      </w:r>
    </w:p>
  </w:footnote>
  <w:footnote w:id="11">
    <w:p w:rsidR="00AB637B" w:rsidRPr="008F1B01" w:rsidRDefault="00AB637B">
      <w:pPr>
        <w:pStyle w:val="FootnoteText"/>
        <w:rPr>
          <w:rFonts w:ascii="Times New Roman" w:hAnsi="Times New Roman"/>
          <w:sz w:val="14"/>
          <w:szCs w:val="14"/>
        </w:rPr>
      </w:pPr>
      <w:r w:rsidRPr="008F1B01">
        <w:rPr>
          <w:rStyle w:val="FootnoteReference"/>
          <w:rFonts w:ascii="Times New Roman" w:hAnsi="Times New Roman"/>
          <w:sz w:val="14"/>
          <w:szCs w:val="14"/>
        </w:rPr>
        <w:footnoteRef/>
      </w:r>
      <w:r w:rsidRPr="008F1B01">
        <w:rPr>
          <w:rFonts w:ascii="Times New Roman" w:hAnsi="Times New Roman"/>
          <w:sz w:val="14"/>
          <w:szCs w:val="14"/>
        </w:rPr>
        <w:t xml:space="preserve"> </w:t>
      </w:r>
      <w:r w:rsidRPr="008F1B01">
        <w:rPr>
          <w:rFonts w:ascii="Times New Roman" w:hAnsi="Times New Roman"/>
          <w:sz w:val="14"/>
          <w:szCs w:val="14"/>
          <w:lang w:val="en-US"/>
        </w:rPr>
        <w:t xml:space="preserve">A State’s obligation to prevent torture applies not only to public officials, such as law enforcement agents, but also to doctors, health-care professionals and social workers, including those working in private hospitals, other institutions and detention </w:t>
      </w:r>
      <w:proofErr w:type="spellStart"/>
      <w:r w:rsidRPr="008F1B01">
        <w:rPr>
          <w:rFonts w:ascii="Times New Roman" w:hAnsi="Times New Roman"/>
          <w:sz w:val="14"/>
          <w:szCs w:val="14"/>
          <w:lang w:val="en-US"/>
        </w:rPr>
        <w:t>centres</w:t>
      </w:r>
      <w:proofErr w:type="spellEnd"/>
      <w:r w:rsidRPr="008F1B01">
        <w:rPr>
          <w:rFonts w:ascii="Times New Roman" w:hAnsi="Times New Roman"/>
          <w:sz w:val="14"/>
          <w:szCs w:val="14"/>
          <w:lang w:val="en-US"/>
        </w:rPr>
        <w:t xml:space="preserve">. As underlined by the Committee against Torture, the prohibition of torture must be enforced in all types of institutions and States must exercise due diligence to prevent, investigate, prosecute and punish violations by non-State officials or private actors. See: </w:t>
      </w:r>
      <w:r w:rsidRPr="008F1B01">
        <w:rPr>
          <w:rFonts w:ascii="Times New Roman" w:hAnsi="Times New Roman"/>
          <w:sz w:val="14"/>
          <w:szCs w:val="14"/>
        </w:rPr>
        <w:t>Méndez</w:t>
      </w:r>
      <w:r>
        <w:rPr>
          <w:rFonts w:ascii="Times New Roman" w:hAnsi="Times New Roman"/>
          <w:sz w:val="14"/>
          <w:szCs w:val="14"/>
        </w:rPr>
        <w:t xml:space="preserve">, Juan. </w:t>
      </w:r>
      <w:proofErr w:type="gramStart"/>
      <w:r>
        <w:rPr>
          <w:rFonts w:ascii="Times New Roman" w:hAnsi="Times New Roman"/>
          <w:sz w:val="14"/>
          <w:szCs w:val="14"/>
        </w:rPr>
        <w:t xml:space="preserve">E, (2013) UN.Doc </w:t>
      </w:r>
      <w:r w:rsidRPr="008F1B01">
        <w:rPr>
          <w:rFonts w:ascii="Times New Roman" w:hAnsi="Times New Roman"/>
          <w:sz w:val="14"/>
          <w:szCs w:val="14"/>
        </w:rPr>
        <w:t>A/HRC/22/53</w:t>
      </w:r>
      <w:r>
        <w:rPr>
          <w:rFonts w:ascii="Times New Roman" w:hAnsi="Times New Roman"/>
          <w:sz w:val="14"/>
          <w:szCs w:val="14"/>
        </w:rPr>
        <w:t>, Op Cit.</w:t>
      </w:r>
      <w:proofErr w:type="gramEnd"/>
    </w:p>
  </w:footnote>
  <w:footnote w:id="12">
    <w:p w:rsidR="00AB637B" w:rsidRPr="008F1B01" w:rsidRDefault="00AB637B">
      <w:pPr>
        <w:pStyle w:val="FootnoteText"/>
        <w:rPr>
          <w:rFonts w:ascii="Times New Roman" w:hAnsi="Times New Roman"/>
          <w:sz w:val="14"/>
          <w:szCs w:val="14"/>
        </w:rPr>
      </w:pPr>
      <w:r w:rsidRPr="008F1B01">
        <w:rPr>
          <w:rStyle w:val="FootnoteReference"/>
          <w:rFonts w:ascii="Times New Roman" w:hAnsi="Times New Roman"/>
          <w:sz w:val="14"/>
          <w:szCs w:val="14"/>
        </w:rPr>
        <w:footnoteRef/>
      </w:r>
      <w:r w:rsidRPr="008F1B01">
        <w:rPr>
          <w:rFonts w:ascii="Times New Roman" w:hAnsi="Times New Roman"/>
          <w:sz w:val="14"/>
          <w:szCs w:val="14"/>
        </w:rPr>
        <w:t xml:space="preserve"> See: Méndez</w:t>
      </w:r>
      <w:r>
        <w:rPr>
          <w:rFonts w:ascii="Times New Roman" w:hAnsi="Times New Roman"/>
          <w:sz w:val="14"/>
          <w:szCs w:val="14"/>
        </w:rPr>
        <w:t xml:space="preserve">, Juan. </w:t>
      </w:r>
      <w:proofErr w:type="gramStart"/>
      <w:r>
        <w:rPr>
          <w:rFonts w:ascii="Times New Roman" w:hAnsi="Times New Roman"/>
          <w:sz w:val="14"/>
          <w:szCs w:val="14"/>
        </w:rPr>
        <w:t xml:space="preserve">E, (2013) UN.Doc </w:t>
      </w:r>
      <w:r w:rsidRPr="008F1B01">
        <w:rPr>
          <w:rFonts w:ascii="Times New Roman" w:hAnsi="Times New Roman"/>
          <w:sz w:val="14"/>
          <w:szCs w:val="14"/>
        </w:rPr>
        <w:t>A/HRC/22/53</w:t>
      </w:r>
      <w:r>
        <w:rPr>
          <w:rFonts w:ascii="Times New Roman" w:hAnsi="Times New Roman"/>
          <w:sz w:val="14"/>
          <w:szCs w:val="14"/>
        </w:rPr>
        <w:t>, Op Cit.</w:t>
      </w:r>
      <w:r w:rsidRPr="008F1B01">
        <w:rPr>
          <w:rFonts w:ascii="Times New Roman" w:hAnsi="Times New Roman"/>
          <w:sz w:val="14"/>
          <w:szCs w:val="14"/>
        </w:rPr>
        <w:t xml:space="preserve">, </w:t>
      </w:r>
      <w:r w:rsidRPr="004A52D9">
        <w:rPr>
          <w:rFonts w:ascii="Times New Roman" w:hAnsi="Times New Roman"/>
          <w:sz w:val="14"/>
          <w:szCs w:val="14"/>
        </w:rPr>
        <w:t>Nowak</w:t>
      </w:r>
      <w:r>
        <w:rPr>
          <w:rFonts w:ascii="Times New Roman" w:hAnsi="Times New Roman"/>
          <w:sz w:val="14"/>
          <w:szCs w:val="14"/>
        </w:rPr>
        <w:t>, M. (2008) UN Doc.</w:t>
      </w:r>
      <w:proofErr w:type="gramEnd"/>
      <w:r w:rsidRPr="004A52D9">
        <w:rPr>
          <w:rFonts w:ascii="Times New Roman" w:hAnsi="Times New Roman"/>
          <w:sz w:val="14"/>
          <w:szCs w:val="14"/>
        </w:rPr>
        <w:t xml:space="preserve"> A/HRC/7/3</w:t>
      </w:r>
      <w:r>
        <w:rPr>
          <w:rFonts w:ascii="Times New Roman" w:hAnsi="Times New Roman"/>
          <w:sz w:val="14"/>
          <w:szCs w:val="14"/>
        </w:rPr>
        <w:t xml:space="preserve">; Op Cit., </w:t>
      </w:r>
    </w:p>
  </w:footnote>
  <w:footnote w:id="13">
    <w:p w:rsidR="00AB637B" w:rsidRPr="008F1B01" w:rsidRDefault="00AB637B" w:rsidP="008E4104">
      <w:pPr>
        <w:pStyle w:val="FootnoteText"/>
        <w:rPr>
          <w:rFonts w:ascii="Times New Roman" w:hAnsi="Times New Roman"/>
          <w:sz w:val="14"/>
          <w:szCs w:val="14"/>
        </w:rPr>
      </w:pPr>
      <w:r w:rsidRPr="008F1B01">
        <w:rPr>
          <w:rStyle w:val="FootnoteReference"/>
          <w:rFonts w:ascii="Times New Roman" w:hAnsi="Times New Roman"/>
          <w:sz w:val="14"/>
          <w:szCs w:val="14"/>
        </w:rPr>
        <w:footnoteRef/>
      </w:r>
      <w:r w:rsidRPr="008F1B01">
        <w:rPr>
          <w:rFonts w:ascii="Times New Roman" w:hAnsi="Times New Roman"/>
          <w:sz w:val="14"/>
          <w:szCs w:val="14"/>
        </w:rPr>
        <w:t xml:space="preserve"> </w:t>
      </w:r>
      <w:r>
        <w:rPr>
          <w:rFonts w:ascii="Times New Roman" w:hAnsi="Times New Roman"/>
          <w:sz w:val="14"/>
          <w:szCs w:val="14"/>
        </w:rPr>
        <w:t>“</w:t>
      </w:r>
      <w:proofErr w:type="gramStart"/>
      <w:r w:rsidRPr="004A52D9">
        <w:rPr>
          <w:rFonts w:ascii="Times New Roman" w:hAnsi="Times New Roman"/>
          <w:i/>
          <w:sz w:val="14"/>
          <w:szCs w:val="14"/>
        </w:rPr>
        <w:t xml:space="preserve">Jus </w:t>
      </w:r>
      <w:proofErr w:type="spellStart"/>
      <w:r w:rsidRPr="004A52D9">
        <w:rPr>
          <w:rFonts w:ascii="Times New Roman" w:hAnsi="Times New Roman"/>
          <w:i/>
          <w:sz w:val="14"/>
          <w:szCs w:val="14"/>
        </w:rPr>
        <w:t>cogens</w:t>
      </w:r>
      <w:proofErr w:type="spellEnd"/>
      <w:proofErr w:type="gramEnd"/>
      <w:r w:rsidRPr="008F1B01">
        <w:rPr>
          <w:rFonts w:ascii="Times New Roman" w:hAnsi="Times New Roman"/>
          <w:sz w:val="14"/>
          <w:szCs w:val="14"/>
        </w:rPr>
        <w:t xml:space="preserve">, the literal meaning of which is "compelling law," is the technical term given to those norms of general international law that are argued as hierarchically superior. These are a set of rules, which are peremptory in nature and from which no derogation is allowed under any circumstances. The doctrine of international jus </w:t>
      </w:r>
      <w:proofErr w:type="spellStart"/>
      <w:r w:rsidRPr="008F1B01">
        <w:rPr>
          <w:rFonts w:ascii="Times New Roman" w:hAnsi="Times New Roman"/>
          <w:sz w:val="14"/>
          <w:szCs w:val="14"/>
        </w:rPr>
        <w:t>cogens</w:t>
      </w:r>
      <w:proofErr w:type="spellEnd"/>
      <w:r w:rsidRPr="008F1B01">
        <w:rPr>
          <w:rFonts w:ascii="Times New Roman" w:hAnsi="Times New Roman"/>
          <w:sz w:val="14"/>
          <w:szCs w:val="14"/>
        </w:rPr>
        <w:t xml:space="preserve"> was developed under a strong influence of natural law concepts, which maintain that states cannot be absolutely free in establishing their contractual relations. States were obliged to respect certain fundamental principles deeply rooted in the international community. The power of a state to make treaties is subdued when it confronts a super-customary norm of jus </w:t>
      </w:r>
      <w:proofErr w:type="spellStart"/>
      <w:r w:rsidRPr="008F1B01">
        <w:rPr>
          <w:rFonts w:ascii="Times New Roman" w:hAnsi="Times New Roman"/>
          <w:sz w:val="14"/>
          <w:szCs w:val="14"/>
        </w:rPr>
        <w:t>cogens</w:t>
      </w:r>
      <w:proofErr w:type="spellEnd"/>
      <w:r w:rsidRPr="008F1B01">
        <w:rPr>
          <w:rFonts w:ascii="Times New Roman" w:hAnsi="Times New Roman"/>
          <w:sz w:val="14"/>
          <w:szCs w:val="14"/>
        </w:rPr>
        <w:t xml:space="preserve">. In other words, jus </w:t>
      </w:r>
      <w:proofErr w:type="spellStart"/>
      <w:r w:rsidRPr="008F1B01">
        <w:rPr>
          <w:rFonts w:ascii="Times New Roman" w:hAnsi="Times New Roman"/>
          <w:sz w:val="14"/>
          <w:szCs w:val="14"/>
        </w:rPr>
        <w:t>cogens</w:t>
      </w:r>
      <w:proofErr w:type="spellEnd"/>
      <w:r w:rsidRPr="008F1B01">
        <w:rPr>
          <w:rFonts w:ascii="Times New Roman" w:hAnsi="Times New Roman"/>
          <w:sz w:val="14"/>
          <w:szCs w:val="14"/>
        </w:rPr>
        <w:t xml:space="preserve"> are rules, which correspond to the fundamental norm of international public policy and in which cannot be altered unless a subsequent norm of the same standard is established. This means that the position of the rules of jus </w:t>
      </w:r>
      <w:proofErr w:type="spellStart"/>
      <w:r w:rsidRPr="008F1B01">
        <w:rPr>
          <w:rFonts w:ascii="Times New Roman" w:hAnsi="Times New Roman"/>
          <w:sz w:val="14"/>
          <w:szCs w:val="14"/>
        </w:rPr>
        <w:t>cogens</w:t>
      </w:r>
      <w:proofErr w:type="spellEnd"/>
      <w:r w:rsidRPr="008F1B01">
        <w:rPr>
          <w:rFonts w:ascii="Times New Roman" w:hAnsi="Times New Roman"/>
          <w:sz w:val="14"/>
          <w:szCs w:val="14"/>
        </w:rPr>
        <w:t xml:space="preserve"> is hierarchically superior compared to other ordinary rules of international law.</w:t>
      </w:r>
      <w:r>
        <w:rPr>
          <w:rFonts w:ascii="Times New Roman" w:hAnsi="Times New Roman"/>
          <w:sz w:val="14"/>
          <w:szCs w:val="14"/>
        </w:rPr>
        <w:t>”</w:t>
      </w:r>
      <w:r w:rsidRPr="008F1B01">
        <w:rPr>
          <w:rFonts w:ascii="Times New Roman" w:hAnsi="Times New Roman"/>
          <w:sz w:val="14"/>
          <w:szCs w:val="14"/>
        </w:rPr>
        <w:t xml:space="preserve"> Taken from: </w:t>
      </w:r>
      <w:proofErr w:type="spellStart"/>
      <w:r w:rsidRPr="008F1B01">
        <w:rPr>
          <w:rFonts w:ascii="Times New Roman" w:hAnsi="Times New Roman"/>
          <w:sz w:val="14"/>
          <w:szCs w:val="14"/>
        </w:rPr>
        <w:t>Hossain</w:t>
      </w:r>
      <w:proofErr w:type="spellEnd"/>
      <w:r w:rsidRPr="008F1B01">
        <w:rPr>
          <w:rFonts w:ascii="Times New Roman" w:hAnsi="Times New Roman"/>
          <w:sz w:val="14"/>
          <w:szCs w:val="14"/>
        </w:rPr>
        <w:t xml:space="preserve">, K. (2005) </w:t>
      </w:r>
      <w:proofErr w:type="gramStart"/>
      <w:r w:rsidRPr="008F1B01">
        <w:rPr>
          <w:rFonts w:ascii="Times New Roman" w:hAnsi="Times New Roman"/>
          <w:sz w:val="14"/>
          <w:szCs w:val="14"/>
        </w:rPr>
        <w:t>The</w:t>
      </w:r>
      <w:proofErr w:type="gramEnd"/>
      <w:r w:rsidRPr="008F1B01">
        <w:rPr>
          <w:rFonts w:ascii="Times New Roman" w:hAnsi="Times New Roman"/>
          <w:sz w:val="14"/>
          <w:szCs w:val="14"/>
        </w:rPr>
        <w:t xml:space="preserve"> Concept of Jus </w:t>
      </w:r>
      <w:proofErr w:type="spellStart"/>
      <w:r w:rsidRPr="008F1B01">
        <w:rPr>
          <w:rFonts w:ascii="Times New Roman" w:hAnsi="Times New Roman"/>
          <w:sz w:val="14"/>
          <w:szCs w:val="14"/>
        </w:rPr>
        <w:t>Cogens</w:t>
      </w:r>
      <w:proofErr w:type="spellEnd"/>
      <w:r w:rsidRPr="008F1B01">
        <w:rPr>
          <w:rFonts w:ascii="Times New Roman" w:hAnsi="Times New Roman"/>
          <w:sz w:val="14"/>
          <w:szCs w:val="14"/>
        </w:rPr>
        <w:t xml:space="preserve"> and the Obligation Under the U.N. Charter. </w:t>
      </w:r>
      <w:proofErr w:type="gramStart"/>
      <w:r w:rsidRPr="008F1B01">
        <w:rPr>
          <w:rFonts w:ascii="Times New Roman" w:hAnsi="Times New Roman"/>
          <w:i/>
          <w:sz w:val="14"/>
          <w:szCs w:val="14"/>
        </w:rPr>
        <w:t>Santa Clara Journal of International Law</w:t>
      </w:r>
      <w:r w:rsidRPr="008F1B01">
        <w:rPr>
          <w:rFonts w:ascii="Times New Roman" w:hAnsi="Times New Roman"/>
          <w:sz w:val="14"/>
          <w:szCs w:val="14"/>
        </w:rPr>
        <w:t>, Vol. 3, pp.72-98.</w:t>
      </w:r>
      <w:proofErr w:type="gramEnd"/>
      <w:r w:rsidRPr="008F1B01">
        <w:rPr>
          <w:rFonts w:ascii="Times New Roman" w:hAnsi="Times New Roman"/>
          <w:sz w:val="14"/>
          <w:szCs w:val="14"/>
        </w:rPr>
        <w:t xml:space="preserve"> </w:t>
      </w:r>
      <w:r>
        <w:rPr>
          <w:rFonts w:ascii="Times New Roman" w:hAnsi="Times New Roman"/>
          <w:sz w:val="14"/>
          <w:szCs w:val="14"/>
        </w:rPr>
        <w:t xml:space="preserve">As detailed in </w:t>
      </w:r>
      <w:r w:rsidRPr="004A52D9">
        <w:rPr>
          <w:rFonts w:ascii="Times New Roman" w:hAnsi="Times New Roman"/>
          <w:i/>
          <w:sz w:val="14"/>
          <w:szCs w:val="14"/>
        </w:rPr>
        <w:t xml:space="preserve">Prosecutor v. </w:t>
      </w:r>
      <w:proofErr w:type="spellStart"/>
      <w:r w:rsidRPr="004A52D9">
        <w:rPr>
          <w:rFonts w:ascii="Times New Roman" w:hAnsi="Times New Roman"/>
          <w:i/>
          <w:sz w:val="14"/>
          <w:szCs w:val="14"/>
        </w:rPr>
        <w:t>Furundzija</w:t>
      </w:r>
      <w:proofErr w:type="spellEnd"/>
      <w:r w:rsidRPr="008F1B01">
        <w:rPr>
          <w:rFonts w:ascii="Times New Roman" w:hAnsi="Times New Roman"/>
          <w:sz w:val="14"/>
          <w:szCs w:val="14"/>
        </w:rPr>
        <w:t xml:space="preserve"> </w:t>
      </w:r>
      <w:r>
        <w:rPr>
          <w:rFonts w:ascii="Times New Roman" w:hAnsi="Times New Roman"/>
          <w:sz w:val="14"/>
          <w:szCs w:val="14"/>
        </w:rPr>
        <w:t>“</w:t>
      </w:r>
      <w:r w:rsidRPr="008F1B01">
        <w:rPr>
          <w:rFonts w:ascii="Times New Roman" w:hAnsi="Times New Roman"/>
          <w:sz w:val="14"/>
          <w:szCs w:val="14"/>
        </w:rPr>
        <w:t xml:space="preserve">The jus </w:t>
      </w:r>
      <w:proofErr w:type="spellStart"/>
      <w:r w:rsidRPr="008F1B01">
        <w:rPr>
          <w:rFonts w:ascii="Times New Roman" w:hAnsi="Times New Roman"/>
          <w:sz w:val="14"/>
          <w:szCs w:val="14"/>
        </w:rPr>
        <w:t>cogens</w:t>
      </w:r>
      <w:proofErr w:type="spellEnd"/>
      <w:r w:rsidRPr="008F1B01">
        <w:rPr>
          <w:rFonts w:ascii="Times New Roman" w:hAnsi="Times New Roman"/>
          <w:sz w:val="14"/>
          <w:szCs w:val="14"/>
        </w:rPr>
        <w:t xml:space="preserve"> nature of the prohibition against torture articulates the notion that the prohibition has now become one of the most fundamental standards of the international community. States are obliged not only to prohibit and punish torture, but also prevent its occurrence and consequently, are bound to put in place all those measures that may pre-empt the perpetration of torture. See: International human rights law not only prohibits torture (as well as any inhuman and degrading treatment) but also prohibits (a) the failure to adopt the national measures necessary for implementing the prohibition and (b) the maintenance in force or passage of laws which are contrary to the prohibition. See International Criminal Tribunal for the Former Yugoslavia, </w:t>
      </w:r>
      <w:r w:rsidRPr="004A52D9">
        <w:rPr>
          <w:rFonts w:ascii="Times New Roman" w:hAnsi="Times New Roman"/>
          <w:i/>
          <w:sz w:val="14"/>
          <w:szCs w:val="14"/>
        </w:rPr>
        <w:t xml:space="preserve">Prosecutor v. </w:t>
      </w:r>
      <w:proofErr w:type="spellStart"/>
      <w:r w:rsidRPr="004A52D9">
        <w:rPr>
          <w:rFonts w:ascii="Times New Roman" w:hAnsi="Times New Roman"/>
          <w:i/>
          <w:sz w:val="14"/>
          <w:szCs w:val="14"/>
        </w:rPr>
        <w:t>Furundzija</w:t>
      </w:r>
      <w:proofErr w:type="spellEnd"/>
      <w:r w:rsidRPr="004A52D9">
        <w:rPr>
          <w:rFonts w:ascii="Times New Roman" w:hAnsi="Times New Roman"/>
          <w:i/>
          <w:sz w:val="14"/>
          <w:szCs w:val="14"/>
        </w:rPr>
        <w:t xml:space="preserve">, </w:t>
      </w:r>
      <w:r w:rsidRPr="008F1B01">
        <w:rPr>
          <w:rFonts w:ascii="Times New Roman" w:hAnsi="Times New Roman"/>
          <w:sz w:val="14"/>
          <w:szCs w:val="14"/>
        </w:rPr>
        <w:t>Case IT-95-17/1-T; Judgement, 10 December 1998.</w:t>
      </w:r>
    </w:p>
  </w:footnote>
  <w:footnote w:id="14">
    <w:p w:rsidR="00AB637B" w:rsidRPr="00F5773B" w:rsidRDefault="00AB637B" w:rsidP="008E4104">
      <w:pPr>
        <w:pStyle w:val="FootnoteText"/>
        <w:rPr>
          <w:rFonts w:ascii="Times New Roman" w:hAnsi="Times New Roman"/>
          <w:sz w:val="14"/>
          <w:szCs w:val="14"/>
        </w:rPr>
      </w:pPr>
      <w:r w:rsidRPr="00F5773B">
        <w:rPr>
          <w:rStyle w:val="FootnoteReference"/>
          <w:rFonts w:ascii="Times New Roman" w:hAnsi="Times New Roman"/>
          <w:sz w:val="14"/>
          <w:szCs w:val="14"/>
        </w:rPr>
        <w:footnoteRef/>
      </w:r>
      <w:r w:rsidRPr="00F5773B">
        <w:rPr>
          <w:rFonts w:ascii="Times New Roman" w:hAnsi="Times New Roman"/>
          <w:sz w:val="14"/>
          <w:szCs w:val="14"/>
        </w:rPr>
        <w:t xml:space="preserve"> Méndez, Juan. E, (2013) UN.Doc A/HRC/22/53, Op Cit., See also: </w:t>
      </w:r>
      <w:proofErr w:type="spellStart"/>
      <w:r w:rsidRPr="00F5773B">
        <w:rPr>
          <w:rFonts w:ascii="Times New Roman" w:hAnsi="Times New Roman"/>
          <w:sz w:val="14"/>
          <w:szCs w:val="14"/>
        </w:rPr>
        <w:t>Sifris</w:t>
      </w:r>
      <w:proofErr w:type="spellEnd"/>
      <w:r w:rsidRPr="00F5773B">
        <w:rPr>
          <w:rFonts w:ascii="Times New Roman" w:hAnsi="Times New Roman"/>
          <w:sz w:val="14"/>
          <w:szCs w:val="14"/>
        </w:rPr>
        <w:t xml:space="preserve">, R. (2010) Conceptualising involuntary Sterilisation as ‘Severe Pain or Suffering for the Purposes of Torture Discourse. </w:t>
      </w:r>
      <w:proofErr w:type="gramStart"/>
      <w:r w:rsidRPr="00F5773B">
        <w:rPr>
          <w:rFonts w:ascii="Times New Roman" w:hAnsi="Times New Roman"/>
          <w:i/>
          <w:sz w:val="14"/>
          <w:szCs w:val="14"/>
        </w:rPr>
        <w:t>Netherlands Quarterly of Human Rights</w:t>
      </w:r>
      <w:r w:rsidRPr="00F5773B">
        <w:rPr>
          <w:rFonts w:ascii="Times New Roman" w:hAnsi="Times New Roman"/>
          <w:sz w:val="14"/>
          <w:szCs w:val="14"/>
        </w:rPr>
        <w:t>, Vol.28/4, pp.523-547.</w:t>
      </w:r>
      <w:proofErr w:type="gramEnd"/>
    </w:p>
  </w:footnote>
  <w:footnote w:id="15">
    <w:p w:rsidR="00AB637B" w:rsidRPr="00F5773B" w:rsidRDefault="00AB637B">
      <w:pPr>
        <w:pStyle w:val="FootnoteText"/>
        <w:rPr>
          <w:rFonts w:ascii="Times New Roman" w:hAnsi="Times New Roman"/>
          <w:sz w:val="14"/>
          <w:szCs w:val="14"/>
        </w:rPr>
      </w:pPr>
      <w:r w:rsidRPr="00F5773B">
        <w:rPr>
          <w:rStyle w:val="FootnoteReference"/>
          <w:rFonts w:ascii="Times New Roman" w:hAnsi="Times New Roman"/>
          <w:sz w:val="14"/>
          <w:szCs w:val="14"/>
        </w:rPr>
        <w:footnoteRef/>
      </w:r>
      <w:r w:rsidRPr="00F5773B">
        <w:rPr>
          <w:rFonts w:ascii="Times New Roman" w:hAnsi="Times New Roman"/>
          <w:sz w:val="14"/>
          <w:szCs w:val="14"/>
        </w:rPr>
        <w:t xml:space="preserve"> Méndez, Juan. E</w:t>
      </w:r>
      <w:r>
        <w:rPr>
          <w:rFonts w:ascii="Times New Roman" w:hAnsi="Times New Roman"/>
          <w:sz w:val="14"/>
          <w:szCs w:val="14"/>
        </w:rPr>
        <w:t xml:space="preserve">, (2013) UN.Doc A/HRC/22/53, Op </w:t>
      </w:r>
      <w:r w:rsidRPr="00F5773B">
        <w:rPr>
          <w:rFonts w:ascii="Times New Roman" w:hAnsi="Times New Roman"/>
          <w:sz w:val="14"/>
          <w:szCs w:val="14"/>
        </w:rPr>
        <w:t>Cit.,</w:t>
      </w:r>
      <w:r>
        <w:rPr>
          <w:rFonts w:ascii="Times New Roman" w:hAnsi="Times New Roman"/>
          <w:sz w:val="14"/>
          <w:szCs w:val="14"/>
        </w:rPr>
        <w:t xml:space="preserve"> </w:t>
      </w:r>
    </w:p>
  </w:footnote>
  <w:footnote w:id="16">
    <w:p w:rsidR="00AB637B" w:rsidRPr="00F5773B" w:rsidRDefault="00AB637B" w:rsidP="008E4104">
      <w:pPr>
        <w:pStyle w:val="FootnoteText"/>
        <w:rPr>
          <w:rFonts w:ascii="Times New Roman" w:hAnsi="Times New Roman"/>
          <w:sz w:val="14"/>
          <w:szCs w:val="14"/>
        </w:rPr>
      </w:pPr>
      <w:r w:rsidRPr="00F5773B">
        <w:rPr>
          <w:rStyle w:val="FootnoteReference"/>
          <w:rFonts w:ascii="Times New Roman" w:hAnsi="Times New Roman"/>
          <w:sz w:val="14"/>
          <w:szCs w:val="14"/>
        </w:rPr>
        <w:footnoteRef/>
      </w:r>
      <w:r w:rsidRPr="00F5773B">
        <w:rPr>
          <w:rFonts w:ascii="Times New Roman" w:hAnsi="Times New Roman"/>
          <w:sz w:val="14"/>
          <w:szCs w:val="14"/>
        </w:rPr>
        <w:t xml:space="preserve"> </w:t>
      </w:r>
      <w:proofErr w:type="spellStart"/>
      <w:proofErr w:type="gramStart"/>
      <w:r w:rsidRPr="00F5773B">
        <w:rPr>
          <w:rFonts w:ascii="Times New Roman" w:hAnsi="Times New Roman"/>
          <w:sz w:val="14"/>
          <w:szCs w:val="14"/>
        </w:rPr>
        <w:t>Sifris</w:t>
      </w:r>
      <w:proofErr w:type="spellEnd"/>
      <w:r w:rsidRPr="00F5773B">
        <w:rPr>
          <w:rFonts w:ascii="Times New Roman" w:hAnsi="Times New Roman"/>
          <w:sz w:val="14"/>
          <w:szCs w:val="14"/>
        </w:rPr>
        <w:t>, R. (2010)</w:t>
      </w:r>
      <w:r>
        <w:rPr>
          <w:rFonts w:ascii="Times New Roman" w:hAnsi="Times New Roman"/>
          <w:sz w:val="14"/>
          <w:szCs w:val="14"/>
        </w:rPr>
        <w:t xml:space="preserve"> Op Cit.</w:t>
      </w:r>
      <w:proofErr w:type="gramEnd"/>
    </w:p>
  </w:footnote>
  <w:footnote w:id="17">
    <w:p w:rsidR="00AB637B" w:rsidRPr="00F5773B" w:rsidRDefault="00AB637B">
      <w:pPr>
        <w:pStyle w:val="FootnoteText"/>
        <w:rPr>
          <w:rFonts w:ascii="Times New Roman" w:hAnsi="Times New Roman"/>
          <w:sz w:val="14"/>
          <w:szCs w:val="14"/>
        </w:rPr>
      </w:pPr>
      <w:r w:rsidRPr="00F5773B">
        <w:rPr>
          <w:rStyle w:val="FootnoteReference"/>
          <w:rFonts w:ascii="Times New Roman" w:hAnsi="Times New Roman"/>
          <w:sz w:val="14"/>
          <w:szCs w:val="14"/>
        </w:rPr>
        <w:footnoteRef/>
      </w:r>
      <w:r w:rsidRPr="00F5773B">
        <w:rPr>
          <w:rFonts w:ascii="Times New Roman" w:hAnsi="Times New Roman"/>
          <w:sz w:val="14"/>
          <w:szCs w:val="14"/>
        </w:rPr>
        <w:t xml:space="preserve"> </w:t>
      </w:r>
      <w:r>
        <w:rPr>
          <w:rFonts w:ascii="Times New Roman" w:hAnsi="Times New Roman"/>
          <w:sz w:val="14"/>
          <w:szCs w:val="14"/>
        </w:rPr>
        <w:t>Ibid.</w:t>
      </w:r>
    </w:p>
  </w:footnote>
  <w:footnote w:id="18">
    <w:p w:rsidR="00AB637B" w:rsidRPr="00F5773B" w:rsidRDefault="00AB637B">
      <w:pPr>
        <w:pStyle w:val="FootnoteText"/>
        <w:rPr>
          <w:rFonts w:ascii="Times New Roman" w:hAnsi="Times New Roman"/>
          <w:sz w:val="14"/>
          <w:szCs w:val="14"/>
        </w:rPr>
      </w:pPr>
      <w:r w:rsidRPr="00F5773B">
        <w:rPr>
          <w:rStyle w:val="FootnoteReference"/>
          <w:rFonts w:ascii="Times New Roman" w:hAnsi="Times New Roman"/>
          <w:sz w:val="14"/>
          <w:szCs w:val="14"/>
        </w:rPr>
        <w:footnoteRef/>
      </w:r>
      <w:r w:rsidRPr="00F5773B">
        <w:rPr>
          <w:rFonts w:ascii="Times New Roman" w:hAnsi="Times New Roman"/>
          <w:sz w:val="14"/>
          <w:szCs w:val="14"/>
        </w:rPr>
        <w:t xml:space="preserve"> Centre for Reproductive Rights</w:t>
      </w:r>
      <w:r>
        <w:rPr>
          <w:rFonts w:ascii="Times New Roman" w:hAnsi="Times New Roman"/>
          <w:sz w:val="14"/>
          <w:szCs w:val="14"/>
        </w:rPr>
        <w:t xml:space="preserve"> et al, Op Cit.</w:t>
      </w:r>
      <w:r w:rsidRPr="00F5773B">
        <w:rPr>
          <w:rFonts w:ascii="Times New Roman" w:hAnsi="Times New Roman"/>
          <w:sz w:val="14"/>
          <w:szCs w:val="14"/>
        </w:rPr>
        <w:t xml:space="preserve">, Méndez, Juan. </w:t>
      </w:r>
      <w:proofErr w:type="gramStart"/>
      <w:r w:rsidRPr="00F5773B">
        <w:rPr>
          <w:rFonts w:ascii="Times New Roman" w:hAnsi="Times New Roman"/>
          <w:sz w:val="14"/>
          <w:szCs w:val="14"/>
        </w:rPr>
        <w:t>E, (2013) UN.Doc A/HRC/22/53, Op Cit.,</w:t>
      </w:r>
      <w:r>
        <w:rPr>
          <w:rFonts w:ascii="Times New Roman" w:hAnsi="Times New Roman"/>
          <w:sz w:val="14"/>
          <w:szCs w:val="14"/>
        </w:rPr>
        <w:t xml:space="preserve"> </w:t>
      </w:r>
      <w:r w:rsidRPr="00F5773B">
        <w:rPr>
          <w:rFonts w:ascii="Times New Roman" w:hAnsi="Times New Roman"/>
          <w:sz w:val="14"/>
          <w:szCs w:val="14"/>
        </w:rPr>
        <w:t>Nowak, M. (2008) UN Doc.</w:t>
      </w:r>
      <w:proofErr w:type="gramEnd"/>
      <w:r w:rsidRPr="00F5773B">
        <w:rPr>
          <w:rFonts w:ascii="Times New Roman" w:hAnsi="Times New Roman"/>
          <w:sz w:val="14"/>
          <w:szCs w:val="14"/>
        </w:rPr>
        <w:t xml:space="preserve"> A/HRC/7/3; Op Cit.,</w:t>
      </w:r>
    </w:p>
  </w:footnote>
  <w:footnote w:id="19">
    <w:p w:rsidR="00AB637B" w:rsidRPr="00F5773B" w:rsidRDefault="00AB637B">
      <w:pPr>
        <w:pStyle w:val="FootnoteText"/>
        <w:rPr>
          <w:rFonts w:ascii="Times New Roman" w:hAnsi="Times New Roman"/>
          <w:sz w:val="14"/>
          <w:szCs w:val="14"/>
        </w:rPr>
      </w:pPr>
      <w:r w:rsidRPr="00F5773B">
        <w:rPr>
          <w:rStyle w:val="FootnoteReference"/>
          <w:rFonts w:ascii="Times New Roman" w:hAnsi="Times New Roman"/>
          <w:sz w:val="14"/>
          <w:szCs w:val="14"/>
        </w:rPr>
        <w:footnoteRef/>
      </w:r>
      <w:r w:rsidRPr="00F5773B">
        <w:rPr>
          <w:rFonts w:ascii="Times New Roman" w:hAnsi="Times New Roman"/>
          <w:sz w:val="14"/>
          <w:szCs w:val="14"/>
        </w:rPr>
        <w:t xml:space="preserve"> Ibid.</w:t>
      </w:r>
    </w:p>
  </w:footnote>
  <w:footnote w:id="20">
    <w:p w:rsidR="00AB637B" w:rsidRPr="009907E4" w:rsidRDefault="00AB637B">
      <w:pPr>
        <w:pStyle w:val="FootnoteText"/>
        <w:rPr>
          <w:rFonts w:ascii="Times New Roman" w:hAnsi="Times New Roman"/>
          <w:sz w:val="14"/>
          <w:szCs w:val="14"/>
        </w:rPr>
      </w:pPr>
      <w:r w:rsidRPr="009907E4">
        <w:rPr>
          <w:rStyle w:val="FootnoteReference"/>
          <w:rFonts w:ascii="Times New Roman" w:hAnsi="Times New Roman"/>
          <w:sz w:val="14"/>
          <w:szCs w:val="14"/>
        </w:rPr>
        <w:footnoteRef/>
      </w:r>
      <w:r w:rsidRPr="009907E4">
        <w:rPr>
          <w:rFonts w:ascii="Times New Roman" w:hAnsi="Times New Roman"/>
          <w:sz w:val="14"/>
          <w:szCs w:val="14"/>
        </w:rPr>
        <w:t xml:space="preserve"> Committee on the Rights of the Child; Consideration of reports submitted by States parties under article 44 of the Convention</w:t>
      </w:r>
      <w:r w:rsidRPr="009907E4">
        <w:rPr>
          <w:rFonts w:ascii="Times New Roman" w:hAnsi="Times New Roman"/>
          <w:i/>
          <w:sz w:val="14"/>
          <w:szCs w:val="14"/>
        </w:rPr>
        <w:t>; Concluding observations: Australia</w:t>
      </w:r>
      <w:r w:rsidRPr="009907E4">
        <w:rPr>
          <w:rFonts w:ascii="Times New Roman" w:hAnsi="Times New Roman"/>
          <w:sz w:val="14"/>
          <w:szCs w:val="14"/>
        </w:rPr>
        <w:t xml:space="preserve">; Sixtieth session, 29 May–15 June 2012; CRC/C/AUS/CO/4; UN General Assembly Human Rights Council (2011) </w:t>
      </w:r>
      <w:r w:rsidRPr="009907E4">
        <w:rPr>
          <w:rFonts w:ascii="Times New Roman" w:hAnsi="Times New Roman"/>
          <w:i/>
          <w:sz w:val="14"/>
          <w:szCs w:val="14"/>
        </w:rPr>
        <w:t>Draft report of the Working Group on the Universal Periodic Review: Australia</w:t>
      </w:r>
      <w:r w:rsidRPr="009907E4">
        <w:rPr>
          <w:rFonts w:ascii="Times New Roman" w:hAnsi="Times New Roman"/>
          <w:sz w:val="14"/>
          <w:szCs w:val="14"/>
        </w:rPr>
        <w:t>, 31 January 2011, A/HRC/WG.6/10/L. 8 [</w:t>
      </w:r>
      <w:proofErr w:type="spellStart"/>
      <w:r w:rsidRPr="009907E4">
        <w:rPr>
          <w:rFonts w:ascii="Times New Roman" w:hAnsi="Times New Roman"/>
          <w:sz w:val="14"/>
          <w:szCs w:val="14"/>
        </w:rPr>
        <w:t>para</w:t>
      </w:r>
      <w:proofErr w:type="spellEnd"/>
      <w:r w:rsidRPr="009907E4">
        <w:rPr>
          <w:rFonts w:ascii="Times New Roman" w:hAnsi="Times New Roman"/>
          <w:sz w:val="14"/>
          <w:szCs w:val="14"/>
        </w:rPr>
        <w:t xml:space="preserve">. 86.39]. The final document will be issued under the symbol A/HRC/17/10; Committee on the Elimination of Discrimination against Women (2010) </w:t>
      </w:r>
      <w:r w:rsidRPr="009907E4">
        <w:rPr>
          <w:rFonts w:ascii="Times New Roman" w:hAnsi="Times New Roman"/>
          <w:i/>
          <w:sz w:val="14"/>
          <w:szCs w:val="14"/>
        </w:rPr>
        <w:t>Concluding observations of the Committee on the Elimination of Discrimination against Women: Australia</w:t>
      </w:r>
      <w:r w:rsidRPr="009907E4">
        <w:rPr>
          <w:rFonts w:ascii="Times New Roman" w:hAnsi="Times New Roman"/>
          <w:sz w:val="14"/>
          <w:szCs w:val="14"/>
        </w:rPr>
        <w:t xml:space="preserve">. </w:t>
      </w:r>
      <w:proofErr w:type="gramStart"/>
      <w:r w:rsidRPr="009907E4">
        <w:rPr>
          <w:rFonts w:ascii="Times New Roman" w:hAnsi="Times New Roman"/>
          <w:sz w:val="14"/>
          <w:szCs w:val="14"/>
        </w:rPr>
        <w:t>CEDAW Forty-sixth session, 12 – 30 July 2010.</w:t>
      </w:r>
      <w:proofErr w:type="gramEnd"/>
      <w:r w:rsidRPr="009907E4">
        <w:rPr>
          <w:rFonts w:ascii="Times New Roman" w:hAnsi="Times New Roman"/>
          <w:sz w:val="14"/>
          <w:szCs w:val="14"/>
        </w:rPr>
        <w:t xml:space="preserve"> CEDAW/C/AUS/CO/7; Committee on the Rights of the Child, Fortieth Session, Consideration of Reports Submitted by States Parties under Article 44 of the Convention, </w:t>
      </w:r>
      <w:r w:rsidRPr="009907E4">
        <w:rPr>
          <w:rFonts w:ascii="Times New Roman" w:hAnsi="Times New Roman"/>
          <w:i/>
          <w:sz w:val="14"/>
          <w:szCs w:val="14"/>
        </w:rPr>
        <w:t>Concluding Observations: Australia</w:t>
      </w:r>
      <w:r w:rsidRPr="009907E4">
        <w:rPr>
          <w:rFonts w:ascii="Times New Roman" w:hAnsi="Times New Roman"/>
          <w:sz w:val="14"/>
          <w:szCs w:val="14"/>
        </w:rPr>
        <w:t xml:space="preserve">, CRC/C/15/Add.268, 20 October 2005, </w:t>
      </w:r>
      <w:proofErr w:type="spellStart"/>
      <w:r w:rsidRPr="009907E4">
        <w:rPr>
          <w:rFonts w:ascii="Times New Roman" w:hAnsi="Times New Roman"/>
          <w:sz w:val="14"/>
          <w:szCs w:val="14"/>
        </w:rPr>
        <w:t>paras</w:t>
      </w:r>
      <w:proofErr w:type="spellEnd"/>
      <w:r w:rsidRPr="009907E4">
        <w:rPr>
          <w:rFonts w:ascii="Times New Roman" w:hAnsi="Times New Roman"/>
          <w:sz w:val="14"/>
          <w:szCs w:val="14"/>
        </w:rPr>
        <w:t xml:space="preserve"> 45, 46 (e).</w:t>
      </w:r>
    </w:p>
  </w:footnote>
  <w:footnote w:id="21">
    <w:p w:rsidR="00AB637B" w:rsidRPr="009907E4" w:rsidRDefault="00AB637B" w:rsidP="00BA0A98">
      <w:pPr>
        <w:pStyle w:val="FootnoteText"/>
        <w:rPr>
          <w:rFonts w:ascii="Times New Roman" w:hAnsi="Times New Roman"/>
          <w:sz w:val="14"/>
          <w:szCs w:val="14"/>
        </w:rPr>
      </w:pPr>
      <w:r w:rsidRPr="009907E4">
        <w:rPr>
          <w:rStyle w:val="FootnoteReference"/>
          <w:rFonts w:ascii="Times New Roman" w:hAnsi="Times New Roman"/>
          <w:sz w:val="14"/>
          <w:szCs w:val="14"/>
        </w:rPr>
        <w:footnoteRef/>
      </w:r>
      <w:r w:rsidRPr="009907E4">
        <w:rPr>
          <w:rFonts w:ascii="Times New Roman" w:hAnsi="Times New Roman"/>
          <w:sz w:val="14"/>
          <w:szCs w:val="14"/>
        </w:rPr>
        <w:t xml:space="preserve"> </w:t>
      </w:r>
      <w:proofErr w:type="spellStart"/>
      <w:proofErr w:type="gramStart"/>
      <w:r w:rsidRPr="009907E4">
        <w:rPr>
          <w:rFonts w:ascii="Times New Roman" w:hAnsi="Times New Roman"/>
          <w:sz w:val="14"/>
          <w:szCs w:val="14"/>
        </w:rPr>
        <w:t>Manjoo</w:t>
      </w:r>
      <w:proofErr w:type="spellEnd"/>
      <w:r w:rsidRPr="009907E4">
        <w:rPr>
          <w:rFonts w:ascii="Times New Roman" w:hAnsi="Times New Roman"/>
          <w:sz w:val="14"/>
          <w:szCs w:val="14"/>
        </w:rPr>
        <w:t xml:space="preserve">, </w:t>
      </w:r>
      <w:proofErr w:type="spellStart"/>
      <w:r w:rsidRPr="009907E4">
        <w:rPr>
          <w:rFonts w:ascii="Times New Roman" w:hAnsi="Times New Roman"/>
          <w:sz w:val="14"/>
          <w:szCs w:val="14"/>
        </w:rPr>
        <w:t>Rashida</w:t>
      </w:r>
      <w:proofErr w:type="spellEnd"/>
      <w:r w:rsidRPr="009907E4">
        <w:rPr>
          <w:rFonts w:ascii="Times New Roman" w:hAnsi="Times New Roman"/>
          <w:sz w:val="14"/>
          <w:szCs w:val="14"/>
        </w:rPr>
        <w:t xml:space="preserve"> (2012) UN Doc.</w:t>
      </w:r>
      <w:proofErr w:type="gramEnd"/>
      <w:r w:rsidRPr="009907E4">
        <w:rPr>
          <w:rFonts w:ascii="Times New Roman" w:hAnsi="Times New Roman"/>
          <w:sz w:val="14"/>
          <w:szCs w:val="14"/>
        </w:rPr>
        <w:t xml:space="preserve"> A/67/227, Op Cit</w:t>
      </w:r>
      <w:r w:rsidRPr="009907E4">
        <w:rPr>
          <w:rFonts w:ascii="Times New Roman" w:hAnsi="Times New Roman"/>
          <w:bCs/>
          <w:sz w:val="14"/>
          <w:szCs w:val="14"/>
        </w:rPr>
        <w:t>.</w:t>
      </w:r>
    </w:p>
  </w:footnote>
  <w:footnote w:id="22">
    <w:p w:rsidR="00AB637B" w:rsidRPr="009907E4" w:rsidRDefault="00AB637B" w:rsidP="00F66819">
      <w:pPr>
        <w:pStyle w:val="FootnoteText"/>
        <w:rPr>
          <w:rFonts w:ascii="Times New Roman" w:hAnsi="Times New Roman"/>
          <w:sz w:val="14"/>
          <w:szCs w:val="14"/>
        </w:rPr>
      </w:pPr>
      <w:r w:rsidRPr="009907E4">
        <w:rPr>
          <w:rStyle w:val="FootnoteReference"/>
          <w:rFonts w:ascii="Times New Roman" w:hAnsi="Times New Roman"/>
          <w:sz w:val="14"/>
          <w:szCs w:val="14"/>
        </w:rPr>
        <w:footnoteRef/>
      </w:r>
      <w:r w:rsidRPr="009907E4">
        <w:rPr>
          <w:rFonts w:ascii="Times New Roman" w:hAnsi="Times New Roman"/>
          <w:sz w:val="14"/>
          <w:szCs w:val="14"/>
        </w:rPr>
        <w:t xml:space="preserve"> Dowse, L. and Frohmader, C. (2001) Op Cit</w:t>
      </w:r>
      <w:r w:rsidRPr="009907E4">
        <w:rPr>
          <w:rFonts w:ascii="Times New Roman" w:hAnsi="Times New Roman"/>
          <w:bCs/>
          <w:sz w:val="14"/>
          <w:szCs w:val="14"/>
        </w:rPr>
        <w:t>.</w:t>
      </w:r>
    </w:p>
  </w:footnote>
  <w:footnote w:id="23">
    <w:p w:rsidR="00AB637B" w:rsidRPr="009907E4" w:rsidRDefault="00AB637B" w:rsidP="00F66819">
      <w:pPr>
        <w:pStyle w:val="FootnoteText"/>
        <w:rPr>
          <w:rFonts w:ascii="Times New Roman" w:hAnsi="Times New Roman"/>
          <w:sz w:val="14"/>
          <w:szCs w:val="14"/>
        </w:rPr>
      </w:pPr>
      <w:r w:rsidRPr="009907E4">
        <w:rPr>
          <w:rStyle w:val="FootnoteReference"/>
          <w:rFonts w:ascii="Times New Roman" w:hAnsi="Times New Roman"/>
          <w:sz w:val="14"/>
          <w:szCs w:val="14"/>
        </w:rPr>
        <w:footnoteRef/>
      </w:r>
      <w:r w:rsidRPr="009907E4">
        <w:rPr>
          <w:rFonts w:ascii="Times New Roman" w:hAnsi="Times New Roman"/>
          <w:sz w:val="14"/>
          <w:szCs w:val="14"/>
        </w:rPr>
        <w:t xml:space="preserve"> Dowse, L. (2004) </w:t>
      </w:r>
      <w:r w:rsidRPr="009907E4">
        <w:rPr>
          <w:rFonts w:ascii="Times New Roman" w:hAnsi="Times New Roman"/>
          <w:i/>
          <w:sz w:val="14"/>
          <w:szCs w:val="14"/>
        </w:rPr>
        <w:t xml:space="preserve">'Moving Forward or Losing Ground? </w:t>
      </w:r>
      <w:proofErr w:type="gramStart"/>
      <w:r w:rsidRPr="009907E4">
        <w:rPr>
          <w:rFonts w:ascii="Times New Roman" w:hAnsi="Times New Roman"/>
          <w:i/>
          <w:sz w:val="14"/>
          <w:szCs w:val="14"/>
        </w:rPr>
        <w:t>The Sterilisation of Women and Girls with Disabilities in Australia'</w:t>
      </w:r>
      <w:r w:rsidRPr="009907E4">
        <w:rPr>
          <w:rFonts w:ascii="Times New Roman" w:hAnsi="Times New Roman"/>
          <w:sz w:val="14"/>
          <w:szCs w:val="14"/>
        </w:rPr>
        <w:t>.</w:t>
      </w:r>
      <w:proofErr w:type="gramEnd"/>
      <w:r w:rsidRPr="009907E4">
        <w:rPr>
          <w:rFonts w:ascii="Times New Roman" w:hAnsi="Times New Roman"/>
          <w:sz w:val="14"/>
          <w:szCs w:val="14"/>
        </w:rPr>
        <w:t xml:space="preserve"> Paper presented to Disabled Peoples' International (DPI) World Summit, Winnipeg, </w:t>
      </w:r>
      <w:proofErr w:type="gramStart"/>
      <w:r w:rsidRPr="009907E4">
        <w:rPr>
          <w:rFonts w:ascii="Times New Roman" w:hAnsi="Times New Roman"/>
          <w:sz w:val="14"/>
          <w:szCs w:val="14"/>
        </w:rPr>
        <w:t>September</w:t>
      </w:r>
      <w:proofErr w:type="gramEnd"/>
      <w:r w:rsidRPr="009907E4">
        <w:rPr>
          <w:rFonts w:ascii="Times New Roman" w:hAnsi="Times New Roman"/>
          <w:sz w:val="14"/>
          <w:szCs w:val="14"/>
        </w:rPr>
        <w:t xml:space="preserve"> 8-10, 2004. Available online at: </w:t>
      </w:r>
      <w:hyperlink r:id="rId9" w:history="1">
        <w:r w:rsidRPr="009907E4">
          <w:rPr>
            <w:rStyle w:val="Hyperlink"/>
            <w:rFonts w:ascii="Times New Roman" w:hAnsi="Times New Roman"/>
            <w:sz w:val="14"/>
            <w:szCs w:val="14"/>
          </w:rPr>
          <w:t>http://www.wwda.org.au/steril3.htm</w:t>
        </w:r>
      </w:hyperlink>
      <w:r w:rsidRPr="009907E4">
        <w:rPr>
          <w:rFonts w:ascii="Times New Roman" w:hAnsi="Times New Roman"/>
          <w:sz w:val="14"/>
          <w:szCs w:val="14"/>
        </w:rPr>
        <w:t xml:space="preserve"> ; Steele, L. (2008) Making sense of the Family Court’s decisions on the non-therapeutic sterilisation of girls with intellectual disability; </w:t>
      </w:r>
      <w:r w:rsidRPr="009907E4">
        <w:rPr>
          <w:rFonts w:ascii="Times New Roman" w:hAnsi="Times New Roman"/>
          <w:i/>
          <w:sz w:val="14"/>
          <w:szCs w:val="14"/>
        </w:rPr>
        <w:t>Australian Journal of Family Law</w:t>
      </w:r>
      <w:r w:rsidRPr="009907E4">
        <w:rPr>
          <w:rFonts w:ascii="Times New Roman" w:hAnsi="Times New Roman"/>
          <w:sz w:val="14"/>
          <w:szCs w:val="14"/>
        </w:rPr>
        <w:t xml:space="preserve">, Vol.22, No.1.; </w:t>
      </w:r>
      <w:proofErr w:type="spellStart"/>
      <w:r w:rsidRPr="009907E4">
        <w:rPr>
          <w:rFonts w:ascii="Times New Roman" w:hAnsi="Times New Roman"/>
          <w:sz w:val="14"/>
          <w:szCs w:val="14"/>
        </w:rPr>
        <w:t>Prilleltensky</w:t>
      </w:r>
      <w:proofErr w:type="spellEnd"/>
      <w:r w:rsidRPr="009907E4">
        <w:rPr>
          <w:rFonts w:ascii="Times New Roman" w:hAnsi="Times New Roman"/>
          <w:sz w:val="14"/>
          <w:szCs w:val="14"/>
        </w:rPr>
        <w:t xml:space="preserve">, O. (2003) A Ramp to Motherhood: The Experiences of Mothers with Physical Disabilities. </w:t>
      </w:r>
      <w:r w:rsidRPr="009907E4">
        <w:rPr>
          <w:rFonts w:ascii="Times New Roman" w:hAnsi="Times New Roman"/>
          <w:i/>
          <w:sz w:val="14"/>
          <w:szCs w:val="14"/>
        </w:rPr>
        <w:t>Sexuality and Disability,</w:t>
      </w:r>
      <w:r w:rsidRPr="009907E4">
        <w:rPr>
          <w:rFonts w:ascii="Times New Roman" w:hAnsi="Times New Roman"/>
          <w:sz w:val="14"/>
          <w:szCs w:val="14"/>
        </w:rPr>
        <w:t xml:space="preserve"> Vol. 21, No. 1, pp. 21-47.</w:t>
      </w:r>
    </w:p>
  </w:footnote>
  <w:footnote w:id="24">
    <w:p w:rsidR="00AB637B" w:rsidRPr="009907E4" w:rsidRDefault="00AB637B" w:rsidP="00A96F24">
      <w:pPr>
        <w:pStyle w:val="FootnoteText"/>
        <w:rPr>
          <w:rFonts w:ascii="Times New Roman" w:hAnsi="Times New Roman"/>
          <w:sz w:val="14"/>
          <w:szCs w:val="14"/>
        </w:rPr>
      </w:pPr>
      <w:r w:rsidRPr="009907E4">
        <w:rPr>
          <w:rStyle w:val="FootnoteReference"/>
          <w:rFonts w:ascii="Times New Roman" w:hAnsi="Times New Roman"/>
          <w:sz w:val="14"/>
          <w:szCs w:val="14"/>
        </w:rPr>
        <w:footnoteRef/>
      </w:r>
      <w:r w:rsidRPr="009907E4">
        <w:rPr>
          <w:rFonts w:ascii="Times New Roman" w:hAnsi="Times New Roman"/>
          <w:sz w:val="14"/>
          <w:szCs w:val="14"/>
        </w:rPr>
        <w:t xml:space="preserve"> An extensive amount of this work is available on WWDA’s website. See: </w:t>
      </w:r>
      <w:hyperlink r:id="rId10" w:history="1">
        <w:r w:rsidRPr="009907E4">
          <w:rPr>
            <w:rStyle w:val="Hyperlink"/>
            <w:rFonts w:ascii="Times New Roman" w:hAnsi="Times New Roman"/>
            <w:sz w:val="14"/>
            <w:szCs w:val="14"/>
          </w:rPr>
          <w:t>http://www.wwda.org.au/sterilise.htm</w:t>
        </w:r>
      </w:hyperlink>
      <w:r w:rsidRPr="009907E4">
        <w:rPr>
          <w:rFonts w:ascii="Times New Roman" w:hAnsi="Times New Roman"/>
          <w:sz w:val="14"/>
          <w:szCs w:val="14"/>
        </w:rPr>
        <w:t xml:space="preserve">  </w:t>
      </w:r>
    </w:p>
  </w:footnote>
  <w:footnote w:id="25">
    <w:p w:rsidR="00AB637B" w:rsidRPr="009907E4" w:rsidRDefault="00AB637B">
      <w:pPr>
        <w:pStyle w:val="FootnoteText"/>
        <w:rPr>
          <w:rFonts w:ascii="Times New Roman" w:hAnsi="Times New Roman"/>
          <w:sz w:val="14"/>
          <w:szCs w:val="14"/>
        </w:rPr>
      </w:pPr>
      <w:r w:rsidRPr="009907E4">
        <w:rPr>
          <w:rStyle w:val="FootnoteReference"/>
          <w:rFonts w:ascii="Times New Roman" w:hAnsi="Times New Roman"/>
          <w:sz w:val="14"/>
          <w:szCs w:val="14"/>
        </w:rPr>
        <w:footnoteRef/>
      </w:r>
      <w:r w:rsidRPr="009907E4">
        <w:rPr>
          <w:rFonts w:ascii="Times New Roman" w:hAnsi="Times New Roman"/>
          <w:sz w:val="14"/>
          <w:szCs w:val="14"/>
        </w:rPr>
        <w:t xml:space="preserve"> </w:t>
      </w:r>
      <w:r w:rsidRPr="009907E4">
        <w:rPr>
          <w:rFonts w:ascii="Times New Roman" w:hAnsi="Times New Roman"/>
          <w:i/>
          <w:sz w:val="14"/>
          <w:szCs w:val="14"/>
        </w:rPr>
        <w:t>Universal Declaration of Human Rights</w:t>
      </w:r>
      <w:r>
        <w:rPr>
          <w:rFonts w:ascii="Times New Roman" w:hAnsi="Times New Roman"/>
          <w:sz w:val="14"/>
          <w:szCs w:val="14"/>
        </w:rPr>
        <w:t xml:space="preserve">; </w:t>
      </w:r>
      <w:r w:rsidRPr="009907E4">
        <w:rPr>
          <w:rFonts w:ascii="Times New Roman" w:hAnsi="Times New Roman"/>
          <w:sz w:val="14"/>
          <w:szCs w:val="14"/>
        </w:rPr>
        <w:t>proclaimed by the United Nations General Assembly on 10 December 1948 General Assembly resolution 217 A (III)</w:t>
      </w:r>
      <w:r>
        <w:rPr>
          <w:rFonts w:ascii="Times New Roman" w:hAnsi="Times New Roman"/>
          <w:sz w:val="14"/>
          <w:szCs w:val="14"/>
        </w:rPr>
        <w:t>.</w:t>
      </w:r>
    </w:p>
  </w:footnote>
  <w:footnote w:id="26">
    <w:p w:rsidR="00AB637B" w:rsidRPr="009907E4" w:rsidRDefault="00AB637B" w:rsidP="00691EA0">
      <w:pPr>
        <w:pStyle w:val="FootnoteText"/>
        <w:rPr>
          <w:rFonts w:ascii="Times New Roman" w:hAnsi="Times New Roman"/>
          <w:sz w:val="14"/>
          <w:szCs w:val="14"/>
        </w:rPr>
      </w:pPr>
      <w:r w:rsidRPr="009907E4">
        <w:rPr>
          <w:rStyle w:val="FootnoteReference"/>
          <w:rFonts w:ascii="Times New Roman" w:hAnsi="Times New Roman"/>
          <w:sz w:val="14"/>
          <w:szCs w:val="14"/>
        </w:rPr>
        <w:footnoteRef/>
      </w:r>
      <w:r w:rsidRPr="009907E4">
        <w:rPr>
          <w:rFonts w:ascii="Times New Roman" w:hAnsi="Times New Roman"/>
          <w:sz w:val="14"/>
          <w:szCs w:val="14"/>
        </w:rPr>
        <w:t xml:space="preserve"> Such a Task Force must include women with disabilities in its membership, and be chaired by a woman with a disability.  </w:t>
      </w:r>
    </w:p>
  </w:footnote>
  <w:footnote w:id="27">
    <w:p w:rsidR="00AB637B" w:rsidRPr="009907E4" w:rsidRDefault="00AB637B" w:rsidP="00691EA0">
      <w:pPr>
        <w:pStyle w:val="FootnoteText"/>
        <w:rPr>
          <w:rFonts w:ascii="Times New Roman" w:hAnsi="Times New Roman"/>
          <w:sz w:val="14"/>
          <w:szCs w:val="14"/>
        </w:rPr>
      </w:pPr>
      <w:r w:rsidRPr="009907E4">
        <w:rPr>
          <w:rStyle w:val="FootnoteReference"/>
          <w:rFonts w:ascii="Times New Roman" w:hAnsi="Times New Roman"/>
          <w:sz w:val="14"/>
          <w:szCs w:val="14"/>
        </w:rPr>
        <w:footnoteRef/>
      </w:r>
      <w:r w:rsidRPr="009907E4">
        <w:rPr>
          <w:rFonts w:ascii="Times New Roman" w:hAnsi="Times New Roman"/>
          <w:sz w:val="14"/>
          <w:szCs w:val="14"/>
        </w:rPr>
        <w:t xml:space="preserve"> See for </w:t>
      </w:r>
      <w:proofErr w:type="spellStart"/>
      <w:r w:rsidRPr="009907E4">
        <w:rPr>
          <w:rFonts w:ascii="Times New Roman" w:hAnsi="Times New Roman"/>
          <w:sz w:val="14"/>
          <w:szCs w:val="14"/>
        </w:rPr>
        <w:t>eg</w:t>
      </w:r>
      <w:proofErr w:type="spellEnd"/>
      <w:r w:rsidRPr="009907E4">
        <w:rPr>
          <w:rFonts w:ascii="Times New Roman" w:hAnsi="Times New Roman"/>
          <w:sz w:val="14"/>
          <w:szCs w:val="14"/>
        </w:rPr>
        <w:t xml:space="preserve">: The Nairobi Declaration on Women’s and Girls’ Right to a Remedy and Reparation. Available at: </w:t>
      </w:r>
      <w:hyperlink r:id="rId11" w:history="1">
        <w:r w:rsidRPr="009907E4">
          <w:rPr>
            <w:rStyle w:val="Hyperlink"/>
            <w:rFonts w:ascii="Times New Roman" w:hAnsi="Times New Roman"/>
            <w:sz w:val="14"/>
            <w:szCs w:val="14"/>
          </w:rPr>
          <w:t>http://www.redress.org/downloads/publications/Nairobi%20Principles%20on%20Women%20and%20Girls.pdf</w:t>
        </w:r>
      </w:hyperlink>
      <w:r w:rsidRPr="009907E4">
        <w:rPr>
          <w:rFonts w:ascii="Times New Roman" w:hAnsi="Times New Roman"/>
          <w:sz w:val="14"/>
          <w:szCs w:val="14"/>
        </w:rPr>
        <w:t xml:space="preserve"> </w:t>
      </w:r>
    </w:p>
  </w:footnote>
  <w:footnote w:id="28">
    <w:p w:rsidR="00AB637B" w:rsidRPr="009907E4" w:rsidRDefault="00AB637B" w:rsidP="009907E4">
      <w:pPr>
        <w:pStyle w:val="FootnoteText"/>
        <w:rPr>
          <w:rFonts w:ascii="Times New Roman" w:hAnsi="Times New Roman"/>
          <w:sz w:val="14"/>
          <w:szCs w:val="14"/>
        </w:rPr>
      </w:pPr>
      <w:r w:rsidRPr="009907E4">
        <w:rPr>
          <w:rStyle w:val="FootnoteReference"/>
          <w:rFonts w:ascii="Times New Roman" w:hAnsi="Times New Roman"/>
          <w:sz w:val="14"/>
          <w:szCs w:val="14"/>
        </w:rPr>
        <w:footnoteRef/>
      </w:r>
      <w:r w:rsidRPr="009907E4">
        <w:rPr>
          <w:rFonts w:ascii="Times New Roman" w:hAnsi="Times New Roman"/>
          <w:sz w:val="14"/>
          <w:szCs w:val="14"/>
        </w:rPr>
        <w:t xml:space="preserve"> This includes laws, policies or programs that deny disabled women the right to found a family (including for </w:t>
      </w:r>
      <w:proofErr w:type="spellStart"/>
      <w:r w:rsidRPr="009907E4">
        <w:rPr>
          <w:rFonts w:ascii="Times New Roman" w:hAnsi="Times New Roman"/>
          <w:sz w:val="14"/>
          <w:szCs w:val="14"/>
        </w:rPr>
        <w:t>eg</w:t>
      </w:r>
      <w:proofErr w:type="spellEnd"/>
      <w:r w:rsidRPr="009907E4">
        <w:rPr>
          <w:rFonts w:ascii="Times New Roman" w:hAnsi="Times New Roman"/>
          <w:sz w:val="14"/>
          <w:szCs w:val="14"/>
        </w:rPr>
        <w:t>: policies that deny access to assisted reproduction, adoption, surrogacy) and to maintain a family (</w:t>
      </w:r>
      <w:proofErr w:type="spellStart"/>
      <w:r w:rsidRPr="009907E4">
        <w:rPr>
          <w:rFonts w:ascii="Times New Roman" w:hAnsi="Times New Roman"/>
          <w:sz w:val="14"/>
          <w:szCs w:val="14"/>
        </w:rPr>
        <w:t>eg</w:t>
      </w:r>
      <w:proofErr w:type="spellEnd"/>
      <w:r w:rsidRPr="009907E4">
        <w:rPr>
          <w:rFonts w:ascii="Times New Roman" w:hAnsi="Times New Roman"/>
          <w:sz w:val="14"/>
          <w:szCs w:val="14"/>
        </w:rPr>
        <w:t>: policies that enable removal of babies and children from parents with disabilities on the basis of parental disability).</w:t>
      </w:r>
    </w:p>
  </w:footnote>
  <w:footnote w:id="29">
    <w:p w:rsidR="00AB637B" w:rsidRPr="009907E4" w:rsidRDefault="00AB637B" w:rsidP="009907E4">
      <w:pPr>
        <w:pStyle w:val="FootnoteText"/>
        <w:rPr>
          <w:rFonts w:ascii="Times New Roman" w:hAnsi="Times New Roman"/>
          <w:sz w:val="14"/>
          <w:szCs w:val="14"/>
        </w:rPr>
      </w:pPr>
      <w:r w:rsidRPr="009907E4">
        <w:rPr>
          <w:rStyle w:val="FootnoteReference"/>
          <w:rFonts w:ascii="Times New Roman" w:hAnsi="Times New Roman"/>
          <w:sz w:val="14"/>
          <w:szCs w:val="14"/>
        </w:rPr>
        <w:footnoteRef/>
      </w:r>
      <w:r w:rsidRPr="009907E4">
        <w:rPr>
          <w:rFonts w:ascii="Times New Roman" w:hAnsi="Times New Roman"/>
          <w:sz w:val="14"/>
          <w:szCs w:val="14"/>
        </w:rPr>
        <w:t xml:space="preserve"> </w:t>
      </w:r>
      <w:r w:rsidRPr="009907E4">
        <w:rPr>
          <w:rFonts w:ascii="Times New Roman" w:hAnsi="Times New Roman"/>
          <w:sz w:val="14"/>
          <w:szCs w:val="14"/>
          <w:lang w:val="en-US"/>
        </w:rPr>
        <w:t xml:space="preserve">This happens in two main ways: a) the child is removed by child protection authorities and placed in foster or kinship care; and b) a Court, under the </w:t>
      </w:r>
      <w:r w:rsidRPr="009907E4">
        <w:rPr>
          <w:rFonts w:ascii="Times New Roman" w:hAnsi="Times New Roman"/>
          <w:i/>
          <w:sz w:val="14"/>
          <w:szCs w:val="14"/>
          <w:lang w:val="en-US"/>
        </w:rPr>
        <w:t>Family Law Act</w:t>
      </w:r>
      <w:r w:rsidRPr="009907E4">
        <w:rPr>
          <w:rFonts w:ascii="Times New Roman" w:hAnsi="Times New Roman"/>
          <w:sz w:val="14"/>
          <w:szCs w:val="14"/>
          <w:lang w:val="en-US"/>
        </w:rPr>
        <w:t xml:space="preserve">, may order that a child be raised by the other parent who does not have a disability or by members of the child’s extended family. See: Victorian Office of the Public Advocate (OPA) (2012) </w:t>
      </w:r>
      <w:r w:rsidRPr="009907E4">
        <w:rPr>
          <w:rFonts w:ascii="Times New Roman" w:hAnsi="Times New Roman"/>
          <w:i/>
          <w:sz w:val="14"/>
          <w:szCs w:val="14"/>
          <w:lang w:val="en-US"/>
        </w:rPr>
        <w:t>OPA Position Statement: The removal of children from their parent with a disability</w:t>
      </w:r>
      <w:r w:rsidRPr="009907E4">
        <w:rPr>
          <w:rFonts w:ascii="Times New Roman" w:hAnsi="Times New Roman"/>
          <w:sz w:val="14"/>
          <w:szCs w:val="14"/>
          <w:lang w:val="en-US"/>
        </w:rPr>
        <w:t xml:space="preserve">. </w:t>
      </w:r>
      <w:hyperlink r:id="rId12" w:history="1">
        <w:r w:rsidRPr="009907E4">
          <w:rPr>
            <w:rStyle w:val="Hyperlink"/>
            <w:rFonts w:ascii="Times New Roman" w:hAnsi="Times New Roman"/>
            <w:sz w:val="14"/>
            <w:szCs w:val="14"/>
            <w:lang w:val="en-US"/>
          </w:rPr>
          <w:t>http://www.publicadvocate.vic.gov.au/research/302/</w:t>
        </w:r>
      </w:hyperlink>
      <w:r w:rsidRPr="009907E4">
        <w:rPr>
          <w:rFonts w:ascii="Times New Roman" w:hAnsi="Times New Roman"/>
          <w:sz w:val="14"/>
          <w:szCs w:val="14"/>
          <w:lang w:val="en-US"/>
        </w:rPr>
        <w:t xml:space="preserve"> </w:t>
      </w:r>
    </w:p>
  </w:footnote>
  <w:footnote w:id="30">
    <w:p w:rsidR="00AB637B" w:rsidRPr="009907E4" w:rsidRDefault="00AB637B" w:rsidP="00691EA0">
      <w:pPr>
        <w:pStyle w:val="FootnoteText"/>
        <w:rPr>
          <w:rFonts w:ascii="Times New Roman" w:hAnsi="Times New Roman"/>
          <w:sz w:val="14"/>
          <w:szCs w:val="14"/>
        </w:rPr>
      </w:pPr>
      <w:r w:rsidRPr="009907E4">
        <w:rPr>
          <w:rStyle w:val="FootnoteReference"/>
          <w:rFonts w:ascii="Times New Roman" w:hAnsi="Times New Roman"/>
          <w:sz w:val="14"/>
          <w:szCs w:val="14"/>
        </w:rPr>
        <w:footnoteRef/>
      </w:r>
      <w:r w:rsidRPr="009907E4">
        <w:rPr>
          <w:rFonts w:ascii="Times New Roman" w:hAnsi="Times New Roman"/>
          <w:sz w:val="14"/>
          <w:szCs w:val="14"/>
        </w:rPr>
        <w:t xml:space="preserve"> Through the Looking Glass (TLG) is a national</w:t>
      </w:r>
      <w:r>
        <w:rPr>
          <w:rFonts w:ascii="Times New Roman" w:hAnsi="Times New Roman"/>
          <w:sz w:val="14"/>
          <w:szCs w:val="14"/>
        </w:rPr>
        <w:t xml:space="preserve"> disability community based </w:t>
      </w:r>
      <w:r w:rsidRPr="009907E4">
        <w:rPr>
          <w:rFonts w:ascii="Times New Roman" w:hAnsi="Times New Roman"/>
          <w:sz w:val="14"/>
          <w:szCs w:val="14"/>
        </w:rPr>
        <w:t>non</w:t>
      </w:r>
      <w:r>
        <w:rPr>
          <w:rFonts w:ascii="Times New Roman" w:hAnsi="Times New Roman"/>
          <w:sz w:val="14"/>
          <w:szCs w:val="14"/>
        </w:rPr>
        <w:t>-</w:t>
      </w:r>
      <w:r w:rsidRPr="009907E4">
        <w:rPr>
          <w:rFonts w:ascii="Times New Roman" w:hAnsi="Times New Roman"/>
          <w:sz w:val="14"/>
          <w:szCs w:val="14"/>
        </w:rPr>
        <w:t>profit organization</w:t>
      </w:r>
      <w:r w:rsidRPr="00117AE3">
        <w:rPr>
          <w:rFonts w:ascii="Times New Roman" w:hAnsi="Times New Roman"/>
          <w:sz w:val="14"/>
          <w:szCs w:val="14"/>
        </w:rPr>
        <w:t xml:space="preserve"> </w:t>
      </w:r>
      <w:r>
        <w:rPr>
          <w:rFonts w:ascii="Times New Roman" w:hAnsi="Times New Roman"/>
          <w:sz w:val="14"/>
          <w:szCs w:val="14"/>
        </w:rPr>
        <w:t xml:space="preserve">providing </w:t>
      </w:r>
      <w:r w:rsidRPr="00117AE3">
        <w:rPr>
          <w:rFonts w:ascii="Times New Roman" w:hAnsi="Times New Roman"/>
          <w:sz w:val="14"/>
          <w:szCs w:val="14"/>
        </w:rPr>
        <w:t xml:space="preserve">research, training, and services for families in which a child, parent or grandparent has a disability or medical issue. </w:t>
      </w:r>
      <w:r>
        <w:rPr>
          <w:rFonts w:ascii="Times New Roman" w:hAnsi="Times New Roman"/>
          <w:sz w:val="14"/>
          <w:szCs w:val="14"/>
        </w:rPr>
        <w:t>TLG includes the</w:t>
      </w:r>
      <w:r w:rsidRPr="00117AE3">
        <w:rPr>
          <w:rFonts w:ascii="Times New Roman" w:hAnsi="Times New Roman"/>
          <w:sz w:val="14"/>
          <w:szCs w:val="14"/>
        </w:rPr>
        <w:t xml:space="preserve"> </w:t>
      </w:r>
      <w:r w:rsidRPr="00117AE3">
        <w:rPr>
          <w:rFonts w:ascii="Times New Roman" w:hAnsi="Times New Roman"/>
          <w:i/>
          <w:sz w:val="14"/>
          <w:szCs w:val="14"/>
        </w:rPr>
        <w:t xml:space="preserve">National </w:t>
      </w:r>
      <w:proofErr w:type="spellStart"/>
      <w:r w:rsidRPr="00117AE3">
        <w:rPr>
          <w:rFonts w:ascii="Times New Roman" w:hAnsi="Times New Roman"/>
          <w:i/>
          <w:sz w:val="14"/>
          <w:szCs w:val="14"/>
        </w:rPr>
        <w:t>Center</w:t>
      </w:r>
      <w:proofErr w:type="spellEnd"/>
      <w:r w:rsidRPr="00117AE3">
        <w:rPr>
          <w:rFonts w:ascii="Times New Roman" w:hAnsi="Times New Roman"/>
          <w:i/>
          <w:sz w:val="14"/>
          <w:szCs w:val="14"/>
        </w:rPr>
        <w:t xml:space="preserve"> for Parents with Disabilities and their Families</w:t>
      </w:r>
      <w:r w:rsidRPr="009907E4">
        <w:rPr>
          <w:rFonts w:ascii="Times New Roman" w:hAnsi="Times New Roman"/>
          <w:sz w:val="14"/>
          <w:szCs w:val="14"/>
        </w:rPr>
        <w:t xml:space="preserve"> </w:t>
      </w:r>
      <w:r>
        <w:rPr>
          <w:rFonts w:ascii="Times New Roman" w:hAnsi="Times New Roman"/>
          <w:sz w:val="14"/>
          <w:szCs w:val="14"/>
        </w:rPr>
        <w:t xml:space="preserve">which </w:t>
      </w:r>
      <w:proofErr w:type="gramStart"/>
      <w:r>
        <w:rPr>
          <w:rFonts w:ascii="Times New Roman" w:hAnsi="Times New Roman"/>
          <w:sz w:val="14"/>
          <w:szCs w:val="14"/>
        </w:rPr>
        <w:t>provides</w:t>
      </w:r>
      <w:proofErr w:type="gramEnd"/>
      <w:r>
        <w:rPr>
          <w:rFonts w:ascii="Times New Roman" w:hAnsi="Times New Roman"/>
          <w:sz w:val="14"/>
          <w:szCs w:val="14"/>
        </w:rPr>
        <w:t xml:space="preserve"> an extensive range of services and support for parents with disabilities. </w:t>
      </w:r>
      <w:r w:rsidRPr="00117AE3">
        <w:rPr>
          <w:rFonts w:ascii="Times New Roman" w:hAnsi="Times New Roman"/>
          <w:sz w:val="14"/>
          <w:szCs w:val="14"/>
        </w:rPr>
        <w:t>TLG is nationally recogni</w:t>
      </w:r>
      <w:r>
        <w:rPr>
          <w:rFonts w:ascii="Times New Roman" w:hAnsi="Times New Roman"/>
          <w:sz w:val="14"/>
          <w:szCs w:val="14"/>
        </w:rPr>
        <w:t>s</w:t>
      </w:r>
      <w:r w:rsidRPr="00117AE3">
        <w:rPr>
          <w:rFonts w:ascii="Times New Roman" w:hAnsi="Times New Roman"/>
          <w:sz w:val="14"/>
          <w:szCs w:val="14"/>
        </w:rPr>
        <w:t>ed for designing and fabricating baby care equipment for parents and other caregivers with disabilities, as well as studying the impact of this equipment on parenting</w:t>
      </w:r>
      <w:r>
        <w:rPr>
          <w:rFonts w:ascii="Times New Roman" w:hAnsi="Times New Roman"/>
          <w:sz w:val="14"/>
          <w:szCs w:val="14"/>
        </w:rPr>
        <w:t xml:space="preserve">. An adaptive equipment hire service is just one of the many services available. See: </w:t>
      </w:r>
      <w:hyperlink r:id="rId13" w:history="1">
        <w:r w:rsidRPr="009907E4">
          <w:rPr>
            <w:rStyle w:val="Hyperlink"/>
            <w:rFonts w:ascii="Times New Roman" w:hAnsi="Times New Roman"/>
            <w:sz w:val="14"/>
            <w:szCs w:val="14"/>
          </w:rPr>
          <w:t>http://www.lookingglass.org/</w:t>
        </w:r>
      </w:hyperlink>
      <w:r w:rsidRPr="009907E4">
        <w:rPr>
          <w:rFonts w:ascii="Times New Roman" w:hAnsi="Times New Roman"/>
          <w:sz w:val="14"/>
          <w:szCs w:val="14"/>
        </w:rPr>
        <w:t xml:space="preserve"> </w:t>
      </w:r>
    </w:p>
  </w:footnote>
  <w:footnote w:id="31">
    <w:p w:rsidR="00AB637B" w:rsidRPr="00307546" w:rsidRDefault="00AB637B" w:rsidP="00691EA0">
      <w:pPr>
        <w:pStyle w:val="FootnoteText"/>
        <w:rPr>
          <w:rFonts w:ascii="Times New Roman" w:hAnsi="Times New Roman"/>
          <w:sz w:val="14"/>
          <w:szCs w:val="14"/>
        </w:rPr>
      </w:pPr>
      <w:r w:rsidRPr="00307546">
        <w:rPr>
          <w:rStyle w:val="FootnoteReference"/>
          <w:rFonts w:ascii="Times New Roman" w:hAnsi="Times New Roman"/>
          <w:sz w:val="14"/>
          <w:szCs w:val="14"/>
        </w:rPr>
        <w:footnoteRef/>
      </w:r>
      <w:r w:rsidRPr="00307546">
        <w:rPr>
          <w:rFonts w:ascii="Times New Roman" w:hAnsi="Times New Roman"/>
          <w:sz w:val="14"/>
          <w:szCs w:val="14"/>
        </w:rPr>
        <w:t xml:space="preserve"> For more information see: </w:t>
      </w:r>
      <w:hyperlink r:id="rId14" w:history="1">
        <w:r w:rsidRPr="00486B6B">
          <w:rPr>
            <w:rStyle w:val="Hyperlink"/>
            <w:rFonts w:ascii="Times New Roman" w:hAnsi="Times New Roman"/>
            <w:sz w:val="14"/>
            <w:szCs w:val="14"/>
          </w:rPr>
          <w:t>http://www.ahpra.gov.au</w:t>
        </w:r>
      </w:hyperlink>
      <w:r>
        <w:rPr>
          <w:rFonts w:ascii="Times New Roman" w:hAnsi="Times New Roman"/>
          <w:sz w:val="14"/>
          <w:szCs w:val="14"/>
        </w:rPr>
        <w:t xml:space="preserve"> </w:t>
      </w:r>
    </w:p>
  </w:footnote>
  <w:footnote w:id="32">
    <w:p w:rsidR="00AB637B" w:rsidRPr="00307546" w:rsidRDefault="00AB637B" w:rsidP="00307546">
      <w:pPr>
        <w:pStyle w:val="FootnoteText"/>
        <w:rPr>
          <w:rFonts w:ascii="Times New Roman" w:hAnsi="Times New Roman"/>
          <w:sz w:val="14"/>
          <w:szCs w:val="14"/>
        </w:rPr>
      </w:pPr>
      <w:r w:rsidRPr="00307546">
        <w:rPr>
          <w:rStyle w:val="FootnoteReference"/>
          <w:rFonts w:ascii="Times New Roman" w:hAnsi="Times New Roman"/>
          <w:sz w:val="14"/>
          <w:szCs w:val="14"/>
        </w:rPr>
        <w:footnoteRef/>
      </w:r>
      <w:r w:rsidRPr="00307546">
        <w:rPr>
          <w:rFonts w:ascii="Times New Roman" w:hAnsi="Times New Roman"/>
          <w:sz w:val="14"/>
          <w:szCs w:val="14"/>
        </w:rPr>
        <w:t xml:space="preserve"> </w:t>
      </w:r>
      <w:proofErr w:type="gramStart"/>
      <w:r w:rsidRPr="00307546">
        <w:rPr>
          <w:rFonts w:ascii="Times New Roman" w:hAnsi="Times New Roman"/>
          <w:sz w:val="14"/>
          <w:szCs w:val="14"/>
        </w:rPr>
        <w:t xml:space="preserve">Grover, A., (2009) </w:t>
      </w:r>
      <w:r w:rsidRPr="00307546">
        <w:rPr>
          <w:rFonts w:ascii="Times New Roman" w:hAnsi="Times New Roman"/>
          <w:bCs/>
          <w:i/>
          <w:sz w:val="14"/>
          <w:szCs w:val="14"/>
        </w:rPr>
        <w:t>Report of the Special Rapporteur on the right of everyone to the enjoyment of the highest attainable standard of physical and mental health</w:t>
      </w:r>
      <w:r w:rsidRPr="00307546">
        <w:rPr>
          <w:rFonts w:ascii="Times New Roman" w:hAnsi="Times New Roman"/>
          <w:i/>
          <w:sz w:val="14"/>
          <w:szCs w:val="14"/>
        </w:rPr>
        <w:t>.</w:t>
      </w:r>
      <w:proofErr w:type="gramEnd"/>
      <w:r w:rsidRPr="00307546">
        <w:rPr>
          <w:rFonts w:ascii="Times New Roman" w:hAnsi="Times New Roman"/>
          <w:sz w:val="14"/>
          <w:szCs w:val="14"/>
        </w:rPr>
        <w:t xml:space="preserve"> UN General Assembly, UN Doc. </w:t>
      </w:r>
      <w:proofErr w:type="gramStart"/>
      <w:r w:rsidRPr="00307546">
        <w:rPr>
          <w:rFonts w:ascii="Times New Roman" w:hAnsi="Times New Roman"/>
          <w:sz w:val="14"/>
          <w:szCs w:val="14"/>
        </w:rPr>
        <w:t>A/64/272.</w:t>
      </w:r>
      <w:proofErr w:type="gramEnd"/>
    </w:p>
  </w:footnote>
  <w:footnote w:id="33">
    <w:p w:rsidR="00AB637B" w:rsidRPr="00307546" w:rsidRDefault="00AB637B" w:rsidP="000F511C">
      <w:pPr>
        <w:pStyle w:val="FootnoteText"/>
        <w:rPr>
          <w:rFonts w:ascii="Times New Roman" w:hAnsi="Times New Roman"/>
          <w:sz w:val="14"/>
          <w:szCs w:val="14"/>
        </w:rPr>
      </w:pPr>
      <w:r w:rsidRPr="00307546">
        <w:rPr>
          <w:rStyle w:val="FootnoteReference"/>
          <w:rFonts w:ascii="Times New Roman" w:hAnsi="Times New Roman"/>
          <w:sz w:val="14"/>
          <w:szCs w:val="14"/>
        </w:rPr>
        <w:footnoteRef/>
      </w:r>
      <w:r w:rsidRPr="00307546">
        <w:rPr>
          <w:rFonts w:ascii="Times New Roman" w:hAnsi="Times New Roman"/>
          <w:sz w:val="14"/>
          <w:szCs w:val="14"/>
        </w:rPr>
        <w:t xml:space="preserve"> Sterilisation which is performed in an emergency situation for life-saving purposes, like any life-saving procedure, is not considered to be forced sterilisation. </w:t>
      </w:r>
      <w:r>
        <w:rPr>
          <w:rFonts w:ascii="Times New Roman" w:hAnsi="Times New Roman"/>
          <w:sz w:val="14"/>
          <w:szCs w:val="14"/>
        </w:rPr>
        <w:t xml:space="preserve">See: </w:t>
      </w:r>
      <w:r w:rsidRPr="00307546">
        <w:rPr>
          <w:rFonts w:ascii="Times New Roman" w:hAnsi="Times New Roman"/>
          <w:sz w:val="14"/>
          <w:szCs w:val="14"/>
        </w:rPr>
        <w:t xml:space="preserve">Méndez, Juan. </w:t>
      </w:r>
      <w:proofErr w:type="gramStart"/>
      <w:r w:rsidRPr="00307546">
        <w:rPr>
          <w:rFonts w:ascii="Times New Roman" w:hAnsi="Times New Roman"/>
          <w:sz w:val="14"/>
          <w:szCs w:val="14"/>
        </w:rPr>
        <w:t>E, (20</w:t>
      </w:r>
      <w:r>
        <w:rPr>
          <w:rFonts w:ascii="Times New Roman" w:hAnsi="Times New Roman"/>
          <w:sz w:val="14"/>
          <w:szCs w:val="14"/>
        </w:rPr>
        <w:t>13) UN.Doc A/HRC/22/53, Op Cit.</w:t>
      </w:r>
      <w:proofErr w:type="gramEnd"/>
    </w:p>
  </w:footnote>
  <w:footnote w:id="34">
    <w:p w:rsidR="00AB637B" w:rsidRPr="00307546" w:rsidRDefault="00AB637B">
      <w:pPr>
        <w:pStyle w:val="FootnoteText"/>
        <w:rPr>
          <w:rFonts w:ascii="Times New Roman" w:hAnsi="Times New Roman"/>
          <w:sz w:val="14"/>
          <w:szCs w:val="14"/>
        </w:rPr>
      </w:pPr>
      <w:r w:rsidRPr="00307546">
        <w:rPr>
          <w:rStyle w:val="FootnoteReference"/>
          <w:rFonts w:ascii="Times New Roman" w:hAnsi="Times New Roman"/>
          <w:sz w:val="14"/>
          <w:szCs w:val="14"/>
        </w:rPr>
        <w:footnoteRef/>
      </w:r>
      <w:r w:rsidRPr="00307546">
        <w:rPr>
          <w:rFonts w:ascii="Times New Roman" w:hAnsi="Times New Roman"/>
          <w:sz w:val="14"/>
          <w:szCs w:val="14"/>
        </w:rPr>
        <w:t xml:space="preserve"> </w:t>
      </w:r>
      <w:r w:rsidRPr="007B5147">
        <w:rPr>
          <w:rFonts w:ascii="Times New Roman" w:hAnsi="Times New Roman"/>
          <w:sz w:val="14"/>
          <w:szCs w:val="14"/>
        </w:rPr>
        <w:t>Centre for Reproductive Rights</w:t>
      </w:r>
      <w:r>
        <w:rPr>
          <w:rFonts w:ascii="Times New Roman" w:hAnsi="Times New Roman"/>
          <w:sz w:val="14"/>
          <w:szCs w:val="14"/>
        </w:rPr>
        <w:t xml:space="preserve"> et al (2011) Op Cit.</w:t>
      </w:r>
      <w:r w:rsidRPr="00307546">
        <w:rPr>
          <w:rFonts w:ascii="Times New Roman" w:hAnsi="Times New Roman"/>
          <w:sz w:val="14"/>
          <w:szCs w:val="14"/>
        </w:rPr>
        <w:t xml:space="preserve"> See also: Méndez, Juan. </w:t>
      </w:r>
      <w:proofErr w:type="gramStart"/>
      <w:r w:rsidRPr="00307546">
        <w:rPr>
          <w:rFonts w:ascii="Times New Roman" w:hAnsi="Times New Roman"/>
          <w:sz w:val="14"/>
          <w:szCs w:val="14"/>
        </w:rPr>
        <w:t>E, (20</w:t>
      </w:r>
      <w:r>
        <w:rPr>
          <w:rFonts w:ascii="Times New Roman" w:hAnsi="Times New Roman"/>
          <w:sz w:val="14"/>
          <w:szCs w:val="14"/>
        </w:rPr>
        <w:t>13) UN.Doc A/HRC/22/53, Op Cit.</w:t>
      </w:r>
      <w:proofErr w:type="gramEnd"/>
    </w:p>
  </w:footnote>
  <w:footnote w:id="35">
    <w:p w:rsidR="00AB637B" w:rsidRPr="00307546" w:rsidRDefault="00AB637B">
      <w:pPr>
        <w:pStyle w:val="FootnoteText"/>
        <w:rPr>
          <w:rFonts w:ascii="Times New Roman" w:hAnsi="Times New Roman"/>
          <w:sz w:val="14"/>
          <w:szCs w:val="14"/>
        </w:rPr>
      </w:pPr>
      <w:r w:rsidRPr="00307546">
        <w:rPr>
          <w:rStyle w:val="FootnoteReference"/>
          <w:rFonts w:ascii="Times New Roman" w:hAnsi="Times New Roman"/>
          <w:sz w:val="14"/>
          <w:szCs w:val="14"/>
        </w:rPr>
        <w:footnoteRef/>
      </w:r>
      <w:r w:rsidRPr="00307546">
        <w:rPr>
          <w:rFonts w:ascii="Times New Roman" w:hAnsi="Times New Roman"/>
          <w:sz w:val="14"/>
          <w:szCs w:val="14"/>
        </w:rPr>
        <w:t xml:space="preserve"> Dowse</w:t>
      </w:r>
      <w:r>
        <w:rPr>
          <w:rFonts w:ascii="Times New Roman" w:hAnsi="Times New Roman"/>
          <w:sz w:val="14"/>
          <w:szCs w:val="14"/>
        </w:rPr>
        <w:t>, L.</w:t>
      </w:r>
      <w:r w:rsidRPr="00307546">
        <w:rPr>
          <w:rFonts w:ascii="Times New Roman" w:hAnsi="Times New Roman"/>
          <w:sz w:val="14"/>
          <w:szCs w:val="14"/>
        </w:rPr>
        <w:t xml:space="preserve"> and </w:t>
      </w:r>
      <w:proofErr w:type="spellStart"/>
      <w:r w:rsidRPr="00307546">
        <w:rPr>
          <w:rFonts w:ascii="Times New Roman" w:hAnsi="Times New Roman"/>
          <w:sz w:val="14"/>
          <w:szCs w:val="14"/>
        </w:rPr>
        <w:t>Frohmader</w:t>
      </w:r>
      <w:proofErr w:type="spellEnd"/>
      <w:r>
        <w:rPr>
          <w:rFonts w:ascii="Times New Roman" w:hAnsi="Times New Roman"/>
          <w:sz w:val="14"/>
          <w:szCs w:val="14"/>
        </w:rPr>
        <w:t>, C. (2001) Op Cit.</w:t>
      </w:r>
    </w:p>
  </w:footnote>
  <w:footnote w:id="36">
    <w:p w:rsidR="00AB637B" w:rsidRPr="007B5147" w:rsidRDefault="00AB637B">
      <w:pPr>
        <w:pStyle w:val="FootnoteText"/>
        <w:rPr>
          <w:rFonts w:ascii="Times New Roman" w:hAnsi="Times New Roman"/>
          <w:sz w:val="14"/>
          <w:szCs w:val="14"/>
        </w:rPr>
      </w:pPr>
      <w:r w:rsidRPr="007B5147">
        <w:rPr>
          <w:rStyle w:val="FootnoteReference"/>
          <w:rFonts w:ascii="Times New Roman" w:hAnsi="Times New Roman"/>
          <w:sz w:val="14"/>
          <w:szCs w:val="14"/>
        </w:rPr>
        <w:footnoteRef/>
      </w:r>
      <w:r w:rsidRPr="007B5147">
        <w:rPr>
          <w:rFonts w:ascii="Times New Roman" w:hAnsi="Times New Roman"/>
          <w:sz w:val="14"/>
          <w:szCs w:val="14"/>
        </w:rPr>
        <w:t xml:space="preserve"> Women With Disabilities Australia (WWDA), Human Rights Watch (HRW), Open Society Foundations, &amp; International Disability Alliance (IDA</w:t>
      </w:r>
      <w:proofErr w:type="gramStart"/>
      <w:r w:rsidRPr="007B5147">
        <w:rPr>
          <w:rFonts w:ascii="Times New Roman" w:hAnsi="Times New Roman"/>
          <w:sz w:val="14"/>
          <w:szCs w:val="14"/>
        </w:rPr>
        <w:t>)(</w:t>
      </w:r>
      <w:proofErr w:type="gramEnd"/>
      <w:r w:rsidRPr="007B5147">
        <w:rPr>
          <w:rFonts w:ascii="Times New Roman" w:hAnsi="Times New Roman"/>
          <w:sz w:val="14"/>
          <w:szCs w:val="14"/>
        </w:rPr>
        <w:t xml:space="preserve">2011) </w:t>
      </w:r>
      <w:r w:rsidRPr="007B5147">
        <w:rPr>
          <w:rFonts w:ascii="Times New Roman" w:hAnsi="Times New Roman"/>
          <w:i/>
          <w:sz w:val="14"/>
          <w:szCs w:val="14"/>
        </w:rPr>
        <w:t>Sterilization of Women and Girls with Disabilities: A Briefing Paper</w:t>
      </w:r>
      <w:r w:rsidRPr="007B5147">
        <w:rPr>
          <w:rFonts w:ascii="Times New Roman" w:hAnsi="Times New Roman"/>
          <w:sz w:val="14"/>
          <w:szCs w:val="14"/>
        </w:rPr>
        <w:t xml:space="preserve"> (November). Available online at: </w:t>
      </w:r>
      <w:hyperlink r:id="rId15" w:history="1">
        <w:r w:rsidRPr="007B5147">
          <w:rPr>
            <w:rStyle w:val="Hyperlink"/>
            <w:rFonts w:ascii="Times New Roman" w:hAnsi="Times New Roman"/>
            <w:sz w:val="14"/>
            <w:szCs w:val="14"/>
          </w:rPr>
          <w:t>http://www.wwda.org.au/Sterilization_Disability_Briefing_Paper_October2011.pdf</w:t>
        </w:r>
      </w:hyperlink>
      <w:r w:rsidRPr="007B5147">
        <w:rPr>
          <w:rStyle w:val="Hyperlink"/>
          <w:rFonts w:ascii="Times New Roman" w:hAnsi="Times New Roman"/>
          <w:sz w:val="14"/>
          <w:szCs w:val="14"/>
        </w:rPr>
        <w:t xml:space="preserve">  </w:t>
      </w:r>
      <w:r w:rsidRPr="007B5147">
        <w:rPr>
          <w:rStyle w:val="Hyperlink"/>
          <w:rFonts w:ascii="Times New Roman" w:hAnsi="Times New Roman"/>
          <w:color w:val="auto"/>
          <w:sz w:val="14"/>
          <w:szCs w:val="14"/>
          <w:u w:val="none"/>
        </w:rPr>
        <w:t xml:space="preserve">See also: </w:t>
      </w:r>
      <w:r w:rsidRPr="007B5147">
        <w:rPr>
          <w:rFonts w:ascii="Times New Roman" w:hAnsi="Times New Roman"/>
          <w:sz w:val="14"/>
          <w:szCs w:val="14"/>
        </w:rPr>
        <w:t xml:space="preserve">Méndez, Juan. </w:t>
      </w:r>
      <w:proofErr w:type="gramStart"/>
      <w:r w:rsidRPr="007B5147">
        <w:rPr>
          <w:rFonts w:ascii="Times New Roman" w:hAnsi="Times New Roman"/>
          <w:sz w:val="14"/>
          <w:szCs w:val="14"/>
        </w:rPr>
        <w:t>E, (2013) UN.Doc A/HRC/22/53, Op Cit.</w:t>
      </w:r>
      <w:proofErr w:type="gramEnd"/>
    </w:p>
  </w:footnote>
  <w:footnote w:id="37">
    <w:p w:rsidR="00AB637B" w:rsidRPr="007B5147" w:rsidRDefault="00AB637B">
      <w:pPr>
        <w:pStyle w:val="FootnoteText"/>
        <w:rPr>
          <w:rFonts w:ascii="Times New Roman" w:hAnsi="Times New Roman"/>
          <w:sz w:val="14"/>
          <w:szCs w:val="14"/>
        </w:rPr>
      </w:pPr>
      <w:r w:rsidRPr="007B5147">
        <w:rPr>
          <w:rStyle w:val="FootnoteReference"/>
          <w:rFonts w:ascii="Times New Roman" w:hAnsi="Times New Roman"/>
          <w:sz w:val="14"/>
          <w:szCs w:val="14"/>
        </w:rPr>
        <w:footnoteRef/>
      </w:r>
      <w:r w:rsidRPr="007B5147">
        <w:rPr>
          <w:rFonts w:ascii="Times New Roman" w:hAnsi="Times New Roman"/>
          <w:sz w:val="14"/>
          <w:szCs w:val="14"/>
        </w:rPr>
        <w:t xml:space="preserve"> Brady, S. (2001) </w:t>
      </w:r>
      <w:proofErr w:type="gramStart"/>
      <w:r w:rsidRPr="007B5147">
        <w:rPr>
          <w:rFonts w:ascii="Times New Roman" w:hAnsi="Times New Roman"/>
          <w:i/>
          <w:sz w:val="14"/>
          <w:szCs w:val="14"/>
        </w:rPr>
        <w:t>The</w:t>
      </w:r>
      <w:proofErr w:type="gramEnd"/>
      <w:r w:rsidRPr="007B5147">
        <w:rPr>
          <w:rFonts w:ascii="Times New Roman" w:hAnsi="Times New Roman"/>
          <w:i/>
          <w:sz w:val="14"/>
          <w:szCs w:val="14"/>
        </w:rPr>
        <w:t xml:space="preserve"> sterilisation of girls and young women with intellectual disabilities in Australia: An audit of Family Court and Guardianship Tribunal cases between 1992-1998</w:t>
      </w:r>
      <w:r w:rsidRPr="007B5147">
        <w:rPr>
          <w:rFonts w:ascii="Times New Roman" w:hAnsi="Times New Roman"/>
          <w:sz w:val="14"/>
          <w:szCs w:val="14"/>
        </w:rPr>
        <w:t xml:space="preserve">. Available online at: </w:t>
      </w:r>
      <w:hyperlink r:id="rId16" w:history="1">
        <w:r w:rsidRPr="007B5147">
          <w:rPr>
            <w:rStyle w:val="Hyperlink"/>
            <w:rFonts w:ascii="Times New Roman" w:hAnsi="Times New Roman"/>
            <w:sz w:val="14"/>
            <w:szCs w:val="14"/>
          </w:rPr>
          <w:t>www.wwda.org.au/brady2001.htm</w:t>
        </w:r>
      </w:hyperlink>
      <w:r w:rsidRPr="007B5147">
        <w:rPr>
          <w:rFonts w:ascii="Times New Roman" w:hAnsi="Times New Roman"/>
          <w:sz w:val="14"/>
          <w:szCs w:val="14"/>
        </w:rPr>
        <w:t xml:space="preserve"> </w:t>
      </w:r>
    </w:p>
  </w:footnote>
  <w:footnote w:id="38">
    <w:p w:rsidR="00AB637B" w:rsidRPr="007B5147" w:rsidRDefault="00AB637B">
      <w:pPr>
        <w:pStyle w:val="FootnoteText"/>
        <w:rPr>
          <w:rFonts w:ascii="Times New Roman" w:hAnsi="Times New Roman"/>
          <w:sz w:val="14"/>
          <w:szCs w:val="14"/>
        </w:rPr>
      </w:pPr>
      <w:r w:rsidRPr="007B5147">
        <w:rPr>
          <w:rStyle w:val="FootnoteReference"/>
          <w:rFonts w:ascii="Times New Roman" w:hAnsi="Times New Roman"/>
          <w:sz w:val="14"/>
          <w:szCs w:val="14"/>
        </w:rPr>
        <w:footnoteRef/>
      </w:r>
      <w:r w:rsidRPr="007B5147">
        <w:rPr>
          <w:rFonts w:ascii="Times New Roman" w:hAnsi="Times New Roman"/>
          <w:sz w:val="14"/>
          <w:szCs w:val="14"/>
        </w:rPr>
        <w:t xml:space="preserve"> See: Commonwealth of Australia (1994) </w:t>
      </w:r>
      <w:r w:rsidRPr="007B5147">
        <w:rPr>
          <w:rFonts w:ascii="Times New Roman" w:hAnsi="Times New Roman"/>
          <w:i/>
          <w:sz w:val="14"/>
          <w:szCs w:val="14"/>
        </w:rPr>
        <w:t>Sterilisation and Other Medical Procedures on Children.</w:t>
      </w:r>
      <w:r w:rsidRPr="007B5147">
        <w:rPr>
          <w:rFonts w:ascii="Times New Roman" w:hAnsi="Times New Roman"/>
          <w:sz w:val="14"/>
          <w:szCs w:val="14"/>
        </w:rPr>
        <w:t xml:space="preserve"> A report to the Attorney-General prepared by the Family Law Council. Available at: </w:t>
      </w:r>
      <w:hyperlink r:id="rId17" w:history="1">
        <w:r w:rsidRPr="007B5147">
          <w:rPr>
            <w:rStyle w:val="Hyperlink"/>
            <w:rFonts w:ascii="Times New Roman" w:hAnsi="Times New Roman"/>
            <w:sz w:val="14"/>
            <w:szCs w:val="14"/>
          </w:rPr>
          <w:t>http://www.ag.gov.au/Documents/sterilisation-and-other-medical-procedures.htm</w:t>
        </w:r>
      </w:hyperlink>
      <w:r w:rsidRPr="007B5147">
        <w:rPr>
          <w:rFonts w:ascii="Times New Roman" w:hAnsi="Times New Roman"/>
          <w:sz w:val="14"/>
          <w:szCs w:val="14"/>
        </w:rPr>
        <w:t xml:space="preserve">   See also: See also: Brady, S., Briton, J., &amp; Grover, S. (2001) Op Cit.</w:t>
      </w:r>
    </w:p>
  </w:footnote>
  <w:footnote w:id="39">
    <w:p w:rsidR="00AB637B" w:rsidRPr="007B5147" w:rsidRDefault="00AB637B" w:rsidP="00B607A1">
      <w:pPr>
        <w:pStyle w:val="FootnoteText"/>
        <w:rPr>
          <w:rFonts w:ascii="Times New Roman" w:hAnsi="Times New Roman"/>
          <w:sz w:val="14"/>
          <w:szCs w:val="14"/>
        </w:rPr>
      </w:pPr>
      <w:r w:rsidRPr="007B5147">
        <w:rPr>
          <w:rStyle w:val="FootnoteReference"/>
          <w:rFonts w:ascii="Times New Roman" w:hAnsi="Times New Roman"/>
          <w:sz w:val="14"/>
          <w:szCs w:val="14"/>
        </w:rPr>
        <w:footnoteRef/>
      </w:r>
      <w:r w:rsidRPr="007B5147">
        <w:rPr>
          <w:rFonts w:ascii="Times New Roman" w:hAnsi="Times New Roman"/>
          <w:sz w:val="14"/>
          <w:szCs w:val="14"/>
        </w:rPr>
        <w:t xml:space="preserve"> </w:t>
      </w:r>
      <w:proofErr w:type="gramStart"/>
      <w:r>
        <w:rPr>
          <w:rFonts w:ascii="Times New Roman" w:hAnsi="Times New Roman"/>
          <w:sz w:val="14"/>
          <w:szCs w:val="14"/>
        </w:rPr>
        <w:t xml:space="preserve">Grover, A. (2011) </w:t>
      </w:r>
      <w:r w:rsidRPr="007B5147">
        <w:rPr>
          <w:rFonts w:ascii="Times New Roman" w:hAnsi="Times New Roman"/>
          <w:bCs/>
          <w:i/>
          <w:sz w:val="14"/>
          <w:szCs w:val="14"/>
        </w:rPr>
        <w:t>Interim report of the Special Rapporteur on the right of everyone to the enjoyment of the highest attainable standard of physical and mental health</w:t>
      </w:r>
      <w:r>
        <w:rPr>
          <w:rFonts w:ascii="Times New Roman" w:hAnsi="Times New Roman"/>
          <w:bCs/>
          <w:sz w:val="14"/>
          <w:szCs w:val="14"/>
        </w:rPr>
        <w:t>.</w:t>
      </w:r>
      <w:proofErr w:type="gramEnd"/>
      <w:r>
        <w:rPr>
          <w:rFonts w:ascii="Times New Roman" w:hAnsi="Times New Roman"/>
          <w:bCs/>
          <w:sz w:val="14"/>
          <w:szCs w:val="14"/>
        </w:rPr>
        <w:t xml:space="preserve"> </w:t>
      </w:r>
      <w:proofErr w:type="gramStart"/>
      <w:r w:rsidRPr="007B5147">
        <w:rPr>
          <w:rFonts w:ascii="Times New Roman" w:hAnsi="Times New Roman"/>
          <w:sz w:val="14"/>
          <w:szCs w:val="14"/>
        </w:rPr>
        <w:t xml:space="preserve">United Nations </w:t>
      </w:r>
      <w:r w:rsidRPr="007B5147">
        <w:rPr>
          <w:rFonts w:ascii="Times New Roman" w:hAnsi="Times New Roman"/>
          <w:bCs/>
          <w:sz w:val="14"/>
          <w:szCs w:val="14"/>
        </w:rPr>
        <w:t>General Assembly</w:t>
      </w:r>
      <w:r>
        <w:rPr>
          <w:rFonts w:ascii="Times New Roman" w:hAnsi="Times New Roman"/>
          <w:bCs/>
          <w:sz w:val="14"/>
          <w:szCs w:val="14"/>
        </w:rPr>
        <w:t>; UN Doc.</w:t>
      </w:r>
      <w:proofErr w:type="gramEnd"/>
      <w:r w:rsidRPr="007B5147">
        <w:rPr>
          <w:rFonts w:ascii="Times New Roman" w:hAnsi="Times New Roman"/>
          <w:bCs/>
          <w:sz w:val="14"/>
          <w:szCs w:val="14"/>
        </w:rPr>
        <w:t xml:space="preserve"> </w:t>
      </w:r>
      <w:proofErr w:type="gramStart"/>
      <w:r w:rsidRPr="007B5147">
        <w:rPr>
          <w:rFonts w:ascii="Times New Roman" w:hAnsi="Times New Roman"/>
          <w:bCs/>
          <w:sz w:val="14"/>
          <w:szCs w:val="14"/>
        </w:rPr>
        <w:t>A/66/254</w:t>
      </w:r>
      <w:r>
        <w:rPr>
          <w:rFonts w:ascii="Times New Roman" w:hAnsi="Times New Roman"/>
          <w:bCs/>
          <w:sz w:val="14"/>
          <w:szCs w:val="14"/>
        </w:rPr>
        <w:t>.</w:t>
      </w:r>
      <w:proofErr w:type="gramEnd"/>
      <w:r w:rsidRPr="007B5147">
        <w:rPr>
          <w:rFonts w:ascii="Times New Roman" w:hAnsi="Times New Roman"/>
          <w:bCs/>
          <w:sz w:val="14"/>
          <w:szCs w:val="14"/>
        </w:rPr>
        <w:t xml:space="preserve"> </w:t>
      </w:r>
    </w:p>
  </w:footnote>
  <w:footnote w:id="40">
    <w:p w:rsidR="00AB637B" w:rsidRPr="00CB5CE3" w:rsidRDefault="00AB637B">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w:t>
      </w:r>
      <w:proofErr w:type="spellStart"/>
      <w:r w:rsidRPr="00CB5CE3">
        <w:rPr>
          <w:rFonts w:ascii="Times New Roman" w:hAnsi="Times New Roman"/>
          <w:sz w:val="14"/>
          <w:szCs w:val="14"/>
        </w:rPr>
        <w:t>Frohmader</w:t>
      </w:r>
      <w:proofErr w:type="spellEnd"/>
      <w:r w:rsidRPr="00CB5CE3">
        <w:rPr>
          <w:rFonts w:ascii="Times New Roman" w:hAnsi="Times New Roman"/>
          <w:sz w:val="14"/>
          <w:szCs w:val="14"/>
        </w:rPr>
        <w:t xml:space="preserve">, C. &amp; </w:t>
      </w:r>
      <w:proofErr w:type="spellStart"/>
      <w:r w:rsidRPr="00CB5CE3">
        <w:rPr>
          <w:rFonts w:ascii="Times New Roman" w:hAnsi="Times New Roman"/>
          <w:sz w:val="14"/>
          <w:szCs w:val="14"/>
        </w:rPr>
        <w:t>Meekosha</w:t>
      </w:r>
      <w:proofErr w:type="spellEnd"/>
      <w:r w:rsidRPr="00CB5CE3">
        <w:rPr>
          <w:rFonts w:ascii="Times New Roman" w:hAnsi="Times New Roman"/>
          <w:sz w:val="14"/>
          <w:szCs w:val="14"/>
        </w:rPr>
        <w:t xml:space="preserve">, H. (2012) Recognition, respect and rights: Women with disabilities in a globalised world. In </w:t>
      </w:r>
      <w:r w:rsidRPr="00CB5CE3">
        <w:rPr>
          <w:rFonts w:ascii="Times New Roman" w:hAnsi="Times New Roman"/>
          <w:i/>
          <w:sz w:val="14"/>
          <w:szCs w:val="14"/>
        </w:rPr>
        <w:t>Disability and Social Theory</w:t>
      </w:r>
      <w:r w:rsidRPr="00CB5CE3">
        <w:rPr>
          <w:rFonts w:ascii="Times New Roman" w:hAnsi="Times New Roman"/>
          <w:sz w:val="14"/>
          <w:szCs w:val="14"/>
        </w:rPr>
        <w:t xml:space="preserve">, Edited by Dan </w:t>
      </w:r>
      <w:proofErr w:type="spellStart"/>
      <w:r w:rsidRPr="00CB5CE3">
        <w:rPr>
          <w:rFonts w:ascii="Times New Roman" w:hAnsi="Times New Roman"/>
          <w:sz w:val="14"/>
          <w:szCs w:val="14"/>
        </w:rPr>
        <w:t>Goodley</w:t>
      </w:r>
      <w:proofErr w:type="spellEnd"/>
      <w:r w:rsidRPr="00CB5CE3">
        <w:rPr>
          <w:rFonts w:ascii="Times New Roman" w:hAnsi="Times New Roman"/>
          <w:sz w:val="14"/>
          <w:szCs w:val="14"/>
        </w:rPr>
        <w:t>, Bill Hughes and Lennard Davis, London: Palgrave Macmillan.</w:t>
      </w:r>
    </w:p>
  </w:footnote>
  <w:footnote w:id="41">
    <w:p w:rsidR="00AB637B" w:rsidRPr="00CB5CE3" w:rsidRDefault="00AB637B">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Online response to The Australian Newspaper article: </w:t>
      </w:r>
      <w:r w:rsidRPr="00CB5CE3">
        <w:rPr>
          <w:rFonts w:ascii="Times New Roman" w:hAnsi="Times New Roman"/>
          <w:i/>
          <w:sz w:val="14"/>
          <w:szCs w:val="14"/>
        </w:rPr>
        <w:t>Family Court lets couple sterilise disabled daughter</w:t>
      </w:r>
      <w:r w:rsidRPr="00CB5CE3">
        <w:rPr>
          <w:rFonts w:ascii="Times New Roman" w:hAnsi="Times New Roman"/>
          <w:sz w:val="14"/>
          <w:szCs w:val="14"/>
        </w:rPr>
        <w:t xml:space="preserve">; By Caroline </w:t>
      </w:r>
      <w:proofErr w:type="spellStart"/>
      <w:r w:rsidRPr="00CB5CE3">
        <w:rPr>
          <w:rFonts w:ascii="Times New Roman" w:hAnsi="Times New Roman"/>
          <w:sz w:val="14"/>
          <w:szCs w:val="14"/>
        </w:rPr>
        <w:t>Overington</w:t>
      </w:r>
      <w:proofErr w:type="spellEnd"/>
      <w:r w:rsidRPr="00CB5CE3">
        <w:rPr>
          <w:rFonts w:ascii="Times New Roman" w:hAnsi="Times New Roman"/>
          <w:sz w:val="14"/>
          <w:szCs w:val="14"/>
        </w:rPr>
        <w:t xml:space="preserve">, March 09, 2010. Response posted by </w:t>
      </w:r>
      <w:r w:rsidRPr="00CB5CE3">
        <w:rPr>
          <w:rFonts w:ascii="Times New Roman" w:hAnsi="Times New Roman"/>
          <w:bCs/>
          <w:sz w:val="14"/>
          <w:szCs w:val="14"/>
        </w:rPr>
        <w:t>Sterilise Please at 10:10 AM March 09, 2010</w:t>
      </w:r>
      <w:r w:rsidRPr="00CB5CE3">
        <w:rPr>
          <w:rFonts w:ascii="Times New Roman" w:hAnsi="Times New Roman"/>
          <w:sz w:val="14"/>
          <w:szCs w:val="14"/>
        </w:rPr>
        <w:t xml:space="preserve">. Accessed online March 2010 at: </w:t>
      </w:r>
      <w:hyperlink r:id="rId18" w:history="1">
        <w:r w:rsidRPr="00CB5CE3">
          <w:rPr>
            <w:rStyle w:val="Hyperlink"/>
            <w:rFonts w:ascii="Times New Roman" w:hAnsi="Times New Roman"/>
            <w:sz w:val="14"/>
            <w:szCs w:val="14"/>
          </w:rPr>
          <w:t>http://www.news.com.au/national-old/family-court-lets-couple-sterilise-disabled-daughter/story-e6frfkvr-1225838469430</w:t>
        </w:r>
      </w:hyperlink>
      <w:r w:rsidRPr="00CB5CE3">
        <w:rPr>
          <w:rFonts w:ascii="Times New Roman" w:hAnsi="Times New Roman"/>
          <w:sz w:val="14"/>
          <w:szCs w:val="14"/>
        </w:rPr>
        <w:t xml:space="preserve">  </w:t>
      </w:r>
    </w:p>
  </w:footnote>
  <w:footnote w:id="42">
    <w:p w:rsidR="00AB637B" w:rsidRPr="00CB5CE3" w:rsidRDefault="00AB637B">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Online response to The Australian Newspaper article: </w:t>
      </w:r>
      <w:r w:rsidRPr="00CB5CE3">
        <w:rPr>
          <w:rFonts w:ascii="Times New Roman" w:hAnsi="Times New Roman"/>
          <w:i/>
          <w:sz w:val="14"/>
          <w:szCs w:val="14"/>
        </w:rPr>
        <w:t>Family Court lets couple sterilise disabled daughter</w:t>
      </w:r>
      <w:r w:rsidRPr="00CB5CE3">
        <w:rPr>
          <w:rFonts w:ascii="Times New Roman" w:hAnsi="Times New Roman"/>
          <w:sz w:val="14"/>
          <w:szCs w:val="14"/>
        </w:rPr>
        <w:t xml:space="preserve">; By Caroline </w:t>
      </w:r>
      <w:proofErr w:type="spellStart"/>
      <w:r w:rsidRPr="00CB5CE3">
        <w:rPr>
          <w:rFonts w:ascii="Times New Roman" w:hAnsi="Times New Roman"/>
          <w:sz w:val="14"/>
          <w:szCs w:val="14"/>
        </w:rPr>
        <w:t>Overington</w:t>
      </w:r>
      <w:proofErr w:type="spellEnd"/>
      <w:r w:rsidRPr="00CB5CE3">
        <w:rPr>
          <w:rFonts w:ascii="Times New Roman" w:hAnsi="Times New Roman"/>
          <w:sz w:val="14"/>
          <w:szCs w:val="14"/>
        </w:rPr>
        <w:t xml:space="preserve">, March 09, 2010. Response posted by </w:t>
      </w:r>
      <w:proofErr w:type="spellStart"/>
      <w:r w:rsidRPr="00CB5CE3">
        <w:rPr>
          <w:rFonts w:ascii="Times New Roman" w:hAnsi="Times New Roman"/>
          <w:bCs/>
          <w:sz w:val="14"/>
          <w:szCs w:val="14"/>
        </w:rPr>
        <w:t>Kika</w:t>
      </w:r>
      <w:proofErr w:type="spellEnd"/>
      <w:r w:rsidRPr="00CB5CE3">
        <w:rPr>
          <w:rFonts w:ascii="Times New Roman" w:hAnsi="Times New Roman"/>
          <w:bCs/>
          <w:sz w:val="14"/>
          <w:szCs w:val="14"/>
        </w:rPr>
        <w:t xml:space="preserve"> at 9:47 AM March 09, 2010</w:t>
      </w:r>
      <w:r w:rsidRPr="00CB5CE3">
        <w:rPr>
          <w:rFonts w:ascii="Times New Roman" w:hAnsi="Times New Roman"/>
          <w:sz w:val="14"/>
          <w:szCs w:val="14"/>
        </w:rPr>
        <w:t xml:space="preserve">. Accessed online March 2010 at: </w:t>
      </w:r>
      <w:hyperlink r:id="rId19" w:history="1">
        <w:r w:rsidRPr="00CB5CE3">
          <w:rPr>
            <w:rStyle w:val="Hyperlink"/>
            <w:rFonts w:ascii="Times New Roman" w:hAnsi="Times New Roman"/>
            <w:sz w:val="14"/>
            <w:szCs w:val="14"/>
          </w:rPr>
          <w:t>http://www.news.com.au/national-old/family-court-lets-couple-sterilise-disabled-daughter/story-e6frfkvr-1225838469430</w:t>
        </w:r>
      </w:hyperlink>
    </w:p>
  </w:footnote>
  <w:footnote w:id="43">
    <w:p w:rsidR="00AB637B" w:rsidRPr="00CB5CE3" w:rsidRDefault="00AB637B">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Online response to The Australian Newspaper article: </w:t>
      </w:r>
      <w:r w:rsidRPr="00CB5CE3">
        <w:rPr>
          <w:rFonts w:ascii="Times New Roman" w:hAnsi="Times New Roman"/>
          <w:i/>
          <w:sz w:val="14"/>
          <w:szCs w:val="14"/>
        </w:rPr>
        <w:t>Family Court lets couple sterilise disabled daughter</w:t>
      </w:r>
      <w:r w:rsidRPr="00CB5CE3">
        <w:rPr>
          <w:rFonts w:ascii="Times New Roman" w:hAnsi="Times New Roman"/>
          <w:sz w:val="14"/>
          <w:szCs w:val="14"/>
        </w:rPr>
        <w:t xml:space="preserve">; By Caroline </w:t>
      </w:r>
      <w:proofErr w:type="spellStart"/>
      <w:r w:rsidRPr="00CB5CE3">
        <w:rPr>
          <w:rFonts w:ascii="Times New Roman" w:hAnsi="Times New Roman"/>
          <w:sz w:val="14"/>
          <w:szCs w:val="14"/>
        </w:rPr>
        <w:t>Overington</w:t>
      </w:r>
      <w:proofErr w:type="spellEnd"/>
      <w:r w:rsidRPr="00CB5CE3">
        <w:rPr>
          <w:rFonts w:ascii="Times New Roman" w:hAnsi="Times New Roman"/>
          <w:sz w:val="14"/>
          <w:szCs w:val="14"/>
        </w:rPr>
        <w:t xml:space="preserve">, March 09, 2010. Response posted by </w:t>
      </w:r>
      <w:r w:rsidRPr="00CB5CE3">
        <w:rPr>
          <w:rFonts w:ascii="Times New Roman" w:hAnsi="Times New Roman"/>
          <w:bCs/>
          <w:sz w:val="14"/>
          <w:szCs w:val="14"/>
        </w:rPr>
        <w:t>soap box dude at 11:13 AM March 09, 2010</w:t>
      </w:r>
      <w:r w:rsidRPr="00CB5CE3">
        <w:rPr>
          <w:rFonts w:ascii="Times New Roman" w:hAnsi="Times New Roman"/>
          <w:sz w:val="14"/>
          <w:szCs w:val="14"/>
        </w:rPr>
        <w:t xml:space="preserve">. Accessed online March 2010 at: </w:t>
      </w:r>
      <w:hyperlink r:id="rId20" w:history="1">
        <w:r w:rsidRPr="00CB5CE3">
          <w:rPr>
            <w:rStyle w:val="Hyperlink"/>
            <w:rFonts w:ascii="Times New Roman" w:hAnsi="Times New Roman"/>
            <w:sz w:val="14"/>
            <w:szCs w:val="14"/>
          </w:rPr>
          <w:t>http://www.news.com.au/national-old/family-court-lets-couple-sterilise-disabled-daughter/story-e6frfkvr-1225838469430</w:t>
        </w:r>
      </w:hyperlink>
    </w:p>
  </w:footnote>
  <w:footnote w:id="44">
    <w:p w:rsidR="00AB637B" w:rsidRPr="00CB5CE3" w:rsidRDefault="00AB637B">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Morse, F. (2013) </w:t>
      </w:r>
      <w:r w:rsidRPr="00CB5CE3">
        <w:rPr>
          <w:rFonts w:ascii="Times New Roman" w:hAnsi="Times New Roman"/>
          <w:bCs/>
          <w:sz w:val="14"/>
          <w:szCs w:val="14"/>
        </w:rPr>
        <w:t xml:space="preserve">Colin Brewer Cornwall Councillor Says 'Disabled Children Should Be Put Down'. </w:t>
      </w:r>
      <w:proofErr w:type="gramStart"/>
      <w:r w:rsidRPr="00CB5CE3">
        <w:rPr>
          <w:rFonts w:ascii="Times New Roman" w:hAnsi="Times New Roman"/>
          <w:bCs/>
          <w:i/>
          <w:sz w:val="14"/>
          <w:szCs w:val="14"/>
        </w:rPr>
        <w:t>The Huffington Post</w:t>
      </w:r>
      <w:r w:rsidRPr="00CB5CE3">
        <w:rPr>
          <w:rFonts w:ascii="Times New Roman" w:hAnsi="Times New Roman"/>
          <w:bCs/>
          <w:sz w:val="14"/>
          <w:szCs w:val="14"/>
        </w:rPr>
        <w:t>, 27/02/2013.</w:t>
      </w:r>
      <w:proofErr w:type="gramEnd"/>
      <w:r w:rsidRPr="00CB5CE3">
        <w:rPr>
          <w:rFonts w:ascii="Times New Roman" w:hAnsi="Times New Roman"/>
          <w:bCs/>
          <w:sz w:val="14"/>
          <w:szCs w:val="14"/>
        </w:rPr>
        <w:t xml:space="preserve"> Accessed online February 2013 at: </w:t>
      </w:r>
      <w:hyperlink r:id="rId21" w:history="1">
        <w:r w:rsidRPr="00CB5CE3">
          <w:rPr>
            <w:rStyle w:val="Hyperlink"/>
            <w:rFonts w:ascii="Times New Roman" w:hAnsi="Times New Roman"/>
            <w:bCs/>
            <w:sz w:val="14"/>
            <w:szCs w:val="14"/>
          </w:rPr>
          <w:t>http://www.huffingtonpost.co.uk/2013/02/27/cornwall-councillor-colin-brewer-disabled-children-put-down_n_2771826.html?utm_hp_ref=uk</w:t>
        </w:r>
      </w:hyperlink>
      <w:r w:rsidRPr="00CB5CE3">
        <w:rPr>
          <w:rFonts w:ascii="Times New Roman" w:hAnsi="Times New Roman"/>
          <w:bCs/>
          <w:sz w:val="14"/>
          <w:szCs w:val="14"/>
        </w:rPr>
        <w:t xml:space="preserve"> </w:t>
      </w:r>
    </w:p>
  </w:footnote>
  <w:footnote w:id="45">
    <w:p w:rsidR="00AB637B" w:rsidRPr="00CB5CE3" w:rsidRDefault="00AB637B">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Cooke, E., et al, cited in Dowse, L. &amp; </w:t>
      </w:r>
      <w:proofErr w:type="spellStart"/>
      <w:r w:rsidRPr="00CB5CE3">
        <w:rPr>
          <w:rFonts w:ascii="Times New Roman" w:hAnsi="Times New Roman"/>
          <w:sz w:val="14"/>
          <w:szCs w:val="14"/>
        </w:rPr>
        <w:t>Frohmader</w:t>
      </w:r>
      <w:proofErr w:type="spellEnd"/>
      <w:r w:rsidRPr="00CB5CE3">
        <w:rPr>
          <w:rFonts w:ascii="Times New Roman" w:hAnsi="Times New Roman"/>
          <w:sz w:val="14"/>
          <w:szCs w:val="14"/>
        </w:rPr>
        <w:t>, C. (2001) Op Cit.</w:t>
      </w:r>
    </w:p>
  </w:footnote>
  <w:footnote w:id="46">
    <w:p w:rsidR="00AB637B" w:rsidRPr="00CB5CE3" w:rsidRDefault="00AB637B">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w:t>
      </w:r>
      <w:proofErr w:type="spellStart"/>
      <w:r w:rsidRPr="00CB5CE3">
        <w:rPr>
          <w:rFonts w:ascii="Times New Roman" w:hAnsi="Times New Roman"/>
          <w:bCs/>
          <w:sz w:val="14"/>
          <w:szCs w:val="14"/>
          <w:lang w:eastAsia="en-AU"/>
        </w:rPr>
        <w:t>Goldhar</w:t>
      </w:r>
      <w:proofErr w:type="spellEnd"/>
      <w:r w:rsidRPr="00CB5CE3">
        <w:rPr>
          <w:rFonts w:ascii="Times New Roman" w:hAnsi="Times New Roman"/>
          <w:bCs/>
          <w:sz w:val="14"/>
          <w:szCs w:val="14"/>
          <w:lang w:eastAsia="en-AU"/>
        </w:rPr>
        <w:t>, J.</w:t>
      </w:r>
      <w:r w:rsidRPr="00CB5CE3">
        <w:rPr>
          <w:rFonts w:ascii="Times New Roman" w:hAnsi="Times New Roman"/>
          <w:sz w:val="14"/>
          <w:szCs w:val="14"/>
        </w:rPr>
        <w:t xml:space="preserve"> cited in Dowse, L. &amp; </w:t>
      </w:r>
      <w:proofErr w:type="spellStart"/>
      <w:r w:rsidRPr="00CB5CE3">
        <w:rPr>
          <w:rFonts w:ascii="Times New Roman" w:hAnsi="Times New Roman"/>
          <w:sz w:val="14"/>
          <w:szCs w:val="14"/>
        </w:rPr>
        <w:t>Frohmader</w:t>
      </w:r>
      <w:proofErr w:type="spellEnd"/>
      <w:r w:rsidRPr="00CB5CE3">
        <w:rPr>
          <w:rFonts w:ascii="Times New Roman" w:hAnsi="Times New Roman"/>
          <w:sz w:val="14"/>
          <w:szCs w:val="14"/>
        </w:rPr>
        <w:t>, C. (2001) Op Cit.</w:t>
      </w:r>
    </w:p>
  </w:footnote>
  <w:footnote w:id="47">
    <w:p w:rsidR="00AB637B" w:rsidRPr="00CB5CE3" w:rsidRDefault="00AB637B" w:rsidP="00C86FAA">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w:t>
      </w:r>
      <w:proofErr w:type="gramStart"/>
      <w:r w:rsidRPr="00CB5CE3">
        <w:rPr>
          <w:rFonts w:ascii="Times New Roman" w:hAnsi="Times New Roman"/>
          <w:sz w:val="14"/>
          <w:szCs w:val="14"/>
        </w:rPr>
        <w:t>Department of Health and Community Services v JWB and SMB (Marion's Case) [1992] HCA 15; (1992) 175 CLR 218 (6 May 1992).</w:t>
      </w:r>
      <w:proofErr w:type="gramEnd"/>
      <w:r w:rsidRPr="00CB5CE3">
        <w:rPr>
          <w:rFonts w:ascii="Times New Roman" w:hAnsi="Times New Roman"/>
          <w:sz w:val="14"/>
          <w:szCs w:val="14"/>
        </w:rPr>
        <w:t xml:space="preserve"> At: </w:t>
      </w:r>
      <w:hyperlink r:id="rId22" w:history="1">
        <w:r w:rsidRPr="00CB5CE3">
          <w:rPr>
            <w:rStyle w:val="Hyperlink"/>
            <w:rFonts w:ascii="Times New Roman" w:hAnsi="Times New Roman"/>
            <w:sz w:val="14"/>
            <w:szCs w:val="14"/>
          </w:rPr>
          <w:t>http://www.austlii.edu.au/au/cases/cth/high_ct/175clr218.html</w:t>
        </w:r>
      </w:hyperlink>
      <w:r w:rsidRPr="00CB5CE3">
        <w:rPr>
          <w:rFonts w:ascii="Times New Roman" w:hAnsi="Times New Roman"/>
          <w:sz w:val="14"/>
          <w:szCs w:val="14"/>
        </w:rPr>
        <w:t xml:space="preserve"> </w:t>
      </w:r>
    </w:p>
  </w:footnote>
  <w:footnote w:id="48">
    <w:p w:rsidR="00AB637B" w:rsidRPr="00CB5CE3" w:rsidRDefault="00AB637B" w:rsidP="00C86FAA">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‘Non-therapeutic sterilisation’ is sterilisation for a purpose other than to ‘treat some malfunction or disease’: Secretary, Department of Health and Community Services v JWB and SMB, 1992, 175 CLR 218; 106 ALR 385.</w:t>
      </w:r>
    </w:p>
  </w:footnote>
  <w:footnote w:id="49">
    <w:p w:rsidR="00AB637B" w:rsidRPr="00CB5CE3" w:rsidRDefault="00AB637B" w:rsidP="00C86FAA">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Dowse, L. (2004) Op Cit.</w:t>
      </w:r>
    </w:p>
  </w:footnote>
  <w:footnote w:id="50">
    <w:p w:rsidR="00AB637B" w:rsidRPr="00CB5CE3" w:rsidRDefault="00AB637B" w:rsidP="00C86FAA">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Jones, M. and Basser Marks, L. (2000) Valuing People through Law: Whatever Happened to Marion? In M. Jones and L. A. Basser Marks (</w:t>
      </w:r>
      <w:proofErr w:type="spellStart"/>
      <w:proofErr w:type="gramStart"/>
      <w:r w:rsidRPr="00CB5CE3">
        <w:rPr>
          <w:rFonts w:ascii="Times New Roman" w:hAnsi="Times New Roman"/>
          <w:sz w:val="14"/>
          <w:szCs w:val="14"/>
        </w:rPr>
        <w:t>eds</w:t>
      </w:r>
      <w:proofErr w:type="spellEnd"/>
      <w:proofErr w:type="gramEnd"/>
      <w:r w:rsidRPr="00CB5CE3">
        <w:rPr>
          <w:rFonts w:ascii="Times New Roman" w:hAnsi="Times New Roman"/>
          <w:sz w:val="14"/>
          <w:szCs w:val="14"/>
        </w:rPr>
        <w:t xml:space="preserve">) </w:t>
      </w:r>
      <w:r w:rsidRPr="00CB5CE3">
        <w:rPr>
          <w:rFonts w:ascii="Times New Roman" w:hAnsi="Times New Roman"/>
          <w:i/>
          <w:sz w:val="14"/>
          <w:szCs w:val="14"/>
        </w:rPr>
        <w:t>Explorations on Law and Disability in Australia.</w:t>
      </w:r>
      <w:r w:rsidRPr="00CB5CE3">
        <w:rPr>
          <w:rFonts w:ascii="Times New Roman" w:hAnsi="Times New Roman"/>
          <w:sz w:val="14"/>
          <w:szCs w:val="14"/>
        </w:rPr>
        <w:t xml:space="preserve"> Sydney, Federation Press.</w:t>
      </w:r>
    </w:p>
  </w:footnote>
  <w:footnote w:id="51">
    <w:p w:rsidR="00AB637B" w:rsidRPr="00CB5CE3" w:rsidRDefault="00AB637B" w:rsidP="00C86FAA">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Dowse, L. and Frohmader, C. (2001) Op Cit.</w:t>
      </w:r>
    </w:p>
  </w:footnote>
  <w:footnote w:id="52">
    <w:p w:rsidR="00AB637B" w:rsidRPr="00CB5CE3" w:rsidRDefault="00AB637B" w:rsidP="00C86FAA">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w:t>
      </w:r>
      <w:proofErr w:type="gramStart"/>
      <w:r w:rsidRPr="00CB5CE3">
        <w:rPr>
          <w:rFonts w:ascii="Times New Roman" w:hAnsi="Times New Roman"/>
          <w:sz w:val="14"/>
          <w:szCs w:val="14"/>
        </w:rPr>
        <w:t xml:space="preserve">Standing Committee of Attorneys-General (SCAG) (2004) </w:t>
      </w:r>
      <w:r w:rsidRPr="00CB5CE3">
        <w:rPr>
          <w:rFonts w:ascii="Times New Roman" w:hAnsi="Times New Roman"/>
          <w:i/>
          <w:sz w:val="14"/>
          <w:szCs w:val="14"/>
        </w:rPr>
        <w:t>Issues Paper on the Non-Therapeutic Sterilisation of Minors with a Decision-Making Disability</w:t>
      </w:r>
      <w:r w:rsidRPr="00CB5CE3">
        <w:rPr>
          <w:rFonts w:ascii="Times New Roman" w:hAnsi="Times New Roman"/>
          <w:sz w:val="14"/>
          <w:szCs w:val="14"/>
        </w:rPr>
        <w:t>.</w:t>
      </w:r>
      <w:proofErr w:type="gramEnd"/>
      <w:r w:rsidRPr="00CB5CE3">
        <w:rPr>
          <w:rFonts w:ascii="Times New Roman" w:hAnsi="Times New Roman"/>
          <w:sz w:val="14"/>
          <w:szCs w:val="14"/>
        </w:rPr>
        <w:t xml:space="preserve"> Available online at: </w:t>
      </w:r>
      <w:hyperlink r:id="rId23" w:history="1">
        <w:r w:rsidRPr="00CB5CE3">
          <w:rPr>
            <w:rStyle w:val="Hyperlink"/>
            <w:rFonts w:ascii="Times New Roman" w:hAnsi="Times New Roman"/>
            <w:sz w:val="14"/>
            <w:szCs w:val="14"/>
          </w:rPr>
          <w:t>www.wwda.org.au/scagpap1.htm</w:t>
        </w:r>
      </w:hyperlink>
      <w:r w:rsidRPr="00CB5CE3">
        <w:rPr>
          <w:rFonts w:ascii="Times New Roman" w:hAnsi="Times New Roman"/>
          <w:sz w:val="14"/>
          <w:szCs w:val="14"/>
        </w:rPr>
        <w:t xml:space="preserve"> </w:t>
      </w:r>
    </w:p>
  </w:footnote>
  <w:footnote w:id="53">
    <w:p w:rsidR="00AB637B" w:rsidRPr="00CB5CE3" w:rsidRDefault="00AB637B" w:rsidP="00BF0FE6">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Dowse, L. and </w:t>
      </w:r>
      <w:proofErr w:type="spellStart"/>
      <w:r w:rsidRPr="00CB5CE3">
        <w:rPr>
          <w:rFonts w:ascii="Times New Roman" w:hAnsi="Times New Roman"/>
          <w:sz w:val="14"/>
          <w:szCs w:val="14"/>
        </w:rPr>
        <w:t>Frohmader</w:t>
      </w:r>
      <w:proofErr w:type="spellEnd"/>
      <w:r w:rsidRPr="00CB5CE3">
        <w:rPr>
          <w:rFonts w:ascii="Times New Roman" w:hAnsi="Times New Roman"/>
          <w:sz w:val="14"/>
          <w:szCs w:val="14"/>
        </w:rPr>
        <w:t>, C. (2001) Op Cit.</w:t>
      </w:r>
    </w:p>
  </w:footnote>
  <w:footnote w:id="54">
    <w:p w:rsidR="00AB637B" w:rsidRPr="00CB5CE3" w:rsidRDefault="00AB637B">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w:t>
      </w:r>
      <w:proofErr w:type="gramStart"/>
      <w:r w:rsidRPr="00CB5CE3">
        <w:rPr>
          <w:rFonts w:ascii="Times New Roman" w:hAnsi="Times New Roman"/>
          <w:sz w:val="14"/>
          <w:szCs w:val="14"/>
        </w:rPr>
        <w:t xml:space="preserve">Transcript from 2003 Four Corners (ABC TV) Documentary </w:t>
      </w:r>
      <w:r w:rsidRPr="00CB5CE3">
        <w:rPr>
          <w:rFonts w:ascii="Times New Roman" w:hAnsi="Times New Roman"/>
          <w:i/>
          <w:sz w:val="14"/>
          <w:szCs w:val="14"/>
        </w:rPr>
        <w:t>‘Walk in Our Shoes’</w:t>
      </w:r>
      <w:r w:rsidRPr="00CB5CE3">
        <w:rPr>
          <w:rFonts w:ascii="Times New Roman" w:hAnsi="Times New Roman"/>
          <w:sz w:val="14"/>
          <w:szCs w:val="14"/>
        </w:rPr>
        <w:t>.</w:t>
      </w:r>
      <w:proofErr w:type="gramEnd"/>
      <w:r w:rsidRPr="00CB5CE3">
        <w:rPr>
          <w:rFonts w:ascii="Times New Roman" w:hAnsi="Times New Roman"/>
          <w:sz w:val="14"/>
          <w:szCs w:val="14"/>
        </w:rPr>
        <w:t xml:space="preserve"> Available online at: </w:t>
      </w:r>
      <w:hyperlink r:id="rId24" w:history="1">
        <w:r w:rsidRPr="00CB5CE3">
          <w:rPr>
            <w:rStyle w:val="Hyperlink"/>
            <w:rFonts w:ascii="Times New Roman" w:hAnsi="Times New Roman"/>
            <w:sz w:val="14"/>
            <w:szCs w:val="14"/>
          </w:rPr>
          <w:t>http://www.wwda.org.au/4corners.htm</w:t>
        </w:r>
      </w:hyperlink>
      <w:r w:rsidRPr="00CB5CE3">
        <w:rPr>
          <w:rFonts w:ascii="Times New Roman" w:hAnsi="Times New Roman"/>
          <w:sz w:val="14"/>
          <w:szCs w:val="14"/>
        </w:rPr>
        <w:t xml:space="preserve"> </w:t>
      </w:r>
    </w:p>
  </w:footnote>
  <w:footnote w:id="55">
    <w:p w:rsidR="00AB637B" w:rsidRPr="00CB5CE3" w:rsidRDefault="00AB637B" w:rsidP="00EA5E97">
      <w:pPr>
        <w:pStyle w:val="FootnoteText"/>
        <w:rPr>
          <w:rFonts w:ascii="Times New Roman" w:hAnsi="Times New Roman"/>
          <w:sz w:val="14"/>
          <w:szCs w:val="14"/>
          <w:lang w:val="en-US"/>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The Standing Committee of Attorneys-General (SCAG) was the national ministerial council made up of the Australian Attorney-General and the State and Territory Attorneys-General. SCAG provides a forum for Attorneys-General to discuss and progress matters of mutual interest. It seeks to achieve uniform or harmonised action within the portfolio responsibilities of its members. In 2011 the SCAG was re-named the </w:t>
      </w:r>
      <w:r w:rsidRPr="00CB5CE3">
        <w:rPr>
          <w:rFonts w:ascii="Times New Roman" w:hAnsi="Times New Roman"/>
          <w:bCs/>
          <w:sz w:val="14"/>
          <w:szCs w:val="14"/>
        </w:rPr>
        <w:t>Standing Council on Law and Justice (SCLJ).</w:t>
      </w:r>
    </w:p>
  </w:footnote>
  <w:footnote w:id="56">
    <w:p w:rsidR="00AB637B" w:rsidRPr="00CB5CE3" w:rsidRDefault="00AB637B" w:rsidP="00EA5E97">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w:t>
      </w:r>
      <w:proofErr w:type="gramStart"/>
      <w:r w:rsidRPr="00CB5CE3">
        <w:rPr>
          <w:rFonts w:ascii="Times New Roman" w:hAnsi="Times New Roman"/>
          <w:sz w:val="14"/>
          <w:szCs w:val="14"/>
        </w:rPr>
        <w:t xml:space="preserve">Standing Committee of Attorneys-General (SCAG) Working Group (2006) </w:t>
      </w:r>
      <w:r w:rsidRPr="00CB5CE3">
        <w:rPr>
          <w:rFonts w:ascii="Times New Roman" w:hAnsi="Times New Roman"/>
          <w:i/>
          <w:sz w:val="14"/>
          <w:szCs w:val="14"/>
        </w:rPr>
        <w:t>Draft 17: Children with Intellectual Disabilities (Regulation of Sterilisation) Bill 2006</w:t>
      </w:r>
      <w:r w:rsidRPr="00CB5CE3">
        <w:rPr>
          <w:rFonts w:ascii="Times New Roman" w:hAnsi="Times New Roman"/>
          <w:sz w:val="14"/>
          <w:szCs w:val="14"/>
        </w:rPr>
        <w:t>.</w:t>
      </w:r>
      <w:proofErr w:type="gramEnd"/>
      <w:r w:rsidRPr="00CB5CE3">
        <w:rPr>
          <w:rFonts w:ascii="Times New Roman" w:hAnsi="Times New Roman"/>
          <w:sz w:val="14"/>
          <w:szCs w:val="14"/>
        </w:rPr>
        <w:t xml:space="preserve"> Available at: </w:t>
      </w:r>
      <w:hyperlink r:id="rId25" w:history="1">
        <w:r w:rsidRPr="00CB5CE3">
          <w:rPr>
            <w:rStyle w:val="Hyperlink"/>
            <w:rFonts w:ascii="Times New Roman" w:hAnsi="Times New Roman"/>
            <w:sz w:val="14"/>
            <w:szCs w:val="14"/>
          </w:rPr>
          <w:t>www.wwda.org.au/sterbill06.pdf</w:t>
        </w:r>
      </w:hyperlink>
      <w:r w:rsidRPr="00CB5CE3">
        <w:rPr>
          <w:rFonts w:ascii="Times New Roman" w:hAnsi="Times New Roman"/>
          <w:sz w:val="14"/>
          <w:szCs w:val="14"/>
        </w:rPr>
        <w:t xml:space="preserve"> </w:t>
      </w:r>
    </w:p>
  </w:footnote>
  <w:footnote w:id="57">
    <w:p w:rsidR="00AB637B" w:rsidRPr="00CB5CE3" w:rsidRDefault="00AB637B" w:rsidP="008043EB">
      <w:pPr>
        <w:pStyle w:val="FootnoteText"/>
        <w:rPr>
          <w:rFonts w:ascii="Times New Roman" w:hAnsi="Times New Roman"/>
          <w:sz w:val="14"/>
          <w:szCs w:val="14"/>
          <w:lang w:val="en-US"/>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w:t>
      </w:r>
      <w:proofErr w:type="gramStart"/>
      <w:r w:rsidRPr="00CB5CE3">
        <w:rPr>
          <w:rFonts w:ascii="Times New Roman" w:hAnsi="Times New Roman"/>
          <w:sz w:val="14"/>
          <w:szCs w:val="14"/>
        </w:rPr>
        <w:t xml:space="preserve">Standing Committee of Attorneys-General (SCAG) Working Group (2006) </w:t>
      </w:r>
      <w:r w:rsidRPr="00CB5CE3">
        <w:rPr>
          <w:rFonts w:ascii="Times New Roman" w:hAnsi="Times New Roman"/>
          <w:i/>
          <w:sz w:val="14"/>
          <w:szCs w:val="14"/>
        </w:rPr>
        <w:t>Issues Paper on the Sterilisation of Intellectually Disabled Minors</w:t>
      </w:r>
      <w:r w:rsidRPr="00CB5CE3">
        <w:rPr>
          <w:rFonts w:ascii="Times New Roman" w:hAnsi="Times New Roman"/>
          <w:sz w:val="14"/>
          <w:szCs w:val="14"/>
        </w:rPr>
        <w:t>.</w:t>
      </w:r>
      <w:proofErr w:type="gramEnd"/>
      <w:r w:rsidRPr="00CB5CE3">
        <w:rPr>
          <w:rFonts w:ascii="Times New Roman" w:hAnsi="Times New Roman"/>
          <w:sz w:val="14"/>
          <w:szCs w:val="14"/>
        </w:rPr>
        <w:t xml:space="preserve"> Available at: </w:t>
      </w:r>
      <w:hyperlink r:id="rId26" w:history="1">
        <w:r w:rsidRPr="00CB5CE3">
          <w:rPr>
            <w:rStyle w:val="Hyperlink"/>
            <w:rFonts w:ascii="Times New Roman" w:hAnsi="Times New Roman"/>
            <w:sz w:val="14"/>
            <w:szCs w:val="14"/>
          </w:rPr>
          <w:t>www.wwda.org.au/scagpap2.htm</w:t>
        </w:r>
      </w:hyperlink>
    </w:p>
  </w:footnote>
  <w:footnote w:id="58">
    <w:p w:rsidR="00AB637B" w:rsidRPr="00CB5CE3" w:rsidRDefault="00AB637B" w:rsidP="008043EB">
      <w:pPr>
        <w:pStyle w:val="FootnoteText"/>
        <w:rPr>
          <w:rFonts w:ascii="Times New Roman" w:hAnsi="Times New Roman"/>
          <w:sz w:val="14"/>
          <w:szCs w:val="14"/>
          <w:lang w:val="en-US"/>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w:t>
      </w:r>
      <w:proofErr w:type="gramStart"/>
      <w:r w:rsidRPr="00CB5CE3">
        <w:rPr>
          <w:rFonts w:ascii="Times New Roman" w:hAnsi="Times New Roman"/>
          <w:sz w:val="14"/>
          <w:szCs w:val="14"/>
        </w:rPr>
        <w:t xml:space="preserve">Standing Committee of Attorneys-General (SCAG) Working Group (2006) </w:t>
      </w:r>
      <w:r w:rsidRPr="00CB5CE3">
        <w:rPr>
          <w:rFonts w:ascii="Times New Roman" w:hAnsi="Times New Roman"/>
          <w:i/>
          <w:sz w:val="14"/>
          <w:szCs w:val="14"/>
        </w:rPr>
        <w:t>Draft 17: Children with Intellectual Disabilities (Regulation of Sterilisation) Bill 2006</w:t>
      </w:r>
      <w:r w:rsidRPr="00CB5CE3">
        <w:rPr>
          <w:rFonts w:ascii="Times New Roman" w:hAnsi="Times New Roman"/>
          <w:sz w:val="14"/>
          <w:szCs w:val="14"/>
        </w:rPr>
        <w:t>.</w:t>
      </w:r>
      <w:proofErr w:type="gramEnd"/>
      <w:r w:rsidRPr="00CB5CE3">
        <w:rPr>
          <w:rFonts w:ascii="Times New Roman" w:hAnsi="Times New Roman"/>
          <w:sz w:val="14"/>
          <w:szCs w:val="14"/>
        </w:rPr>
        <w:t xml:space="preserve"> Available at: </w:t>
      </w:r>
      <w:hyperlink r:id="rId27" w:history="1">
        <w:r w:rsidRPr="00CB5CE3">
          <w:rPr>
            <w:rStyle w:val="Hyperlink"/>
            <w:rFonts w:ascii="Times New Roman" w:hAnsi="Times New Roman"/>
            <w:sz w:val="14"/>
            <w:szCs w:val="14"/>
          </w:rPr>
          <w:t>www.wwda.org.au/sterbill06.pdf</w:t>
        </w:r>
      </w:hyperlink>
      <w:r w:rsidRPr="00CB5CE3">
        <w:rPr>
          <w:rStyle w:val="Hyperlink"/>
          <w:rFonts w:ascii="Times New Roman" w:hAnsi="Times New Roman"/>
          <w:color w:val="auto"/>
          <w:sz w:val="14"/>
          <w:szCs w:val="14"/>
          <w:u w:val="none"/>
        </w:rPr>
        <w:t xml:space="preserve">  </w:t>
      </w:r>
      <w:r w:rsidRPr="00CB5CE3">
        <w:rPr>
          <w:rFonts w:ascii="Times New Roman" w:hAnsi="Times New Roman"/>
          <w:sz w:val="14"/>
          <w:szCs w:val="14"/>
        </w:rPr>
        <w:t xml:space="preserve">A number of Submissions provided to the SCAG Working Party in response to the Draft </w:t>
      </w:r>
      <w:r w:rsidRPr="00CB5CE3">
        <w:rPr>
          <w:rFonts w:ascii="Times New Roman" w:hAnsi="Times New Roman"/>
          <w:bCs/>
          <w:i/>
          <w:sz w:val="14"/>
          <w:szCs w:val="14"/>
          <w:lang w:eastAsia="en-AU"/>
        </w:rPr>
        <w:t>Children with Intellectual Disabilities (Regulation of Sterilisation</w:t>
      </w:r>
      <w:r w:rsidRPr="00CB5CE3">
        <w:rPr>
          <w:rFonts w:ascii="Times New Roman" w:hAnsi="Times New Roman"/>
          <w:bCs/>
          <w:sz w:val="14"/>
          <w:szCs w:val="14"/>
          <w:lang w:eastAsia="en-AU"/>
        </w:rPr>
        <w:t xml:space="preserve">) Bill 2006, are available on WWDA’s website at: </w:t>
      </w:r>
      <w:hyperlink r:id="rId28" w:history="1">
        <w:r w:rsidRPr="00CB5CE3">
          <w:rPr>
            <w:rStyle w:val="Hyperlink"/>
            <w:rFonts w:ascii="Times New Roman" w:hAnsi="Times New Roman"/>
            <w:bCs/>
            <w:sz w:val="14"/>
            <w:szCs w:val="14"/>
            <w:lang w:eastAsia="en-AU"/>
          </w:rPr>
          <w:t>http://www.wwda.org.au/steriladv07.htm</w:t>
        </w:r>
      </w:hyperlink>
      <w:r w:rsidRPr="00CB5CE3">
        <w:rPr>
          <w:rFonts w:ascii="Times New Roman" w:hAnsi="Times New Roman"/>
          <w:bCs/>
          <w:sz w:val="14"/>
          <w:szCs w:val="14"/>
          <w:lang w:eastAsia="en-AU"/>
        </w:rPr>
        <w:t xml:space="preserve"> </w:t>
      </w:r>
    </w:p>
  </w:footnote>
  <w:footnote w:id="59">
    <w:p w:rsidR="00AB637B" w:rsidRPr="00CB5CE3" w:rsidRDefault="00AB637B" w:rsidP="00BF20E2">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w:t>
      </w:r>
      <w:proofErr w:type="gramStart"/>
      <w:r w:rsidRPr="00CB5CE3">
        <w:rPr>
          <w:rFonts w:ascii="Times New Roman" w:hAnsi="Times New Roman"/>
          <w:sz w:val="14"/>
          <w:szCs w:val="14"/>
        </w:rPr>
        <w:t>Standing Committee of Attorneys-General (SCAG) C</w:t>
      </w:r>
      <w:r w:rsidRPr="00CB5CE3">
        <w:rPr>
          <w:rFonts w:ascii="Times New Roman" w:hAnsi="Times New Roman"/>
          <w:i/>
          <w:sz w:val="14"/>
          <w:szCs w:val="14"/>
        </w:rPr>
        <w:t>ommunique</w:t>
      </w:r>
      <w:r w:rsidRPr="00CB5CE3">
        <w:rPr>
          <w:rFonts w:ascii="Times New Roman" w:hAnsi="Times New Roman"/>
          <w:sz w:val="14"/>
          <w:szCs w:val="14"/>
        </w:rPr>
        <w:t xml:space="preserve"> 28 March 2008.</w:t>
      </w:r>
      <w:proofErr w:type="gramEnd"/>
    </w:p>
  </w:footnote>
  <w:footnote w:id="60">
    <w:p w:rsidR="00AB637B" w:rsidRPr="00CB5CE3" w:rsidRDefault="00AB637B">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Ibid.</w:t>
      </w:r>
    </w:p>
  </w:footnote>
  <w:footnote w:id="61">
    <w:p w:rsidR="00AB637B" w:rsidRPr="00CB5CE3" w:rsidRDefault="00AB637B">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Correspondence to WWDA from WA Attorney-General Christian Porter MLA, 18 June 2009.</w:t>
      </w:r>
    </w:p>
  </w:footnote>
  <w:footnote w:id="62">
    <w:p w:rsidR="00AB637B" w:rsidRPr="00CB5CE3" w:rsidRDefault="00AB637B" w:rsidP="00F1215A">
      <w:pPr>
        <w:pStyle w:val="FootnoteText"/>
        <w:rPr>
          <w:rFonts w:ascii="Times New Roman" w:hAnsi="Times New Roman"/>
          <w:sz w:val="14"/>
          <w:szCs w:val="14"/>
        </w:rPr>
      </w:pPr>
      <w:r w:rsidRPr="00CB5CE3">
        <w:rPr>
          <w:rStyle w:val="FootnoteReference"/>
          <w:rFonts w:ascii="Times New Roman" w:hAnsi="Times New Roman"/>
          <w:sz w:val="14"/>
          <w:szCs w:val="14"/>
        </w:rPr>
        <w:footnoteRef/>
      </w:r>
      <w:r w:rsidRPr="00CB5CE3">
        <w:rPr>
          <w:rFonts w:ascii="Times New Roman" w:hAnsi="Times New Roman"/>
          <w:sz w:val="14"/>
          <w:szCs w:val="14"/>
        </w:rPr>
        <w:t xml:space="preserve"> Australian Government (2009) </w:t>
      </w:r>
      <w:r w:rsidRPr="00CB5CE3">
        <w:rPr>
          <w:rFonts w:ascii="Times New Roman" w:hAnsi="Times New Roman"/>
          <w:i/>
          <w:sz w:val="14"/>
          <w:szCs w:val="14"/>
        </w:rPr>
        <w:t>Response to the United Nations (UNESCAP) Questionnaire for Governments on Implementation of the Beijing Declaration and Platform for Action (BPFA) and the outcomes of the twenty-third special session of the General Assembly (2000)</w:t>
      </w:r>
      <w:r w:rsidRPr="00CB5CE3">
        <w:rPr>
          <w:rFonts w:ascii="Times New Roman" w:hAnsi="Times New Roman"/>
          <w:sz w:val="14"/>
          <w:szCs w:val="14"/>
        </w:rPr>
        <w:t>. Accessed online February 2010 at:</w:t>
      </w:r>
    </w:p>
    <w:p w:rsidR="00AB637B" w:rsidRPr="00CB5CE3" w:rsidRDefault="00030F54" w:rsidP="00F1215A">
      <w:pPr>
        <w:pStyle w:val="FootnoteText"/>
        <w:rPr>
          <w:rFonts w:ascii="Times New Roman" w:hAnsi="Times New Roman"/>
          <w:sz w:val="14"/>
          <w:szCs w:val="14"/>
        </w:rPr>
      </w:pPr>
      <w:hyperlink r:id="rId29" w:history="1">
        <w:r w:rsidR="00AB637B" w:rsidRPr="00CB5CE3">
          <w:rPr>
            <w:rStyle w:val="Hyperlink"/>
            <w:rFonts w:ascii="Times New Roman" w:hAnsi="Times New Roman"/>
            <w:sz w:val="14"/>
            <w:szCs w:val="14"/>
          </w:rPr>
          <w:t>www.unescap.org/ESID/GAD/Issues/Beijing+15/Responds_to_Questionnaire/Australia.pdf</w:t>
        </w:r>
      </w:hyperlink>
      <w:r w:rsidR="00AB637B" w:rsidRPr="00CB5CE3">
        <w:rPr>
          <w:rFonts w:ascii="Times New Roman" w:hAnsi="Times New Roman"/>
          <w:sz w:val="14"/>
          <w:szCs w:val="14"/>
        </w:rPr>
        <w:t xml:space="preserve"> [See page 14].</w:t>
      </w:r>
    </w:p>
  </w:footnote>
  <w:footnote w:id="63">
    <w:p w:rsidR="00AB637B" w:rsidRPr="00D66449" w:rsidRDefault="00AB637B" w:rsidP="00F1215A">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Australian Government (2006) </w:t>
      </w:r>
      <w:r w:rsidRPr="00D66449">
        <w:rPr>
          <w:rFonts w:ascii="Times New Roman" w:hAnsi="Times New Roman"/>
          <w:i/>
          <w:sz w:val="14"/>
          <w:szCs w:val="14"/>
        </w:rPr>
        <w:t>Sterilisation of Women and Young Girls with an Intellectual Disability - Report to the Senate</w:t>
      </w:r>
      <w:r w:rsidRPr="00D66449">
        <w:rPr>
          <w:rFonts w:ascii="Times New Roman" w:hAnsi="Times New Roman"/>
          <w:sz w:val="14"/>
          <w:szCs w:val="14"/>
        </w:rPr>
        <w:t xml:space="preserve">. </w:t>
      </w:r>
      <w:proofErr w:type="gramStart"/>
      <w:r w:rsidRPr="00D66449">
        <w:rPr>
          <w:rFonts w:ascii="Times New Roman" w:hAnsi="Times New Roman"/>
          <w:sz w:val="14"/>
          <w:szCs w:val="14"/>
        </w:rPr>
        <w:t>Tabled by the Minister for Family and Community Services and the Minister Assisting the Prime Minister on the Status of Women, December 6, 2000.</w:t>
      </w:r>
      <w:proofErr w:type="gramEnd"/>
      <w:r w:rsidRPr="00D66449">
        <w:rPr>
          <w:rFonts w:ascii="Times New Roman" w:hAnsi="Times New Roman"/>
          <w:sz w:val="14"/>
          <w:szCs w:val="14"/>
        </w:rPr>
        <w:t xml:space="preserve"> Available online at: </w:t>
      </w:r>
      <w:hyperlink r:id="rId30" w:history="1">
        <w:r w:rsidRPr="00D66449">
          <w:rPr>
            <w:rStyle w:val="Hyperlink"/>
            <w:rFonts w:ascii="Times New Roman" w:hAnsi="Times New Roman"/>
            <w:sz w:val="14"/>
            <w:szCs w:val="14"/>
          </w:rPr>
          <w:t>www.wwda.org.au/senate.htm</w:t>
        </w:r>
      </w:hyperlink>
    </w:p>
  </w:footnote>
  <w:footnote w:id="64">
    <w:p w:rsidR="00AB637B" w:rsidRPr="00D66449" w:rsidRDefault="00AB637B">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Hon Robert McClelland (Attorney-General) Correspondence to Women </w:t>
      </w:r>
      <w:proofErr w:type="gramStart"/>
      <w:r w:rsidRPr="00D66449">
        <w:rPr>
          <w:rFonts w:ascii="Times New Roman" w:hAnsi="Times New Roman"/>
          <w:sz w:val="14"/>
          <w:szCs w:val="14"/>
        </w:rPr>
        <w:t>With</w:t>
      </w:r>
      <w:proofErr w:type="gramEnd"/>
      <w:r w:rsidRPr="00D66449">
        <w:rPr>
          <w:rFonts w:ascii="Times New Roman" w:hAnsi="Times New Roman"/>
          <w:sz w:val="14"/>
          <w:szCs w:val="14"/>
        </w:rPr>
        <w:t xml:space="preserve"> Disabilities Australia (WWDA), 27 August, 2009.</w:t>
      </w:r>
    </w:p>
  </w:footnote>
  <w:footnote w:id="65">
    <w:p w:rsidR="00AB637B" w:rsidRPr="00D66449" w:rsidRDefault="00AB637B">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Brady, S. and Grover, S. (1997) The Sterilisation of Girls and Young Women in Australia - A legal, medical and social context. Report commissioned by the Federal Disability Discrimination Commissioner for the Human Rights and Equal Opportunity Commission, December 1997. Available online at: </w:t>
      </w:r>
      <w:hyperlink r:id="rId31" w:history="1">
        <w:r w:rsidRPr="00D66449">
          <w:rPr>
            <w:rStyle w:val="Hyperlink"/>
            <w:rFonts w:ascii="Times New Roman" w:hAnsi="Times New Roman"/>
            <w:sz w:val="14"/>
            <w:szCs w:val="14"/>
          </w:rPr>
          <w:t>http://www.wwda.org.au/brady.htm</w:t>
        </w:r>
      </w:hyperlink>
      <w:r w:rsidRPr="00D66449">
        <w:rPr>
          <w:rFonts w:ascii="Times New Roman" w:hAnsi="Times New Roman"/>
          <w:sz w:val="14"/>
          <w:szCs w:val="14"/>
        </w:rPr>
        <w:t xml:space="preserve"> </w:t>
      </w:r>
    </w:p>
  </w:footnote>
  <w:footnote w:id="66">
    <w:p w:rsidR="00AB637B" w:rsidRPr="00D66449" w:rsidRDefault="00AB637B" w:rsidP="00CB5CE3">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w:t>
      </w:r>
      <w:proofErr w:type="gramStart"/>
      <w:r w:rsidRPr="00D66449">
        <w:rPr>
          <w:rFonts w:ascii="Times New Roman" w:hAnsi="Times New Roman"/>
          <w:sz w:val="14"/>
          <w:szCs w:val="14"/>
        </w:rPr>
        <w:t xml:space="preserve">Australian Government (2009) </w:t>
      </w:r>
      <w:r w:rsidRPr="00D66449">
        <w:rPr>
          <w:rFonts w:ascii="Times New Roman" w:hAnsi="Times New Roman"/>
          <w:i/>
          <w:sz w:val="14"/>
          <w:szCs w:val="14"/>
        </w:rPr>
        <w:t xml:space="preserve">Response to the United Nations (UNESCAP) </w:t>
      </w:r>
      <w:r w:rsidRPr="00D66449">
        <w:rPr>
          <w:rFonts w:ascii="Times New Roman" w:hAnsi="Times New Roman"/>
          <w:sz w:val="14"/>
          <w:szCs w:val="14"/>
        </w:rPr>
        <w:t>Op Cit.</w:t>
      </w:r>
      <w:proofErr w:type="gramEnd"/>
    </w:p>
  </w:footnote>
  <w:footnote w:id="67">
    <w:p w:rsidR="00AB637B" w:rsidRPr="00D66449" w:rsidRDefault="00AB637B" w:rsidP="00FB0317">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Ibid.</w:t>
      </w:r>
    </w:p>
  </w:footnote>
  <w:footnote w:id="68">
    <w:p w:rsidR="00AB637B" w:rsidRPr="00D66449" w:rsidRDefault="00AB637B">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Correspondence from WWDA to Hon Robert McClelland, Attorney General, February 24, 2010.</w:t>
      </w:r>
    </w:p>
  </w:footnote>
  <w:footnote w:id="69">
    <w:p w:rsidR="00AB637B" w:rsidRPr="00D66449" w:rsidRDefault="00AB637B" w:rsidP="00593EAC">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See for example: </w:t>
      </w:r>
      <w:r w:rsidRPr="00D66449">
        <w:rPr>
          <w:rFonts w:ascii="Times New Roman" w:hAnsi="Times New Roman"/>
          <w:bCs/>
          <w:sz w:val="14"/>
          <w:szCs w:val="14"/>
        </w:rPr>
        <w:t xml:space="preserve">Re: Angela [2010] </w:t>
      </w:r>
      <w:proofErr w:type="spellStart"/>
      <w:r w:rsidRPr="00D66449">
        <w:rPr>
          <w:rFonts w:ascii="Times New Roman" w:hAnsi="Times New Roman"/>
          <w:bCs/>
          <w:sz w:val="14"/>
          <w:szCs w:val="14"/>
        </w:rPr>
        <w:t>FamCA</w:t>
      </w:r>
      <w:proofErr w:type="spellEnd"/>
      <w:r w:rsidRPr="00D66449">
        <w:rPr>
          <w:rFonts w:ascii="Times New Roman" w:hAnsi="Times New Roman"/>
          <w:bCs/>
          <w:sz w:val="14"/>
          <w:szCs w:val="14"/>
        </w:rPr>
        <w:t xml:space="preserve"> 98 (16 February 2010);</w:t>
      </w:r>
      <w:r w:rsidRPr="00D66449">
        <w:rPr>
          <w:rFonts w:ascii="Times New Roman" w:hAnsi="Times New Roman"/>
          <w:sz w:val="14"/>
          <w:szCs w:val="14"/>
        </w:rPr>
        <w:t xml:space="preserve"> </w:t>
      </w:r>
      <w:r w:rsidRPr="00D66449">
        <w:rPr>
          <w:rFonts w:ascii="Times New Roman" w:hAnsi="Times New Roman"/>
          <w:bCs/>
          <w:sz w:val="14"/>
          <w:szCs w:val="14"/>
        </w:rPr>
        <w:t>HGL (No 2) [2011] QCATA 259 (19 September 2011);</w:t>
      </w:r>
      <w:r w:rsidRPr="00D66449">
        <w:rPr>
          <w:rFonts w:ascii="Times New Roman" w:hAnsi="Times New Roman"/>
          <w:b/>
          <w:bCs/>
          <w:sz w:val="14"/>
          <w:szCs w:val="14"/>
        </w:rPr>
        <w:t xml:space="preserve"> </w:t>
      </w:r>
      <w:r w:rsidRPr="00D66449">
        <w:rPr>
          <w:rFonts w:ascii="Times New Roman" w:hAnsi="Times New Roman"/>
          <w:sz w:val="14"/>
          <w:szCs w:val="14"/>
        </w:rPr>
        <w:t xml:space="preserve">Gardner, J. (2003) cited in Transcript from 2003 Four Corners (ABC TV) Op </w:t>
      </w:r>
      <w:proofErr w:type="spellStart"/>
      <w:r w:rsidRPr="00D66449">
        <w:rPr>
          <w:rFonts w:ascii="Times New Roman" w:hAnsi="Times New Roman"/>
          <w:sz w:val="14"/>
          <w:szCs w:val="14"/>
        </w:rPr>
        <w:t>Cit</w:t>
      </w:r>
      <w:proofErr w:type="spellEnd"/>
      <w:r w:rsidRPr="00D66449">
        <w:rPr>
          <w:rFonts w:ascii="Times New Roman" w:hAnsi="Times New Roman"/>
          <w:sz w:val="14"/>
          <w:szCs w:val="14"/>
        </w:rPr>
        <w:t xml:space="preserve">; Nicholson, Justice Alastair (2003) cited in Transcript from 2003 Four Corners (ABC TV) Op </w:t>
      </w:r>
      <w:proofErr w:type="spellStart"/>
      <w:r w:rsidRPr="00D66449">
        <w:rPr>
          <w:rFonts w:ascii="Times New Roman" w:hAnsi="Times New Roman"/>
          <w:sz w:val="14"/>
          <w:szCs w:val="14"/>
        </w:rPr>
        <w:t>Cit</w:t>
      </w:r>
      <w:proofErr w:type="spellEnd"/>
      <w:r w:rsidRPr="00D66449">
        <w:rPr>
          <w:rFonts w:ascii="Times New Roman" w:hAnsi="Times New Roman"/>
          <w:sz w:val="14"/>
          <w:szCs w:val="14"/>
        </w:rPr>
        <w:t xml:space="preserve">; Australian Human Rights Commission (2012) </w:t>
      </w:r>
      <w:r w:rsidRPr="00A43AF8">
        <w:rPr>
          <w:rFonts w:ascii="Times New Roman" w:hAnsi="Times New Roman"/>
          <w:i/>
          <w:sz w:val="14"/>
          <w:szCs w:val="14"/>
        </w:rPr>
        <w:t>The Involuntary or Coerced Sterilisation of People with Disabilities in Australia</w:t>
      </w:r>
      <w:r w:rsidRPr="00D66449">
        <w:rPr>
          <w:rFonts w:ascii="Times New Roman" w:hAnsi="Times New Roman"/>
          <w:sz w:val="14"/>
          <w:szCs w:val="14"/>
        </w:rPr>
        <w:t xml:space="preserve">, Australian Human Rights Commission Submission to the Senate Community Affairs References Committee; , also: Shepherd, T. (2013) South Australian disability advocates term forced hysterectomies as torture. </w:t>
      </w:r>
      <w:r w:rsidRPr="00D66449">
        <w:rPr>
          <w:rFonts w:ascii="Times New Roman" w:hAnsi="Times New Roman"/>
          <w:i/>
          <w:sz w:val="14"/>
          <w:szCs w:val="14"/>
        </w:rPr>
        <w:t>The Advertiser</w:t>
      </w:r>
      <w:r w:rsidRPr="00D66449">
        <w:rPr>
          <w:rFonts w:ascii="Times New Roman" w:hAnsi="Times New Roman"/>
          <w:sz w:val="14"/>
          <w:szCs w:val="14"/>
        </w:rPr>
        <w:t xml:space="preserve">, February 28, 2013. Accessed online February 2013 at: </w:t>
      </w:r>
      <w:hyperlink r:id="rId32" w:history="1">
        <w:r w:rsidRPr="00D66449">
          <w:rPr>
            <w:rStyle w:val="Hyperlink"/>
            <w:rFonts w:ascii="Times New Roman" w:hAnsi="Times New Roman"/>
            <w:sz w:val="14"/>
            <w:szCs w:val="14"/>
          </w:rPr>
          <w:t>http://www.adelaidenow.com.au/news/south-australia/south-australian-disability-advocates-term-forced-hysterectomies-as-torture/story-e6frea83-1226587191569</w:t>
        </w:r>
      </w:hyperlink>
    </w:p>
  </w:footnote>
  <w:footnote w:id="70">
    <w:p w:rsidR="00AB637B" w:rsidRPr="00D66449" w:rsidRDefault="00AB637B">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w:t>
      </w:r>
      <w:proofErr w:type="gramStart"/>
      <w:r w:rsidRPr="00D66449">
        <w:rPr>
          <w:rFonts w:ascii="Times New Roman" w:hAnsi="Times New Roman"/>
          <w:sz w:val="14"/>
          <w:szCs w:val="14"/>
        </w:rPr>
        <w:t>Transcript from 2003 Four Corners (ABC TV) Op Cit.</w:t>
      </w:r>
      <w:proofErr w:type="gramEnd"/>
    </w:p>
  </w:footnote>
  <w:footnote w:id="71">
    <w:p w:rsidR="00AB637B" w:rsidRPr="00D66449" w:rsidRDefault="00AB637B">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w:t>
      </w:r>
      <w:proofErr w:type="gramStart"/>
      <w:r w:rsidRPr="00D66449">
        <w:rPr>
          <w:rFonts w:ascii="Times New Roman" w:hAnsi="Times New Roman"/>
          <w:sz w:val="14"/>
          <w:szCs w:val="14"/>
        </w:rPr>
        <w:t>Transcript from 2003 Four Corners (ABC TV) Op Cit.</w:t>
      </w:r>
      <w:proofErr w:type="gramEnd"/>
    </w:p>
  </w:footnote>
  <w:footnote w:id="72">
    <w:p w:rsidR="00AB637B" w:rsidRPr="00D66449" w:rsidRDefault="00AB637B">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Ibid.</w:t>
      </w:r>
    </w:p>
  </w:footnote>
  <w:footnote w:id="73">
    <w:p w:rsidR="00AB637B" w:rsidRPr="00D66449" w:rsidRDefault="00AB637B" w:rsidP="003915D8">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Australian Government (2008) </w:t>
      </w:r>
      <w:r w:rsidRPr="00D66449">
        <w:rPr>
          <w:rFonts w:ascii="Times New Roman" w:hAnsi="Times New Roman"/>
          <w:i/>
          <w:sz w:val="14"/>
          <w:szCs w:val="14"/>
        </w:rPr>
        <w:t>Fourth Report under the Convention on the Rights of the Child: Australia</w:t>
      </w:r>
      <w:r w:rsidRPr="00D66449">
        <w:rPr>
          <w:rFonts w:ascii="Times New Roman" w:hAnsi="Times New Roman"/>
          <w:sz w:val="14"/>
          <w:szCs w:val="14"/>
        </w:rPr>
        <w:t xml:space="preserve">, October 2008, 159, p31. Accessed online August 2009 at: </w:t>
      </w:r>
      <w:hyperlink r:id="rId33" w:history="1">
        <w:r w:rsidRPr="00D66449">
          <w:rPr>
            <w:rStyle w:val="Hyperlink"/>
            <w:rFonts w:ascii="Times New Roman" w:hAnsi="Times New Roman"/>
            <w:sz w:val="14"/>
            <w:szCs w:val="14"/>
          </w:rPr>
          <w:t>http://www.ag.gov.au/www/agd/agd.nsf/Page/Humanrightsandantidiscrimination_ReportsundertheConventionontheRightsoftheChild</w:t>
        </w:r>
      </w:hyperlink>
      <w:r w:rsidRPr="00D66449">
        <w:rPr>
          <w:rFonts w:ascii="Times New Roman" w:hAnsi="Times New Roman"/>
          <w:sz w:val="14"/>
          <w:szCs w:val="14"/>
        </w:rPr>
        <w:t xml:space="preserve">  </w:t>
      </w:r>
    </w:p>
  </w:footnote>
  <w:footnote w:id="74">
    <w:p w:rsidR="00AB637B" w:rsidRPr="00D66449" w:rsidRDefault="00AB637B" w:rsidP="00F43207">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WWDA’s formal complaint is available online at: </w:t>
      </w:r>
      <w:hyperlink r:id="rId34" w:history="1">
        <w:r w:rsidRPr="00D66449">
          <w:rPr>
            <w:rStyle w:val="Hyperlink"/>
            <w:rFonts w:ascii="Times New Roman" w:hAnsi="Times New Roman"/>
            <w:sz w:val="14"/>
            <w:szCs w:val="14"/>
          </w:rPr>
          <w:t>http://wwda.org.au/WWDA_Submission_SR2011.pdf</w:t>
        </w:r>
      </w:hyperlink>
      <w:r w:rsidRPr="00D66449">
        <w:rPr>
          <w:rFonts w:ascii="Times New Roman" w:hAnsi="Times New Roman"/>
          <w:sz w:val="14"/>
          <w:szCs w:val="14"/>
        </w:rPr>
        <w:t xml:space="preserve"> </w:t>
      </w:r>
    </w:p>
  </w:footnote>
  <w:footnote w:id="75">
    <w:p w:rsidR="00AB637B" w:rsidRPr="00D66449" w:rsidRDefault="00AB637B" w:rsidP="00D66449">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w:t>
      </w:r>
      <w:proofErr w:type="spellStart"/>
      <w:r w:rsidRPr="00D66449">
        <w:rPr>
          <w:rFonts w:ascii="Times New Roman" w:hAnsi="Times New Roman"/>
          <w:sz w:val="14"/>
          <w:szCs w:val="14"/>
        </w:rPr>
        <w:t>Anand</w:t>
      </w:r>
      <w:proofErr w:type="spellEnd"/>
      <w:r w:rsidRPr="00D66449">
        <w:rPr>
          <w:rFonts w:ascii="Times New Roman" w:hAnsi="Times New Roman"/>
          <w:sz w:val="14"/>
          <w:szCs w:val="14"/>
        </w:rPr>
        <w:t xml:space="preserve"> Grover, Special Rapporteur on the right of everyone to the enjoyment of the highest attainable standard of physical and mental health; and </w:t>
      </w:r>
      <w:proofErr w:type="spellStart"/>
      <w:r w:rsidRPr="00D66449">
        <w:rPr>
          <w:rFonts w:ascii="Times New Roman" w:hAnsi="Times New Roman"/>
          <w:sz w:val="14"/>
          <w:szCs w:val="14"/>
        </w:rPr>
        <w:t>Rashida</w:t>
      </w:r>
      <w:proofErr w:type="spellEnd"/>
      <w:r w:rsidRPr="00D66449">
        <w:rPr>
          <w:rFonts w:ascii="Times New Roman" w:hAnsi="Times New Roman"/>
          <w:sz w:val="14"/>
          <w:szCs w:val="14"/>
        </w:rPr>
        <w:t xml:space="preserve"> </w:t>
      </w:r>
      <w:proofErr w:type="spellStart"/>
      <w:r w:rsidRPr="00D66449">
        <w:rPr>
          <w:rFonts w:ascii="Times New Roman" w:hAnsi="Times New Roman"/>
          <w:sz w:val="14"/>
          <w:szCs w:val="14"/>
        </w:rPr>
        <w:t>Manjoo</w:t>
      </w:r>
      <w:proofErr w:type="spellEnd"/>
      <w:r w:rsidRPr="00D66449">
        <w:rPr>
          <w:rFonts w:ascii="Times New Roman" w:hAnsi="Times New Roman"/>
          <w:sz w:val="14"/>
          <w:szCs w:val="14"/>
        </w:rPr>
        <w:t>, Special Rapporteur on violence against women, its causes and consequences. See Appendix 2.</w:t>
      </w:r>
    </w:p>
  </w:footnote>
  <w:footnote w:id="76">
    <w:p w:rsidR="00AB637B" w:rsidRPr="00D66449" w:rsidRDefault="00AB637B">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Committee on the Rights of the Child; Consideration of reports submitted by States parties under article 44 of the Convention</w:t>
      </w:r>
      <w:r w:rsidRPr="00D66449">
        <w:rPr>
          <w:rFonts w:ascii="Times New Roman" w:hAnsi="Times New Roman"/>
          <w:i/>
          <w:sz w:val="14"/>
          <w:szCs w:val="14"/>
        </w:rPr>
        <w:t>; Concluding observations: Australia</w:t>
      </w:r>
      <w:r w:rsidRPr="00D66449">
        <w:rPr>
          <w:rFonts w:ascii="Times New Roman" w:hAnsi="Times New Roman"/>
          <w:sz w:val="14"/>
          <w:szCs w:val="14"/>
        </w:rPr>
        <w:t xml:space="preserve">; Sixtieth session, 29 May–15 June 2012; CRC/C/AUS/CO/4; UN General Assembly Human Rights Council (2011) </w:t>
      </w:r>
      <w:r w:rsidRPr="00D66449">
        <w:rPr>
          <w:rFonts w:ascii="Times New Roman" w:hAnsi="Times New Roman"/>
          <w:i/>
          <w:sz w:val="14"/>
          <w:szCs w:val="14"/>
        </w:rPr>
        <w:t>Draft report of the Working Group on the Universal Periodic Review: Australia</w:t>
      </w:r>
      <w:r w:rsidRPr="00D66449">
        <w:rPr>
          <w:rFonts w:ascii="Times New Roman" w:hAnsi="Times New Roman"/>
          <w:sz w:val="14"/>
          <w:szCs w:val="14"/>
        </w:rPr>
        <w:t>, 31 January 2011, A/HRC/WG.6/10/L. 8 [</w:t>
      </w:r>
      <w:proofErr w:type="spellStart"/>
      <w:r w:rsidRPr="00D66449">
        <w:rPr>
          <w:rFonts w:ascii="Times New Roman" w:hAnsi="Times New Roman"/>
          <w:sz w:val="14"/>
          <w:szCs w:val="14"/>
        </w:rPr>
        <w:t>para</w:t>
      </w:r>
      <w:proofErr w:type="spellEnd"/>
      <w:r w:rsidRPr="00D66449">
        <w:rPr>
          <w:rFonts w:ascii="Times New Roman" w:hAnsi="Times New Roman"/>
          <w:sz w:val="14"/>
          <w:szCs w:val="14"/>
        </w:rPr>
        <w:t xml:space="preserve">. 86.39]. The final document will be issued under the symbol A/HRC/17/10; Committee on the Elimination of Discrimination against Women (2010) </w:t>
      </w:r>
      <w:r w:rsidRPr="00D66449">
        <w:rPr>
          <w:rFonts w:ascii="Times New Roman" w:hAnsi="Times New Roman"/>
          <w:i/>
          <w:sz w:val="14"/>
          <w:szCs w:val="14"/>
        </w:rPr>
        <w:t>Concluding observations of the Committee on the Elimination of Discrimination against Women: Australia</w:t>
      </w:r>
      <w:r w:rsidRPr="00D66449">
        <w:rPr>
          <w:rFonts w:ascii="Times New Roman" w:hAnsi="Times New Roman"/>
          <w:sz w:val="14"/>
          <w:szCs w:val="14"/>
        </w:rPr>
        <w:t xml:space="preserve">. </w:t>
      </w:r>
      <w:proofErr w:type="gramStart"/>
      <w:r w:rsidRPr="00D66449">
        <w:rPr>
          <w:rFonts w:ascii="Times New Roman" w:hAnsi="Times New Roman"/>
          <w:sz w:val="14"/>
          <w:szCs w:val="14"/>
        </w:rPr>
        <w:t>CEDAW Forty-sixth session, 12 – 30 July 2010.</w:t>
      </w:r>
      <w:proofErr w:type="gramEnd"/>
      <w:r w:rsidRPr="00D66449">
        <w:rPr>
          <w:rFonts w:ascii="Times New Roman" w:hAnsi="Times New Roman"/>
          <w:sz w:val="14"/>
          <w:szCs w:val="14"/>
        </w:rPr>
        <w:t xml:space="preserve"> CEDAW/C/AUS/CO/7; Committee on the Rights of the Child, Fortieth Session, Consideration of Reports Submitted by States Parties under Article 44 of the Convention, </w:t>
      </w:r>
      <w:r w:rsidRPr="00D66449">
        <w:rPr>
          <w:rFonts w:ascii="Times New Roman" w:hAnsi="Times New Roman"/>
          <w:i/>
          <w:sz w:val="14"/>
          <w:szCs w:val="14"/>
        </w:rPr>
        <w:t>Concluding Observations: Australia</w:t>
      </w:r>
      <w:r w:rsidRPr="00D66449">
        <w:rPr>
          <w:rFonts w:ascii="Times New Roman" w:hAnsi="Times New Roman"/>
          <w:sz w:val="14"/>
          <w:szCs w:val="14"/>
        </w:rPr>
        <w:t xml:space="preserve">, CRC/C/15/Add.268, 20 October 2005, </w:t>
      </w:r>
      <w:proofErr w:type="spellStart"/>
      <w:r w:rsidRPr="00D66449">
        <w:rPr>
          <w:rFonts w:ascii="Times New Roman" w:hAnsi="Times New Roman"/>
          <w:sz w:val="14"/>
          <w:szCs w:val="14"/>
        </w:rPr>
        <w:t>paras</w:t>
      </w:r>
      <w:proofErr w:type="spellEnd"/>
      <w:r w:rsidRPr="00D66449">
        <w:rPr>
          <w:rFonts w:ascii="Times New Roman" w:hAnsi="Times New Roman"/>
          <w:sz w:val="14"/>
          <w:szCs w:val="14"/>
        </w:rPr>
        <w:t xml:space="preserve"> 45, 46 (e).</w:t>
      </w:r>
    </w:p>
  </w:footnote>
  <w:footnote w:id="77">
    <w:p w:rsidR="00AB637B" w:rsidRPr="00D66449" w:rsidRDefault="00AB637B" w:rsidP="00D362C0">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w:t>
      </w:r>
      <w:proofErr w:type="gramStart"/>
      <w:r w:rsidRPr="00D66449">
        <w:rPr>
          <w:rFonts w:ascii="Times New Roman" w:hAnsi="Times New Roman"/>
          <w:sz w:val="14"/>
          <w:szCs w:val="14"/>
        </w:rPr>
        <w:t>Committee on the Rights of the Child; UN Doc. CRC/C/AUS/CO/4.</w:t>
      </w:r>
      <w:proofErr w:type="gramEnd"/>
    </w:p>
  </w:footnote>
  <w:footnote w:id="78">
    <w:p w:rsidR="00AB637B" w:rsidRPr="00D66449" w:rsidRDefault="00AB637B" w:rsidP="00D362C0">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w:t>
      </w:r>
      <w:proofErr w:type="gramStart"/>
      <w:r w:rsidRPr="00D66449">
        <w:rPr>
          <w:rFonts w:ascii="Times New Roman" w:hAnsi="Times New Roman"/>
          <w:sz w:val="14"/>
          <w:szCs w:val="14"/>
        </w:rPr>
        <w:t>Committee on the Rights of the Child; UN Doc</w:t>
      </w:r>
      <w:r w:rsidRPr="00D66449">
        <w:rPr>
          <w:rFonts w:ascii="Times New Roman" w:hAnsi="Times New Roman"/>
          <w:i/>
          <w:sz w:val="14"/>
          <w:szCs w:val="14"/>
        </w:rPr>
        <w:t>.</w:t>
      </w:r>
      <w:r w:rsidRPr="00D66449">
        <w:rPr>
          <w:rFonts w:ascii="Times New Roman" w:hAnsi="Times New Roman"/>
          <w:sz w:val="14"/>
          <w:szCs w:val="14"/>
        </w:rPr>
        <w:t xml:space="preserve"> CRC/C/AUS/4.</w:t>
      </w:r>
      <w:proofErr w:type="gramEnd"/>
    </w:p>
  </w:footnote>
  <w:footnote w:id="79">
    <w:p w:rsidR="00AB637B" w:rsidRPr="00D66449" w:rsidRDefault="00AB637B">
      <w:pPr>
        <w:pStyle w:val="FootnoteText"/>
        <w:rPr>
          <w:rFonts w:ascii="Times New Roman" w:hAnsi="Times New Roman"/>
          <w:sz w:val="14"/>
          <w:szCs w:val="14"/>
        </w:rPr>
      </w:pPr>
      <w:r w:rsidRPr="00D66449">
        <w:rPr>
          <w:rStyle w:val="FootnoteReference"/>
          <w:rFonts w:ascii="Times New Roman" w:hAnsi="Times New Roman"/>
          <w:sz w:val="14"/>
          <w:szCs w:val="14"/>
        </w:rPr>
        <w:footnoteRef/>
      </w:r>
      <w:r w:rsidRPr="00D66449">
        <w:rPr>
          <w:rFonts w:ascii="Times New Roman" w:hAnsi="Times New Roman"/>
          <w:sz w:val="14"/>
          <w:szCs w:val="14"/>
        </w:rPr>
        <w:t xml:space="preserve"> The Universal Periodic Review (UPR) is a process undertaken by the United Nations and involves the review of the human rights records of the 192 Member States once every four years. The UPR provides the opportunity for each State to declare what actions they have taken to improve the human rights situations in their countries and to fulfil their human rights obligations. The ultimate aim of the Review is to improve the human rights situation in all countries and address human rights violations wherever they occur. For more information see: </w:t>
      </w:r>
      <w:hyperlink r:id="rId35" w:history="1">
        <w:r w:rsidRPr="00D66449">
          <w:rPr>
            <w:rStyle w:val="Hyperlink"/>
            <w:rFonts w:ascii="Times New Roman" w:hAnsi="Times New Roman"/>
            <w:sz w:val="14"/>
            <w:szCs w:val="14"/>
          </w:rPr>
          <w:t>http://www.ohchr.org/en/hrbodies/upr/pages/uprmain.aspx</w:t>
        </w:r>
      </w:hyperlink>
      <w:r w:rsidRPr="00D66449">
        <w:rPr>
          <w:rFonts w:ascii="Times New Roman" w:hAnsi="Times New Roman"/>
          <w:sz w:val="14"/>
          <w:szCs w:val="14"/>
        </w:rPr>
        <w:t xml:space="preserve"> </w:t>
      </w:r>
    </w:p>
  </w:footnote>
  <w:footnote w:id="80">
    <w:p w:rsidR="00AB637B" w:rsidRPr="00C517A7" w:rsidRDefault="00AB637B" w:rsidP="00D362C0">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t>
      </w:r>
      <w:proofErr w:type="gramStart"/>
      <w:r w:rsidRPr="00C517A7">
        <w:rPr>
          <w:rFonts w:ascii="Times New Roman" w:hAnsi="Times New Roman"/>
          <w:sz w:val="14"/>
          <w:szCs w:val="14"/>
        </w:rPr>
        <w:t>UN General Assembly Human Rights Council (2011) UN Doc A/HRC/17/10, Op Cit.</w:t>
      </w:r>
      <w:proofErr w:type="gramEnd"/>
    </w:p>
  </w:footnote>
  <w:footnote w:id="81">
    <w:p w:rsidR="00AB637B" w:rsidRPr="00C517A7" w:rsidRDefault="00AB637B" w:rsidP="004950B3">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On 10 December 2012, International Human Rights Day, the Australian Government released its National Human Rights Action Plan. In releasing the Plan, the then Federal Attorney General, Hon Nicola Roxon MP, stated that: </w:t>
      </w:r>
      <w:r w:rsidRPr="00C517A7">
        <w:rPr>
          <w:rFonts w:ascii="Times New Roman" w:hAnsi="Times New Roman"/>
          <w:i/>
          <w:sz w:val="14"/>
          <w:szCs w:val="14"/>
        </w:rPr>
        <w:t>‘This action plan explains in detail how Australia will implement the recommendations accepted during its Universal Periodic Review at the United Nations in 2011.’</w:t>
      </w:r>
      <w:r w:rsidRPr="00C517A7">
        <w:rPr>
          <w:rFonts w:ascii="Times New Roman" w:hAnsi="Times New Roman"/>
          <w:sz w:val="14"/>
          <w:szCs w:val="14"/>
        </w:rPr>
        <w:t xml:space="preserve"> See for </w:t>
      </w:r>
      <w:proofErr w:type="spellStart"/>
      <w:r w:rsidRPr="00C517A7">
        <w:rPr>
          <w:rFonts w:ascii="Times New Roman" w:hAnsi="Times New Roman"/>
          <w:sz w:val="14"/>
          <w:szCs w:val="14"/>
        </w:rPr>
        <w:t>eg</w:t>
      </w:r>
      <w:proofErr w:type="spellEnd"/>
      <w:r w:rsidRPr="00C517A7">
        <w:rPr>
          <w:rFonts w:ascii="Times New Roman" w:hAnsi="Times New Roman"/>
          <w:sz w:val="14"/>
          <w:szCs w:val="14"/>
        </w:rPr>
        <w:t xml:space="preserve">: Commonwealth of Australia (2012) </w:t>
      </w:r>
      <w:r w:rsidRPr="00C517A7">
        <w:rPr>
          <w:rFonts w:ascii="Times New Roman" w:hAnsi="Times New Roman"/>
          <w:i/>
          <w:sz w:val="14"/>
          <w:szCs w:val="14"/>
        </w:rPr>
        <w:t>Australia’s National Human Rights Action Plan 2012</w:t>
      </w:r>
      <w:r w:rsidRPr="00C517A7">
        <w:rPr>
          <w:rFonts w:ascii="Times New Roman" w:hAnsi="Times New Roman"/>
          <w:sz w:val="14"/>
          <w:szCs w:val="14"/>
        </w:rPr>
        <w:t xml:space="preserve">. Accessed online 10 December 2012 at: </w:t>
      </w:r>
      <w:hyperlink r:id="rId36" w:history="1">
        <w:r w:rsidRPr="00C517A7">
          <w:rPr>
            <w:rStyle w:val="Hyperlink"/>
            <w:rFonts w:ascii="Times New Roman" w:hAnsi="Times New Roman"/>
            <w:sz w:val="14"/>
            <w:szCs w:val="14"/>
          </w:rPr>
          <w:t>http://www.ag.gov.au/Humanrightsandantidiscrimination/Australiashumanrightsframework/Pages/NationalHumanRightsActionPlan.aspx</w:t>
        </w:r>
      </w:hyperlink>
      <w:r w:rsidRPr="00C517A7">
        <w:rPr>
          <w:rFonts w:ascii="Times New Roman" w:hAnsi="Times New Roman"/>
          <w:sz w:val="14"/>
          <w:szCs w:val="14"/>
        </w:rPr>
        <w:t xml:space="preserve"> See also: The Hon Nicola Roxon MP, Attorney-General &amp; Minister for Emergency Management, Media Release </w:t>
      </w:r>
      <w:r w:rsidRPr="00C517A7">
        <w:rPr>
          <w:rFonts w:ascii="Times New Roman" w:hAnsi="Times New Roman"/>
          <w:i/>
          <w:sz w:val="14"/>
          <w:szCs w:val="14"/>
        </w:rPr>
        <w:t>‘National Human Rights Action Plan Released’,</w:t>
      </w:r>
      <w:r w:rsidRPr="00C517A7">
        <w:rPr>
          <w:rFonts w:ascii="Times New Roman" w:hAnsi="Times New Roman"/>
          <w:sz w:val="14"/>
          <w:szCs w:val="14"/>
        </w:rPr>
        <w:t xml:space="preserve"> 10 December 2012.</w:t>
      </w:r>
    </w:p>
  </w:footnote>
  <w:footnote w:id="82">
    <w:p w:rsidR="00AB637B" w:rsidRPr="00C517A7" w:rsidRDefault="00AB637B" w:rsidP="00D362C0">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t>
      </w:r>
      <w:proofErr w:type="gramStart"/>
      <w:r w:rsidRPr="00C517A7">
        <w:rPr>
          <w:rFonts w:ascii="Times New Roman" w:hAnsi="Times New Roman"/>
          <w:sz w:val="14"/>
          <w:szCs w:val="14"/>
        </w:rPr>
        <w:t>Committee on the Elimination of Discrimination against Women (2010) UN Doc. CEDAW/C/AUS/CO/7, Op Cit.</w:t>
      </w:r>
      <w:proofErr w:type="gramEnd"/>
    </w:p>
  </w:footnote>
  <w:footnote w:id="83">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Australian Government (2012) </w:t>
      </w:r>
      <w:r w:rsidRPr="00C517A7">
        <w:rPr>
          <w:rFonts w:ascii="Times New Roman" w:hAnsi="Times New Roman"/>
          <w:i/>
          <w:sz w:val="14"/>
          <w:szCs w:val="14"/>
        </w:rPr>
        <w:t>‘Responses by Australia to the recommendations contained in the concluding observations of the Committee following the examination of the combined sixth and seventh periodic report of Australia on 20 July 2010.’</w:t>
      </w:r>
      <w:r w:rsidRPr="00C517A7">
        <w:rPr>
          <w:rFonts w:ascii="Times New Roman" w:hAnsi="Times New Roman"/>
          <w:sz w:val="14"/>
          <w:szCs w:val="14"/>
        </w:rPr>
        <w:t xml:space="preserve"> Accessed February 2013 at: </w:t>
      </w:r>
      <w:hyperlink r:id="rId37" w:history="1">
        <w:r w:rsidRPr="00C517A7">
          <w:rPr>
            <w:rStyle w:val="Hyperlink"/>
            <w:rFonts w:ascii="Times New Roman" w:hAnsi="Times New Roman"/>
            <w:sz w:val="14"/>
            <w:szCs w:val="14"/>
          </w:rPr>
          <w:t>http://www2.ohchr.org/english/bodies/cedaw/docs/CEDAW.C.AUL.CO.7.Add.1.pdf</w:t>
        </w:r>
      </w:hyperlink>
      <w:r w:rsidRPr="00C517A7">
        <w:rPr>
          <w:rFonts w:ascii="Times New Roman" w:hAnsi="Times New Roman"/>
          <w:sz w:val="14"/>
          <w:szCs w:val="14"/>
        </w:rPr>
        <w:t xml:space="preserve"> </w:t>
      </w:r>
    </w:p>
  </w:footnote>
  <w:footnote w:id="84">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The CEDAW Committee made two specific recommendations for actions on violence against women and Aboriginal and Torres Strait Islander women, in its Concluding Observations on Australia and requested an update on progress at the 2-year mark, prior to a full review in 2014. The Australian Government was required to report back to the CEDAW committee on its progress on these two areas by July 2012.</w:t>
      </w:r>
    </w:p>
  </w:footnote>
  <w:footnote w:id="85">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t>
      </w:r>
      <w:proofErr w:type="spellStart"/>
      <w:proofErr w:type="gramStart"/>
      <w:r w:rsidRPr="00C517A7">
        <w:rPr>
          <w:rFonts w:ascii="Times New Roman" w:hAnsi="Times New Roman"/>
          <w:sz w:val="14"/>
          <w:szCs w:val="14"/>
        </w:rPr>
        <w:t>Manjoo</w:t>
      </w:r>
      <w:proofErr w:type="spellEnd"/>
      <w:r w:rsidRPr="00C517A7">
        <w:rPr>
          <w:rFonts w:ascii="Times New Roman" w:hAnsi="Times New Roman"/>
          <w:sz w:val="14"/>
          <w:szCs w:val="14"/>
        </w:rPr>
        <w:t xml:space="preserve">, </w:t>
      </w:r>
      <w:proofErr w:type="spellStart"/>
      <w:r w:rsidRPr="00C517A7">
        <w:rPr>
          <w:rFonts w:ascii="Times New Roman" w:hAnsi="Times New Roman"/>
          <w:sz w:val="14"/>
          <w:szCs w:val="14"/>
        </w:rPr>
        <w:t>Rashida</w:t>
      </w:r>
      <w:proofErr w:type="spellEnd"/>
      <w:r w:rsidRPr="00C517A7">
        <w:rPr>
          <w:rFonts w:ascii="Times New Roman" w:hAnsi="Times New Roman"/>
          <w:sz w:val="14"/>
          <w:szCs w:val="14"/>
        </w:rPr>
        <w:t xml:space="preserve"> (2012) UN Doc.</w:t>
      </w:r>
      <w:proofErr w:type="gramEnd"/>
      <w:r w:rsidRPr="00C517A7">
        <w:rPr>
          <w:rFonts w:ascii="Times New Roman" w:hAnsi="Times New Roman"/>
          <w:sz w:val="14"/>
          <w:szCs w:val="14"/>
        </w:rPr>
        <w:t xml:space="preserve"> A/67/227, Op Cit.</w:t>
      </w:r>
    </w:p>
  </w:footnote>
  <w:footnote w:id="86">
    <w:p w:rsidR="00AB637B" w:rsidRPr="00C517A7" w:rsidRDefault="00AB637B" w:rsidP="00D362C0">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UN Convention on the Rights of the Child (CRC</w:t>
      </w:r>
      <w:proofErr w:type="gramStart"/>
      <w:r w:rsidRPr="00C517A7">
        <w:rPr>
          <w:rFonts w:ascii="Times New Roman" w:hAnsi="Times New Roman"/>
          <w:sz w:val="14"/>
          <w:szCs w:val="14"/>
        </w:rPr>
        <w:t>)(</w:t>
      </w:r>
      <w:proofErr w:type="gramEnd"/>
      <w:r w:rsidRPr="00C517A7">
        <w:rPr>
          <w:rFonts w:ascii="Times New Roman" w:hAnsi="Times New Roman"/>
          <w:sz w:val="14"/>
          <w:szCs w:val="14"/>
        </w:rPr>
        <w:t xml:space="preserve">2004) </w:t>
      </w:r>
      <w:r w:rsidRPr="00C517A7">
        <w:rPr>
          <w:rFonts w:ascii="Times New Roman" w:hAnsi="Times New Roman"/>
          <w:i/>
          <w:sz w:val="14"/>
          <w:szCs w:val="14"/>
        </w:rPr>
        <w:t>Consideration of Reports Submitted By States Parties Under Article 44 of the Convention; Second and third periodic reports of States parties due in 1998 and 2003:Australia</w:t>
      </w:r>
      <w:r w:rsidRPr="00C517A7">
        <w:rPr>
          <w:rFonts w:ascii="Times New Roman" w:hAnsi="Times New Roman"/>
          <w:sz w:val="14"/>
          <w:szCs w:val="14"/>
        </w:rPr>
        <w:t>; 29 December 2004; CRC/C/129/Add.4.</w:t>
      </w:r>
    </w:p>
  </w:footnote>
  <w:footnote w:id="87">
    <w:p w:rsidR="00AB637B" w:rsidRPr="00C517A7" w:rsidRDefault="00AB637B" w:rsidP="00D362C0">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t>
      </w:r>
      <w:proofErr w:type="gramStart"/>
      <w:r w:rsidRPr="00C517A7">
        <w:rPr>
          <w:rFonts w:ascii="Times New Roman" w:hAnsi="Times New Roman"/>
          <w:sz w:val="14"/>
          <w:szCs w:val="14"/>
        </w:rPr>
        <w:t>UN Committee on the Rights of the Child, UN Doc. CRC/C/15/Add.268, Op Cit.</w:t>
      </w:r>
      <w:proofErr w:type="gramEnd"/>
    </w:p>
  </w:footnote>
  <w:footnote w:id="88">
    <w:p w:rsidR="00AB637B" w:rsidRPr="00C517A7" w:rsidRDefault="00AB637B" w:rsidP="00D362C0">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CRC General Comment No.9 [at para.60] states: </w:t>
      </w:r>
      <w:r w:rsidRPr="00C517A7">
        <w:rPr>
          <w:rFonts w:ascii="Times New Roman" w:hAnsi="Times New Roman"/>
          <w:i/>
          <w:sz w:val="14"/>
          <w:szCs w:val="14"/>
        </w:rPr>
        <w:t xml:space="preserve">‘The Committee is deeply concerned about the prevailing practice of forced sterilisation of children with disabilities, particularly girls with disabilities. This practice, which still exists, seriously violates the right of the child to her or his physical integrity and results in adverse life-long physical and mental health effects. Therefore, the Committee urges States parties to prohibit by law the forced sterilisation of children on grounds of disability.’  See: </w:t>
      </w:r>
      <w:r w:rsidRPr="00C517A7">
        <w:rPr>
          <w:rFonts w:ascii="Times New Roman" w:hAnsi="Times New Roman"/>
          <w:sz w:val="14"/>
          <w:szCs w:val="14"/>
        </w:rPr>
        <w:t xml:space="preserve">Committee on the Rights of the Child (CRC), </w:t>
      </w:r>
      <w:r w:rsidRPr="00C517A7">
        <w:rPr>
          <w:rFonts w:ascii="Times New Roman" w:hAnsi="Times New Roman"/>
          <w:i/>
          <w:sz w:val="14"/>
          <w:szCs w:val="14"/>
        </w:rPr>
        <w:t>General Comment No. 9 (2006): The rights of children with disabilities</w:t>
      </w:r>
      <w:r w:rsidRPr="00C517A7">
        <w:rPr>
          <w:rFonts w:ascii="Times New Roman" w:hAnsi="Times New Roman"/>
          <w:sz w:val="14"/>
          <w:szCs w:val="14"/>
        </w:rPr>
        <w:t xml:space="preserve">, 27 February 2007, UN </w:t>
      </w:r>
      <w:proofErr w:type="spellStart"/>
      <w:r w:rsidRPr="00C517A7">
        <w:rPr>
          <w:rFonts w:ascii="Times New Roman" w:hAnsi="Times New Roman"/>
          <w:sz w:val="14"/>
          <w:szCs w:val="14"/>
        </w:rPr>
        <w:t>Doc.CRC</w:t>
      </w:r>
      <w:proofErr w:type="spellEnd"/>
      <w:r w:rsidRPr="00C517A7">
        <w:rPr>
          <w:rFonts w:ascii="Times New Roman" w:hAnsi="Times New Roman"/>
          <w:sz w:val="14"/>
          <w:szCs w:val="14"/>
        </w:rPr>
        <w:t>/C/GC/9.</w:t>
      </w:r>
    </w:p>
  </w:footnote>
  <w:footnote w:id="89">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Since Australia was last reviewed in 2009, the Human Rights Committee has developed a new optional process for the review of states, known as the List of Issues Prior to Reporting (LOIPR). The Human Rights Committee develops a LOIPR on the basis of previous Concluding Observations and information provided by the Office of the High Commissioner on Human Rights (OHCHR), the Universal Periodic Review (UPR), the UN Special Procedures, NGOs and National Human Rights Institutions. The LOIPR on Australia was adopted by the Human Rights Committee at its 106th session in late 2012.</w:t>
      </w:r>
    </w:p>
  </w:footnote>
  <w:footnote w:id="90">
    <w:p w:rsidR="00AB637B" w:rsidRPr="00C517A7" w:rsidRDefault="00AB637B" w:rsidP="00867DE8">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t>
      </w:r>
      <w:r w:rsidRPr="00C517A7">
        <w:rPr>
          <w:rFonts w:ascii="Times New Roman" w:hAnsi="Times New Roman"/>
          <w:bCs/>
          <w:sz w:val="14"/>
          <w:szCs w:val="14"/>
        </w:rPr>
        <w:t xml:space="preserve">Human Rights Committee, International Covenant on Civil and Political Rights; </w:t>
      </w:r>
      <w:r w:rsidRPr="00C517A7">
        <w:rPr>
          <w:rFonts w:ascii="Times New Roman" w:hAnsi="Times New Roman"/>
          <w:bCs/>
          <w:i/>
          <w:sz w:val="14"/>
          <w:szCs w:val="14"/>
        </w:rPr>
        <w:t>List of issues prior to the submission of the sixth periodic report of Australia</w:t>
      </w:r>
      <w:r w:rsidRPr="00C517A7">
        <w:rPr>
          <w:rFonts w:ascii="Times New Roman" w:hAnsi="Times New Roman"/>
          <w:bCs/>
          <w:sz w:val="14"/>
          <w:szCs w:val="14"/>
        </w:rPr>
        <w:t xml:space="preserve"> (CCPR/C/AUS/6), adopted by the Committee at its 106th session (15 October–2 November 2012); UN Doc No. CCPR/C/AUS/Q/6; 9 November 2012.</w:t>
      </w:r>
    </w:p>
  </w:footnote>
  <w:footnote w:id="91">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See: </w:t>
      </w:r>
      <w:hyperlink r:id="rId38" w:history="1">
        <w:r w:rsidRPr="00C517A7">
          <w:rPr>
            <w:rStyle w:val="Hyperlink"/>
            <w:rFonts w:ascii="Times New Roman" w:hAnsi="Times New Roman"/>
            <w:sz w:val="14"/>
            <w:szCs w:val="14"/>
          </w:rPr>
          <w:t>http://www.ohchr.org/EN/HRBodies/CRPD/Pages/Session9.aspx</w:t>
        </w:r>
      </w:hyperlink>
      <w:r w:rsidRPr="00C517A7">
        <w:rPr>
          <w:rFonts w:ascii="Times New Roman" w:hAnsi="Times New Roman"/>
          <w:sz w:val="14"/>
          <w:szCs w:val="14"/>
        </w:rPr>
        <w:t xml:space="preserve"> </w:t>
      </w:r>
    </w:p>
  </w:footnote>
  <w:footnote w:id="92">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The Australian Civil Society CRPD Shadow Report is available at: </w:t>
      </w:r>
      <w:hyperlink r:id="rId39" w:history="1">
        <w:r w:rsidRPr="00C517A7">
          <w:rPr>
            <w:rStyle w:val="Hyperlink"/>
            <w:rFonts w:ascii="Times New Roman" w:hAnsi="Times New Roman"/>
            <w:sz w:val="14"/>
            <w:szCs w:val="14"/>
          </w:rPr>
          <w:t>http://www.disabilityrightsnow.org.au/node/15</w:t>
        </w:r>
      </w:hyperlink>
      <w:r w:rsidRPr="00C517A7">
        <w:rPr>
          <w:rFonts w:ascii="Times New Roman" w:hAnsi="Times New Roman"/>
          <w:sz w:val="14"/>
          <w:szCs w:val="14"/>
        </w:rPr>
        <w:t xml:space="preserve"> </w:t>
      </w:r>
    </w:p>
  </w:footnote>
  <w:footnote w:id="93">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See Disability Council International’s 2013 Independent Review of Australia’s initial state party report (CRPD/C/AUS/1) available at: </w:t>
      </w:r>
      <w:hyperlink r:id="rId40" w:history="1">
        <w:r w:rsidRPr="00C517A7">
          <w:rPr>
            <w:rStyle w:val="Hyperlink"/>
            <w:rFonts w:ascii="Times New Roman" w:hAnsi="Times New Roman"/>
            <w:sz w:val="14"/>
            <w:szCs w:val="14"/>
          </w:rPr>
          <w:t>http://www.ohchr.org/EN/HRBodies/CRPD/Pages/Session9.aspx</w:t>
        </w:r>
      </w:hyperlink>
      <w:r w:rsidRPr="00C517A7">
        <w:rPr>
          <w:rFonts w:ascii="Times New Roman" w:hAnsi="Times New Roman"/>
          <w:sz w:val="14"/>
          <w:szCs w:val="14"/>
        </w:rPr>
        <w:t xml:space="preserve">; See also Australian Civil Society CRPD Shadow Report, also available at: </w:t>
      </w:r>
      <w:hyperlink r:id="rId41" w:history="1">
        <w:r w:rsidRPr="00C517A7">
          <w:rPr>
            <w:rStyle w:val="Hyperlink"/>
            <w:rFonts w:ascii="Times New Roman" w:hAnsi="Times New Roman"/>
            <w:sz w:val="14"/>
            <w:szCs w:val="14"/>
          </w:rPr>
          <w:t>http://www.ohchr.org/EN/HRBodies/CRPD/Pages/Session9.aspx</w:t>
        </w:r>
      </w:hyperlink>
    </w:p>
  </w:footnote>
  <w:footnote w:id="94">
    <w:p w:rsidR="00AB637B" w:rsidRPr="00C517A7" w:rsidRDefault="00AB637B" w:rsidP="006F35C4">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t>
      </w:r>
      <w:proofErr w:type="gramStart"/>
      <w:r w:rsidRPr="00C517A7">
        <w:rPr>
          <w:rFonts w:ascii="Times New Roman" w:hAnsi="Times New Roman"/>
          <w:sz w:val="14"/>
          <w:szCs w:val="14"/>
        </w:rPr>
        <w:t xml:space="preserve">FIGO (International Federation of </w:t>
      </w:r>
      <w:proofErr w:type="spellStart"/>
      <w:r w:rsidRPr="00C517A7">
        <w:rPr>
          <w:rFonts w:ascii="Times New Roman" w:hAnsi="Times New Roman"/>
          <w:sz w:val="14"/>
          <w:szCs w:val="14"/>
        </w:rPr>
        <w:t>Gynecology</w:t>
      </w:r>
      <w:proofErr w:type="spellEnd"/>
      <w:r w:rsidRPr="00C517A7">
        <w:rPr>
          <w:rFonts w:ascii="Times New Roman" w:hAnsi="Times New Roman"/>
          <w:sz w:val="14"/>
          <w:szCs w:val="14"/>
        </w:rPr>
        <w:t xml:space="preserve"> and Obstetrics), </w:t>
      </w:r>
      <w:r w:rsidRPr="00C517A7">
        <w:rPr>
          <w:rFonts w:ascii="Times New Roman" w:hAnsi="Times New Roman"/>
          <w:i/>
          <w:sz w:val="14"/>
          <w:szCs w:val="14"/>
        </w:rPr>
        <w:t>Female Contraceptive Sterilization</w:t>
      </w:r>
      <w:r w:rsidRPr="00C517A7">
        <w:rPr>
          <w:rFonts w:ascii="Times New Roman" w:hAnsi="Times New Roman"/>
          <w:sz w:val="14"/>
          <w:szCs w:val="14"/>
        </w:rPr>
        <w:t>.</w:t>
      </w:r>
      <w:proofErr w:type="gramEnd"/>
      <w:r w:rsidRPr="00C517A7">
        <w:rPr>
          <w:rFonts w:ascii="Times New Roman" w:hAnsi="Times New Roman"/>
          <w:sz w:val="14"/>
          <w:szCs w:val="14"/>
        </w:rPr>
        <w:t xml:space="preserve"> Available at: </w:t>
      </w:r>
      <w:hyperlink r:id="rId42" w:history="1">
        <w:r w:rsidRPr="00C517A7">
          <w:rPr>
            <w:rStyle w:val="Hyperlink"/>
            <w:rFonts w:ascii="Times New Roman" w:hAnsi="Times New Roman"/>
            <w:sz w:val="14"/>
            <w:szCs w:val="14"/>
          </w:rPr>
          <w:t>http://www.wwda.org.au/FIGOGuidelines2011.pdf</w:t>
        </w:r>
      </w:hyperlink>
      <w:r w:rsidRPr="00C517A7">
        <w:rPr>
          <w:rFonts w:ascii="Times New Roman" w:hAnsi="Times New Roman"/>
          <w:sz w:val="14"/>
          <w:szCs w:val="14"/>
        </w:rPr>
        <w:t xml:space="preserve">  See also Appendix 1.</w:t>
      </w:r>
    </w:p>
  </w:footnote>
  <w:footnote w:id="95">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t>
      </w:r>
      <w:r w:rsidRPr="00C517A7">
        <w:rPr>
          <w:rFonts w:ascii="Times New Roman" w:hAnsi="Times New Roman"/>
          <w:iCs/>
          <w:sz w:val="14"/>
          <w:szCs w:val="14"/>
        </w:rPr>
        <w:t xml:space="preserve">Shepherd, T. (2013) </w:t>
      </w:r>
      <w:r w:rsidRPr="00C517A7">
        <w:rPr>
          <w:rFonts w:ascii="Times New Roman" w:hAnsi="Times New Roman"/>
          <w:sz w:val="14"/>
          <w:szCs w:val="14"/>
        </w:rPr>
        <w:t xml:space="preserve">South Australian disability advocates term forced hysterectomies as torture. The Advertiser, February 28, 2013. Accessed online February 2013 at: </w:t>
      </w:r>
      <w:hyperlink r:id="rId43" w:history="1">
        <w:r w:rsidRPr="00C517A7">
          <w:rPr>
            <w:rStyle w:val="Hyperlink"/>
            <w:rFonts w:ascii="Times New Roman" w:hAnsi="Times New Roman"/>
            <w:sz w:val="14"/>
            <w:szCs w:val="14"/>
          </w:rPr>
          <w:t>http://www.adelaidenow.com.au/news/south-australia/south-australian-disability-advocates-term-forced-hysterectomies-as-torture/story-e6frea83-1226587191569</w:t>
        </w:r>
      </w:hyperlink>
    </w:p>
  </w:footnote>
  <w:footnote w:id="96">
    <w:p w:rsidR="00AB637B" w:rsidRPr="00C517A7" w:rsidRDefault="00AB637B" w:rsidP="006F35C4">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World Medical Association (WMA) in conjunction with the International Federation of Health and Human Rights Organizations (IFHHRO) (2011) </w:t>
      </w:r>
      <w:r w:rsidRPr="00C517A7">
        <w:rPr>
          <w:rFonts w:ascii="Times New Roman" w:hAnsi="Times New Roman"/>
          <w:i/>
          <w:sz w:val="14"/>
          <w:szCs w:val="14"/>
        </w:rPr>
        <w:t>Global Bodies call for end to Forced Sterilisation</w:t>
      </w:r>
      <w:r w:rsidRPr="00C517A7">
        <w:rPr>
          <w:rFonts w:ascii="Times New Roman" w:hAnsi="Times New Roman"/>
          <w:sz w:val="14"/>
          <w:szCs w:val="14"/>
        </w:rPr>
        <w:t xml:space="preserve">: Press Release, 5 September 2011. Available at: </w:t>
      </w:r>
      <w:hyperlink r:id="rId44" w:history="1">
        <w:r w:rsidRPr="00C517A7">
          <w:rPr>
            <w:rStyle w:val="Hyperlink"/>
            <w:rFonts w:ascii="Times New Roman" w:hAnsi="Times New Roman"/>
            <w:sz w:val="14"/>
            <w:szCs w:val="14"/>
          </w:rPr>
          <w:t>http://www.wwda.org.au/sterilWMA2011.htm</w:t>
        </w:r>
      </w:hyperlink>
      <w:r w:rsidRPr="00C517A7">
        <w:rPr>
          <w:rFonts w:ascii="Times New Roman" w:hAnsi="Times New Roman"/>
          <w:sz w:val="14"/>
          <w:szCs w:val="14"/>
        </w:rPr>
        <w:t xml:space="preserve"> </w:t>
      </w:r>
    </w:p>
  </w:footnote>
  <w:footnote w:id="97">
    <w:p w:rsidR="00AB637B" w:rsidRPr="00C517A7" w:rsidRDefault="00AB637B" w:rsidP="006F35C4">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The International NGO Council on Violence </w:t>
      </w:r>
      <w:proofErr w:type="gramStart"/>
      <w:r w:rsidRPr="00C517A7">
        <w:rPr>
          <w:rFonts w:ascii="Times New Roman" w:hAnsi="Times New Roman"/>
          <w:sz w:val="14"/>
          <w:szCs w:val="14"/>
        </w:rPr>
        <w:t>Against</w:t>
      </w:r>
      <w:proofErr w:type="gramEnd"/>
      <w:r w:rsidRPr="00C517A7">
        <w:rPr>
          <w:rFonts w:ascii="Times New Roman" w:hAnsi="Times New Roman"/>
          <w:sz w:val="14"/>
          <w:szCs w:val="14"/>
        </w:rPr>
        <w:t xml:space="preserve"> Children was formed in 2007 to support strong and effective follow-up to the UN Study on Violence against Children. See: </w:t>
      </w:r>
      <w:hyperlink r:id="rId45" w:history="1">
        <w:r w:rsidRPr="00C517A7">
          <w:rPr>
            <w:rStyle w:val="Hyperlink"/>
            <w:rFonts w:ascii="Times New Roman" w:hAnsi="Times New Roman"/>
            <w:sz w:val="14"/>
            <w:szCs w:val="14"/>
          </w:rPr>
          <w:t>http://www.crin.org/violence/NGOs/</w:t>
        </w:r>
      </w:hyperlink>
      <w:r w:rsidRPr="00C517A7">
        <w:rPr>
          <w:rFonts w:ascii="Times New Roman" w:hAnsi="Times New Roman"/>
          <w:sz w:val="14"/>
          <w:szCs w:val="14"/>
        </w:rPr>
        <w:t xml:space="preserve"> </w:t>
      </w:r>
    </w:p>
  </w:footnote>
  <w:footnote w:id="98">
    <w:p w:rsidR="00AB637B" w:rsidRPr="00C517A7" w:rsidRDefault="00AB637B" w:rsidP="006F35C4">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International NGO Council on Violence against Children (October 2012) </w:t>
      </w:r>
      <w:r w:rsidRPr="00C517A7">
        <w:rPr>
          <w:rFonts w:ascii="Times New Roman" w:hAnsi="Times New Roman"/>
          <w:i/>
          <w:sz w:val="14"/>
          <w:szCs w:val="14"/>
        </w:rPr>
        <w:t>Violating Children’s Rights: Harmful practices based on tradition, culture, religion or superstition</w:t>
      </w:r>
      <w:r w:rsidRPr="00C517A7">
        <w:rPr>
          <w:rFonts w:ascii="Times New Roman" w:hAnsi="Times New Roman"/>
          <w:sz w:val="14"/>
          <w:szCs w:val="14"/>
        </w:rPr>
        <w:t xml:space="preserve">. Available online at: </w:t>
      </w:r>
      <w:hyperlink r:id="rId46" w:history="1">
        <w:r w:rsidRPr="00C517A7">
          <w:rPr>
            <w:rStyle w:val="Hyperlink"/>
            <w:rFonts w:ascii="Times New Roman" w:hAnsi="Times New Roman"/>
            <w:sz w:val="14"/>
            <w:szCs w:val="14"/>
          </w:rPr>
          <w:t>http://www.crin.org/docs/InCo_Report_15Oct.pdf</w:t>
        </w:r>
      </w:hyperlink>
      <w:r w:rsidRPr="00C517A7">
        <w:rPr>
          <w:rFonts w:ascii="Times New Roman" w:hAnsi="Times New Roman"/>
          <w:sz w:val="14"/>
          <w:szCs w:val="14"/>
        </w:rPr>
        <w:t xml:space="preserve"> </w:t>
      </w:r>
    </w:p>
  </w:footnote>
  <w:footnote w:id="99">
    <w:p w:rsidR="00AB637B" w:rsidRPr="00C517A7" w:rsidRDefault="00AB637B" w:rsidP="006F35C4">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In recent months, WHO led a broad and inclusive consultation process which included: 12 September 2012: a meeting with governments and civil society during the Conference of States Parties in New York. After the consultation, participants were requested to comment on the Statement and twenty responses were received; 27 October 2012: a consultation with people with intellectual disabilities at the Global Forum of Inclusion International in Washington DC; Further consultation with people with intellectual disabilities on a plain language version of the Statement; 15-16 October 2012: an expert consultation held in Geneva to discuss the Statement in detail. As a result of these inputs, the proposed Statement has been strengthened. Other UN agencies are now reviewing the Statement and assessing how they may be able to support its implementation. See: </w:t>
      </w:r>
      <w:hyperlink r:id="rId47" w:history="1">
        <w:r w:rsidRPr="00C517A7">
          <w:rPr>
            <w:rStyle w:val="Hyperlink"/>
            <w:rFonts w:ascii="Times New Roman" w:hAnsi="Times New Roman"/>
            <w:sz w:val="14"/>
            <w:szCs w:val="14"/>
          </w:rPr>
          <w:t>http://www.who.int/disabilities/media/news/2012/14_11/en/index.html</w:t>
        </w:r>
      </w:hyperlink>
      <w:r w:rsidRPr="00C517A7">
        <w:rPr>
          <w:rFonts w:ascii="Times New Roman" w:hAnsi="Times New Roman"/>
          <w:sz w:val="14"/>
          <w:szCs w:val="14"/>
        </w:rPr>
        <w:t xml:space="preserve"> </w:t>
      </w:r>
    </w:p>
  </w:footnote>
  <w:footnote w:id="100">
    <w:p w:rsidR="00AB637B" w:rsidRPr="00C517A7" w:rsidRDefault="00AB637B" w:rsidP="006F35C4">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The </w:t>
      </w:r>
      <w:r w:rsidRPr="00C517A7">
        <w:rPr>
          <w:rFonts w:ascii="Times New Roman" w:hAnsi="Times New Roman"/>
          <w:i/>
          <w:sz w:val="14"/>
          <w:szCs w:val="14"/>
        </w:rPr>
        <w:t>Global Stop Torture in Health Care Campaign</w:t>
      </w:r>
      <w:r w:rsidRPr="00C517A7">
        <w:rPr>
          <w:rFonts w:ascii="Times New Roman" w:hAnsi="Times New Roman"/>
          <w:sz w:val="14"/>
          <w:szCs w:val="14"/>
        </w:rPr>
        <w:t xml:space="preserve"> is an alliance of international health and human rights organisations working together to put an end to the abuse of individuals in health settings. It is co-ordinated by the Open Society Foundations. See: </w:t>
      </w:r>
      <w:hyperlink r:id="rId48" w:history="1">
        <w:r w:rsidRPr="00C517A7">
          <w:rPr>
            <w:rStyle w:val="Hyperlink"/>
            <w:rFonts w:ascii="Times New Roman" w:hAnsi="Times New Roman"/>
            <w:sz w:val="14"/>
            <w:szCs w:val="14"/>
          </w:rPr>
          <w:t>http://www.facebook.com/StopTortureInHealthCare</w:t>
        </w:r>
      </w:hyperlink>
      <w:r w:rsidRPr="00C517A7">
        <w:rPr>
          <w:rFonts w:ascii="Times New Roman" w:hAnsi="Times New Roman"/>
          <w:sz w:val="14"/>
          <w:szCs w:val="14"/>
        </w:rPr>
        <w:t xml:space="preserve">   </w:t>
      </w:r>
    </w:p>
  </w:footnote>
  <w:footnote w:id="101">
    <w:p w:rsidR="00AB637B" w:rsidRPr="00C517A7" w:rsidRDefault="00AB637B" w:rsidP="006F35C4">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See: </w:t>
      </w:r>
      <w:hyperlink r:id="rId49" w:history="1">
        <w:r w:rsidRPr="00C517A7">
          <w:rPr>
            <w:rStyle w:val="Hyperlink"/>
            <w:rFonts w:ascii="Times New Roman" w:hAnsi="Times New Roman"/>
            <w:sz w:val="14"/>
            <w:szCs w:val="14"/>
          </w:rPr>
          <w:t>http://www.facebook.com/StopTortureInHealthCare</w:t>
        </w:r>
      </w:hyperlink>
      <w:r w:rsidRPr="00C517A7">
        <w:rPr>
          <w:rFonts w:ascii="Times New Roman" w:hAnsi="Times New Roman"/>
          <w:sz w:val="14"/>
          <w:szCs w:val="14"/>
        </w:rPr>
        <w:t xml:space="preserve">  </w:t>
      </w:r>
    </w:p>
  </w:footnote>
  <w:footnote w:id="102">
    <w:p w:rsidR="00AB637B" w:rsidRPr="00C517A7" w:rsidRDefault="00AB637B" w:rsidP="005245B9">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Women With Disabilities Australia (WWDA), Human Rights Watch (HRW), Open Society Foundations, &amp; International Disability Alliance (IDA</w:t>
      </w:r>
      <w:proofErr w:type="gramStart"/>
      <w:r w:rsidRPr="00C517A7">
        <w:rPr>
          <w:rFonts w:ascii="Times New Roman" w:hAnsi="Times New Roman"/>
          <w:sz w:val="14"/>
          <w:szCs w:val="14"/>
        </w:rPr>
        <w:t>)(</w:t>
      </w:r>
      <w:proofErr w:type="gramEnd"/>
      <w:r w:rsidRPr="00C517A7">
        <w:rPr>
          <w:rFonts w:ascii="Times New Roman" w:hAnsi="Times New Roman"/>
          <w:sz w:val="14"/>
          <w:szCs w:val="14"/>
        </w:rPr>
        <w:t xml:space="preserve">2011) Op Cit. See also: </w:t>
      </w:r>
      <w:r w:rsidRPr="00C517A7">
        <w:rPr>
          <w:rFonts w:ascii="Times New Roman" w:hAnsi="Times New Roman"/>
          <w:sz w:val="14"/>
          <w:szCs w:val="14"/>
          <w:lang w:val="en-US"/>
        </w:rPr>
        <w:t>Brady, S., Briton, J., &amp; Grover, S. (2001), Op Cit.</w:t>
      </w:r>
    </w:p>
  </w:footnote>
  <w:footnote w:id="103">
    <w:p w:rsidR="00AB637B" w:rsidRPr="00C517A7" w:rsidRDefault="00AB637B" w:rsidP="005245B9">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Re H [2004] </w:t>
      </w:r>
      <w:proofErr w:type="spellStart"/>
      <w:r w:rsidRPr="00C517A7">
        <w:rPr>
          <w:rFonts w:ascii="Times New Roman" w:hAnsi="Times New Roman"/>
          <w:sz w:val="14"/>
          <w:szCs w:val="14"/>
        </w:rPr>
        <w:t>FamCA</w:t>
      </w:r>
      <w:proofErr w:type="spellEnd"/>
      <w:r w:rsidRPr="00C517A7">
        <w:rPr>
          <w:rFonts w:ascii="Times New Roman" w:hAnsi="Times New Roman"/>
          <w:sz w:val="14"/>
          <w:szCs w:val="14"/>
        </w:rPr>
        <w:t xml:space="preserve"> 496 (20 May 2004)</w:t>
      </w:r>
    </w:p>
  </w:footnote>
  <w:footnote w:id="104">
    <w:p w:rsidR="00AB637B" w:rsidRPr="00C517A7" w:rsidRDefault="00AB637B" w:rsidP="00E0401D">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Online response to The Australian Newspaper article: </w:t>
      </w:r>
      <w:r w:rsidRPr="00C517A7">
        <w:rPr>
          <w:rFonts w:ascii="Times New Roman" w:hAnsi="Times New Roman"/>
          <w:i/>
          <w:sz w:val="14"/>
          <w:szCs w:val="14"/>
        </w:rPr>
        <w:t>Family Court lets couple sterilise disabled daughter</w:t>
      </w:r>
      <w:r w:rsidRPr="00C517A7">
        <w:rPr>
          <w:rFonts w:ascii="Times New Roman" w:hAnsi="Times New Roman"/>
          <w:sz w:val="14"/>
          <w:szCs w:val="14"/>
        </w:rPr>
        <w:t xml:space="preserve">; By Caroline </w:t>
      </w:r>
      <w:proofErr w:type="spellStart"/>
      <w:r w:rsidRPr="00C517A7">
        <w:rPr>
          <w:rFonts w:ascii="Times New Roman" w:hAnsi="Times New Roman"/>
          <w:sz w:val="14"/>
          <w:szCs w:val="14"/>
        </w:rPr>
        <w:t>Overington</w:t>
      </w:r>
      <w:proofErr w:type="spellEnd"/>
      <w:r w:rsidRPr="00C517A7">
        <w:rPr>
          <w:rFonts w:ascii="Times New Roman" w:hAnsi="Times New Roman"/>
          <w:sz w:val="14"/>
          <w:szCs w:val="14"/>
        </w:rPr>
        <w:t xml:space="preserve">, March 09, 2010. Comment 70 of 162 posted at 10:14 AM March 09, 2010. Accessed online March 2010 at: </w:t>
      </w:r>
      <w:hyperlink r:id="rId50" w:history="1">
        <w:r w:rsidRPr="00C517A7">
          <w:rPr>
            <w:rStyle w:val="Hyperlink"/>
            <w:rFonts w:ascii="Times New Roman" w:hAnsi="Times New Roman"/>
            <w:sz w:val="14"/>
            <w:szCs w:val="14"/>
          </w:rPr>
          <w:t>http://www.news.com.au/national-old/family-court-lets-couple-sterilise-disabled-daughter/story-e6frfkvr-1225838469430</w:t>
        </w:r>
      </w:hyperlink>
    </w:p>
  </w:footnote>
  <w:footnote w:id="105">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t>
      </w:r>
      <w:proofErr w:type="gramStart"/>
      <w:r w:rsidRPr="00C517A7">
        <w:rPr>
          <w:rFonts w:ascii="Times New Roman" w:hAnsi="Times New Roman"/>
          <w:sz w:val="14"/>
          <w:szCs w:val="14"/>
        </w:rPr>
        <w:t xml:space="preserve">Online response to The Advertiser article </w:t>
      </w:r>
      <w:r w:rsidRPr="00C517A7">
        <w:rPr>
          <w:rFonts w:ascii="Times New Roman" w:hAnsi="Times New Roman"/>
          <w:i/>
          <w:sz w:val="14"/>
          <w:szCs w:val="14"/>
        </w:rPr>
        <w:t>‘The International Day of Disability sheds light on the murky world of disability’</w:t>
      </w:r>
      <w:r w:rsidRPr="00C517A7">
        <w:rPr>
          <w:rFonts w:ascii="Times New Roman" w:hAnsi="Times New Roman"/>
          <w:sz w:val="14"/>
          <w:szCs w:val="14"/>
        </w:rPr>
        <w:t>; Dec 2, 2012.</w:t>
      </w:r>
      <w:proofErr w:type="gramEnd"/>
      <w:r w:rsidRPr="00C517A7">
        <w:rPr>
          <w:rFonts w:ascii="Times New Roman" w:hAnsi="Times New Roman"/>
          <w:sz w:val="14"/>
          <w:szCs w:val="14"/>
        </w:rPr>
        <w:t xml:space="preserve"> Response posted by Sarah at 9:53 AM December 03, 2012. Accessed December 2012 at: </w:t>
      </w:r>
      <w:hyperlink r:id="rId51" w:history="1">
        <w:r w:rsidRPr="00C517A7">
          <w:rPr>
            <w:rStyle w:val="Hyperlink"/>
            <w:rFonts w:ascii="Times New Roman" w:hAnsi="Times New Roman"/>
            <w:sz w:val="14"/>
            <w:szCs w:val="14"/>
          </w:rPr>
          <w:t>http://www.adelaidenow.com.au/news/opinion/the-international-day-of-disability-sheds-light-on-the-murky-world-of-disability-writes-ali-carle/story-e6freai3-1226528397995</w:t>
        </w:r>
      </w:hyperlink>
      <w:r w:rsidRPr="00C517A7">
        <w:rPr>
          <w:rFonts w:ascii="Times New Roman" w:hAnsi="Times New Roman"/>
          <w:sz w:val="14"/>
          <w:szCs w:val="14"/>
        </w:rPr>
        <w:t xml:space="preserve">  </w:t>
      </w:r>
    </w:p>
  </w:footnote>
  <w:footnote w:id="106">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Online response to The Australian Newspaper article: </w:t>
      </w:r>
      <w:r w:rsidRPr="00C517A7">
        <w:rPr>
          <w:rFonts w:ascii="Times New Roman" w:hAnsi="Times New Roman"/>
          <w:i/>
          <w:sz w:val="14"/>
          <w:szCs w:val="14"/>
        </w:rPr>
        <w:t>Family Court lets couple sterilise disabled daughter</w:t>
      </w:r>
      <w:r w:rsidRPr="00C517A7">
        <w:rPr>
          <w:rFonts w:ascii="Times New Roman" w:hAnsi="Times New Roman"/>
          <w:sz w:val="14"/>
          <w:szCs w:val="14"/>
        </w:rPr>
        <w:t xml:space="preserve">; By Caroline </w:t>
      </w:r>
      <w:proofErr w:type="spellStart"/>
      <w:r w:rsidRPr="00C517A7">
        <w:rPr>
          <w:rFonts w:ascii="Times New Roman" w:hAnsi="Times New Roman"/>
          <w:sz w:val="14"/>
          <w:szCs w:val="14"/>
        </w:rPr>
        <w:t>Overington</w:t>
      </w:r>
      <w:proofErr w:type="spellEnd"/>
      <w:r w:rsidRPr="00C517A7">
        <w:rPr>
          <w:rFonts w:ascii="Times New Roman" w:hAnsi="Times New Roman"/>
          <w:sz w:val="14"/>
          <w:szCs w:val="14"/>
        </w:rPr>
        <w:t xml:space="preserve">, March 09, 2010. Response posted by Nicki of Brisbane at 8:43 AM March 09, 2010. Accessed online March 2010 at: </w:t>
      </w:r>
      <w:hyperlink r:id="rId52" w:history="1">
        <w:r w:rsidRPr="00C517A7">
          <w:rPr>
            <w:rStyle w:val="Hyperlink"/>
            <w:rFonts w:ascii="Times New Roman" w:hAnsi="Times New Roman"/>
            <w:sz w:val="14"/>
            <w:szCs w:val="14"/>
          </w:rPr>
          <w:t>http://www.news.com.au/national-old/family-court-lets-couple-sterilise-disabled-daughter/story-e6frfkvr-1225838469430</w:t>
        </w:r>
      </w:hyperlink>
      <w:r w:rsidRPr="00C517A7">
        <w:rPr>
          <w:rFonts w:ascii="Times New Roman" w:hAnsi="Times New Roman"/>
          <w:sz w:val="14"/>
          <w:szCs w:val="14"/>
        </w:rPr>
        <w:t xml:space="preserve">  </w:t>
      </w:r>
    </w:p>
  </w:footnote>
  <w:footnote w:id="107">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Online response to The Australian Newspaper article: </w:t>
      </w:r>
      <w:r w:rsidRPr="00C517A7">
        <w:rPr>
          <w:rFonts w:ascii="Times New Roman" w:hAnsi="Times New Roman"/>
          <w:i/>
          <w:sz w:val="14"/>
          <w:szCs w:val="14"/>
        </w:rPr>
        <w:t>Family Court lets couple sterilise disabled daughter</w:t>
      </w:r>
      <w:r w:rsidRPr="00C517A7">
        <w:rPr>
          <w:rFonts w:ascii="Times New Roman" w:hAnsi="Times New Roman"/>
          <w:sz w:val="14"/>
          <w:szCs w:val="14"/>
        </w:rPr>
        <w:t xml:space="preserve">; By Caroline </w:t>
      </w:r>
      <w:proofErr w:type="spellStart"/>
      <w:r w:rsidRPr="00C517A7">
        <w:rPr>
          <w:rFonts w:ascii="Times New Roman" w:hAnsi="Times New Roman"/>
          <w:sz w:val="14"/>
          <w:szCs w:val="14"/>
        </w:rPr>
        <w:t>Overington</w:t>
      </w:r>
      <w:proofErr w:type="spellEnd"/>
      <w:r w:rsidRPr="00C517A7">
        <w:rPr>
          <w:rFonts w:ascii="Times New Roman" w:hAnsi="Times New Roman"/>
          <w:sz w:val="14"/>
          <w:szCs w:val="14"/>
        </w:rPr>
        <w:t xml:space="preserve">, March 09, 2010. Response posted by </w:t>
      </w:r>
      <w:r w:rsidRPr="00C517A7">
        <w:rPr>
          <w:rFonts w:ascii="Times New Roman" w:hAnsi="Times New Roman"/>
          <w:bCs/>
          <w:sz w:val="14"/>
          <w:szCs w:val="14"/>
        </w:rPr>
        <w:t>James at 3:52 AM March 09, 2010</w:t>
      </w:r>
      <w:r w:rsidRPr="00C517A7">
        <w:rPr>
          <w:rFonts w:ascii="Times New Roman" w:hAnsi="Times New Roman"/>
          <w:sz w:val="14"/>
          <w:szCs w:val="14"/>
        </w:rPr>
        <w:t xml:space="preserve">. Accessed online March 2010 at: </w:t>
      </w:r>
      <w:hyperlink r:id="rId53" w:history="1">
        <w:r w:rsidRPr="00C517A7">
          <w:rPr>
            <w:rStyle w:val="Hyperlink"/>
            <w:rFonts w:ascii="Times New Roman" w:hAnsi="Times New Roman"/>
            <w:sz w:val="14"/>
            <w:szCs w:val="14"/>
          </w:rPr>
          <w:t>http://www.news.com.au/national-old/family-court-lets-couple-sterilise-disabled-daughter/story-e6frfkvr-1225838469430</w:t>
        </w:r>
      </w:hyperlink>
      <w:r w:rsidRPr="00C517A7">
        <w:rPr>
          <w:rFonts w:ascii="Times New Roman" w:hAnsi="Times New Roman"/>
          <w:sz w:val="14"/>
          <w:szCs w:val="14"/>
        </w:rPr>
        <w:t xml:space="preserve">  </w:t>
      </w:r>
    </w:p>
  </w:footnote>
  <w:footnote w:id="108">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Online response to The Australian Newspaper article: </w:t>
      </w:r>
      <w:r w:rsidRPr="00C517A7">
        <w:rPr>
          <w:rFonts w:ascii="Times New Roman" w:hAnsi="Times New Roman"/>
          <w:i/>
          <w:sz w:val="14"/>
          <w:szCs w:val="14"/>
        </w:rPr>
        <w:t>Family Court lets couple sterilise disabled daughter</w:t>
      </w:r>
      <w:r w:rsidRPr="00C517A7">
        <w:rPr>
          <w:rFonts w:ascii="Times New Roman" w:hAnsi="Times New Roman"/>
          <w:sz w:val="14"/>
          <w:szCs w:val="14"/>
        </w:rPr>
        <w:t xml:space="preserve">; By Caroline </w:t>
      </w:r>
      <w:proofErr w:type="spellStart"/>
      <w:r w:rsidRPr="00C517A7">
        <w:rPr>
          <w:rFonts w:ascii="Times New Roman" w:hAnsi="Times New Roman"/>
          <w:sz w:val="14"/>
          <w:szCs w:val="14"/>
        </w:rPr>
        <w:t>Overington</w:t>
      </w:r>
      <w:proofErr w:type="spellEnd"/>
      <w:r w:rsidRPr="00C517A7">
        <w:rPr>
          <w:rFonts w:ascii="Times New Roman" w:hAnsi="Times New Roman"/>
          <w:sz w:val="14"/>
          <w:szCs w:val="14"/>
        </w:rPr>
        <w:t xml:space="preserve">, March 09, 2010. Response posted by </w:t>
      </w:r>
      <w:r w:rsidRPr="00C517A7">
        <w:rPr>
          <w:rFonts w:ascii="Times New Roman" w:hAnsi="Times New Roman"/>
          <w:bCs/>
          <w:sz w:val="14"/>
          <w:szCs w:val="14"/>
          <w:lang w:eastAsia="en-AU"/>
        </w:rPr>
        <w:t>Ben of Sydney at 12:13 PM March 09, 2010</w:t>
      </w:r>
      <w:r w:rsidRPr="00C517A7">
        <w:rPr>
          <w:rFonts w:ascii="Times New Roman" w:hAnsi="Times New Roman"/>
          <w:sz w:val="14"/>
          <w:szCs w:val="14"/>
        </w:rPr>
        <w:t xml:space="preserve">. Accessed online March 2010 at: </w:t>
      </w:r>
      <w:hyperlink r:id="rId54" w:history="1">
        <w:r w:rsidRPr="00C517A7">
          <w:rPr>
            <w:rStyle w:val="Hyperlink"/>
            <w:rFonts w:ascii="Times New Roman" w:hAnsi="Times New Roman"/>
            <w:sz w:val="14"/>
            <w:szCs w:val="14"/>
          </w:rPr>
          <w:t>http://www.news.com.au/national-old/family-court-lets-couple-sterilise-disabled-daughter/story-e6frfkvr-1225838469430</w:t>
        </w:r>
      </w:hyperlink>
      <w:r w:rsidRPr="00C517A7">
        <w:rPr>
          <w:rFonts w:ascii="Times New Roman" w:hAnsi="Times New Roman"/>
          <w:sz w:val="14"/>
          <w:szCs w:val="14"/>
        </w:rPr>
        <w:t xml:space="preserve">  </w:t>
      </w:r>
    </w:p>
  </w:footnote>
  <w:footnote w:id="109">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Online response to News article </w:t>
      </w:r>
      <w:r w:rsidRPr="00C517A7">
        <w:rPr>
          <w:rFonts w:ascii="Times New Roman" w:hAnsi="Times New Roman"/>
          <w:i/>
          <w:sz w:val="14"/>
          <w:szCs w:val="14"/>
        </w:rPr>
        <w:t>‘</w:t>
      </w:r>
      <w:r w:rsidRPr="00C517A7">
        <w:rPr>
          <w:rFonts w:ascii="Times New Roman" w:hAnsi="Times New Roman"/>
          <w:bCs/>
          <w:i/>
          <w:sz w:val="14"/>
          <w:szCs w:val="14"/>
          <w:lang w:val="en"/>
        </w:rPr>
        <w:t xml:space="preserve">Mother tells senate inquiry that </w:t>
      </w:r>
      <w:proofErr w:type="spellStart"/>
      <w:r w:rsidRPr="00C517A7">
        <w:rPr>
          <w:rFonts w:ascii="Times New Roman" w:hAnsi="Times New Roman"/>
          <w:bCs/>
          <w:i/>
          <w:sz w:val="14"/>
          <w:szCs w:val="14"/>
          <w:lang w:val="en"/>
        </w:rPr>
        <w:t>sterilising</w:t>
      </w:r>
      <w:proofErr w:type="spellEnd"/>
      <w:r w:rsidRPr="00C517A7">
        <w:rPr>
          <w:rFonts w:ascii="Times New Roman" w:hAnsi="Times New Roman"/>
          <w:bCs/>
          <w:i/>
          <w:sz w:val="14"/>
          <w:szCs w:val="14"/>
          <w:lang w:val="en"/>
        </w:rPr>
        <w:t xml:space="preserve"> her disabled daughter was a blessing’</w:t>
      </w:r>
      <w:r w:rsidRPr="00C517A7">
        <w:rPr>
          <w:rFonts w:ascii="Times New Roman" w:hAnsi="Times New Roman"/>
          <w:bCs/>
          <w:sz w:val="14"/>
          <w:szCs w:val="14"/>
          <w:lang w:val="en"/>
        </w:rPr>
        <w:t xml:space="preserve">. Response posted by </w:t>
      </w:r>
      <w:r w:rsidRPr="00C517A7">
        <w:rPr>
          <w:rFonts w:ascii="Times New Roman" w:hAnsi="Times New Roman"/>
          <w:bCs/>
          <w:sz w:val="14"/>
          <w:szCs w:val="14"/>
        </w:rPr>
        <w:t xml:space="preserve">Jo at 7:11 PM December 03, 2012. </w:t>
      </w:r>
      <w:r w:rsidRPr="00C517A7">
        <w:rPr>
          <w:rFonts w:ascii="Times New Roman" w:hAnsi="Times New Roman"/>
          <w:sz w:val="14"/>
          <w:szCs w:val="14"/>
        </w:rPr>
        <w:t xml:space="preserve">Accessed online December 2012 at: </w:t>
      </w:r>
      <w:hyperlink r:id="rId55" w:history="1">
        <w:r w:rsidRPr="00C517A7">
          <w:rPr>
            <w:rStyle w:val="Hyperlink"/>
            <w:rFonts w:ascii="Times New Roman" w:hAnsi="Times New Roman"/>
            <w:bCs/>
            <w:sz w:val="14"/>
            <w:szCs w:val="14"/>
          </w:rPr>
          <w:t>http://www.news.com.au/lifestyle/parenting/sterilisation-was-a-blessing-mother/story-fnet085v-1226529050764</w:t>
        </w:r>
      </w:hyperlink>
    </w:p>
  </w:footnote>
  <w:footnote w:id="110">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Online response to The Advertiser News article ‘</w:t>
      </w:r>
      <w:r w:rsidRPr="00C517A7">
        <w:rPr>
          <w:rFonts w:ascii="Times New Roman" w:hAnsi="Times New Roman"/>
          <w:i/>
          <w:sz w:val="14"/>
          <w:szCs w:val="14"/>
          <w:lang w:val="en"/>
        </w:rPr>
        <w:t>The International Day of Disability sheds light on the murky world of disability’</w:t>
      </w:r>
      <w:r w:rsidRPr="00C517A7">
        <w:rPr>
          <w:rFonts w:ascii="Times New Roman" w:hAnsi="Times New Roman"/>
          <w:sz w:val="14"/>
          <w:szCs w:val="14"/>
          <w:lang w:val="en"/>
        </w:rPr>
        <w:t>.</w:t>
      </w:r>
      <w:r w:rsidRPr="00C517A7">
        <w:rPr>
          <w:rFonts w:ascii="Times New Roman" w:hAnsi="Times New Roman"/>
          <w:b/>
          <w:sz w:val="14"/>
          <w:szCs w:val="14"/>
          <w:lang w:val="en"/>
        </w:rPr>
        <w:t xml:space="preserve"> </w:t>
      </w:r>
      <w:r w:rsidRPr="00C517A7">
        <w:rPr>
          <w:rFonts w:ascii="Times New Roman" w:hAnsi="Times New Roman"/>
          <w:bCs/>
          <w:sz w:val="14"/>
          <w:szCs w:val="14"/>
          <w:lang w:val="en"/>
        </w:rPr>
        <w:t xml:space="preserve">Response posted by </w:t>
      </w:r>
      <w:r w:rsidRPr="00C517A7">
        <w:rPr>
          <w:rFonts w:ascii="Times New Roman" w:hAnsi="Times New Roman"/>
          <w:bCs/>
          <w:iCs/>
          <w:sz w:val="14"/>
          <w:szCs w:val="14"/>
          <w:lang w:val="en"/>
        </w:rPr>
        <w:t xml:space="preserve">Earl Grey at 10:20 PM December 02, 2012. Accessed online December 2012 at: </w:t>
      </w:r>
      <w:hyperlink r:id="rId56" w:history="1">
        <w:r w:rsidRPr="00C517A7">
          <w:rPr>
            <w:rStyle w:val="Hyperlink"/>
            <w:rFonts w:ascii="Times New Roman" w:hAnsi="Times New Roman"/>
            <w:bCs/>
            <w:iCs/>
            <w:sz w:val="14"/>
            <w:szCs w:val="14"/>
          </w:rPr>
          <w:t>http://www.adelaidenow.com.au/news/opinion/the-international-day-of-disability-sheds-light-on-the-murky-world-of-disability-writes-ali-carle/story-e6freai3-1226528397995</w:t>
        </w:r>
      </w:hyperlink>
    </w:p>
  </w:footnote>
  <w:footnote w:id="111">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Online response to The Australian Newspaper article: </w:t>
      </w:r>
      <w:r w:rsidRPr="00C517A7">
        <w:rPr>
          <w:rFonts w:ascii="Times New Roman" w:hAnsi="Times New Roman"/>
          <w:i/>
          <w:sz w:val="14"/>
          <w:szCs w:val="14"/>
        </w:rPr>
        <w:t>Family Court lets couple sterilise disabled daughter</w:t>
      </w:r>
      <w:r w:rsidRPr="00C517A7">
        <w:rPr>
          <w:rFonts w:ascii="Times New Roman" w:hAnsi="Times New Roman"/>
          <w:sz w:val="14"/>
          <w:szCs w:val="14"/>
        </w:rPr>
        <w:t xml:space="preserve">; By Caroline </w:t>
      </w:r>
      <w:proofErr w:type="spellStart"/>
      <w:r w:rsidRPr="00C517A7">
        <w:rPr>
          <w:rFonts w:ascii="Times New Roman" w:hAnsi="Times New Roman"/>
          <w:sz w:val="14"/>
          <w:szCs w:val="14"/>
        </w:rPr>
        <w:t>Overington</w:t>
      </w:r>
      <w:proofErr w:type="spellEnd"/>
      <w:r w:rsidRPr="00C517A7">
        <w:rPr>
          <w:rFonts w:ascii="Times New Roman" w:hAnsi="Times New Roman"/>
          <w:sz w:val="14"/>
          <w:szCs w:val="14"/>
        </w:rPr>
        <w:t>, March 09, 2010. Response posted by ‘</w:t>
      </w:r>
      <w:r w:rsidRPr="00C517A7">
        <w:rPr>
          <w:rFonts w:ascii="Times New Roman" w:hAnsi="Times New Roman"/>
          <w:bCs/>
          <w:sz w:val="14"/>
          <w:szCs w:val="14"/>
          <w:lang w:val="en"/>
        </w:rPr>
        <w:t>mother of one</w:t>
      </w:r>
      <w:r w:rsidRPr="00C517A7">
        <w:rPr>
          <w:rFonts w:ascii="Times New Roman" w:hAnsi="Times New Roman"/>
          <w:bCs/>
          <w:sz w:val="14"/>
          <w:szCs w:val="14"/>
        </w:rPr>
        <w:t xml:space="preserve"> in WA’ at </w:t>
      </w:r>
      <w:r w:rsidRPr="00C517A7">
        <w:rPr>
          <w:rFonts w:ascii="Times New Roman" w:hAnsi="Times New Roman"/>
          <w:bCs/>
          <w:sz w:val="14"/>
          <w:szCs w:val="14"/>
          <w:lang w:val="en"/>
        </w:rPr>
        <w:t>4:01 PM March 09, 2010</w:t>
      </w:r>
      <w:r w:rsidRPr="00C517A7">
        <w:rPr>
          <w:rFonts w:ascii="Times New Roman" w:hAnsi="Times New Roman"/>
          <w:sz w:val="14"/>
          <w:szCs w:val="14"/>
        </w:rPr>
        <w:t xml:space="preserve">. Accessed online March 2010 at: </w:t>
      </w:r>
      <w:hyperlink r:id="rId57" w:history="1">
        <w:r w:rsidRPr="00C517A7">
          <w:rPr>
            <w:rStyle w:val="Hyperlink"/>
            <w:rFonts w:ascii="Times New Roman" w:hAnsi="Times New Roman"/>
            <w:sz w:val="14"/>
            <w:szCs w:val="14"/>
          </w:rPr>
          <w:t>http://www.news.com.au/national-old/family-court-lets-couple-sterilise-disabled-daughter/story-e6frfkvr-1225838469430</w:t>
        </w:r>
      </w:hyperlink>
      <w:r w:rsidRPr="00C517A7">
        <w:rPr>
          <w:rFonts w:ascii="Times New Roman" w:hAnsi="Times New Roman"/>
          <w:sz w:val="14"/>
          <w:szCs w:val="14"/>
        </w:rPr>
        <w:t xml:space="preserve">  </w:t>
      </w:r>
    </w:p>
  </w:footnote>
  <w:footnote w:id="112">
    <w:p w:rsidR="00AB637B" w:rsidRPr="00C517A7" w:rsidRDefault="00AB637B" w:rsidP="005245B9">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t>
      </w:r>
      <w:proofErr w:type="gramStart"/>
      <w:r w:rsidRPr="00C517A7">
        <w:rPr>
          <w:rFonts w:ascii="Times New Roman" w:hAnsi="Times New Roman"/>
          <w:sz w:val="14"/>
          <w:szCs w:val="14"/>
        </w:rPr>
        <w:t>Brady, S. and Grover, S. (1997) Op Cit.</w:t>
      </w:r>
      <w:proofErr w:type="gramEnd"/>
    </w:p>
  </w:footnote>
  <w:footnote w:id="113">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t>
      </w:r>
      <w:proofErr w:type="spellStart"/>
      <w:proofErr w:type="gramStart"/>
      <w:r w:rsidRPr="00C517A7">
        <w:rPr>
          <w:rFonts w:ascii="Times New Roman" w:hAnsi="Times New Roman"/>
          <w:sz w:val="14"/>
          <w:szCs w:val="14"/>
        </w:rPr>
        <w:t>Manjoo</w:t>
      </w:r>
      <w:proofErr w:type="spellEnd"/>
      <w:r w:rsidRPr="00C517A7">
        <w:rPr>
          <w:rFonts w:ascii="Times New Roman" w:hAnsi="Times New Roman"/>
          <w:sz w:val="14"/>
          <w:szCs w:val="14"/>
        </w:rPr>
        <w:t xml:space="preserve">, </w:t>
      </w:r>
      <w:proofErr w:type="spellStart"/>
      <w:r w:rsidRPr="00C517A7">
        <w:rPr>
          <w:rFonts w:ascii="Times New Roman" w:hAnsi="Times New Roman"/>
          <w:sz w:val="14"/>
          <w:szCs w:val="14"/>
        </w:rPr>
        <w:t>Rashida</w:t>
      </w:r>
      <w:proofErr w:type="spellEnd"/>
      <w:r w:rsidRPr="00C517A7">
        <w:rPr>
          <w:rFonts w:ascii="Times New Roman" w:hAnsi="Times New Roman"/>
          <w:sz w:val="14"/>
          <w:szCs w:val="14"/>
        </w:rPr>
        <w:t xml:space="preserve"> (2012) UN Doc.</w:t>
      </w:r>
      <w:proofErr w:type="gramEnd"/>
      <w:r w:rsidRPr="00C517A7">
        <w:rPr>
          <w:rFonts w:ascii="Times New Roman" w:hAnsi="Times New Roman"/>
          <w:sz w:val="14"/>
          <w:szCs w:val="14"/>
        </w:rPr>
        <w:t xml:space="preserve"> A/67/227, Op Cit</w:t>
      </w:r>
      <w:r w:rsidRPr="00C517A7">
        <w:rPr>
          <w:rFonts w:ascii="Times New Roman" w:hAnsi="Times New Roman"/>
          <w:bCs/>
          <w:sz w:val="14"/>
          <w:szCs w:val="14"/>
        </w:rPr>
        <w:t>.</w:t>
      </w:r>
    </w:p>
  </w:footnote>
  <w:footnote w:id="114">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w:t>
      </w:r>
      <w:proofErr w:type="spellStart"/>
      <w:proofErr w:type="gramStart"/>
      <w:r w:rsidRPr="00C517A7">
        <w:rPr>
          <w:rFonts w:ascii="Times New Roman" w:hAnsi="Times New Roman"/>
          <w:sz w:val="14"/>
          <w:szCs w:val="14"/>
        </w:rPr>
        <w:t>Frohmader</w:t>
      </w:r>
      <w:proofErr w:type="spellEnd"/>
      <w:r w:rsidRPr="00C517A7">
        <w:rPr>
          <w:rFonts w:ascii="Times New Roman" w:hAnsi="Times New Roman"/>
          <w:sz w:val="14"/>
          <w:szCs w:val="14"/>
        </w:rPr>
        <w:t xml:space="preserve">, C. and </w:t>
      </w:r>
      <w:proofErr w:type="spellStart"/>
      <w:r w:rsidRPr="00C517A7">
        <w:rPr>
          <w:rFonts w:ascii="Times New Roman" w:hAnsi="Times New Roman"/>
          <w:sz w:val="14"/>
          <w:szCs w:val="14"/>
        </w:rPr>
        <w:t>Meekosha</w:t>
      </w:r>
      <w:proofErr w:type="spellEnd"/>
      <w:r w:rsidRPr="00C517A7">
        <w:rPr>
          <w:rFonts w:ascii="Times New Roman" w:hAnsi="Times New Roman"/>
          <w:sz w:val="14"/>
          <w:szCs w:val="14"/>
        </w:rPr>
        <w:t>, H. (2012) Op Cit.</w:t>
      </w:r>
      <w:proofErr w:type="gramEnd"/>
    </w:p>
  </w:footnote>
  <w:footnote w:id="115">
    <w:p w:rsidR="00AB637B" w:rsidRPr="00C517A7" w:rsidRDefault="00AB637B" w:rsidP="005245B9">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Re: Angela [2010] </w:t>
      </w:r>
      <w:proofErr w:type="spellStart"/>
      <w:r w:rsidRPr="00C517A7">
        <w:rPr>
          <w:rFonts w:ascii="Times New Roman" w:hAnsi="Times New Roman"/>
          <w:sz w:val="14"/>
          <w:szCs w:val="14"/>
        </w:rPr>
        <w:t>FamCA</w:t>
      </w:r>
      <w:proofErr w:type="spellEnd"/>
      <w:r w:rsidRPr="00C517A7">
        <w:rPr>
          <w:rFonts w:ascii="Times New Roman" w:hAnsi="Times New Roman"/>
          <w:sz w:val="14"/>
          <w:szCs w:val="14"/>
        </w:rPr>
        <w:t xml:space="preserve"> 98 (16 February 2010)</w:t>
      </w:r>
    </w:p>
  </w:footnote>
  <w:footnote w:id="116">
    <w:p w:rsidR="00AB637B" w:rsidRPr="00C517A7" w:rsidRDefault="00AB637B" w:rsidP="005245B9">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Between: the Attorney-General of Queensland and Parents Re S [1989] </w:t>
      </w:r>
      <w:proofErr w:type="spellStart"/>
      <w:r w:rsidRPr="00C517A7">
        <w:rPr>
          <w:rFonts w:ascii="Times New Roman" w:hAnsi="Times New Roman"/>
          <w:sz w:val="14"/>
          <w:szCs w:val="14"/>
        </w:rPr>
        <w:t>FamCA</w:t>
      </w:r>
      <w:proofErr w:type="spellEnd"/>
      <w:r w:rsidRPr="00C517A7">
        <w:rPr>
          <w:rFonts w:ascii="Times New Roman" w:hAnsi="Times New Roman"/>
          <w:sz w:val="14"/>
          <w:szCs w:val="14"/>
        </w:rPr>
        <w:t xml:space="preserve"> 80; (1990) FLC 92-124 13 </w:t>
      </w:r>
      <w:proofErr w:type="spellStart"/>
      <w:r w:rsidRPr="00C517A7">
        <w:rPr>
          <w:rFonts w:ascii="Times New Roman" w:hAnsi="Times New Roman"/>
          <w:sz w:val="14"/>
          <w:szCs w:val="14"/>
        </w:rPr>
        <w:t>Fam</w:t>
      </w:r>
      <w:proofErr w:type="spellEnd"/>
      <w:r w:rsidRPr="00C517A7">
        <w:rPr>
          <w:rFonts w:ascii="Times New Roman" w:hAnsi="Times New Roman"/>
          <w:sz w:val="14"/>
          <w:szCs w:val="14"/>
        </w:rPr>
        <w:t xml:space="preserve"> </w:t>
      </w:r>
      <w:proofErr w:type="spellStart"/>
      <w:r w:rsidRPr="00C517A7">
        <w:rPr>
          <w:rFonts w:ascii="Times New Roman" w:hAnsi="Times New Roman"/>
          <w:sz w:val="14"/>
          <w:szCs w:val="14"/>
        </w:rPr>
        <w:t>Lr</w:t>
      </w:r>
      <w:proofErr w:type="spellEnd"/>
      <w:r w:rsidRPr="00C517A7">
        <w:rPr>
          <w:rFonts w:ascii="Times New Roman" w:hAnsi="Times New Roman"/>
          <w:sz w:val="14"/>
          <w:szCs w:val="14"/>
        </w:rPr>
        <w:t xml:space="preserve"> 660 Children (22 November 1989) </w:t>
      </w:r>
    </w:p>
  </w:footnote>
  <w:footnote w:id="117">
    <w:p w:rsidR="00AB637B" w:rsidRPr="00C517A7" w:rsidRDefault="00AB637B" w:rsidP="005245B9">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Re H [2004] </w:t>
      </w:r>
      <w:proofErr w:type="spellStart"/>
      <w:r w:rsidRPr="00C517A7">
        <w:rPr>
          <w:rFonts w:ascii="Times New Roman" w:hAnsi="Times New Roman"/>
          <w:sz w:val="14"/>
          <w:szCs w:val="14"/>
        </w:rPr>
        <w:t>FamCA</w:t>
      </w:r>
      <w:proofErr w:type="spellEnd"/>
      <w:r w:rsidRPr="00C517A7">
        <w:rPr>
          <w:rFonts w:ascii="Times New Roman" w:hAnsi="Times New Roman"/>
          <w:sz w:val="14"/>
          <w:szCs w:val="14"/>
        </w:rPr>
        <w:t xml:space="preserve"> 496 (20 May 2004)</w:t>
      </w:r>
    </w:p>
  </w:footnote>
  <w:footnote w:id="118">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Re Katie </w:t>
      </w:r>
      <w:proofErr w:type="spellStart"/>
      <w:r w:rsidRPr="00C517A7">
        <w:rPr>
          <w:rFonts w:ascii="Times New Roman" w:hAnsi="Times New Roman"/>
          <w:sz w:val="14"/>
          <w:szCs w:val="14"/>
        </w:rPr>
        <w:t>FamCA</w:t>
      </w:r>
      <w:proofErr w:type="spellEnd"/>
      <w:r w:rsidRPr="00C517A7">
        <w:rPr>
          <w:rFonts w:ascii="Times New Roman" w:hAnsi="Times New Roman"/>
          <w:sz w:val="14"/>
          <w:szCs w:val="14"/>
        </w:rPr>
        <w:t xml:space="preserve"> 130 (30 November 1995)</w:t>
      </w:r>
    </w:p>
  </w:footnote>
  <w:footnote w:id="119">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HGL (No 2) [2011] QCATA 259 (19 September 2011) </w:t>
      </w:r>
    </w:p>
  </w:footnote>
  <w:footnote w:id="120">
    <w:p w:rsidR="00AB637B" w:rsidRPr="00C517A7" w:rsidRDefault="00AB637B">
      <w:pPr>
        <w:pStyle w:val="FootnoteText"/>
        <w:rPr>
          <w:rFonts w:ascii="Times New Roman" w:hAnsi="Times New Roman"/>
          <w:sz w:val="14"/>
          <w:szCs w:val="14"/>
        </w:rPr>
      </w:pPr>
      <w:r w:rsidRPr="00C517A7">
        <w:rPr>
          <w:rStyle w:val="FootnoteReference"/>
          <w:rFonts w:ascii="Times New Roman" w:hAnsi="Times New Roman"/>
          <w:sz w:val="14"/>
          <w:szCs w:val="14"/>
        </w:rPr>
        <w:footnoteRef/>
      </w:r>
      <w:r w:rsidRPr="00C517A7">
        <w:rPr>
          <w:rFonts w:ascii="Times New Roman" w:hAnsi="Times New Roman"/>
          <w:sz w:val="14"/>
          <w:szCs w:val="14"/>
        </w:rPr>
        <w:t xml:space="preserve"> Between: the Attorney-General of Queensland and Parents Re S [1989] </w:t>
      </w:r>
      <w:proofErr w:type="spellStart"/>
      <w:r w:rsidRPr="00C517A7">
        <w:rPr>
          <w:rFonts w:ascii="Times New Roman" w:hAnsi="Times New Roman"/>
          <w:sz w:val="14"/>
          <w:szCs w:val="14"/>
        </w:rPr>
        <w:t>FamCA</w:t>
      </w:r>
      <w:proofErr w:type="spellEnd"/>
      <w:r w:rsidRPr="00C517A7">
        <w:rPr>
          <w:rFonts w:ascii="Times New Roman" w:hAnsi="Times New Roman"/>
          <w:sz w:val="14"/>
          <w:szCs w:val="14"/>
        </w:rPr>
        <w:t xml:space="preserve"> 80; (1990) FLC 92-124 13 </w:t>
      </w:r>
      <w:proofErr w:type="spellStart"/>
      <w:r w:rsidRPr="00C517A7">
        <w:rPr>
          <w:rFonts w:ascii="Times New Roman" w:hAnsi="Times New Roman"/>
          <w:sz w:val="14"/>
          <w:szCs w:val="14"/>
        </w:rPr>
        <w:t>Fam</w:t>
      </w:r>
      <w:proofErr w:type="spellEnd"/>
      <w:r w:rsidRPr="00C517A7">
        <w:rPr>
          <w:rFonts w:ascii="Times New Roman" w:hAnsi="Times New Roman"/>
          <w:sz w:val="14"/>
          <w:szCs w:val="14"/>
        </w:rPr>
        <w:t xml:space="preserve"> </w:t>
      </w:r>
      <w:proofErr w:type="spellStart"/>
      <w:r w:rsidRPr="00C517A7">
        <w:rPr>
          <w:rFonts w:ascii="Times New Roman" w:hAnsi="Times New Roman"/>
          <w:sz w:val="14"/>
          <w:szCs w:val="14"/>
        </w:rPr>
        <w:t>Lr</w:t>
      </w:r>
      <w:proofErr w:type="spellEnd"/>
      <w:r w:rsidRPr="00C517A7">
        <w:rPr>
          <w:rFonts w:ascii="Times New Roman" w:hAnsi="Times New Roman"/>
          <w:sz w:val="14"/>
          <w:szCs w:val="14"/>
        </w:rPr>
        <w:t xml:space="preserve"> 660 Children (22 November 1989)</w:t>
      </w:r>
    </w:p>
  </w:footnote>
  <w:footnote w:id="121">
    <w:p w:rsidR="00AB637B" w:rsidRPr="00915277" w:rsidRDefault="00AB637B">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Re M (An Infant) [1992] </w:t>
      </w:r>
      <w:proofErr w:type="spellStart"/>
      <w:r w:rsidRPr="00915277">
        <w:rPr>
          <w:rFonts w:ascii="Times New Roman" w:hAnsi="Times New Roman"/>
          <w:sz w:val="14"/>
          <w:szCs w:val="14"/>
        </w:rPr>
        <w:t>FamCA</w:t>
      </w:r>
      <w:proofErr w:type="spellEnd"/>
      <w:r w:rsidRPr="00915277">
        <w:rPr>
          <w:rFonts w:ascii="Times New Roman" w:hAnsi="Times New Roman"/>
          <w:sz w:val="14"/>
          <w:szCs w:val="14"/>
        </w:rPr>
        <w:t xml:space="preserve"> 19 (3 April 1992)</w:t>
      </w:r>
    </w:p>
  </w:footnote>
  <w:footnote w:id="122">
    <w:p w:rsidR="00AB637B" w:rsidRPr="00915277" w:rsidRDefault="00AB637B">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Re Elizabeth Suit [1989] </w:t>
      </w:r>
      <w:proofErr w:type="spellStart"/>
      <w:r w:rsidRPr="00915277">
        <w:rPr>
          <w:rFonts w:ascii="Times New Roman" w:hAnsi="Times New Roman"/>
          <w:sz w:val="14"/>
          <w:szCs w:val="14"/>
        </w:rPr>
        <w:t>FamCA</w:t>
      </w:r>
      <w:proofErr w:type="spellEnd"/>
      <w:r w:rsidRPr="00915277">
        <w:rPr>
          <w:rFonts w:ascii="Times New Roman" w:hAnsi="Times New Roman"/>
          <w:sz w:val="14"/>
          <w:szCs w:val="14"/>
        </w:rPr>
        <w:t xml:space="preserve"> 20 (3 May 1989)</w:t>
      </w:r>
    </w:p>
  </w:footnote>
  <w:footnote w:id="123">
    <w:p w:rsidR="00AB637B" w:rsidRPr="00915277" w:rsidRDefault="00AB637B">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w:t>
      </w:r>
      <w:r w:rsidRPr="00915277">
        <w:rPr>
          <w:rFonts w:ascii="Times New Roman" w:hAnsi="Times New Roman"/>
          <w:bCs/>
          <w:sz w:val="14"/>
          <w:szCs w:val="14"/>
        </w:rPr>
        <w:t xml:space="preserve">Between: L and GM Applicants and MM Respondent and the Director-General Department of Family Services and Aboriginal and Islander Affairs Respondent/Intervener [1993] </w:t>
      </w:r>
      <w:proofErr w:type="spellStart"/>
      <w:r w:rsidRPr="00915277">
        <w:rPr>
          <w:rFonts w:ascii="Times New Roman" w:hAnsi="Times New Roman"/>
          <w:bCs/>
          <w:sz w:val="14"/>
          <w:szCs w:val="14"/>
        </w:rPr>
        <w:t>FamCA</w:t>
      </w:r>
      <w:proofErr w:type="spellEnd"/>
      <w:r w:rsidRPr="00915277">
        <w:rPr>
          <w:rFonts w:ascii="Times New Roman" w:hAnsi="Times New Roman"/>
          <w:bCs/>
          <w:sz w:val="14"/>
          <w:szCs w:val="14"/>
        </w:rPr>
        <w:t xml:space="preserve"> 124; (1994) FLC 92-449 17 </w:t>
      </w:r>
      <w:proofErr w:type="spellStart"/>
      <w:r w:rsidRPr="00915277">
        <w:rPr>
          <w:rFonts w:ascii="Times New Roman" w:hAnsi="Times New Roman"/>
          <w:bCs/>
          <w:sz w:val="14"/>
          <w:szCs w:val="14"/>
        </w:rPr>
        <w:t>Fam</w:t>
      </w:r>
      <w:proofErr w:type="spellEnd"/>
      <w:r w:rsidRPr="00915277">
        <w:rPr>
          <w:rFonts w:ascii="Times New Roman" w:hAnsi="Times New Roman"/>
          <w:bCs/>
          <w:sz w:val="14"/>
          <w:szCs w:val="14"/>
        </w:rPr>
        <w:t xml:space="preserve"> </w:t>
      </w:r>
      <w:proofErr w:type="spellStart"/>
      <w:r w:rsidRPr="00915277">
        <w:rPr>
          <w:rFonts w:ascii="Times New Roman" w:hAnsi="Times New Roman"/>
          <w:bCs/>
          <w:sz w:val="14"/>
          <w:szCs w:val="14"/>
        </w:rPr>
        <w:t>Lr</w:t>
      </w:r>
      <w:proofErr w:type="spellEnd"/>
      <w:r w:rsidRPr="00915277">
        <w:rPr>
          <w:rFonts w:ascii="Times New Roman" w:hAnsi="Times New Roman"/>
          <w:bCs/>
          <w:sz w:val="14"/>
          <w:szCs w:val="14"/>
        </w:rPr>
        <w:t xml:space="preserve"> 357 Family Law (26 November 1993)</w:t>
      </w:r>
    </w:p>
  </w:footnote>
  <w:footnote w:id="124">
    <w:p w:rsidR="00AB637B" w:rsidRPr="00915277" w:rsidRDefault="00AB637B">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Between: the Attorney-General of Queensland and Parents Re S [1989] </w:t>
      </w:r>
      <w:proofErr w:type="spellStart"/>
      <w:r w:rsidRPr="00915277">
        <w:rPr>
          <w:rFonts w:ascii="Times New Roman" w:hAnsi="Times New Roman"/>
          <w:sz w:val="14"/>
          <w:szCs w:val="14"/>
        </w:rPr>
        <w:t>FamCA</w:t>
      </w:r>
      <w:proofErr w:type="spellEnd"/>
      <w:r w:rsidRPr="00915277">
        <w:rPr>
          <w:rFonts w:ascii="Times New Roman" w:hAnsi="Times New Roman"/>
          <w:sz w:val="14"/>
          <w:szCs w:val="14"/>
        </w:rPr>
        <w:t xml:space="preserve"> 80; (1990) FLC 92-124 13 </w:t>
      </w:r>
      <w:proofErr w:type="spellStart"/>
      <w:r w:rsidRPr="00915277">
        <w:rPr>
          <w:rFonts w:ascii="Times New Roman" w:hAnsi="Times New Roman"/>
          <w:sz w:val="14"/>
          <w:szCs w:val="14"/>
        </w:rPr>
        <w:t>Fam</w:t>
      </w:r>
      <w:proofErr w:type="spellEnd"/>
      <w:r w:rsidRPr="00915277">
        <w:rPr>
          <w:rFonts w:ascii="Times New Roman" w:hAnsi="Times New Roman"/>
          <w:sz w:val="14"/>
          <w:szCs w:val="14"/>
        </w:rPr>
        <w:t xml:space="preserve"> </w:t>
      </w:r>
      <w:proofErr w:type="spellStart"/>
      <w:r w:rsidRPr="00915277">
        <w:rPr>
          <w:rFonts w:ascii="Times New Roman" w:hAnsi="Times New Roman"/>
          <w:sz w:val="14"/>
          <w:szCs w:val="14"/>
        </w:rPr>
        <w:t>Lr</w:t>
      </w:r>
      <w:proofErr w:type="spellEnd"/>
      <w:r w:rsidRPr="00915277">
        <w:rPr>
          <w:rFonts w:ascii="Times New Roman" w:hAnsi="Times New Roman"/>
          <w:sz w:val="14"/>
          <w:szCs w:val="14"/>
        </w:rPr>
        <w:t xml:space="preserve"> 660 Children (22 November 1989)</w:t>
      </w:r>
    </w:p>
  </w:footnote>
  <w:footnote w:id="125">
    <w:p w:rsidR="00AB637B" w:rsidRPr="00915277" w:rsidRDefault="00AB637B">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Re Katie </w:t>
      </w:r>
      <w:proofErr w:type="spellStart"/>
      <w:r w:rsidRPr="00915277">
        <w:rPr>
          <w:rFonts w:ascii="Times New Roman" w:hAnsi="Times New Roman"/>
          <w:sz w:val="14"/>
          <w:szCs w:val="14"/>
        </w:rPr>
        <w:t>FamCA</w:t>
      </w:r>
      <w:proofErr w:type="spellEnd"/>
      <w:r w:rsidRPr="00915277">
        <w:rPr>
          <w:rFonts w:ascii="Times New Roman" w:hAnsi="Times New Roman"/>
          <w:sz w:val="14"/>
          <w:szCs w:val="14"/>
        </w:rPr>
        <w:t xml:space="preserve"> 130 (30 November 1995)</w:t>
      </w:r>
    </w:p>
  </w:footnote>
  <w:footnote w:id="126">
    <w:p w:rsidR="00AB637B" w:rsidRPr="00915277" w:rsidRDefault="00AB637B">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XTV [2012] NSWGT 5 (6 February 2012)</w:t>
      </w:r>
    </w:p>
  </w:footnote>
  <w:footnote w:id="127">
    <w:p w:rsidR="00AB637B" w:rsidRPr="00915277" w:rsidRDefault="00AB637B" w:rsidP="005245B9">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Dowse, L. and Frohmader, C. (2001) Op Cit. See also: Dowse, L. (2004) Op Cit.</w:t>
      </w:r>
    </w:p>
  </w:footnote>
  <w:footnote w:id="128">
    <w:p w:rsidR="00AB637B" w:rsidRPr="00915277" w:rsidRDefault="00AB637B" w:rsidP="005245B9">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Dowse, L. and Frohmader, C. (2001) Op Cit.</w:t>
      </w:r>
    </w:p>
  </w:footnote>
  <w:footnote w:id="129">
    <w:p w:rsidR="00AB637B" w:rsidRPr="00915277" w:rsidRDefault="00AB637B" w:rsidP="005245B9">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Dowse, L. (2004) Op Cit. See also: Brady, S. &amp; Grover, </w:t>
      </w:r>
      <w:proofErr w:type="gramStart"/>
      <w:r w:rsidRPr="00915277">
        <w:rPr>
          <w:rFonts w:ascii="Times New Roman" w:hAnsi="Times New Roman"/>
          <w:sz w:val="14"/>
          <w:szCs w:val="14"/>
        </w:rPr>
        <w:t>S</w:t>
      </w:r>
      <w:proofErr w:type="gramEnd"/>
      <w:r w:rsidRPr="00915277">
        <w:rPr>
          <w:rFonts w:ascii="Times New Roman" w:hAnsi="Times New Roman"/>
          <w:sz w:val="14"/>
          <w:szCs w:val="14"/>
        </w:rPr>
        <w:t>. (1997) Op Cit.; Jones M. &amp; Basser Marks L. (1997) Female and Disabled: A Human Rights Perspective on Law and Medicine in K. Petersen (</w:t>
      </w:r>
      <w:proofErr w:type="spellStart"/>
      <w:r w:rsidRPr="00915277">
        <w:rPr>
          <w:rFonts w:ascii="Times New Roman" w:hAnsi="Times New Roman"/>
          <w:sz w:val="14"/>
          <w:szCs w:val="14"/>
        </w:rPr>
        <w:t>ed</w:t>
      </w:r>
      <w:proofErr w:type="spellEnd"/>
      <w:r w:rsidRPr="00915277">
        <w:rPr>
          <w:rFonts w:ascii="Times New Roman" w:hAnsi="Times New Roman"/>
          <w:sz w:val="14"/>
          <w:szCs w:val="14"/>
        </w:rPr>
        <w:t xml:space="preserve">) </w:t>
      </w:r>
      <w:r w:rsidRPr="00915277">
        <w:rPr>
          <w:rFonts w:ascii="Times New Roman" w:hAnsi="Times New Roman"/>
          <w:i/>
          <w:sz w:val="14"/>
          <w:szCs w:val="14"/>
        </w:rPr>
        <w:t>Intersections: Women on Law, Medicine and Technology</w:t>
      </w:r>
      <w:r w:rsidRPr="00915277">
        <w:rPr>
          <w:rFonts w:ascii="Times New Roman" w:hAnsi="Times New Roman"/>
          <w:sz w:val="14"/>
          <w:szCs w:val="14"/>
        </w:rPr>
        <w:t xml:space="preserve"> Aldershot, Dartmouth: 49-71.</w:t>
      </w:r>
    </w:p>
  </w:footnote>
  <w:footnote w:id="130">
    <w:p w:rsidR="00AB637B" w:rsidRPr="00915277" w:rsidRDefault="00AB637B" w:rsidP="005245B9">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Dowse, L. and Frohmader, C. (2001) Op Cit.</w:t>
      </w:r>
    </w:p>
  </w:footnote>
  <w:footnote w:id="131">
    <w:p w:rsidR="00AB637B" w:rsidRPr="00915277" w:rsidRDefault="00AB637B" w:rsidP="005245B9">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w:t>
      </w:r>
      <w:proofErr w:type="gramStart"/>
      <w:r w:rsidRPr="00915277">
        <w:rPr>
          <w:rFonts w:ascii="Times New Roman" w:hAnsi="Times New Roman"/>
          <w:sz w:val="14"/>
          <w:szCs w:val="14"/>
        </w:rPr>
        <w:t>Brady, S. and Grover, S. (1997) Op Cit.</w:t>
      </w:r>
      <w:proofErr w:type="gramEnd"/>
      <w:r w:rsidRPr="00915277">
        <w:rPr>
          <w:rFonts w:ascii="Times New Roman" w:hAnsi="Times New Roman"/>
          <w:sz w:val="14"/>
          <w:szCs w:val="14"/>
        </w:rPr>
        <w:t xml:space="preserve"> </w:t>
      </w:r>
    </w:p>
  </w:footnote>
  <w:footnote w:id="132">
    <w:p w:rsidR="00AB637B" w:rsidRPr="00915277" w:rsidRDefault="00AB637B" w:rsidP="005245B9">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w:t>
      </w:r>
      <w:proofErr w:type="gramStart"/>
      <w:r w:rsidRPr="00915277">
        <w:rPr>
          <w:rFonts w:ascii="Times New Roman" w:hAnsi="Times New Roman"/>
          <w:sz w:val="14"/>
          <w:szCs w:val="14"/>
        </w:rPr>
        <w:t>Ibid.</w:t>
      </w:r>
      <w:proofErr w:type="gramEnd"/>
      <w:r w:rsidRPr="00915277">
        <w:rPr>
          <w:rFonts w:ascii="Times New Roman" w:hAnsi="Times New Roman"/>
          <w:sz w:val="14"/>
          <w:szCs w:val="14"/>
        </w:rPr>
        <w:t xml:space="preserve"> See also: Steele, L. (2008) Op Cit.; Brady, S., Briton, J. and Grover, S. (2001) Op Cit.</w:t>
      </w:r>
    </w:p>
  </w:footnote>
  <w:footnote w:id="133">
    <w:p w:rsidR="00AB637B" w:rsidRPr="00915277" w:rsidRDefault="00AB637B" w:rsidP="005245B9">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Women </w:t>
      </w:r>
      <w:proofErr w:type="gramStart"/>
      <w:r w:rsidRPr="00915277">
        <w:rPr>
          <w:rFonts w:ascii="Times New Roman" w:hAnsi="Times New Roman"/>
          <w:sz w:val="14"/>
          <w:szCs w:val="14"/>
        </w:rPr>
        <w:t>With</w:t>
      </w:r>
      <w:proofErr w:type="gramEnd"/>
      <w:r w:rsidRPr="00915277">
        <w:rPr>
          <w:rFonts w:ascii="Times New Roman" w:hAnsi="Times New Roman"/>
          <w:sz w:val="14"/>
          <w:szCs w:val="14"/>
        </w:rPr>
        <w:t xml:space="preserve"> Disabilities Australia (WWDA) (2007) </w:t>
      </w:r>
      <w:r w:rsidRPr="00915277">
        <w:rPr>
          <w:rFonts w:ascii="Times New Roman" w:hAnsi="Times New Roman"/>
          <w:i/>
          <w:sz w:val="14"/>
          <w:szCs w:val="14"/>
        </w:rPr>
        <w:t>Policy &amp; Position Paper: The Development of Legislation to Authorise Procedures for the Sterilisation of Children with Intellectual Disabilities</w:t>
      </w:r>
      <w:r w:rsidRPr="00915277">
        <w:rPr>
          <w:rFonts w:ascii="Times New Roman" w:hAnsi="Times New Roman"/>
          <w:sz w:val="14"/>
          <w:szCs w:val="14"/>
        </w:rPr>
        <w:t xml:space="preserve">. Available at: </w:t>
      </w:r>
      <w:hyperlink r:id="rId58" w:history="1">
        <w:r w:rsidRPr="00915277">
          <w:rPr>
            <w:rStyle w:val="Hyperlink"/>
            <w:rFonts w:ascii="Times New Roman" w:hAnsi="Times New Roman"/>
            <w:sz w:val="14"/>
            <w:szCs w:val="14"/>
          </w:rPr>
          <w:t>http://www.wwda.org.au/polpapster07.htm</w:t>
        </w:r>
      </w:hyperlink>
      <w:r w:rsidRPr="00915277">
        <w:rPr>
          <w:rFonts w:ascii="Times New Roman" w:hAnsi="Times New Roman"/>
          <w:sz w:val="14"/>
          <w:szCs w:val="14"/>
        </w:rPr>
        <w:t xml:space="preserve"> See also: New South Wales Council for Intellectual Disability (2006) </w:t>
      </w:r>
      <w:r w:rsidRPr="00915277">
        <w:rPr>
          <w:rFonts w:ascii="Times New Roman" w:hAnsi="Times New Roman"/>
          <w:i/>
          <w:sz w:val="14"/>
          <w:szCs w:val="14"/>
        </w:rPr>
        <w:t>Submission on the Draft Model Bill to regulate the sterilisation of children with an intellectual disability.</w:t>
      </w:r>
      <w:r w:rsidRPr="00915277">
        <w:rPr>
          <w:rFonts w:ascii="Times New Roman" w:hAnsi="Times New Roman"/>
          <w:sz w:val="14"/>
          <w:szCs w:val="14"/>
        </w:rPr>
        <w:t xml:space="preserve"> Available online at: </w:t>
      </w:r>
      <w:hyperlink r:id="rId59" w:history="1">
        <w:r w:rsidRPr="00915277">
          <w:rPr>
            <w:rStyle w:val="Hyperlink"/>
            <w:rFonts w:ascii="Times New Roman" w:hAnsi="Times New Roman"/>
            <w:sz w:val="14"/>
            <w:szCs w:val="14"/>
          </w:rPr>
          <w:t>http://www.wwda.org.au/sternswcid06.htm</w:t>
        </w:r>
      </w:hyperlink>
      <w:r w:rsidRPr="00915277">
        <w:rPr>
          <w:rStyle w:val="Hyperlink"/>
          <w:rFonts w:ascii="Times New Roman" w:hAnsi="Times New Roman"/>
          <w:sz w:val="14"/>
          <w:szCs w:val="14"/>
        </w:rPr>
        <w:t>;</w:t>
      </w:r>
      <w:r w:rsidRPr="00915277">
        <w:rPr>
          <w:rStyle w:val="Hyperlink"/>
          <w:rFonts w:ascii="Times New Roman" w:hAnsi="Times New Roman"/>
          <w:color w:val="auto"/>
          <w:sz w:val="14"/>
          <w:szCs w:val="14"/>
          <w:u w:val="none"/>
        </w:rPr>
        <w:t xml:space="preserve"> </w:t>
      </w:r>
      <w:r w:rsidRPr="00915277">
        <w:rPr>
          <w:rFonts w:ascii="Times New Roman" w:hAnsi="Times New Roman"/>
          <w:sz w:val="14"/>
          <w:szCs w:val="14"/>
        </w:rPr>
        <w:t xml:space="preserve">Intellectual Disability Rights Service (IDRS) (2006) </w:t>
      </w:r>
      <w:r w:rsidRPr="00915277">
        <w:rPr>
          <w:rFonts w:ascii="Times New Roman" w:hAnsi="Times New Roman"/>
          <w:i/>
          <w:sz w:val="14"/>
          <w:szCs w:val="14"/>
        </w:rPr>
        <w:t>Submission on the Draft Model Bill to regulate the sterilisation of children with an intellectual disability.</w:t>
      </w:r>
      <w:r w:rsidRPr="00915277">
        <w:rPr>
          <w:rFonts w:ascii="Times New Roman" w:hAnsi="Times New Roman"/>
          <w:sz w:val="14"/>
          <w:szCs w:val="14"/>
        </w:rPr>
        <w:t xml:space="preserve"> Available online at: </w:t>
      </w:r>
      <w:hyperlink r:id="rId60" w:history="1">
        <w:r w:rsidRPr="00915277">
          <w:rPr>
            <w:rStyle w:val="Hyperlink"/>
            <w:rFonts w:ascii="Times New Roman" w:hAnsi="Times New Roman"/>
            <w:sz w:val="14"/>
            <w:szCs w:val="14"/>
          </w:rPr>
          <w:t>http://www.wwda.org.au/sterirds06.htm</w:t>
        </w:r>
      </w:hyperlink>
    </w:p>
  </w:footnote>
  <w:footnote w:id="134">
    <w:p w:rsidR="00AB637B" w:rsidRPr="00915277" w:rsidRDefault="00AB637B" w:rsidP="00BE146C">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w:t>
      </w:r>
      <w:r w:rsidRPr="00915277">
        <w:rPr>
          <w:rFonts w:ascii="Times New Roman" w:hAnsi="Times New Roman"/>
          <w:sz w:val="14"/>
          <w:szCs w:val="14"/>
          <w:lang w:val="en-US"/>
        </w:rPr>
        <w:t xml:space="preserve">This happens in two main ways: a) the child is removed by child protection authorities and placed in foster or kinship care; and b) a Court, under the </w:t>
      </w:r>
      <w:r w:rsidRPr="00915277">
        <w:rPr>
          <w:rFonts w:ascii="Times New Roman" w:hAnsi="Times New Roman"/>
          <w:i/>
          <w:sz w:val="14"/>
          <w:szCs w:val="14"/>
          <w:lang w:val="en-US"/>
        </w:rPr>
        <w:t>Family Law Act</w:t>
      </w:r>
      <w:r w:rsidRPr="00915277">
        <w:rPr>
          <w:rFonts w:ascii="Times New Roman" w:hAnsi="Times New Roman"/>
          <w:sz w:val="14"/>
          <w:szCs w:val="14"/>
          <w:lang w:val="en-US"/>
        </w:rPr>
        <w:t xml:space="preserve">, may order that a child be raised by the other parent who does not have a disability or by members of the child’s extended family. See: Victorian Office of the Public Advocate (OPA) (2012) </w:t>
      </w:r>
      <w:r w:rsidRPr="00915277">
        <w:rPr>
          <w:rFonts w:ascii="Times New Roman" w:hAnsi="Times New Roman"/>
          <w:i/>
          <w:sz w:val="14"/>
          <w:szCs w:val="14"/>
          <w:lang w:val="en-US"/>
        </w:rPr>
        <w:t>OPA Position Statement: The removal of children from their parent with a disability</w:t>
      </w:r>
      <w:r w:rsidRPr="00915277">
        <w:rPr>
          <w:rFonts w:ascii="Times New Roman" w:hAnsi="Times New Roman"/>
          <w:sz w:val="14"/>
          <w:szCs w:val="14"/>
          <w:lang w:val="en-US"/>
        </w:rPr>
        <w:t xml:space="preserve">. </w:t>
      </w:r>
      <w:hyperlink r:id="rId61" w:history="1">
        <w:r w:rsidRPr="00915277">
          <w:rPr>
            <w:rStyle w:val="Hyperlink"/>
            <w:rFonts w:ascii="Times New Roman" w:hAnsi="Times New Roman"/>
            <w:sz w:val="14"/>
            <w:szCs w:val="14"/>
            <w:lang w:val="en-US"/>
          </w:rPr>
          <w:t>http://www.publicadvocate.vic.gov.au/research/302/</w:t>
        </w:r>
      </w:hyperlink>
      <w:r w:rsidRPr="00915277">
        <w:rPr>
          <w:rFonts w:ascii="Times New Roman" w:hAnsi="Times New Roman"/>
          <w:sz w:val="14"/>
          <w:szCs w:val="14"/>
          <w:lang w:val="en-US"/>
        </w:rPr>
        <w:t xml:space="preserve"> </w:t>
      </w:r>
    </w:p>
  </w:footnote>
  <w:footnote w:id="135">
    <w:p w:rsidR="00AB637B" w:rsidRPr="00915277" w:rsidRDefault="00AB637B" w:rsidP="00BE146C">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w:t>
      </w:r>
      <w:r w:rsidRPr="00915277">
        <w:rPr>
          <w:rFonts w:ascii="Times New Roman" w:hAnsi="Times New Roman"/>
          <w:sz w:val="14"/>
          <w:szCs w:val="14"/>
          <w:lang w:val="en-US"/>
        </w:rPr>
        <w:t xml:space="preserve">Victorian Office of the Public Advocate (OPA) (2012) </w:t>
      </w:r>
      <w:r w:rsidRPr="00915277">
        <w:rPr>
          <w:rFonts w:ascii="Times New Roman" w:hAnsi="Times New Roman"/>
          <w:i/>
          <w:sz w:val="14"/>
          <w:szCs w:val="14"/>
          <w:lang w:val="en-US"/>
        </w:rPr>
        <w:t>OPA Position Statement: The removal of children from their parent with a disability</w:t>
      </w:r>
      <w:r w:rsidRPr="00915277">
        <w:rPr>
          <w:rFonts w:ascii="Times New Roman" w:hAnsi="Times New Roman"/>
          <w:sz w:val="14"/>
          <w:szCs w:val="14"/>
          <w:lang w:val="en-US"/>
        </w:rPr>
        <w:t xml:space="preserve">. </w:t>
      </w:r>
      <w:hyperlink r:id="rId62" w:history="1">
        <w:r w:rsidRPr="00915277">
          <w:rPr>
            <w:rStyle w:val="Hyperlink"/>
            <w:rFonts w:ascii="Times New Roman" w:hAnsi="Times New Roman"/>
            <w:sz w:val="14"/>
            <w:szCs w:val="14"/>
            <w:lang w:val="en-US"/>
          </w:rPr>
          <w:t>http://www.publicadvocate.vic.gov.au/research/302/</w:t>
        </w:r>
      </w:hyperlink>
    </w:p>
  </w:footnote>
  <w:footnote w:id="136">
    <w:p w:rsidR="00AB637B" w:rsidRPr="00915277" w:rsidRDefault="00AB637B">
      <w:pPr>
        <w:pStyle w:val="FootnoteText"/>
        <w:rPr>
          <w:rFonts w:ascii="Times New Roman" w:hAnsi="Times New Roman"/>
          <w:sz w:val="14"/>
          <w:szCs w:val="14"/>
        </w:rPr>
      </w:pPr>
      <w:r w:rsidRPr="00915277">
        <w:rPr>
          <w:rStyle w:val="FootnoteReference"/>
          <w:rFonts w:ascii="Times New Roman" w:hAnsi="Times New Roman"/>
          <w:sz w:val="14"/>
          <w:szCs w:val="14"/>
        </w:rPr>
        <w:footnoteRef/>
      </w:r>
      <w:r w:rsidRPr="00915277">
        <w:rPr>
          <w:rFonts w:ascii="Times New Roman" w:hAnsi="Times New Roman"/>
          <w:sz w:val="14"/>
          <w:szCs w:val="14"/>
        </w:rPr>
        <w:t xml:space="preserve"> </w:t>
      </w:r>
      <w:proofErr w:type="gramStart"/>
      <w:r w:rsidRPr="00915277">
        <w:rPr>
          <w:rFonts w:ascii="Times New Roman" w:hAnsi="Times New Roman"/>
          <w:sz w:val="14"/>
          <w:szCs w:val="14"/>
        </w:rPr>
        <w:t xml:space="preserve">Cited in: Cocks, K. (2012) </w:t>
      </w:r>
      <w:r w:rsidRPr="00915277">
        <w:rPr>
          <w:rFonts w:ascii="Times New Roman" w:hAnsi="Times New Roman"/>
          <w:bCs/>
          <w:i/>
          <w:sz w:val="14"/>
          <w:szCs w:val="14"/>
        </w:rPr>
        <w:t>Human Rights of Parents with Intellectual Disability</w:t>
      </w:r>
      <w:r w:rsidRPr="00915277">
        <w:rPr>
          <w:rFonts w:ascii="Times New Roman" w:hAnsi="Times New Roman"/>
          <w:bCs/>
          <w:sz w:val="14"/>
          <w:szCs w:val="14"/>
        </w:rPr>
        <w:t>.</w:t>
      </w:r>
      <w:proofErr w:type="gramEnd"/>
      <w:r w:rsidRPr="00915277">
        <w:rPr>
          <w:rFonts w:ascii="Times New Roman" w:hAnsi="Times New Roman"/>
          <w:bCs/>
          <w:sz w:val="14"/>
          <w:szCs w:val="14"/>
        </w:rPr>
        <w:t xml:space="preserve"> Speech by Queensland Anti-Discrimination Commissioner, to the Bold Network and QUT Symposium </w:t>
      </w:r>
      <w:r w:rsidRPr="00915277">
        <w:rPr>
          <w:rFonts w:ascii="Times New Roman" w:hAnsi="Times New Roman"/>
          <w:bCs/>
          <w:i/>
          <w:sz w:val="14"/>
          <w:szCs w:val="14"/>
        </w:rPr>
        <w:t>R</w:t>
      </w:r>
      <w:r w:rsidRPr="00915277">
        <w:rPr>
          <w:rFonts w:ascii="Times New Roman" w:hAnsi="Times New Roman"/>
          <w:bCs/>
          <w:i/>
          <w:iCs/>
          <w:sz w:val="14"/>
          <w:szCs w:val="14"/>
        </w:rPr>
        <w:t>ealising the Dreams and Hopes of Parents with Intellectual Disability</w:t>
      </w:r>
      <w:r w:rsidRPr="00915277">
        <w:rPr>
          <w:rFonts w:ascii="Times New Roman" w:hAnsi="Times New Roman"/>
          <w:bCs/>
          <w:sz w:val="14"/>
          <w:szCs w:val="14"/>
        </w:rPr>
        <w:t xml:space="preserve"> held at QUT Gardens Point, Brisbane City on Monday, 19 November 2012. Accessed online February 2013 at: </w:t>
      </w:r>
      <w:hyperlink r:id="rId63" w:history="1">
        <w:r w:rsidRPr="00915277">
          <w:rPr>
            <w:rStyle w:val="Hyperlink"/>
            <w:rFonts w:ascii="Times New Roman" w:hAnsi="Times New Roman"/>
            <w:bCs/>
            <w:sz w:val="14"/>
            <w:szCs w:val="14"/>
          </w:rPr>
          <w:t>http://www.adcq.qld.gov.au/Speeches/Parents_with-Intellectual_Disability.html</w:t>
        </w:r>
      </w:hyperlink>
      <w:r w:rsidRPr="00915277">
        <w:rPr>
          <w:rFonts w:ascii="Times New Roman" w:hAnsi="Times New Roman"/>
          <w:bCs/>
          <w:sz w:val="14"/>
          <w:szCs w:val="14"/>
        </w:rPr>
        <w:t xml:space="preserve"> </w:t>
      </w:r>
    </w:p>
  </w:footnote>
  <w:footnote w:id="137">
    <w:p w:rsidR="00AB637B" w:rsidRPr="005B638D" w:rsidRDefault="00AB637B" w:rsidP="005245B9">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In Women With Disabilities Australia (WWDA) (2009) </w:t>
      </w:r>
      <w:r w:rsidRPr="005B638D">
        <w:rPr>
          <w:rFonts w:ascii="Times New Roman" w:hAnsi="Times New Roman"/>
          <w:i/>
          <w:sz w:val="14"/>
          <w:szCs w:val="14"/>
        </w:rPr>
        <w:t>Parenting Issues for Women with Disabilities in Australia: A Policy Paper.</w:t>
      </w:r>
      <w:r w:rsidRPr="005B638D">
        <w:rPr>
          <w:rFonts w:ascii="Times New Roman" w:hAnsi="Times New Roman"/>
          <w:sz w:val="14"/>
          <w:szCs w:val="14"/>
        </w:rPr>
        <w:t xml:space="preserve"> </w:t>
      </w:r>
      <w:proofErr w:type="gramStart"/>
      <w:r w:rsidRPr="005B638D">
        <w:rPr>
          <w:rFonts w:ascii="Times New Roman" w:hAnsi="Times New Roman"/>
          <w:sz w:val="14"/>
          <w:szCs w:val="14"/>
        </w:rPr>
        <w:t>WWDA, Rosny Park, Tasmania.</w:t>
      </w:r>
      <w:proofErr w:type="gramEnd"/>
      <w:r w:rsidRPr="005B638D">
        <w:rPr>
          <w:rFonts w:ascii="Times New Roman" w:hAnsi="Times New Roman"/>
          <w:sz w:val="14"/>
          <w:szCs w:val="14"/>
        </w:rPr>
        <w:t xml:space="preserve"> Available online at: </w:t>
      </w:r>
      <w:hyperlink r:id="rId64" w:history="1">
        <w:r w:rsidRPr="005B638D">
          <w:rPr>
            <w:rStyle w:val="Hyperlink"/>
            <w:rFonts w:ascii="Times New Roman" w:hAnsi="Times New Roman"/>
            <w:sz w:val="14"/>
            <w:szCs w:val="14"/>
          </w:rPr>
          <w:t>http://www.wwda.org.au/subs2006.htm</w:t>
        </w:r>
      </w:hyperlink>
      <w:r w:rsidRPr="005B638D">
        <w:rPr>
          <w:rFonts w:ascii="Times New Roman" w:hAnsi="Times New Roman"/>
          <w:sz w:val="14"/>
          <w:szCs w:val="14"/>
        </w:rPr>
        <w:t xml:space="preserve"> </w:t>
      </w:r>
    </w:p>
  </w:footnote>
  <w:footnote w:id="138">
    <w:p w:rsidR="00AB637B" w:rsidRPr="005B638D" w:rsidRDefault="00AB637B" w:rsidP="005245B9">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Ibid.</w:t>
      </w:r>
    </w:p>
  </w:footnote>
  <w:footnote w:id="139">
    <w:p w:rsidR="00AB637B" w:rsidRPr="005B638D" w:rsidRDefault="00AB637B" w:rsidP="005245B9">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Ibid.</w:t>
      </w:r>
    </w:p>
  </w:footnote>
  <w:footnote w:id="140">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For example, in 2007, the Victorian Law Reform Commission (VLRC) released its final report on Assisted Reproductive Technology (ART) and adoption. The VLRC had been commissioned by the Victorian Government to enquire into and report on the desirability and feasibility of changes to the </w:t>
      </w:r>
      <w:r w:rsidRPr="005B638D">
        <w:rPr>
          <w:rFonts w:ascii="Times New Roman" w:hAnsi="Times New Roman"/>
          <w:i/>
          <w:sz w:val="14"/>
          <w:szCs w:val="14"/>
        </w:rPr>
        <w:t>Infertility Treatment Act 1995</w:t>
      </w:r>
      <w:r w:rsidRPr="005B638D">
        <w:rPr>
          <w:rFonts w:ascii="Times New Roman" w:hAnsi="Times New Roman"/>
          <w:sz w:val="14"/>
          <w:szCs w:val="14"/>
        </w:rPr>
        <w:t xml:space="preserve"> [Vic] and the </w:t>
      </w:r>
      <w:r w:rsidRPr="005B638D">
        <w:rPr>
          <w:rFonts w:ascii="Times New Roman" w:hAnsi="Times New Roman"/>
          <w:i/>
          <w:sz w:val="14"/>
          <w:szCs w:val="14"/>
        </w:rPr>
        <w:t>Adoption Act 1984</w:t>
      </w:r>
      <w:r w:rsidRPr="005B638D">
        <w:rPr>
          <w:rFonts w:ascii="Times New Roman" w:hAnsi="Times New Roman"/>
          <w:sz w:val="14"/>
          <w:szCs w:val="14"/>
        </w:rPr>
        <w:t xml:space="preserve"> [Vic] to expand eligibility criteria in respect of all or any forms of assisted reproduction and adoption (VLRC 2007). In relation to access to assisted reproductive technology, the VLRC decided </w:t>
      </w:r>
      <w:r w:rsidRPr="005B638D">
        <w:rPr>
          <w:rFonts w:ascii="Times New Roman" w:hAnsi="Times New Roman"/>
          <w:i/>
          <w:sz w:val="14"/>
          <w:szCs w:val="14"/>
        </w:rPr>
        <w:t>“not to include impairment or disability as one of the grounds on which discrimination in relation to access to ART should be prohibited. This is because in some cases there is a nexus between disability and risk of harm to a child (for example, some forms of severe mental illness). Such a nexus does not exist in relation to marital status or sexual orientation. This does not mean that people with a disability or impairment should be refused treatment, but that in some cases a different approach is justified. Such an approach should involve making enquiries about any potential risk to the health and wellbeing of a prospective child”</w:t>
      </w:r>
      <w:r w:rsidRPr="005B638D">
        <w:rPr>
          <w:rFonts w:ascii="Times New Roman" w:hAnsi="Times New Roman"/>
          <w:sz w:val="14"/>
          <w:szCs w:val="14"/>
        </w:rPr>
        <w:t xml:space="preserve"> See: Victorian Law Reform Commission (VLRC) (2007) </w:t>
      </w:r>
      <w:r w:rsidRPr="005B638D">
        <w:rPr>
          <w:rFonts w:ascii="Times New Roman" w:hAnsi="Times New Roman"/>
          <w:i/>
          <w:sz w:val="14"/>
          <w:szCs w:val="14"/>
        </w:rPr>
        <w:t>Assisted Reproductive Technology &amp; Adoption: Final Report.</w:t>
      </w:r>
      <w:r w:rsidRPr="005B638D">
        <w:rPr>
          <w:rFonts w:ascii="Times New Roman" w:hAnsi="Times New Roman"/>
          <w:sz w:val="14"/>
          <w:szCs w:val="14"/>
        </w:rPr>
        <w:t xml:space="preserve"> </w:t>
      </w:r>
      <w:proofErr w:type="gramStart"/>
      <w:r w:rsidRPr="005B638D">
        <w:rPr>
          <w:rFonts w:ascii="Times New Roman" w:hAnsi="Times New Roman"/>
          <w:sz w:val="14"/>
          <w:szCs w:val="14"/>
        </w:rPr>
        <w:t>Victorian Law Reform Commission, Melbourne, Victoria.</w:t>
      </w:r>
      <w:proofErr w:type="gramEnd"/>
    </w:p>
  </w:footnote>
  <w:footnote w:id="141">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Between: the Attorney-General of Queensland and Parents Re S [1989] </w:t>
      </w:r>
      <w:proofErr w:type="spellStart"/>
      <w:r w:rsidRPr="005B638D">
        <w:rPr>
          <w:rFonts w:ascii="Times New Roman" w:hAnsi="Times New Roman"/>
          <w:sz w:val="14"/>
          <w:szCs w:val="14"/>
        </w:rPr>
        <w:t>FamCA</w:t>
      </w:r>
      <w:proofErr w:type="spellEnd"/>
      <w:r w:rsidRPr="005B638D">
        <w:rPr>
          <w:rFonts w:ascii="Times New Roman" w:hAnsi="Times New Roman"/>
          <w:sz w:val="14"/>
          <w:szCs w:val="14"/>
        </w:rPr>
        <w:t xml:space="preserve"> 80; (1990) FLC 92-124 13 </w:t>
      </w:r>
      <w:proofErr w:type="spellStart"/>
      <w:r w:rsidRPr="005B638D">
        <w:rPr>
          <w:rFonts w:ascii="Times New Roman" w:hAnsi="Times New Roman"/>
          <w:sz w:val="14"/>
          <w:szCs w:val="14"/>
        </w:rPr>
        <w:t>Fam</w:t>
      </w:r>
      <w:proofErr w:type="spellEnd"/>
      <w:r w:rsidRPr="005B638D">
        <w:rPr>
          <w:rFonts w:ascii="Times New Roman" w:hAnsi="Times New Roman"/>
          <w:sz w:val="14"/>
          <w:szCs w:val="14"/>
        </w:rPr>
        <w:t xml:space="preserve"> </w:t>
      </w:r>
      <w:proofErr w:type="spellStart"/>
      <w:r w:rsidRPr="005B638D">
        <w:rPr>
          <w:rFonts w:ascii="Times New Roman" w:hAnsi="Times New Roman"/>
          <w:sz w:val="14"/>
          <w:szCs w:val="14"/>
        </w:rPr>
        <w:t>Lr</w:t>
      </w:r>
      <w:proofErr w:type="spellEnd"/>
      <w:r w:rsidRPr="005B638D">
        <w:rPr>
          <w:rFonts w:ascii="Times New Roman" w:hAnsi="Times New Roman"/>
          <w:sz w:val="14"/>
          <w:szCs w:val="14"/>
        </w:rPr>
        <w:t xml:space="preserve"> 660 Children (22 November 1989)</w:t>
      </w:r>
    </w:p>
  </w:footnote>
  <w:footnote w:id="142">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Re Katie </w:t>
      </w:r>
      <w:proofErr w:type="spellStart"/>
      <w:r w:rsidRPr="005B638D">
        <w:rPr>
          <w:rFonts w:ascii="Times New Roman" w:hAnsi="Times New Roman"/>
          <w:sz w:val="14"/>
          <w:szCs w:val="14"/>
        </w:rPr>
        <w:t>FamCA</w:t>
      </w:r>
      <w:proofErr w:type="spellEnd"/>
      <w:r w:rsidRPr="005B638D">
        <w:rPr>
          <w:rFonts w:ascii="Times New Roman" w:hAnsi="Times New Roman"/>
          <w:sz w:val="14"/>
          <w:szCs w:val="14"/>
        </w:rPr>
        <w:t xml:space="preserve"> 130 (30 November 1995)</w:t>
      </w:r>
    </w:p>
  </w:footnote>
  <w:footnote w:id="143">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w:t>
      </w:r>
      <w:r w:rsidRPr="005B638D">
        <w:rPr>
          <w:rFonts w:ascii="Times New Roman" w:hAnsi="Times New Roman"/>
          <w:bCs/>
          <w:sz w:val="14"/>
          <w:szCs w:val="14"/>
        </w:rPr>
        <w:t xml:space="preserve">Re: Angela [2010] </w:t>
      </w:r>
      <w:proofErr w:type="spellStart"/>
      <w:r w:rsidRPr="005B638D">
        <w:rPr>
          <w:rFonts w:ascii="Times New Roman" w:hAnsi="Times New Roman"/>
          <w:bCs/>
          <w:sz w:val="14"/>
          <w:szCs w:val="14"/>
        </w:rPr>
        <w:t>FamCA</w:t>
      </w:r>
      <w:proofErr w:type="spellEnd"/>
      <w:r w:rsidRPr="005B638D">
        <w:rPr>
          <w:rFonts w:ascii="Times New Roman" w:hAnsi="Times New Roman"/>
          <w:bCs/>
          <w:sz w:val="14"/>
          <w:szCs w:val="14"/>
        </w:rPr>
        <w:t xml:space="preserve"> 98 (16 February 2010)</w:t>
      </w:r>
    </w:p>
  </w:footnote>
  <w:footnote w:id="144">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Re H [2004] </w:t>
      </w:r>
      <w:proofErr w:type="spellStart"/>
      <w:r w:rsidRPr="005B638D">
        <w:rPr>
          <w:rFonts w:ascii="Times New Roman" w:hAnsi="Times New Roman"/>
          <w:sz w:val="14"/>
          <w:szCs w:val="14"/>
        </w:rPr>
        <w:t>FamCA</w:t>
      </w:r>
      <w:proofErr w:type="spellEnd"/>
      <w:r w:rsidRPr="005B638D">
        <w:rPr>
          <w:rFonts w:ascii="Times New Roman" w:hAnsi="Times New Roman"/>
          <w:sz w:val="14"/>
          <w:szCs w:val="14"/>
        </w:rPr>
        <w:t xml:space="preserve"> 496 (20 May 2004)</w:t>
      </w:r>
    </w:p>
  </w:footnote>
  <w:footnote w:id="145">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Re A Teenager [1988] </w:t>
      </w:r>
      <w:proofErr w:type="spellStart"/>
      <w:r w:rsidRPr="005B638D">
        <w:rPr>
          <w:rFonts w:ascii="Times New Roman" w:hAnsi="Times New Roman"/>
          <w:sz w:val="14"/>
          <w:szCs w:val="14"/>
        </w:rPr>
        <w:t>FamCA</w:t>
      </w:r>
      <w:proofErr w:type="spellEnd"/>
      <w:r w:rsidRPr="005B638D">
        <w:rPr>
          <w:rFonts w:ascii="Times New Roman" w:hAnsi="Times New Roman"/>
          <w:sz w:val="14"/>
          <w:szCs w:val="14"/>
        </w:rPr>
        <w:t xml:space="preserve"> 17 (15 November 1988)</w:t>
      </w:r>
    </w:p>
  </w:footnote>
  <w:footnote w:id="146">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Re H [2004] </w:t>
      </w:r>
      <w:proofErr w:type="spellStart"/>
      <w:r w:rsidRPr="005B638D">
        <w:rPr>
          <w:rFonts w:ascii="Times New Roman" w:hAnsi="Times New Roman"/>
          <w:sz w:val="14"/>
          <w:szCs w:val="14"/>
        </w:rPr>
        <w:t>FamCA</w:t>
      </w:r>
      <w:proofErr w:type="spellEnd"/>
      <w:r w:rsidRPr="005B638D">
        <w:rPr>
          <w:rFonts w:ascii="Times New Roman" w:hAnsi="Times New Roman"/>
          <w:sz w:val="14"/>
          <w:szCs w:val="14"/>
        </w:rPr>
        <w:t xml:space="preserve"> 496 (20 May 2004)</w:t>
      </w:r>
    </w:p>
  </w:footnote>
  <w:footnote w:id="147">
    <w:p w:rsidR="00AB637B" w:rsidRPr="005B638D" w:rsidRDefault="00AB637B" w:rsidP="00052DF6">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See for example: </w:t>
      </w:r>
      <w:proofErr w:type="spellStart"/>
      <w:r w:rsidRPr="005B638D">
        <w:rPr>
          <w:rFonts w:ascii="Times New Roman" w:hAnsi="Times New Roman"/>
          <w:sz w:val="14"/>
          <w:szCs w:val="14"/>
        </w:rPr>
        <w:t>Sheerin</w:t>
      </w:r>
      <w:proofErr w:type="spellEnd"/>
      <w:r w:rsidRPr="005B638D">
        <w:rPr>
          <w:rFonts w:ascii="Times New Roman" w:hAnsi="Times New Roman"/>
          <w:sz w:val="14"/>
          <w:szCs w:val="14"/>
        </w:rPr>
        <w:t xml:space="preserve">, F. (1998) Parents with learning disabilities: a review of the literature. </w:t>
      </w:r>
      <w:r w:rsidRPr="005B638D">
        <w:rPr>
          <w:rFonts w:ascii="Times New Roman" w:hAnsi="Times New Roman"/>
          <w:i/>
          <w:sz w:val="14"/>
          <w:szCs w:val="14"/>
        </w:rPr>
        <w:t>Journal of Advanced Nursing</w:t>
      </w:r>
      <w:r w:rsidRPr="005B638D">
        <w:rPr>
          <w:rFonts w:ascii="Times New Roman" w:hAnsi="Times New Roman"/>
          <w:sz w:val="14"/>
          <w:szCs w:val="14"/>
        </w:rPr>
        <w:t xml:space="preserve">; Vol.28, No.1, pp.126-133; Osfield, S. (2012) ‘This girl has special needs and one day dreams of being a mum. Does anyone have the right to stop her having a baby?’ In </w:t>
      </w:r>
      <w:proofErr w:type="spellStart"/>
      <w:proofErr w:type="gramStart"/>
      <w:r w:rsidRPr="005B638D">
        <w:rPr>
          <w:rFonts w:ascii="Times New Roman" w:hAnsi="Times New Roman"/>
          <w:i/>
          <w:sz w:val="14"/>
          <w:szCs w:val="14"/>
        </w:rPr>
        <w:t>marie</w:t>
      </w:r>
      <w:proofErr w:type="spellEnd"/>
      <w:proofErr w:type="gramEnd"/>
      <w:r w:rsidRPr="005B638D">
        <w:rPr>
          <w:rFonts w:ascii="Times New Roman" w:hAnsi="Times New Roman"/>
          <w:i/>
          <w:sz w:val="14"/>
          <w:szCs w:val="14"/>
        </w:rPr>
        <w:t xml:space="preserve"> </w:t>
      </w:r>
      <w:proofErr w:type="spellStart"/>
      <w:r w:rsidRPr="005B638D">
        <w:rPr>
          <w:rFonts w:ascii="Times New Roman" w:hAnsi="Times New Roman"/>
          <w:i/>
          <w:sz w:val="14"/>
          <w:szCs w:val="14"/>
        </w:rPr>
        <w:t>claire</w:t>
      </w:r>
      <w:proofErr w:type="spellEnd"/>
      <w:r w:rsidRPr="005B638D">
        <w:rPr>
          <w:rFonts w:ascii="Times New Roman" w:hAnsi="Times New Roman"/>
          <w:i/>
          <w:sz w:val="14"/>
          <w:szCs w:val="14"/>
        </w:rPr>
        <w:t xml:space="preserve"> Magazine</w:t>
      </w:r>
      <w:r w:rsidRPr="005B638D">
        <w:rPr>
          <w:rFonts w:ascii="Times New Roman" w:hAnsi="Times New Roman"/>
          <w:sz w:val="14"/>
          <w:szCs w:val="14"/>
        </w:rPr>
        <w:t xml:space="preserve">, June 2012; Llewellyn, G. (1993) Parents with Intellectual Disability: Facts, Fallacies and Professional Responsibilities </w:t>
      </w:r>
      <w:r w:rsidRPr="005B638D">
        <w:rPr>
          <w:rFonts w:ascii="Times New Roman" w:hAnsi="Times New Roman"/>
          <w:i/>
          <w:sz w:val="14"/>
          <w:szCs w:val="14"/>
        </w:rPr>
        <w:t>Community Bulletin</w:t>
      </w:r>
      <w:r w:rsidRPr="005B638D">
        <w:rPr>
          <w:rFonts w:ascii="Times New Roman" w:hAnsi="Times New Roman"/>
          <w:sz w:val="14"/>
          <w:szCs w:val="14"/>
        </w:rPr>
        <w:t xml:space="preserve"> 17 (1), 10 - 19.</w:t>
      </w:r>
    </w:p>
  </w:footnote>
  <w:footnote w:id="148">
    <w:p w:rsidR="00AB637B" w:rsidRPr="005B638D" w:rsidRDefault="00AB637B" w:rsidP="005245B9">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WWDA (2009) </w:t>
      </w:r>
      <w:r w:rsidRPr="005B638D">
        <w:rPr>
          <w:rFonts w:ascii="Times New Roman" w:hAnsi="Times New Roman"/>
          <w:i/>
          <w:sz w:val="14"/>
          <w:szCs w:val="14"/>
        </w:rPr>
        <w:t xml:space="preserve">Parenting Issues for Women with Disabilities in Australia: A Policy Paper, </w:t>
      </w:r>
      <w:r w:rsidRPr="005B638D">
        <w:rPr>
          <w:rFonts w:ascii="Times New Roman" w:hAnsi="Times New Roman"/>
          <w:sz w:val="14"/>
          <w:szCs w:val="14"/>
        </w:rPr>
        <w:t>Op Cit.</w:t>
      </w:r>
    </w:p>
  </w:footnote>
  <w:footnote w:id="149">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w:t>
      </w:r>
      <w:proofErr w:type="gramStart"/>
      <w:r w:rsidRPr="005B638D">
        <w:rPr>
          <w:rFonts w:ascii="Times New Roman" w:hAnsi="Times New Roman"/>
          <w:sz w:val="14"/>
          <w:szCs w:val="14"/>
        </w:rPr>
        <w:t xml:space="preserve">Law Reform Commission (Ireland) (2011) </w:t>
      </w:r>
      <w:r w:rsidRPr="005B638D">
        <w:rPr>
          <w:rFonts w:ascii="Times New Roman" w:hAnsi="Times New Roman"/>
          <w:i/>
          <w:sz w:val="14"/>
          <w:szCs w:val="14"/>
        </w:rPr>
        <w:t>Sexual Offences and Capacity to Consent.</w:t>
      </w:r>
      <w:proofErr w:type="gramEnd"/>
      <w:r w:rsidRPr="005B638D">
        <w:rPr>
          <w:rFonts w:ascii="Times New Roman" w:hAnsi="Times New Roman"/>
          <w:i/>
          <w:sz w:val="14"/>
          <w:szCs w:val="14"/>
        </w:rPr>
        <w:t xml:space="preserve"> </w:t>
      </w:r>
      <w:proofErr w:type="gramStart"/>
      <w:r w:rsidRPr="005B638D">
        <w:rPr>
          <w:rFonts w:ascii="Times New Roman" w:hAnsi="Times New Roman"/>
          <w:i/>
          <w:sz w:val="14"/>
          <w:szCs w:val="14"/>
        </w:rPr>
        <w:t>A Consultation Paper</w:t>
      </w:r>
      <w:r w:rsidRPr="005B638D">
        <w:rPr>
          <w:rFonts w:ascii="Times New Roman" w:hAnsi="Times New Roman"/>
          <w:sz w:val="14"/>
          <w:szCs w:val="14"/>
        </w:rPr>
        <w:t>.</w:t>
      </w:r>
      <w:proofErr w:type="gramEnd"/>
      <w:r w:rsidRPr="005B638D">
        <w:rPr>
          <w:rFonts w:ascii="Times New Roman" w:hAnsi="Times New Roman"/>
          <w:sz w:val="14"/>
          <w:szCs w:val="14"/>
        </w:rPr>
        <w:t xml:space="preserve"> Law Reform Commission, Dublin.</w:t>
      </w:r>
    </w:p>
  </w:footnote>
  <w:footnote w:id="150">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Méndez, Juan. </w:t>
      </w:r>
      <w:proofErr w:type="gramStart"/>
      <w:r w:rsidRPr="005B638D">
        <w:rPr>
          <w:rFonts w:ascii="Times New Roman" w:hAnsi="Times New Roman"/>
          <w:sz w:val="14"/>
          <w:szCs w:val="14"/>
        </w:rPr>
        <w:t>E, (2013) UN.Doc A/HRC/22/53, Op Cit.</w:t>
      </w:r>
      <w:proofErr w:type="gramEnd"/>
    </w:p>
  </w:footnote>
  <w:footnote w:id="151">
    <w:p w:rsidR="00AB637B" w:rsidRPr="005B638D" w:rsidRDefault="00AB637B" w:rsidP="00BE146C">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Between: the Attorney-General of Queensland and Parents Re S [1989] </w:t>
      </w:r>
      <w:proofErr w:type="spellStart"/>
      <w:r w:rsidRPr="005B638D">
        <w:rPr>
          <w:rFonts w:ascii="Times New Roman" w:hAnsi="Times New Roman"/>
          <w:sz w:val="14"/>
          <w:szCs w:val="14"/>
        </w:rPr>
        <w:t>FamCA</w:t>
      </w:r>
      <w:proofErr w:type="spellEnd"/>
      <w:r w:rsidRPr="005B638D">
        <w:rPr>
          <w:rFonts w:ascii="Times New Roman" w:hAnsi="Times New Roman"/>
          <w:sz w:val="14"/>
          <w:szCs w:val="14"/>
        </w:rPr>
        <w:t xml:space="preserve"> 80; (1990) FLC 92-124 13 </w:t>
      </w:r>
      <w:proofErr w:type="spellStart"/>
      <w:r w:rsidRPr="005B638D">
        <w:rPr>
          <w:rFonts w:ascii="Times New Roman" w:hAnsi="Times New Roman"/>
          <w:sz w:val="14"/>
          <w:szCs w:val="14"/>
        </w:rPr>
        <w:t>Fam</w:t>
      </w:r>
      <w:proofErr w:type="spellEnd"/>
      <w:r w:rsidRPr="005B638D">
        <w:rPr>
          <w:rFonts w:ascii="Times New Roman" w:hAnsi="Times New Roman"/>
          <w:sz w:val="14"/>
          <w:szCs w:val="14"/>
        </w:rPr>
        <w:t xml:space="preserve"> </w:t>
      </w:r>
      <w:proofErr w:type="spellStart"/>
      <w:r w:rsidRPr="005B638D">
        <w:rPr>
          <w:rFonts w:ascii="Times New Roman" w:hAnsi="Times New Roman"/>
          <w:sz w:val="14"/>
          <w:szCs w:val="14"/>
        </w:rPr>
        <w:t>Lr</w:t>
      </w:r>
      <w:proofErr w:type="spellEnd"/>
      <w:r w:rsidRPr="005B638D">
        <w:rPr>
          <w:rFonts w:ascii="Times New Roman" w:hAnsi="Times New Roman"/>
          <w:sz w:val="14"/>
          <w:szCs w:val="14"/>
        </w:rPr>
        <w:t xml:space="preserve"> 660 Children (22 November 1989)</w:t>
      </w:r>
    </w:p>
  </w:footnote>
  <w:footnote w:id="152">
    <w:p w:rsidR="00AB637B" w:rsidRPr="005B638D" w:rsidRDefault="00AB637B" w:rsidP="00BE146C">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Ibid.</w:t>
      </w:r>
    </w:p>
  </w:footnote>
  <w:footnote w:id="153">
    <w:p w:rsidR="00AB637B" w:rsidRPr="005B638D" w:rsidRDefault="00AB637B" w:rsidP="005B638D">
      <w:pPr>
        <w:spacing w:after="0" w:line="240" w:lineRule="auto"/>
        <w:rPr>
          <w:rFonts w:ascii="Times New Roman" w:hAnsi="Times New Roman" w:cs="Times New Roman"/>
          <w:sz w:val="14"/>
          <w:szCs w:val="14"/>
        </w:rPr>
      </w:pPr>
      <w:r w:rsidRPr="005B638D">
        <w:rPr>
          <w:rStyle w:val="FootnoteReference"/>
          <w:rFonts w:ascii="Times New Roman" w:hAnsi="Times New Roman" w:cs="Times New Roman"/>
          <w:sz w:val="14"/>
          <w:szCs w:val="14"/>
        </w:rPr>
        <w:footnoteRef/>
      </w:r>
      <w:r w:rsidRPr="005B638D">
        <w:rPr>
          <w:rFonts w:ascii="Times New Roman" w:hAnsi="Times New Roman" w:cs="Times New Roman"/>
          <w:sz w:val="14"/>
          <w:szCs w:val="14"/>
        </w:rPr>
        <w:t xml:space="preserve"> Re Katie </w:t>
      </w:r>
      <w:proofErr w:type="spellStart"/>
      <w:r w:rsidRPr="005B638D">
        <w:rPr>
          <w:rFonts w:ascii="Times New Roman" w:hAnsi="Times New Roman" w:cs="Times New Roman"/>
          <w:sz w:val="14"/>
          <w:szCs w:val="14"/>
        </w:rPr>
        <w:t>FamCA</w:t>
      </w:r>
      <w:proofErr w:type="spellEnd"/>
      <w:r w:rsidRPr="005B638D">
        <w:rPr>
          <w:rFonts w:ascii="Times New Roman" w:hAnsi="Times New Roman" w:cs="Times New Roman"/>
          <w:sz w:val="14"/>
          <w:szCs w:val="14"/>
        </w:rPr>
        <w:t xml:space="preserve"> 130 (30 November 1995)</w:t>
      </w:r>
    </w:p>
  </w:footnote>
  <w:footnote w:id="154">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w:t>
      </w:r>
      <w:r w:rsidRPr="005B638D">
        <w:rPr>
          <w:rFonts w:ascii="Times New Roman" w:hAnsi="Times New Roman"/>
          <w:bCs/>
          <w:sz w:val="14"/>
          <w:szCs w:val="14"/>
        </w:rPr>
        <w:t xml:space="preserve">Between: L and GM Applicants and MM Respondent and the Director-General Department of Family Services and Aboriginal and Islander Affairs Respondent/Intervener [1993] </w:t>
      </w:r>
      <w:proofErr w:type="spellStart"/>
      <w:r w:rsidRPr="005B638D">
        <w:rPr>
          <w:rFonts w:ascii="Times New Roman" w:hAnsi="Times New Roman"/>
          <w:bCs/>
          <w:sz w:val="14"/>
          <w:szCs w:val="14"/>
        </w:rPr>
        <w:t>FamCA</w:t>
      </w:r>
      <w:proofErr w:type="spellEnd"/>
      <w:r w:rsidRPr="005B638D">
        <w:rPr>
          <w:rFonts w:ascii="Times New Roman" w:hAnsi="Times New Roman"/>
          <w:bCs/>
          <w:sz w:val="14"/>
          <w:szCs w:val="14"/>
        </w:rPr>
        <w:t xml:space="preserve"> 124; (1994) FLC 92-449 17 </w:t>
      </w:r>
      <w:proofErr w:type="spellStart"/>
      <w:r w:rsidRPr="005B638D">
        <w:rPr>
          <w:rFonts w:ascii="Times New Roman" w:hAnsi="Times New Roman"/>
          <w:bCs/>
          <w:sz w:val="14"/>
          <w:szCs w:val="14"/>
        </w:rPr>
        <w:t>Fam</w:t>
      </w:r>
      <w:proofErr w:type="spellEnd"/>
      <w:r w:rsidRPr="005B638D">
        <w:rPr>
          <w:rFonts w:ascii="Times New Roman" w:hAnsi="Times New Roman"/>
          <w:bCs/>
          <w:sz w:val="14"/>
          <w:szCs w:val="14"/>
        </w:rPr>
        <w:t xml:space="preserve"> </w:t>
      </w:r>
      <w:proofErr w:type="spellStart"/>
      <w:r w:rsidRPr="005B638D">
        <w:rPr>
          <w:rFonts w:ascii="Times New Roman" w:hAnsi="Times New Roman"/>
          <w:bCs/>
          <w:sz w:val="14"/>
          <w:szCs w:val="14"/>
        </w:rPr>
        <w:t>Lr</w:t>
      </w:r>
      <w:proofErr w:type="spellEnd"/>
      <w:r w:rsidRPr="005B638D">
        <w:rPr>
          <w:rFonts w:ascii="Times New Roman" w:hAnsi="Times New Roman"/>
          <w:bCs/>
          <w:sz w:val="14"/>
          <w:szCs w:val="14"/>
        </w:rPr>
        <w:t xml:space="preserve"> 357 Family Law (26 November 1993)</w:t>
      </w:r>
    </w:p>
  </w:footnote>
  <w:footnote w:id="155">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w:t>
      </w:r>
      <w:r w:rsidRPr="005B638D">
        <w:rPr>
          <w:rFonts w:ascii="Times New Roman" w:hAnsi="Times New Roman"/>
          <w:bCs/>
          <w:sz w:val="14"/>
          <w:szCs w:val="14"/>
        </w:rPr>
        <w:t>HGL (No 2) [2011] QCATA 259 (19 September 2011)</w:t>
      </w:r>
    </w:p>
  </w:footnote>
  <w:footnote w:id="156">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Re H [2004] </w:t>
      </w:r>
      <w:proofErr w:type="spellStart"/>
      <w:r w:rsidRPr="005B638D">
        <w:rPr>
          <w:rFonts w:ascii="Times New Roman" w:hAnsi="Times New Roman"/>
          <w:sz w:val="14"/>
          <w:szCs w:val="14"/>
        </w:rPr>
        <w:t>FamCA</w:t>
      </w:r>
      <w:proofErr w:type="spellEnd"/>
      <w:r w:rsidRPr="005B638D">
        <w:rPr>
          <w:rFonts w:ascii="Times New Roman" w:hAnsi="Times New Roman"/>
          <w:sz w:val="14"/>
          <w:szCs w:val="14"/>
        </w:rPr>
        <w:t xml:space="preserve"> 496 (20 May 2004)</w:t>
      </w:r>
    </w:p>
  </w:footnote>
  <w:footnote w:id="157">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Re Katie </w:t>
      </w:r>
      <w:proofErr w:type="spellStart"/>
      <w:r w:rsidRPr="005B638D">
        <w:rPr>
          <w:rFonts w:ascii="Times New Roman" w:hAnsi="Times New Roman"/>
          <w:sz w:val="14"/>
          <w:szCs w:val="14"/>
        </w:rPr>
        <w:t>FamCA</w:t>
      </w:r>
      <w:proofErr w:type="spellEnd"/>
      <w:r w:rsidRPr="005B638D">
        <w:rPr>
          <w:rFonts w:ascii="Times New Roman" w:hAnsi="Times New Roman"/>
          <w:sz w:val="14"/>
          <w:szCs w:val="14"/>
        </w:rPr>
        <w:t xml:space="preserve"> 130 (30 November 1995)</w:t>
      </w:r>
    </w:p>
  </w:footnote>
  <w:footnote w:id="158">
    <w:p w:rsidR="00AB637B" w:rsidRPr="005B638D" w:rsidRDefault="00AB637B" w:rsidP="0011100A">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w:t>
      </w:r>
      <w:proofErr w:type="gramStart"/>
      <w:r w:rsidRPr="005B638D">
        <w:rPr>
          <w:rFonts w:ascii="Times New Roman" w:hAnsi="Times New Roman"/>
          <w:sz w:val="14"/>
          <w:szCs w:val="14"/>
        </w:rPr>
        <w:t>Office of the High Commissioner for Human Rights (undated</w:t>
      </w:r>
      <w:r w:rsidRPr="005B638D">
        <w:rPr>
          <w:rFonts w:ascii="Times New Roman" w:hAnsi="Times New Roman"/>
          <w:i/>
          <w:sz w:val="14"/>
          <w:szCs w:val="14"/>
        </w:rPr>
        <w:t>) WORKING GROUP 4 - Evolving capacities as an enabling principle in practice</w:t>
      </w:r>
      <w:r w:rsidRPr="005B638D">
        <w:rPr>
          <w:rFonts w:ascii="Times New Roman" w:hAnsi="Times New Roman"/>
          <w:sz w:val="14"/>
          <w:szCs w:val="14"/>
        </w:rPr>
        <w:t>.</w:t>
      </w:r>
      <w:proofErr w:type="gramEnd"/>
      <w:r w:rsidRPr="005B638D">
        <w:rPr>
          <w:rFonts w:ascii="Times New Roman" w:hAnsi="Times New Roman"/>
          <w:sz w:val="14"/>
          <w:szCs w:val="14"/>
        </w:rPr>
        <w:t xml:space="preserve"> Accessed online February 2013 at: www2.ohchr.org/english/bodies/crc/docs/20th/BackDocWG4.doc    </w:t>
      </w:r>
    </w:p>
  </w:footnote>
  <w:footnote w:id="159">
    <w:p w:rsidR="00AB637B" w:rsidRPr="005B638D" w:rsidRDefault="00AB637B" w:rsidP="003A463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Re A Teenager [1988] </w:t>
      </w:r>
      <w:proofErr w:type="spellStart"/>
      <w:r w:rsidRPr="005B638D">
        <w:rPr>
          <w:rFonts w:ascii="Times New Roman" w:hAnsi="Times New Roman"/>
          <w:sz w:val="14"/>
          <w:szCs w:val="14"/>
        </w:rPr>
        <w:t>FamCA</w:t>
      </w:r>
      <w:proofErr w:type="spellEnd"/>
      <w:r w:rsidRPr="005B638D">
        <w:rPr>
          <w:rFonts w:ascii="Times New Roman" w:hAnsi="Times New Roman"/>
          <w:sz w:val="14"/>
          <w:szCs w:val="14"/>
        </w:rPr>
        <w:t xml:space="preserve"> 17 (15 November 1988)</w:t>
      </w:r>
    </w:p>
  </w:footnote>
  <w:footnote w:id="160">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Méndez, Juan. </w:t>
      </w:r>
      <w:proofErr w:type="gramStart"/>
      <w:r w:rsidRPr="005B638D">
        <w:rPr>
          <w:rFonts w:ascii="Times New Roman" w:hAnsi="Times New Roman"/>
          <w:sz w:val="14"/>
          <w:szCs w:val="14"/>
        </w:rPr>
        <w:t>E, (2013) UN.Doc A/HRC/22/53, Op Cit.</w:t>
      </w:r>
      <w:proofErr w:type="gramEnd"/>
    </w:p>
  </w:footnote>
  <w:footnote w:id="161">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w:t>
      </w:r>
      <w:r w:rsidRPr="009532BE">
        <w:rPr>
          <w:rFonts w:ascii="Times New Roman" w:hAnsi="Times New Roman"/>
          <w:sz w:val="14"/>
          <w:szCs w:val="14"/>
        </w:rPr>
        <w:t>BAH [2009] NSWGT 8 (28 July 2009)</w:t>
      </w:r>
    </w:p>
  </w:footnote>
  <w:footnote w:id="162">
    <w:p w:rsidR="00AB637B" w:rsidRPr="005B638D" w:rsidRDefault="00AB637B" w:rsidP="005245B9">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w:t>
      </w:r>
      <w:proofErr w:type="gramStart"/>
      <w:r w:rsidRPr="005B638D">
        <w:rPr>
          <w:rFonts w:ascii="Times New Roman" w:hAnsi="Times New Roman"/>
          <w:sz w:val="14"/>
          <w:szCs w:val="14"/>
        </w:rPr>
        <w:t>Jones M. &amp; Basser Marks L. (1997) Op Cit.</w:t>
      </w:r>
      <w:proofErr w:type="gramEnd"/>
    </w:p>
  </w:footnote>
  <w:footnote w:id="163">
    <w:p w:rsidR="00AB637B" w:rsidRPr="005B638D" w:rsidRDefault="00AB637B" w:rsidP="005245B9">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w:t>
      </w:r>
      <w:r w:rsidRPr="00772B3E">
        <w:rPr>
          <w:rFonts w:ascii="Times New Roman" w:hAnsi="Times New Roman"/>
          <w:bCs/>
          <w:sz w:val="14"/>
          <w:szCs w:val="14"/>
        </w:rPr>
        <w:t>Between: L and G</w:t>
      </w:r>
      <w:r>
        <w:rPr>
          <w:rFonts w:ascii="Times New Roman" w:hAnsi="Times New Roman"/>
          <w:bCs/>
          <w:sz w:val="14"/>
          <w:szCs w:val="14"/>
        </w:rPr>
        <w:t>M</w:t>
      </w:r>
      <w:r w:rsidRPr="00772B3E">
        <w:rPr>
          <w:rFonts w:ascii="Times New Roman" w:hAnsi="Times New Roman"/>
          <w:bCs/>
          <w:sz w:val="14"/>
          <w:szCs w:val="14"/>
        </w:rPr>
        <w:t xml:space="preserve"> Applicants and M</w:t>
      </w:r>
      <w:r>
        <w:rPr>
          <w:rFonts w:ascii="Times New Roman" w:hAnsi="Times New Roman"/>
          <w:bCs/>
          <w:sz w:val="14"/>
          <w:szCs w:val="14"/>
        </w:rPr>
        <w:t>M</w:t>
      </w:r>
      <w:r w:rsidRPr="00772B3E">
        <w:rPr>
          <w:rFonts w:ascii="Times New Roman" w:hAnsi="Times New Roman"/>
          <w:bCs/>
          <w:sz w:val="14"/>
          <w:szCs w:val="14"/>
        </w:rPr>
        <w:t xml:space="preserve"> Respondent and the Director-General Department of Family Services and Aboriginal and Islander Affairs Respondent/Intervener [1993] </w:t>
      </w:r>
      <w:proofErr w:type="spellStart"/>
      <w:r w:rsidRPr="00772B3E">
        <w:rPr>
          <w:rFonts w:ascii="Times New Roman" w:hAnsi="Times New Roman"/>
          <w:bCs/>
          <w:sz w:val="14"/>
          <w:szCs w:val="14"/>
        </w:rPr>
        <w:t>FamCA</w:t>
      </w:r>
      <w:proofErr w:type="spellEnd"/>
      <w:r w:rsidRPr="00772B3E">
        <w:rPr>
          <w:rFonts w:ascii="Times New Roman" w:hAnsi="Times New Roman"/>
          <w:bCs/>
          <w:sz w:val="14"/>
          <w:szCs w:val="14"/>
        </w:rPr>
        <w:t xml:space="preserve"> 124; (1994) FLC 92-449 17 </w:t>
      </w:r>
      <w:proofErr w:type="spellStart"/>
      <w:r w:rsidRPr="00772B3E">
        <w:rPr>
          <w:rFonts w:ascii="Times New Roman" w:hAnsi="Times New Roman"/>
          <w:bCs/>
          <w:sz w:val="14"/>
          <w:szCs w:val="14"/>
        </w:rPr>
        <w:t>Fam</w:t>
      </w:r>
      <w:proofErr w:type="spellEnd"/>
      <w:r w:rsidRPr="00772B3E">
        <w:rPr>
          <w:rFonts w:ascii="Times New Roman" w:hAnsi="Times New Roman"/>
          <w:bCs/>
          <w:sz w:val="14"/>
          <w:szCs w:val="14"/>
        </w:rPr>
        <w:t xml:space="preserve"> </w:t>
      </w:r>
      <w:proofErr w:type="spellStart"/>
      <w:r w:rsidRPr="00772B3E">
        <w:rPr>
          <w:rFonts w:ascii="Times New Roman" w:hAnsi="Times New Roman"/>
          <w:bCs/>
          <w:sz w:val="14"/>
          <w:szCs w:val="14"/>
        </w:rPr>
        <w:t>Lr</w:t>
      </w:r>
      <w:proofErr w:type="spellEnd"/>
      <w:r w:rsidRPr="00772B3E">
        <w:rPr>
          <w:rFonts w:ascii="Times New Roman" w:hAnsi="Times New Roman"/>
          <w:bCs/>
          <w:sz w:val="14"/>
          <w:szCs w:val="14"/>
        </w:rPr>
        <w:t xml:space="preserve"> 357 Family Law (26 November 1993)</w:t>
      </w:r>
    </w:p>
  </w:footnote>
  <w:footnote w:id="164">
    <w:p w:rsidR="00AB637B" w:rsidRPr="005B638D" w:rsidRDefault="00AB637B" w:rsidP="005245B9">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Brady, S. (2001) Op Cit.</w:t>
      </w:r>
    </w:p>
  </w:footnote>
  <w:footnote w:id="165">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w:t>
      </w:r>
      <w:r w:rsidRPr="00326CC9">
        <w:rPr>
          <w:rFonts w:ascii="Times New Roman" w:hAnsi="Times New Roman"/>
          <w:sz w:val="14"/>
          <w:szCs w:val="14"/>
        </w:rPr>
        <w:t xml:space="preserve">Re Katie </w:t>
      </w:r>
      <w:proofErr w:type="spellStart"/>
      <w:r w:rsidRPr="00326CC9">
        <w:rPr>
          <w:rFonts w:ascii="Times New Roman" w:hAnsi="Times New Roman"/>
          <w:sz w:val="14"/>
          <w:szCs w:val="14"/>
        </w:rPr>
        <w:t>FamCA</w:t>
      </w:r>
      <w:proofErr w:type="spellEnd"/>
      <w:r w:rsidRPr="00326CC9">
        <w:rPr>
          <w:rFonts w:ascii="Times New Roman" w:hAnsi="Times New Roman"/>
          <w:sz w:val="14"/>
          <w:szCs w:val="14"/>
        </w:rPr>
        <w:t xml:space="preserve"> 130 (30 November 1995)</w:t>
      </w:r>
    </w:p>
  </w:footnote>
  <w:footnote w:id="166">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Re A Teenager [1988] </w:t>
      </w:r>
      <w:proofErr w:type="spellStart"/>
      <w:r w:rsidRPr="005B638D">
        <w:rPr>
          <w:rFonts w:ascii="Times New Roman" w:hAnsi="Times New Roman"/>
          <w:sz w:val="14"/>
          <w:szCs w:val="14"/>
        </w:rPr>
        <w:t>FamCA</w:t>
      </w:r>
      <w:proofErr w:type="spellEnd"/>
      <w:r w:rsidRPr="005B638D">
        <w:rPr>
          <w:rFonts w:ascii="Times New Roman" w:hAnsi="Times New Roman"/>
          <w:sz w:val="14"/>
          <w:szCs w:val="14"/>
        </w:rPr>
        <w:t xml:space="preserve"> 17 (15 November 1988)</w:t>
      </w:r>
    </w:p>
  </w:footnote>
  <w:footnote w:id="167">
    <w:p w:rsidR="00AB637B" w:rsidRPr="005B638D" w:rsidRDefault="00AB637B">
      <w:pPr>
        <w:pStyle w:val="FootnoteText"/>
        <w:rPr>
          <w:rFonts w:ascii="Times New Roman" w:hAnsi="Times New Roman"/>
          <w:sz w:val="14"/>
          <w:szCs w:val="14"/>
        </w:rPr>
      </w:pPr>
      <w:r w:rsidRPr="005B638D">
        <w:rPr>
          <w:rStyle w:val="FootnoteReference"/>
          <w:rFonts w:ascii="Times New Roman" w:hAnsi="Times New Roman"/>
          <w:sz w:val="14"/>
          <w:szCs w:val="14"/>
        </w:rPr>
        <w:footnoteRef/>
      </w:r>
      <w:r w:rsidRPr="005B638D">
        <w:rPr>
          <w:rFonts w:ascii="Times New Roman" w:hAnsi="Times New Roman"/>
          <w:sz w:val="14"/>
          <w:szCs w:val="14"/>
        </w:rPr>
        <w:t xml:space="preserve"> </w:t>
      </w:r>
      <w:r w:rsidRPr="005B638D">
        <w:rPr>
          <w:rFonts w:ascii="Times New Roman" w:hAnsi="Times New Roman"/>
          <w:bCs/>
          <w:sz w:val="14"/>
          <w:szCs w:val="14"/>
        </w:rPr>
        <w:t>J</w:t>
      </w:r>
      <w:r>
        <w:rPr>
          <w:rFonts w:ascii="Times New Roman" w:hAnsi="Times New Roman"/>
          <w:bCs/>
          <w:sz w:val="14"/>
          <w:szCs w:val="14"/>
        </w:rPr>
        <w:t>LS</w:t>
      </w:r>
      <w:r w:rsidRPr="005B638D">
        <w:rPr>
          <w:rFonts w:ascii="Times New Roman" w:hAnsi="Times New Roman"/>
          <w:bCs/>
          <w:sz w:val="14"/>
          <w:szCs w:val="14"/>
        </w:rPr>
        <w:t xml:space="preserve"> v J</w:t>
      </w:r>
      <w:r>
        <w:rPr>
          <w:rFonts w:ascii="Times New Roman" w:hAnsi="Times New Roman"/>
          <w:bCs/>
          <w:sz w:val="14"/>
          <w:szCs w:val="14"/>
        </w:rPr>
        <w:t>ES</w:t>
      </w:r>
      <w:r w:rsidRPr="005B638D">
        <w:rPr>
          <w:rFonts w:ascii="Times New Roman" w:hAnsi="Times New Roman"/>
          <w:bCs/>
          <w:sz w:val="14"/>
          <w:szCs w:val="14"/>
        </w:rPr>
        <w:t xml:space="preserve"> [1996] NSWSC 217 (21 June 1996)</w:t>
      </w:r>
    </w:p>
  </w:footnote>
  <w:footnote w:id="168">
    <w:p w:rsidR="00AB637B" w:rsidRPr="001709BD" w:rsidRDefault="00AB637B" w:rsidP="00616351">
      <w:pPr>
        <w:pStyle w:val="FootnoteText"/>
        <w:rPr>
          <w:rFonts w:ascii="Times New Roman" w:hAnsi="Times New Roman"/>
          <w:sz w:val="14"/>
          <w:szCs w:val="14"/>
        </w:rPr>
      </w:pPr>
      <w:r w:rsidRPr="001709BD">
        <w:rPr>
          <w:rStyle w:val="FootnoteReference"/>
          <w:rFonts w:ascii="Times New Roman" w:hAnsi="Times New Roman"/>
          <w:sz w:val="14"/>
          <w:szCs w:val="14"/>
        </w:rPr>
        <w:footnoteRef/>
      </w:r>
      <w:r w:rsidRPr="001709BD">
        <w:rPr>
          <w:rFonts w:ascii="Times New Roman" w:hAnsi="Times New Roman"/>
          <w:sz w:val="14"/>
          <w:szCs w:val="14"/>
        </w:rPr>
        <w:t xml:space="preserve"> Re Elizabeth Suit [1989] </w:t>
      </w:r>
      <w:proofErr w:type="spellStart"/>
      <w:r w:rsidRPr="001709BD">
        <w:rPr>
          <w:rFonts w:ascii="Times New Roman" w:hAnsi="Times New Roman"/>
          <w:sz w:val="14"/>
          <w:szCs w:val="14"/>
        </w:rPr>
        <w:t>FamCA</w:t>
      </w:r>
      <w:proofErr w:type="spellEnd"/>
      <w:r w:rsidRPr="001709BD">
        <w:rPr>
          <w:rFonts w:ascii="Times New Roman" w:hAnsi="Times New Roman"/>
          <w:sz w:val="14"/>
          <w:szCs w:val="14"/>
        </w:rPr>
        <w:t xml:space="preserve"> 20 (3 May 1989)</w:t>
      </w:r>
    </w:p>
  </w:footnote>
  <w:footnote w:id="169">
    <w:p w:rsidR="00AB637B" w:rsidRPr="001709BD" w:rsidRDefault="00AB637B" w:rsidP="001709BD">
      <w:pPr>
        <w:spacing w:after="0" w:line="240" w:lineRule="auto"/>
        <w:rPr>
          <w:rFonts w:ascii="Times New Roman" w:hAnsi="Times New Roman" w:cs="Times New Roman"/>
          <w:sz w:val="14"/>
          <w:szCs w:val="14"/>
        </w:rPr>
      </w:pPr>
      <w:r w:rsidRPr="001709BD">
        <w:rPr>
          <w:rStyle w:val="FootnoteReference"/>
          <w:rFonts w:ascii="Times New Roman" w:hAnsi="Times New Roman" w:cs="Times New Roman"/>
          <w:sz w:val="14"/>
          <w:szCs w:val="14"/>
        </w:rPr>
        <w:footnoteRef/>
      </w:r>
      <w:r w:rsidRPr="001709BD">
        <w:rPr>
          <w:rFonts w:ascii="Times New Roman" w:hAnsi="Times New Roman" w:cs="Times New Roman"/>
          <w:sz w:val="14"/>
          <w:szCs w:val="14"/>
        </w:rPr>
        <w:t xml:space="preserve"> Between: the Attorney-General of Queensland and Parents Re S [1989] </w:t>
      </w:r>
      <w:proofErr w:type="spellStart"/>
      <w:r w:rsidRPr="001709BD">
        <w:rPr>
          <w:rFonts w:ascii="Times New Roman" w:hAnsi="Times New Roman" w:cs="Times New Roman"/>
          <w:sz w:val="14"/>
          <w:szCs w:val="14"/>
        </w:rPr>
        <w:t>FamCA</w:t>
      </w:r>
      <w:proofErr w:type="spellEnd"/>
      <w:r w:rsidRPr="001709BD">
        <w:rPr>
          <w:rFonts w:ascii="Times New Roman" w:hAnsi="Times New Roman" w:cs="Times New Roman"/>
          <w:sz w:val="14"/>
          <w:szCs w:val="14"/>
        </w:rPr>
        <w:t xml:space="preserve"> 80; (1990) FLC 92-124 13 </w:t>
      </w:r>
      <w:proofErr w:type="spellStart"/>
      <w:r w:rsidRPr="001709BD">
        <w:rPr>
          <w:rFonts w:ascii="Times New Roman" w:hAnsi="Times New Roman" w:cs="Times New Roman"/>
          <w:sz w:val="14"/>
          <w:szCs w:val="14"/>
        </w:rPr>
        <w:t>Fam</w:t>
      </w:r>
      <w:proofErr w:type="spellEnd"/>
      <w:r w:rsidRPr="001709BD">
        <w:rPr>
          <w:rFonts w:ascii="Times New Roman" w:hAnsi="Times New Roman" w:cs="Times New Roman"/>
          <w:sz w:val="14"/>
          <w:szCs w:val="14"/>
        </w:rPr>
        <w:t xml:space="preserve"> </w:t>
      </w:r>
      <w:proofErr w:type="spellStart"/>
      <w:r w:rsidRPr="001709BD">
        <w:rPr>
          <w:rFonts w:ascii="Times New Roman" w:hAnsi="Times New Roman" w:cs="Times New Roman"/>
          <w:sz w:val="14"/>
          <w:szCs w:val="14"/>
        </w:rPr>
        <w:t>Lr</w:t>
      </w:r>
      <w:proofErr w:type="spellEnd"/>
      <w:r w:rsidRPr="001709BD">
        <w:rPr>
          <w:rFonts w:ascii="Times New Roman" w:hAnsi="Times New Roman" w:cs="Times New Roman"/>
          <w:sz w:val="14"/>
          <w:szCs w:val="14"/>
        </w:rPr>
        <w:t xml:space="preserve"> 660 Children (22 November 1989)</w:t>
      </w:r>
    </w:p>
    <w:p w:rsidR="00AB637B" w:rsidRPr="001709BD" w:rsidRDefault="00AB637B" w:rsidP="001709BD">
      <w:pPr>
        <w:pStyle w:val="FootnoteText"/>
        <w:rPr>
          <w:rFonts w:ascii="Times New Roman" w:hAnsi="Times New Roman"/>
          <w:sz w:val="14"/>
          <w:szCs w:val="14"/>
        </w:rPr>
      </w:pPr>
      <w:r w:rsidRPr="001709BD">
        <w:rPr>
          <w:rFonts w:ascii="Times New Roman" w:hAnsi="Times New Roman"/>
          <w:sz w:val="14"/>
          <w:szCs w:val="14"/>
        </w:rPr>
        <w:t xml:space="preserve">Re Katie </w:t>
      </w:r>
      <w:proofErr w:type="spellStart"/>
      <w:r w:rsidRPr="001709BD">
        <w:rPr>
          <w:rFonts w:ascii="Times New Roman" w:hAnsi="Times New Roman"/>
          <w:sz w:val="14"/>
          <w:szCs w:val="14"/>
        </w:rPr>
        <w:t>FamCA</w:t>
      </w:r>
      <w:proofErr w:type="spellEnd"/>
      <w:r w:rsidRPr="001709BD">
        <w:rPr>
          <w:rFonts w:ascii="Times New Roman" w:hAnsi="Times New Roman"/>
          <w:sz w:val="14"/>
          <w:szCs w:val="14"/>
        </w:rPr>
        <w:t xml:space="preserve"> 130 (30 November 1995)</w:t>
      </w:r>
    </w:p>
  </w:footnote>
  <w:footnote w:id="170">
    <w:p w:rsidR="00AB637B" w:rsidRPr="001709BD" w:rsidRDefault="00AB637B">
      <w:pPr>
        <w:pStyle w:val="FootnoteText"/>
        <w:rPr>
          <w:rFonts w:ascii="Times New Roman" w:hAnsi="Times New Roman"/>
          <w:sz w:val="14"/>
          <w:szCs w:val="14"/>
        </w:rPr>
      </w:pPr>
      <w:r w:rsidRPr="001709BD">
        <w:rPr>
          <w:rStyle w:val="FootnoteReference"/>
          <w:rFonts w:ascii="Times New Roman" w:hAnsi="Times New Roman"/>
          <w:sz w:val="14"/>
          <w:szCs w:val="14"/>
        </w:rPr>
        <w:footnoteRef/>
      </w:r>
      <w:r w:rsidRPr="001709BD">
        <w:rPr>
          <w:rFonts w:ascii="Times New Roman" w:hAnsi="Times New Roman"/>
          <w:sz w:val="14"/>
          <w:szCs w:val="14"/>
        </w:rPr>
        <w:t xml:space="preserve"> Cited in Brady, S. (2001) Op Cit. </w:t>
      </w:r>
    </w:p>
  </w:footnote>
  <w:footnote w:id="171">
    <w:p w:rsidR="00AB637B" w:rsidRPr="001709BD" w:rsidRDefault="00AB637B" w:rsidP="001709BD">
      <w:pPr>
        <w:spacing w:after="0" w:line="240" w:lineRule="auto"/>
        <w:rPr>
          <w:rFonts w:ascii="Times New Roman" w:hAnsi="Times New Roman" w:cs="Times New Roman"/>
          <w:sz w:val="14"/>
          <w:szCs w:val="14"/>
        </w:rPr>
      </w:pPr>
      <w:r w:rsidRPr="001709BD">
        <w:rPr>
          <w:rStyle w:val="FootnoteReference"/>
          <w:rFonts w:ascii="Times New Roman" w:hAnsi="Times New Roman" w:cs="Times New Roman"/>
          <w:sz w:val="14"/>
          <w:szCs w:val="14"/>
        </w:rPr>
        <w:footnoteRef/>
      </w:r>
      <w:r w:rsidRPr="001709BD">
        <w:rPr>
          <w:rFonts w:ascii="Times New Roman" w:hAnsi="Times New Roman" w:cs="Times New Roman"/>
          <w:sz w:val="14"/>
          <w:szCs w:val="14"/>
        </w:rPr>
        <w:t xml:space="preserve"> Between: the Attorney-General of Queensland and Parents Re S [1989] </w:t>
      </w:r>
      <w:proofErr w:type="spellStart"/>
      <w:r w:rsidRPr="001709BD">
        <w:rPr>
          <w:rFonts w:ascii="Times New Roman" w:hAnsi="Times New Roman" w:cs="Times New Roman"/>
          <w:sz w:val="14"/>
          <w:szCs w:val="14"/>
        </w:rPr>
        <w:t>FamCA</w:t>
      </w:r>
      <w:proofErr w:type="spellEnd"/>
      <w:r w:rsidRPr="001709BD">
        <w:rPr>
          <w:rFonts w:ascii="Times New Roman" w:hAnsi="Times New Roman" w:cs="Times New Roman"/>
          <w:sz w:val="14"/>
          <w:szCs w:val="14"/>
        </w:rPr>
        <w:t xml:space="preserve"> 80; (1990) FLC 92-124 13 </w:t>
      </w:r>
      <w:proofErr w:type="spellStart"/>
      <w:r w:rsidRPr="001709BD">
        <w:rPr>
          <w:rFonts w:ascii="Times New Roman" w:hAnsi="Times New Roman" w:cs="Times New Roman"/>
          <w:sz w:val="14"/>
          <w:szCs w:val="14"/>
        </w:rPr>
        <w:t>Fam</w:t>
      </w:r>
      <w:proofErr w:type="spellEnd"/>
      <w:r w:rsidRPr="001709BD">
        <w:rPr>
          <w:rFonts w:ascii="Times New Roman" w:hAnsi="Times New Roman" w:cs="Times New Roman"/>
          <w:sz w:val="14"/>
          <w:szCs w:val="14"/>
        </w:rPr>
        <w:t xml:space="preserve"> </w:t>
      </w:r>
      <w:proofErr w:type="spellStart"/>
      <w:r w:rsidRPr="001709BD">
        <w:rPr>
          <w:rFonts w:ascii="Times New Roman" w:hAnsi="Times New Roman" w:cs="Times New Roman"/>
          <w:sz w:val="14"/>
          <w:szCs w:val="14"/>
        </w:rPr>
        <w:t>Lr</w:t>
      </w:r>
      <w:proofErr w:type="spellEnd"/>
      <w:r w:rsidRPr="001709BD">
        <w:rPr>
          <w:rFonts w:ascii="Times New Roman" w:hAnsi="Times New Roman" w:cs="Times New Roman"/>
          <w:sz w:val="14"/>
          <w:szCs w:val="14"/>
        </w:rPr>
        <w:t xml:space="preserve"> 660 Children (22 November 1989)</w:t>
      </w:r>
    </w:p>
    <w:p w:rsidR="00AB637B" w:rsidRPr="001709BD" w:rsidRDefault="00AB637B" w:rsidP="001709BD">
      <w:pPr>
        <w:pStyle w:val="FootnoteText"/>
        <w:rPr>
          <w:rFonts w:ascii="Times New Roman" w:hAnsi="Times New Roman"/>
          <w:sz w:val="14"/>
          <w:szCs w:val="14"/>
        </w:rPr>
      </w:pPr>
      <w:r w:rsidRPr="001709BD">
        <w:rPr>
          <w:rFonts w:ascii="Times New Roman" w:hAnsi="Times New Roman"/>
          <w:sz w:val="14"/>
          <w:szCs w:val="14"/>
        </w:rPr>
        <w:t xml:space="preserve">Re Katie </w:t>
      </w:r>
      <w:proofErr w:type="spellStart"/>
      <w:r w:rsidRPr="001709BD">
        <w:rPr>
          <w:rFonts w:ascii="Times New Roman" w:hAnsi="Times New Roman"/>
          <w:sz w:val="14"/>
          <w:szCs w:val="14"/>
        </w:rPr>
        <w:t>FamCA</w:t>
      </w:r>
      <w:proofErr w:type="spellEnd"/>
      <w:r w:rsidRPr="001709BD">
        <w:rPr>
          <w:rFonts w:ascii="Times New Roman" w:hAnsi="Times New Roman"/>
          <w:sz w:val="14"/>
          <w:szCs w:val="14"/>
        </w:rPr>
        <w:t xml:space="preserve"> 130 (30 November 1995)</w:t>
      </w:r>
    </w:p>
  </w:footnote>
  <w:footnote w:id="172">
    <w:p w:rsidR="00AB637B" w:rsidRPr="001709BD" w:rsidRDefault="00AB637B" w:rsidP="00616351">
      <w:pPr>
        <w:pStyle w:val="FootnoteText"/>
        <w:rPr>
          <w:rFonts w:ascii="Times New Roman" w:hAnsi="Times New Roman"/>
          <w:sz w:val="14"/>
          <w:szCs w:val="14"/>
        </w:rPr>
      </w:pPr>
      <w:r w:rsidRPr="001709BD">
        <w:rPr>
          <w:rStyle w:val="FootnoteReference"/>
          <w:rFonts w:ascii="Times New Roman" w:hAnsi="Times New Roman"/>
          <w:sz w:val="14"/>
          <w:szCs w:val="14"/>
        </w:rPr>
        <w:footnoteRef/>
      </w:r>
      <w:r w:rsidRPr="001709BD">
        <w:rPr>
          <w:rFonts w:ascii="Times New Roman" w:hAnsi="Times New Roman"/>
          <w:sz w:val="14"/>
          <w:szCs w:val="14"/>
        </w:rPr>
        <w:t xml:space="preserve"> Online response to News article </w:t>
      </w:r>
      <w:r w:rsidRPr="001709BD">
        <w:rPr>
          <w:rFonts w:ascii="Times New Roman" w:hAnsi="Times New Roman"/>
          <w:i/>
          <w:sz w:val="14"/>
          <w:szCs w:val="14"/>
        </w:rPr>
        <w:t>‘</w:t>
      </w:r>
      <w:r w:rsidRPr="001709BD">
        <w:rPr>
          <w:rFonts w:ascii="Times New Roman" w:hAnsi="Times New Roman"/>
          <w:bCs/>
          <w:i/>
          <w:sz w:val="14"/>
          <w:szCs w:val="14"/>
        </w:rPr>
        <w:t>Parents win permission to sterilise their profoundly disabled 11-year-old daughter</w:t>
      </w:r>
      <w:r w:rsidRPr="001709BD">
        <w:rPr>
          <w:rFonts w:ascii="Times New Roman" w:hAnsi="Times New Roman"/>
          <w:bCs/>
          <w:i/>
          <w:sz w:val="14"/>
          <w:szCs w:val="14"/>
          <w:lang w:val="en"/>
        </w:rPr>
        <w:t>’</w:t>
      </w:r>
      <w:r w:rsidRPr="001709BD">
        <w:rPr>
          <w:rFonts w:ascii="Times New Roman" w:hAnsi="Times New Roman"/>
          <w:bCs/>
          <w:sz w:val="14"/>
          <w:szCs w:val="14"/>
          <w:lang w:val="en"/>
        </w:rPr>
        <w:t xml:space="preserve">. Response posted by </w:t>
      </w:r>
      <w:proofErr w:type="spellStart"/>
      <w:r w:rsidRPr="001709BD">
        <w:rPr>
          <w:rFonts w:ascii="Times New Roman" w:hAnsi="Times New Roman"/>
          <w:sz w:val="14"/>
          <w:szCs w:val="14"/>
          <w:lang w:val="en"/>
        </w:rPr>
        <w:t>MissCulture</w:t>
      </w:r>
      <w:proofErr w:type="spellEnd"/>
      <w:r w:rsidRPr="001709BD">
        <w:rPr>
          <w:rFonts w:ascii="Times New Roman" w:hAnsi="Times New Roman"/>
          <w:bCs/>
          <w:sz w:val="14"/>
          <w:szCs w:val="14"/>
        </w:rPr>
        <w:t xml:space="preserve"> </w:t>
      </w:r>
      <w:r w:rsidRPr="001709BD">
        <w:rPr>
          <w:rFonts w:ascii="Times New Roman" w:hAnsi="Times New Roman"/>
          <w:bCs/>
          <w:sz w:val="14"/>
          <w:szCs w:val="14"/>
          <w:lang w:val="en"/>
        </w:rPr>
        <w:t>11/3/2010</w:t>
      </w:r>
      <w:r w:rsidRPr="001709BD">
        <w:rPr>
          <w:rFonts w:ascii="Times New Roman" w:hAnsi="Times New Roman"/>
          <w:bCs/>
          <w:sz w:val="14"/>
          <w:szCs w:val="14"/>
        </w:rPr>
        <w:t xml:space="preserve">. </w:t>
      </w:r>
      <w:r w:rsidRPr="001709BD">
        <w:rPr>
          <w:rFonts w:ascii="Times New Roman" w:hAnsi="Times New Roman"/>
          <w:sz w:val="14"/>
          <w:szCs w:val="14"/>
        </w:rPr>
        <w:t xml:space="preserve">Accessed online March 2010 at: </w:t>
      </w:r>
      <w:hyperlink r:id="rId65" w:history="1">
        <w:r w:rsidRPr="001709BD">
          <w:rPr>
            <w:rStyle w:val="Hyperlink"/>
            <w:rFonts w:ascii="Times New Roman" w:hAnsi="Times New Roman"/>
            <w:sz w:val="14"/>
            <w:szCs w:val="14"/>
          </w:rPr>
          <w:t>http://www.dailymail.co.uk/news/article-1256806/Australian-court-allows-parents-sterilise-11-year-old-daughter.html</w:t>
        </w:r>
      </w:hyperlink>
    </w:p>
  </w:footnote>
  <w:footnote w:id="173">
    <w:p w:rsidR="00AB637B" w:rsidRPr="001709BD" w:rsidRDefault="00AB637B" w:rsidP="00616351">
      <w:pPr>
        <w:pStyle w:val="FootnoteText"/>
        <w:rPr>
          <w:rFonts w:ascii="Times New Roman" w:hAnsi="Times New Roman"/>
          <w:sz w:val="14"/>
          <w:szCs w:val="14"/>
        </w:rPr>
      </w:pPr>
      <w:r w:rsidRPr="001709BD">
        <w:rPr>
          <w:rStyle w:val="FootnoteReference"/>
          <w:rFonts w:ascii="Times New Roman" w:hAnsi="Times New Roman"/>
          <w:sz w:val="14"/>
          <w:szCs w:val="14"/>
        </w:rPr>
        <w:footnoteRef/>
      </w:r>
      <w:r w:rsidRPr="001709BD">
        <w:rPr>
          <w:rFonts w:ascii="Times New Roman" w:hAnsi="Times New Roman"/>
          <w:sz w:val="14"/>
          <w:szCs w:val="14"/>
        </w:rPr>
        <w:t xml:space="preserve"> Online response to The Australian Newspaper article: </w:t>
      </w:r>
      <w:r w:rsidRPr="001709BD">
        <w:rPr>
          <w:rFonts w:ascii="Times New Roman" w:hAnsi="Times New Roman"/>
          <w:i/>
          <w:sz w:val="14"/>
          <w:szCs w:val="14"/>
        </w:rPr>
        <w:t>Family Court lets couple sterilise disabled daughter</w:t>
      </w:r>
      <w:r w:rsidRPr="001709BD">
        <w:rPr>
          <w:rFonts w:ascii="Times New Roman" w:hAnsi="Times New Roman"/>
          <w:sz w:val="14"/>
          <w:szCs w:val="14"/>
        </w:rPr>
        <w:t xml:space="preserve">; By Caroline </w:t>
      </w:r>
      <w:proofErr w:type="spellStart"/>
      <w:r w:rsidRPr="001709BD">
        <w:rPr>
          <w:rFonts w:ascii="Times New Roman" w:hAnsi="Times New Roman"/>
          <w:sz w:val="14"/>
          <w:szCs w:val="14"/>
        </w:rPr>
        <w:t>Overington</w:t>
      </w:r>
      <w:proofErr w:type="spellEnd"/>
      <w:r w:rsidRPr="001709BD">
        <w:rPr>
          <w:rFonts w:ascii="Times New Roman" w:hAnsi="Times New Roman"/>
          <w:sz w:val="14"/>
          <w:szCs w:val="14"/>
        </w:rPr>
        <w:t xml:space="preserve">, March 09, 2010. Response posted by </w:t>
      </w:r>
      <w:r w:rsidRPr="001709BD">
        <w:rPr>
          <w:rFonts w:ascii="Times New Roman" w:hAnsi="Times New Roman"/>
          <w:bCs/>
          <w:sz w:val="14"/>
          <w:szCs w:val="14"/>
        </w:rPr>
        <w:t xml:space="preserve">AD of </w:t>
      </w:r>
      <w:proofErr w:type="spellStart"/>
      <w:r w:rsidRPr="001709BD">
        <w:rPr>
          <w:rFonts w:ascii="Times New Roman" w:hAnsi="Times New Roman"/>
          <w:bCs/>
          <w:sz w:val="14"/>
          <w:szCs w:val="14"/>
        </w:rPr>
        <w:t>Syd</w:t>
      </w:r>
      <w:proofErr w:type="spellEnd"/>
      <w:r w:rsidRPr="001709BD">
        <w:rPr>
          <w:rFonts w:ascii="Times New Roman" w:hAnsi="Times New Roman"/>
          <w:bCs/>
          <w:sz w:val="14"/>
          <w:szCs w:val="14"/>
        </w:rPr>
        <w:t xml:space="preserve"> at 11:30 AM March 09, 2010</w:t>
      </w:r>
      <w:r w:rsidRPr="001709BD">
        <w:rPr>
          <w:rFonts w:ascii="Times New Roman" w:hAnsi="Times New Roman"/>
          <w:sz w:val="14"/>
          <w:szCs w:val="14"/>
        </w:rPr>
        <w:t xml:space="preserve">. Accessed online March 2010 at: </w:t>
      </w:r>
      <w:hyperlink r:id="rId66" w:history="1">
        <w:r w:rsidRPr="001709BD">
          <w:rPr>
            <w:rStyle w:val="Hyperlink"/>
            <w:rFonts w:ascii="Times New Roman" w:hAnsi="Times New Roman"/>
            <w:sz w:val="14"/>
            <w:szCs w:val="14"/>
          </w:rPr>
          <w:t>http://www.news.com.au/national-old/family-court-lets-couple-sterilise-disabled-daughter/story-e6frfkvr-1225838469430</w:t>
        </w:r>
      </w:hyperlink>
      <w:r w:rsidRPr="001709BD">
        <w:rPr>
          <w:rFonts w:ascii="Times New Roman" w:hAnsi="Times New Roman"/>
          <w:sz w:val="14"/>
          <w:szCs w:val="14"/>
        </w:rPr>
        <w:t xml:space="preserve">  </w:t>
      </w:r>
    </w:p>
  </w:footnote>
  <w:footnote w:id="174">
    <w:p w:rsidR="00AB637B" w:rsidRPr="001709BD" w:rsidRDefault="00AB637B" w:rsidP="00616351">
      <w:pPr>
        <w:pStyle w:val="FootnoteText"/>
        <w:rPr>
          <w:rFonts w:ascii="Times New Roman" w:hAnsi="Times New Roman"/>
          <w:sz w:val="14"/>
          <w:szCs w:val="14"/>
        </w:rPr>
      </w:pPr>
      <w:r w:rsidRPr="001709BD">
        <w:rPr>
          <w:rStyle w:val="FootnoteReference"/>
          <w:rFonts w:ascii="Times New Roman" w:hAnsi="Times New Roman"/>
          <w:sz w:val="14"/>
          <w:szCs w:val="14"/>
        </w:rPr>
        <w:footnoteRef/>
      </w:r>
      <w:r w:rsidRPr="001709BD">
        <w:rPr>
          <w:rFonts w:ascii="Times New Roman" w:hAnsi="Times New Roman"/>
          <w:sz w:val="14"/>
          <w:szCs w:val="14"/>
        </w:rPr>
        <w:t xml:space="preserve"> Online response to The Australian Newspaper article: </w:t>
      </w:r>
      <w:r w:rsidRPr="001709BD">
        <w:rPr>
          <w:rFonts w:ascii="Times New Roman" w:hAnsi="Times New Roman"/>
          <w:i/>
          <w:sz w:val="14"/>
          <w:szCs w:val="14"/>
        </w:rPr>
        <w:t>Family Court lets couple sterilise disabled daughter</w:t>
      </w:r>
      <w:r w:rsidRPr="001709BD">
        <w:rPr>
          <w:rFonts w:ascii="Times New Roman" w:hAnsi="Times New Roman"/>
          <w:sz w:val="14"/>
          <w:szCs w:val="14"/>
        </w:rPr>
        <w:t xml:space="preserve">; By Caroline </w:t>
      </w:r>
      <w:proofErr w:type="spellStart"/>
      <w:r w:rsidRPr="001709BD">
        <w:rPr>
          <w:rFonts w:ascii="Times New Roman" w:hAnsi="Times New Roman"/>
          <w:sz w:val="14"/>
          <w:szCs w:val="14"/>
        </w:rPr>
        <w:t>Overington</w:t>
      </w:r>
      <w:proofErr w:type="spellEnd"/>
      <w:r w:rsidRPr="001709BD">
        <w:rPr>
          <w:rFonts w:ascii="Times New Roman" w:hAnsi="Times New Roman"/>
          <w:sz w:val="14"/>
          <w:szCs w:val="14"/>
        </w:rPr>
        <w:t xml:space="preserve">, March 09, 2010. Response posted by </w:t>
      </w:r>
      <w:r w:rsidRPr="001709BD">
        <w:rPr>
          <w:rFonts w:ascii="Times New Roman" w:eastAsia="Times New Roman" w:hAnsi="Times New Roman"/>
          <w:sz w:val="14"/>
          <w:szCs w:val="14"/>
          <w:lang w:eastAsia="en-AU"/>
        </w:rPr>
        <w:t>Millie at 10:06 AM March 09, 2010</w:t>
      </w:r>
      <w:r w:rsidRPr="001709BD">
        <w:rPr>
          <w:rFonts w:ascii="Times New Roman" w:hAnsi="Times New Roman"/>
          <w:sz w:val="14"/>
          <w:szCs w:val="14"/>
        </w:rPr>
        <w:t xml:space="preserve">. Accessed online March 2010 at: </w:t>
      </w:r>
      <w:hyperlink r:id="rId67" w:history="1">
        <w:r w:rsidRPr="001709BD">
          <w:rPr>
            <w:rStyle w:val="Hyperlink"/>
            <w:rFonts w:ascii="Times New Roman" w:hAnsi="Times New Roman"/>
            <w:sz w:val="14"/>
            <w:szCs w:val="14"/>
          </w:rPr>
          <w:t>http://www.news.com.au/national-old/family-court-lets-couple-sterilise-disabled-daughter/story-e6frfkvr-1225838469430</w:t>
        </w:r>
      </w:hyperlink>
    </w:p>
  </w:footnote>
  <w:footnote w:id="175">
    <w:p w:rsidR="00AB637B" w:rsidRPr="001709BD" w:rsidRDefault="00AB637B">
      <w:pPr>
        <w:pStyle w:val="FootnoteText"/>
        <w:rPr>
          <w:rFonts w:ascii="Times New Roman" w:hAnsi="Times New Roman"/>
          <w:sz w:val="14"/>
          <w:szCs w:val="14"/>
        </w:rPr>
      </w:pPr>
      <w:r w:rsidRPr="001709BD">
        <w:rPr>
          <w:rStyle w:val="FootnoteReference"/>
          <w:rFonts w:ascii="Times New Roman" w:hAnsi="Times New Roman"/>
          <w:sz w:val="14"/>
          <w:szCs w:val="14"/>
        </w:rPr>
        <w:footnoteRef/>
      </w:r>
      <w:r w:rsidRPr="001709BD">
        <w:rPr>
          <w:rFonts w:ascii="Times New Roman" w:hAnsi="Times New Roman"/>
          <w:sz w:val="14"/>
          <w:szCs w:val="14"/>
        </w:rPr>
        <w:t xml:space="preserve"> Online response to The Australian Newspaper article: </w:t>
      </w:r>
      <w:r w:rsidRPr="001709BD">
        <w:rPr>
          <w:rFonts w:ascii="Times New Roman" w:hAnsi="Times New Roman"/>
          <w:i/>
          <w:sz w:val="14"/>
          <w:szCs w:val="14"/>
        </w:rPr>
        <w:t>Family Court lets couple sterilise disabled daughter</w:t>
      </w:r>
      <w:r w:rsidRPr="001709BD">
        <w:rPr>
          <w:rFonts w:ascii="Times New Roman" w:hAnsi="Times New Roman"/>
          <w:sz w:val="14"/>
          <w:szCs w:val="14"/>
        </w:rPr>
        <w:t xml:space="preserve">; By Caroline </w:t>
      </w:r>
      <w:proofErr w:type="spellStart"/>
      <w:r w:rsidRPr="001709BD">
        <w:rPr>
          <w:rFonts w:ascii="Times New Roman" w:hAnsi="Times New Roman"/>
          <w:sz w:val="14"/>
          <w:szCs w:val="14"/>
        </w:rPr>
        <w:t>Overington</w:t>
      </w:r>
      <w:proofErr w:type="spellEnd"/>
      <w:r w:rsidRPr="001709BD">
        <w:rPr>
          <w:rFonts w:ascii="Times New Roman" w:hAnsi="Times New Roman"/>
          <w:sz w:val="14"/>
          <w:szCs w:val="14"/>
        </w:rPr>
        <w:t xml:space="preserve">, March 09, 2010. Response posted by </w:t>
      </w:r>
      <w:proofErr w:type="spellStart"/>
      <w:r w:rsidRPr="001709BD">
        <w:rPr>
          <w:rFonts w:ascii="Times New Roman" w:eastAsia="Times New Roman" w:hAnsi="Times New Roman"/>
          <w:sz w:val="14"/>
          <w:szCs w:val="14"/>
          <w:lang w:eastAsia="en-AU"/>
        </w:rPr>
        <w:t>OddMaude</w:t>
      </w:r>
      <w:proofErr w:type="spellEnd"/>
      <w:r w:rsidRPr="001709BD">
        <w:rPr>
          <w:rFonts w:ascii="Times New Roman" w:eastAsia="Times New Roman" w:hAnsi="Times New Roman"/>
          <w:sz w:val="14"/>
          <w:szCs w:val="14"/>
          <w:lang w:eastAsia="en-AU"/>
        </w:rPr>
        <w:t xml:space="preserve"> at 5:08 AM March 09, 2010</w:t>
      </w:r>
      <w:r w:rsidRPr="001709BD">
        <w:rPr>
          <w:rFonts w:ascii="Times New Roman" w:hAnsi="Times New Roman"/>
          <w:sz w:val="14"/>
          <w:szCs w:val="14"/>
        </w:rPr>
        <w:t xml:space="preserve">. Accessed online March 2010 at: </w:t>
      </w:r>
      <w:hyperlink r:id="rId68" w:history="1">
        <w:r w:rsidRPr="001709BD">
          <w:rPr>
            <w:rStyle w:val="Hyperlink"/>
            <w:rFonts w:ascii="Times New Roman" w:hAnsi="Times New Roman"/>
            <w:sz w:val="14"/>
            <w:szCs w:val="14"/>
          </w:rPr>
          <w:t>http://www.news.com.au/national-old/family-court-lets-couple-sterilise-disabled-daughter/story-e6frfkvr-1225838469430</w:t>
        </w:r>
      </w:hyperlink>
    </w:p>
  </w:footnote>
  <w:footnote w:id="176">
    <w:p w:rsidR="00AB637B" w:rsidRPr="001709BD" w:rsidRDefault="00AB637B">
      <w:pPr>
        <w:pStyle w:val="FootnoteText"/>
        <w:rPr>
          <w:rFonts w:ascii="Times New Roman" w:hAnsi="Times New Roman"/>
          <w:sz w:val="14"/>
          <w:szCs w:val="14"/>
        </w:rPr>
      </w:pPr>
      <w:r w:rsidRPr="001709BD">
        <w:rPr>
          <w:rStyle w:val="FootnoteReference"/>
          <w:rFonts w:ascii="Times New Roman" w:hAnsi="Times New Roman"/>
          <w:sz w:val="14"/>
          <w:szCs w:val="14"/>
        </w:rPr>
        <w:footnoteRef/>
      </w:r>
      <w:r w:rsidRPr="001709BD">
        <w:rPr>
          <w:rFonts w:ascii="Times New Roman" w:hAnsi="Times New Roman"/>
          <w:sz w:val="14"/>
          <w:szCs w:val="14"/>
        </w:rPr>
        <w:t xml:space="preserve"> Online response to The Australian Newspaper article: </w:t>
      </w:r>
      <w:r w:rsidRPr="001709BD">
        <w:rPr>
          <w:rFonts w:ascii="Times New Roman" w:hAnsi="Times New Roman"/>
          <w:i/>
          <w:sz w:val="14"/>
          <w:szCs w:val="14"/>
        </w:rPr>
        <w:t>Family Court lets couple sterilise disabled daughter</w:t>
      </w:r>
      <w:r w:rsidRPr="001709BD">
        <w:rPr>
          <w:rFonts w:ascii="Times New Roman" w:hAnsi="Times New Roman"/>
          <w:sz w:val="14"/>
          <w:szCs w:val="14"/>
        </w:rPr>
        <w:t xml:space="preserve">; By Caroline </w:t>
      </w:r>
      <w:proofErr w:type="spellStart"/>
      <w:r w:rsidRPr="001709BD">
        <w:rPr>
          <w:rFonts w:ascii="Times New Roman" w:hAnsi="Times New Roman"/>
          <w:sz w:val="14"/>
          <w:szCs w:val="14"/>
        </w:rPr>
        <w:t>Overington</w:t>
      </w:r>
      <w:proofErr w:type="spellEnd"/>
      <w:r w:rsidRPr="001709BD">
        <w:rPr>
          <w:rFonts w:ascii="Times New Roman" w:hAnsi="Times New Roman"/>
          <w:sz w:val="14"/>
          <w:szCs w:val="14"/>
        </w:rPr>
        <w:t xml:space="preserve">, March 09, 2010. Response posted by </w:t>
      </w:r>
      <w:proofErr w:type="spellStart"/>
      <w:proofErr w:type="gramStart"/>
      <w:r w:rsidRPr="001709BD">
        <w:rPr>
          <w:rFonts w:ascii="Times New Roman" w:eastAsia="Times New Roman" w:hAnsi="Times New Roman"/>
          <w:sz w:val="14"/>
          <w:szCs w:val="14"/>
          <w:lang w:eastAsia="en-AU"/>
        </w:rPr>
        <w:t>james</w:t>
      </w:r>
      <w:proofErr w:type="spellEnd"/>
      <w:proofErr w:type="gramEnd"/>
      <w:r w:rsidRPr="001709BD">
        <w:rPr>
          <w:rFonts w:ascii="Times New Roman" w:eastAsia="Times New Roman" w:hAnsi="Times New Roman"/>
          <w:sz w:val="14"/>
          <w:szCs w:val="14"/>
          <w:lang w:eastAsia="en-AU"/>
        </w:rPr>
        <w:t xml:space="preserve"> of </w:t>
      </w:r>
      <w:proofErr w:type="spellStart"/>
      <w:r w:rsidRPr="001709BD">
        <w:rPr>
          <w:rFonts w:ascii="Times New Roman" w:eastAsia="Times New Roman" w:hAnsi="Times New Roman"/>
          <w:sz w:val="14"/>
          <w:szCs w:val="14"/>
          <w:lang w:eastAsia="en-AU"/>
        </w:rPr>
        <w:t>metford</w:t>
      </w:r>
      <w:proofErr w:type="spellEnd"/>
      <w:r w:rsidRPr="001709BD">
        <w:rPr>
          <w:rFonts w:ascii="Times New Roman" w:eastAsia="Times New Roman" w:hAnsi="Times New Roman"/>
          <w:sz w:val="14"/>
          <w:szCs w:val="14"/>
          <w:lang w:eastAsia="en-AU"/>
        </w:rPr>
        <w:t xml:space="preserve"> </w:t>
      </w:r>
      <w:proofErr w:type="spellStart"/>
      <w:r w:rsidRPr="001709BD">
        <w:rPr>
          <w:rFonts w:ascii="Times New Roman" w:eastAsia="Times New Roman" w:hAnsi="Times New Roman"/>
          <w:sz w:val="14"/>
          <w:szCs w:val="14"/>
          <w:lang w:eastAsia="en-AU"/>
        </w:rPr>
        <w:t>nsw</w:t>
      </w:r>
      <w:proofErr w:type="spellEnd"/>
      <w:r w:rsidRPr="001709BD">
        <w:rPr>
          <w:rFonts w:ascii="Times New Roman" w:eastAsia="Times New Roman" w:hAnsi="Times New Roman"/>
          <w:sz w:val="14"/>
          <w:szCs w:val="14"/>
          <w:lang w:eastAsia="en-AU"/>
        </w:rPr>
        <w:t xml:space="preserve"> at 10:38 AM March 09, 2010</w:t>
      </w:r>
      <w:r w:rsidRPr="001709BD">
        <w:rPr>
          <w:rFonts w:ascii="Times New Roman" w:hAnsi="Times New Roman"/>
          <w:sz w:val="14"/>
          <w:szCs w:val="14"/>
        </w:rPr>
        <w:t xml:space="preserve">. Accessed online March 2010 at: </w:t>
      </w:r>
      <w:hyperlink r:id="rId69" w:history="1">
        <w:r w:rsidRPr="001709BD">
          <w:rPr>
            <w:rStyle w:val="Hyperlink"/>
            <w:rFonts w:ascii="Times New Roman" w:hAnsi="Times New Roman"/>
            <w:sz w:val="14"/>
            <w:szCs w:val="14"/>
          </w:rPr>
          <w:t>http://www.news.com.au/national-old/family-court-lets-couple-sterilise-disabled-daughter/story-e6frfkvr-1225838469430</w:t>
        </w:r>
      </w:hyperlink>
    </w:p>
  </w:footnote>
  <w:footnote w:id="177">
    <w:p w:rsidR="00AB637B" w:rsidRPr="001709BD" w:rsidRDefault="00AB637B" w:rsidP="003D05AC">
      <w:pPr>
        <w:pStyle w:val="FootnoteText"/>
        <w:rPr>
          <w:rFonts w:ascii="Times New Roman" w:hAnsi="Times New Roman"/>
          <w:sz w:val="14"/>
          <w:szCs w:val="14"/>
        </w:rPr>
      </w:pPr>
      <w:r w:rsidRPr="001709BD">
        <w:rPr>
          <w:rStyle w:val="FootnoteReference"/>
          <w:rFonts w:ascii="Times New Roman" w:hAnsi="Times New Roman"/>
          <w:sz w:val="14"/>
          <w:szCs w:val="14"/>
        </w:rPr>
        <w:footnoteRef/>
      </w:r>
      <w:r w:rsidRPr="001709BD">
        <w:rPr>
          <w:rFonts w:ascii="Times New Roman" w:hAnsi="Times New Roman"/>
          <w:sz w:val="14"/>
          <w:szCs w:val="14"/>
        </w:rPr>
        <w:t xml:space="preserve"> </w:t>
      </w:r>
      <w:proofErr w:type="spellStart"/>
      <w:r w:rsidRPr="001709BD">
        <w:rPr>
          <w:rFonts w:ascii="Times New Roman" w:hAnsi="Times New Roman"/>
          <w:sz w:val="14"/>
          <w:szCs w:val="14"/>
        </w:rPr>
        <w:t>Sobsey</w:t>
      </w:r>
      <w:proofErr w:type="spellEnd"/>
      <w:r w:rsidRPr="001709BD">
        <w:rPr>
          <w:rFonts w:ascii="Times New Roman" w:hAnsi="Times New Roman"/>
          <w:sz w:val="14"/>
          <w:szCs w:val="14"/>
        </w:rPr>
        <w:t xml:space="preserve">, D. &amp; Doe, T. (1991) cited in Dowse, L. and </w:t>
      </w:r>
      <w:proofErr w:type="spellStart"/>
      <w:r w:rsidRPr="001709BD">
        <w:rPr>
          <w:rFonts w:ascii="Times New Roman" w:hAnsi="Times New Roman"/>
          <w:sz w:val="14"/>
          <w:szCs w:val="14"/>
        </w:rPr>
        <w:t>Frohmader</w:t>
      </w:r>
      <w:proofErr w:type="spellEnd"/>
      <w:r w:rsidRPr="001709BD">
        <w:rPr>
          <w:rFonts w:ascii="Times New Roman" w:hAnsi="Times New Roman"/>
          <w:sz w:val="14"/>
          <w:szCs w:val="14"/>
        </w:rPr>
        <w:t>, C. (2001) Op Cit.</w:t>
      </w:r>
    </w:p>
  </w:footnote>
  <w:footnote w:id="178">
    <w:p w:rsidR="00AB637B" w:rsidRPr="001709BD" w:rsidRDefault="00AB637B" w:rsidP="003D05AC">
      <w:pPr>
        <w:pStyle w:val="FootnoteText"/>
        <w:rPr>
          <w:rFonts w:ascii="Times New Roman" w:hAnsi="Times New Roman"/>
          <w:sz w:val="14"/>
          <w:szCs w:val="14"/>
        </w:rPr>
      </w:pPr>
      <w:r w:rsidRPr="001709BD">
        <w:rPr>
          <w:rStyle w:val="FootnoteReference"/>
          <w:rFonts w:ascii="Times New Roman" w:hAnsi="Times New Roman"/>
          <w:sz w:val="14"/>
          <w:szCs w:val="14"/>
        </w:rPr>
        <w:footnoteRef/>
      </w:r>
      <w:r w:rsidRPr="001709BD">
        <w:rPr>
          <w:rFonts w:ascii="Times New Roman" w:hAnsi="Times New Roman"/>
          <w:sz w:val="14"/>
          <w:szCs w:val="14"/>
        </w:rPr>
        <w:t xml:space="preserve"> Women With Disabilities Australia (2011</w:t>
      </w:r>
      <w:r w:rsidRPr="001709BD">
        <w:rPr>
          <w:rFonts w:ascii="Times New Roman" w:hAnsi="Times New Roman"/>
          <w:i/>
          <w:sz w:val="14"/>
          <w:szCs w:val="14"/>
        </w:rPr>
        <w:t>) Submission to the Preparation Phase of the UN Analytical Study on Violence against Women and Girls with Disabilities (A/HRC/RES/17/11)</w:t>
      </w:r>
      <w:r w:rsidRPr="001709BD">
        <w:rPr>
          <w:rFonts w:ascii="Times New Roman" w:hAnsi="Times New Roman"/>
          <w:sz w:val="14"/>
          <w:szCs w:val="14"/>
        </w:rPr>
        <w:t xml:space="preserve">. Available online at: </w:t>
      </w:r>
      <w:hyperlink r:id="rId70" w:history="1">
        <w:r w:rsidRPr="001709BD">
          <w:rPr>
            <w:rStyle w:val="Hyperlink"/>
            <w:rFonts w:ascii="Times New Roman" w:hAnsi="Times New Roman"/>
            <w:sz w:val="14"/>
            <w:szCs w:val="14"/>
          </w:rPr>
          <w:t>http://www.wwda.org.au/viol2011.htm</w:t>
        </w:r>
      </w:hyperlink>
      <w:r w:rsidRPr="001709BD">
        <w:rPr>
          <w:rFonts w:ascii="Times New Roman" w:hAnsi="Times New Roman"/>
          <w:sz w:val="14"/>
          <w:szCs w:val="14"/>
        </w:rPr>
        <w:t xml:space="preserve"> </w:t>
      </w:r>
    </w:p>
  </w:footnote>
  <w:footnote w:id="179">
    <w:p w:rsidR="00AB637B" w:rsidRPr="00E57AC4" w:rsidRDefault="00AB637B" w:rsidP="00D17ACB">
      <w:pPr>
        <w:pStyle w:val="FootnoteText"/>
        <w:rPr>
          <w:rFonts w:ascii="Times New Roman" w:hAnsi="Times New Roman"/>
          <w:sz w:val="14"/>
          <w:szCs w:val="14"/>
        </w:rPr>
      </w:pPr>
      <w:r w:rsidRPr="00E57AC4">
        <w:rPr>
          <w:rStyle w:val="FootnoteReference"/>
          <w:rFonts w:ascii="Times New Roman" w:hAnsi="Times New Roman"/>
          <w:sz w:val="14"/>
          <w:szCs w:val="14"/>
        </w:rPr>
        <w:footnoteRef/>
      </w:r>
      <w:r w:rsidRPr="00E57AC4">
        <w:rPr>
          <w:rFonts w:ascii="Times New Roman" w:hAnsi="Times New Roman"/>
          <w:sz w:val="14"/>
          <w:szCs w:val="14"/>
        </w:rPr>
        <w:t xml:space="preserve"> Dowse, L. and </w:t>
      </w:r>
      <w:proofErr w:type="spellStart"/>
      <w:r w:rsidRPr="00E57AC4">
        <w:rPr>
          <w:rFonts w:ascii="Times New Roman" w:hAnsi="Times New Roman"/>
          <w:sz w:val="14"/>
          <w:szCs w:val="14"/>
        </w:rPr>
        <w:t>Frohmader</w:t>
      </w:r>
      <w:proofErr w:type="spellEnd"/>
      <w:r w:rsidRPr="00E57AC4">
        <w:rPr>
          <w:rFonts w:ascii="Times New Roman" w:hAnsi="Times New Roman"/>
          <w:sz w:val="14"/>
          <w:szCs w:val="14"/>
        </w:rPr>
        <w:t>, C. (2001) Op Cit. See also: Dowse, L. (2004) Op Cit.</w:t>
      </w:r>
    </w:p>
  </w:footnote>
  <w:footnote w:id="180">
    <w:p w:rsidR="00AB637B" w:rsidRPr="00E57AC4" w:rsidRDefault="00AB637B">
      <w:pPr>
        <w:pStyle w:val="FootnoteText"/>
        <w:rPr>
          <w:rFonts w:ascii="Times New Roman" w:hAnsi="Times New Roman"/>
          <w:sz w:val="14"/>
          <w:szCs w:val="14"/>
        </w:rPr>
      </w:pPr>
      <w:r w:rsidRPr="00E57AC4">
        <w:rPr>
          <w:rStyle w:val="FootnoteReference"/>
          <w:rFonts w:ascii="Times New Roman" w:hAnsi="Times New Roman"/>
          <w:sz w:val="14"/>
          <w:szCs w:val="14"/>
        </w:rPr>
        <w:footnoteRef/>
      </w:r>
      <w:r w:rsidRPr="00E57AC4">
        <w:rPr>
          <w:rFonts w:ascii="Times New Roman" w:hAnsi="Times New Roman"/>
          <w:sz w:val="14"/>
          <w:szCs w:val="14"/>
        </w:rPr>
        <w:t xml:space="preserve"> </w:t>
      </w:r>
      <w:r w:rsidRPr="00E57AC4">
        <w:rPr>
          <w:rFonts w:ascii="Times New Roman" w:hAnsi="Times New Roman"/>
          <w:bCs/>
          <w:sz w:val="14"/>
          <w:szCs w:val="14"/>
        </w:rPr>
        <w:t xml:space="preserve">Between: L and GM Applicants and MM Respondent and the Director-General Department of Family Services and Aboriginal and Islander Affairs Respondent/Intervener [1993] </w:t>
      </w:r>
      <w:proofErr w:type="spellStart"/>
      <w:r w:rsidRPr="00E57AC4">
        <w:rPr>
          <w:rFonts w:ascii="Times New Roman" w:hAnsi="Times New Roman"/>
          <w:bCs/>
          <w:sz w:val="14"/>
          <w:szCs w:val="14"/>
        </w:rPr>
        <w:t>FamCA</w:t>
      </w:r>
      <w:proofErr w:type="spellEnd"/>
      <w:r w:rsidRPr="00E57AC4">
        <w:rPr>
          <w:rFonts w:ascii="Times New Roman" w:hAnsi="Times New Roman"/>
          <w:bCs/>
          <w:sz w:val="14"/>
          <w:szCs w:val="14"/>
        </w:rPr>
        <w:t xml:space="preserve"> 124; (1994) FLC 92-449 17 </w:t>
      </w:r>
      <w:proofErr w:type="spellStart"/>
      <w:r w:rsidRPr="00E57AC4">
        <w:rPr>
          <w:rFonts w:ascii="Times New Roman" w:hAnsi="Times New Roman"/>
          <w:bCs/>
          <w:sz w:val="14"/>
          <w:szCs w:val="14"/>
        </w:rPr>
        <w:t>Fam</w:t>
      </w:r>
      <w:proofErr w:type="spellEnd"/>
      <w:r w:rsidRPr="00E57AC4">
        <w:rPr>
          <w:rFonts w:ascii="Times New Roman" w:hAnsi="Times New Roman"/>
          <w:bCs/>
          <w:sz w:val="14"/>
          <w:szCs w:val="14"/>
        </w:rPr>
        <w:t xml:space="preserve"> </w:t>
      </w:r>
      <w:proofErr w:type="spellStart"/>
      <w:r w:rsidRPr="00E57AC4">
        <w:rPr>
          <w:rFonts w:ascii="Times New Roman" w:hAnsi="Times New Roman"/>
          <w:bCs/>
          <w:sz w:val="14"/>
          <w:szCs w:val="14"/>
        </w:rPr>
        <w:t>Lr</w:t>
      </w:r>
      <w:proofErr w:type="spellEnd"/>
      <w:r w:rsidRPr="00E57AC4">
        <w:rPr>
          <w:rFonts w:ascii="Times New Roman" w:hAnsi="Times New Roman"/>
          <w:bCs/>
          <w:sz w:val="14"/>
          <w:szCs w:val="14"/>
        </w:rPr>
        <w:t xml:space="preserve"> 357 Family Law (26 November 1993)</w:t>
      </w:r>
    </w:p>
  </w:footnote>
  <w:footnote w:id="181">
    <w:p w:rsidR="00AB637B" w:rsidRPr="00E57AC4" w:rsidRDefault="00AB637B">
      <w:pPr>
        <w:pStyle w:val="FootnoteText"/>
        <w:rPr>
          <w:rFonts w:ascii="Times New Roman" w:hAnsi="Times New Roman"/>
          <w:sz w:val="14"/>
          <w:szCs w:val="14"/>
        </w:rPr>
      </w:pPr>
      <w:r w:rsidRPr="00E57AC4">
        <w:rPr>
          <w:rStyle w:val="FootnoteReference"/>
          <w:rFonts w:ascii="Times New Roman" w:hAnsi="Times New Roman"/>
          <w:sz w:val="14"/>
          <w:szCs w:val="14"/>
        </w:rPr>
        <w:footnoteRef/>
      </w:r>
      <w:r w:rsidRPr="00E57AC4">
        <w:rPr>
          <w:rFonts w:ascii="Times New Roman" w:hAnsi="Times New Roman"/>
          <w:sz w:val="14"/>
          <w:szCs w:val="14"/>
        </w:rPr>
        <w:t xml:space="preserve"> </w:t>
      </w:r>
      <w:r w:rsidRPr="00E57AC4">
        <w:rPr>
          <w:rFonts w:ascii="Times New Roman" w:hAnsi="Times New Roman"/>
          <w:bCs/>
          <w:sz w:val="14"/>
          <w:szCs w:val="14"/>
        </w:rPr>
        <w:t>Department of Health &amp; Community Services v JWB &amp; SMB ("Marion's Case") [1992] HCA 15; (1992) 175 CLR 218 (6 May 1992)</w:t>
      </w:r>
    </w:p>
  </w:footnote>
  <w:footnote w:id="182">
    <w:p w:rsidR="00AB637B" w:rsidRPr="00E57AC4" w:rsidRDefault="00AB637B">
      <w:pPr>
        <w:pStyle w:val="FootnoteText"/>
        <w:rPr>
          <w:rFonts w:ascii="Times New Roman" w:hAnsi="Times New Roman"/>
          <w:sz w:val="14"/>
          <w:szCs w:val="14"/>
        </w:rPr>
      </w:pPr>
      <w:r w:rsidRPr="00E57AC4">
        <w:rPr>
          <w:rStyle w:val="FootnoteReference"/>
          <w:rFonts w:ascii="Times New Roman" w:hAnsi="Times New Roman"/>
          <w:sz w:val="14"/>
          <w:szCs w:val="14"/>
        </w:rPr>
        <w:footnoteRef/>
      </w:r>
      <w:r w:rsidRPr="00E57AC4">
        <w:rPr>
          <w:rFonts w:ascii="Times New Roman" w:hAnsi="Times New Roman"/>
          <w:sz w:val="14"/>
          <w:szCs w:val="14"/>
        </w:rPr>
        <w:t xml:space="preserve"> See </w:t>
      </w:r>
      <w:r>
        <w:rPr>
          <w:rFonts w:ascii="Times New Roman" w:hAnsi="Times New Roman"/>
          <w:sz w:val="14"/>
          <w:szCs w:val="14"/>
        </w:rPr>
        <w:t xml:space="preserve">the Australian Government’s response to the UN Special Rapporteurs (at </w:t>
      </w:r>
      <w:r w:rsidRPr="00E57AC4">
        <w:rPr>
          <w:rFonts w:ascii="Times New Roman" w:hAnsi="Times New Roman"/>
          <w:sz w:val="14"/>
          <w:szCs w:val="14"/>
        </w:rPr>
        <w:t xml:space="preserve">Appendix </w:t>
      </w:r>
      <w:r>
        <w:rPr>
          <w:rFonts w:ascii="Times New Roman" w:hAnsi="Times New Roman"/>
          <w:sz w:val="14"/>
          <w:szCs w:val="14"/>
        </w:rPr>
        <w:t>3)</w:t>
      </w:r>
      <w:r w:rsidRPr="00E57AC4">
        <w:rPr>
          <w:rFonts w:ascii="Times New Roman" w:hAnsi="Times New Roman"/>
          <w:sz w:val="14"/>
          <w:szCs w:val="14"/>
        </w:rPr>
        <w:t xml:space="preserve">. </w:t>
      </w:r>
    </w:p>
  </w:footnote>
  <w:footnote w:id="183">
    <w:p w:rsidR="00AB637B" w:rsidRPr="00E57AC4" w:rsidRDefault="00AB637B" w:rsidP="0065217F">
      <w:pPr>
        <w:pStyle w:val="FootnoteText"/>
        <w:rPr>
          <w:rFonts w:ascii="Times New Roman" w:hAnsi="Times New Roman"/>
          <w:sz w:val="14"/>
          <w:szCs w:val="14"/>
        </w:rPr>
      </w:pPr>
      <w:r w:rsidRPr="00E57AC4">
        <w:rPr>
          <w:rStyle w:val="FootnoteReference"/>
          <w:rFonts w:ascii="Times New Roman" w:hAnsi="Times New Roman"/>
          <w:sz w:val="14"/>
          <w:szCs w:val="14"/>
        </w:rPr>
        <w:footnoteRef/>
      </w:r>
      <w:r w:rsidRPr="00E57AC4">
        <w:rPr>
          <w:rFonts w:ascii="Times New Roman" w:hAnsi="Times New Roman"/>
          <w:sz w:val="14"/>
          <w:szCs w:val="14"/>
        </w:rPr>
        <w:t xml:space="preserve"> Centre for Reproductive Rights et al (2011) Op Cit. </w:t>
      </w:r>
    </w:p>
  </w:footnote>
  <w:footnote w:id="184">
    <w:p w:rsidR="00AB637B" w:rsidRPr="00E57AC4" w:rsidRDefault="00AB637B" w:rsidP="0065217F">
      <w:pPr>
        <w:pStyle w:val="FootnoteText"/>
        <w:rPr>
          <w:rFonts w:ascii="Times New Roman" w:hAnsi="Times New Roman"/>
          <w:sz w:val="14"/>
          <w:szCs w:val="14"/>
        </w:rPr>
      </w:pPr>
      <w:r w:rsidRPr="00E57AC4">
        <w:rPr>
          <w:rStyle w:val="FootnoteReference"/>
          <w:rFonts w:ascii="Times New Roman" w:hAnsi="Times New Roman"/>
          <w:sz w:val="14"/>
          <w:szCs w:val="14"/>
        </w:rPr>
        <w:footnoteRef/>
      </w:r>
      <w:r w:rsidRPr="00E57AC4">
        <w:rPr>
          <w:rFonts w:ascii="Times New Roman" w:hAnsi="Times New Roman"/>
          <w:sz w:val="14"/>
          <w:szCs w:val="14"/>
        </w:rPr>
        <w:t xml:space="preserve"> Re Katie </w:t>
      </w:r>
      <w:proofErr w:type="spellStart"/>
      <w:r w:rsidRPr="00E57AC4">
        <w:rPr>
          <w:rFonts w:ascii="Times New Roman" w:hAnsi="Times New Roman"/>
          <w:sz w:val="14"/>
          <w:szCs w:val="14"/>
        </w:rPr>
        <w:t>FamCA</w:t>
      </w:r>
      <w:proofErr w:type="spellEnd"/>
      <w:r w:rsidRPr="00E57AC4">
        <w:rPr>
          <w:rFonts w:ascii="Times New Roman" w:hAnsi="Times New Roman"/>
          <w:sz w:val="14"/>
          <w:szCs w:val="14"/>
        </w:rPr>
        <w:t xml:space="preserve"> 130 (30 November 1995)</w:t>
      </w:r>
    </w:p>
  </w:footnote>
  <w:footnote w:id="185">
    <w:p w:rsidR="00AB637B" w:rsidRPr="00E57AC4" w:rsidRDefault="00AB637B">
      <w:pPr>
        <w:pStyle w:val="FootnoteText"/>
        <w:rPr>
          <w:rFonts w:ascii="Times New Roman" w:hAnsi="Times New Roman"/>
          <w:sz w:val="14"/>
          <w:szCs w:val="14"/>
        </w:rPr>
      </w:pPr>
      <w:r w:rsidRPr="00E57AC4">
        <w:rPr>
          <w:rStyle w:val="FootnoteReference"/>
          <w:rFonts w:ascii="Times New Roman" w:hAnsi="Times New Roman"/>
          <w:sz w:val="14"/>
          <w:szCs w:val="14"/>
        </w:rPr>
        <w:footnoteRef/>
      </w:r>
      <w:r w:rsidRPr="00E57AC4">
        <w:rPr>
          <w:rFonts w:ascii="Times New Roman" w:hAnsi="Times New Roman"/>
          <w:sz w:val="14"/>
          <w:szCs w:val="14"/>
        </w:rPr>
        <w:t xml:space="preserve"> Re A Teenager [1988] </w:t>
      </w:r>
      <w:proofErr w:type="spellStart"/>
      <w:r w:rsidRPr="00E57AC4">
        <w:rPr>
          <w:rFonts w:ascii="Times New Roman" w:hAnsi="Times New Roman"/>
          <w:sz w:val="14"/>
          <w:szCs w:val="14"/>
        </w:rPr>
        <w:t>FamCA</w:t>
      </w:r>
      <w:proofErr w:type="spellEnd"/>
      <w:r w:rsidRPr="00E57AC4">
        <w:rPr>
          <w:rFonts w:ascii="Times New Roman" w:hAnsi="Times New Roman"/>
          <w:sz w:val="14"/>
          <w:szCs w:val="14"/>
        </w:rPr>
        <w:t xml:space="preserve"> 17 (15 November 1988)</w:t>
      </w:r>
    </w:p>
  </w:footnote>
  <w:footnote w:id="186">
    <w:p w:rsidR="00AB637B" w:rsidRPr="00B46063" w:rsidRDefault="00AB637B" w:rsidP="00957C3E">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Re: Angela [2010] </w:t>
      </w:r>
      <w:proofErr w:type="spellStart"/>
      <w:r w:rsidRPr="00B46063">
        <w:rPr>
          <w:rFonts w:ascii="Times New Roman" w:hAnsi="Times New Roman"/>
          <w:sz w:val="14"/>
          <w:szCs w:val="14"/>
        </w:rPr>
        <w:t>FamCA</w:t>
      </w:r>
      <w:proofErr w:type="spellEnd"/>
      <w:r w:rsidRPr="00B46063">
        <w:rPr>
          <w:rFonts w:ascii="Times New Roman" w:hAnsi="Times New Roman"/>
          <w:sz w:val="14"/>
          <w:szCs w:val="14"/>
        </w:rPr>
        <w:t xml:space="preserve"> 98 (16 February 2010)</w:t>
      </w:r>
    </w:p>
  </w:footnote>
  <w:footnote w:id="187">
    <w:p w:rsidR="00AB637B" w:rsidRPr="00B46063" w:rsidRDefault="00AB637B">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Re A Teenager [1988] </w:t>
      </w:r>
      <w:proofErr w:type="spellStart"/>
      <w:r w:rsidRPr="00B46063">
        <w:rPr>
          <w:rFonts w:ascii="Times New Roman" w:hAnsi="Times New Roman"/>
          <w:sz w:val="14"/>
          <w:szCs w:val="14"/>
        </w:rPr>
        <w:t>FamCA</w:t>
      </w:r>
      <w:proofErr w:type="spellEnd"/>
      <w:r w:rsidRPr="00B46063">
        <w:rPr>
          <w:rFonts w:ascii="Times New Roman" w:hAnsi="Times New Roman"/>
          <w:sz w:val="14"/>
          <w:szCs w:val="14"/>
        </w:rPr>
        <w:t xml:space="preserve"> 17 (15 November 1988)</w:t>
      </w:r>
    </w:p>
  </w:footnote>
  <w:footnote w:id="188">
    <w:p w:rsidR="00AB637B" w:rsidRPr="00B46063" w:rsidRDefault="00AB637B">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Re H [2004] </w:t>
      </w:r>
      <w:proofErr w:type="spellStart"/>
      <w:r w:rsidRPr="00B46063">
        <w:rPr>
          <w:rFonts w:ascii="Times New Roman" w:hAnsi="Times New Roman"/>
          <w:sz w:val="14"/>
          <w:szCs w:val="14"/>
        </w:rPr>
        <w:t>FamCA</w:t>
      </w:r>
      <w:proofErr w:type="spellEnd"/>
      <w:r w:rsidRPr="00B46063">
        <w:rPr>
          <w:rFonts w:ascii="Times New Roman" w:hAnsi="Times New Roman"/>
          <w:sz w:val="14"/>
          <w:szCs w:val="14"/>
        </w:rPr>
        <w:t xml:space="preserve"> 496 (20 May 2004)</w:t>
      </w:r>
    </w:p>
  </w:footnote>
  <w:footnote w:id="189">
    <w:p w:rsidR="00AB637B" w:rsidRPr="00B46063" w:rsidRDefault="00AB637B">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Between: the Attorney-General of Queensland and Parents Re S [1989] </w:t>
      </w:r>
      <w:proofErr w:type="spellStart"/>
      <w:r w:rsidRPr="00B46063">
        <w:rPr>
          <w:rFonts w:ascii="Times New Roman" w:hAnsi="Times New Roman"/>
          <w:sz w:val="14"/>
          <w:szCs w:val="14"/>
        </w:rPr>
        <w:t>FamCA</w:t>
      </w:r>
      <w:proofErr w:type="spellEnd"/>
      <w:r w:rsidRPr="00B46063">
        <w:rPr>
          <w:rFonts w:ascii="Times New Roman" w:hAnsi="Times New Roman"/>
          <w:sz w:val="14"/>
          <w:szCs w:val="14"/>
        </w:rPr>
        <w:t xml:space="preserve"> 80; (1990) FLC 92-124 13 </w:t>
      </w:r>
      <w:proofErr w:type="spellStart"/>
      <w:r w:rsidRPr="00B46063">
        <w:rPr>
          <w:rFonts w:ascii="Times New Roman" w:hAnsi="Times New Roman"/>
          <w:sz w:val="14"/>
          <w:szCs w:val="14"/>
        </w:rPr>
        <w:t>Fam</w:t>
      </w:r>
      <w:proofErr w:type="spellEnd"/>
      <w:r w:rsidRPr="00B46063">
        <w:rPr>
          <w:rFonts w:ascii="Times New Roman" w:hAnsi="Times New Roman"/>
          <w:sz w:val="14"/>
          <w:szCs w:val="14"/>
        </w:rPr>
        <w:t xml:space="preserve"> </w:t>
      </w:r>
      <w:proofErr w:type="spellStart"/>
      <w:r w:rsidRPr="00B46063">
        <w:rPr>
          <w:rFonts w:ascii="Times New Roman" w:hAnsi="Times New Roman"/>
          <w:sz w:val="14"/>
          <w:szCs w:val="14"/>
        </w:rPr>
        <w:t>Lr</w:t>
      </w:r>
      <w:proofErr w:type="spellEnd"/>
      <w:r w:rsidRPr="00B46063">
        <w:rPr>
          <w:rFonts w:ascii="Times New Roman" w:hAnsi="Times New Roman"/>
          <w:sz w:val="14"/>
          <w:szCs w:val="14"/>
        </w:rPr>
        <w:t xml:space="preserve"> 660 Children (22 November 1989)</w:t>
      </w:r>
    </w:p>
  </w:footnote>
  <w:footnote w:id="190">
    <w:p w:rsidR="00AB637B" w:rsidRPr="00B46063" w:rsidRDefault="00AB637B">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Cited in Transcript from 2003 Four Corners (ABC TV) Op Cit.</w:t>
      </w:r>
    </w:p>
  </w:footnote>
  <w:footnote w:id="191">
    <w:p w:rsidR="00AB637B" w:rsidRPr="00B46063" w:rsidRDefault="00AB637B">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Re M (An Infant) [1992] </w:t>
      </w:r>
      <w:proofErr w:type="spellStart"/>
      <w:r w:rsidRPr="00B46063">
        <w:rPr>
          <w:rFonts w:ascii="Times New Roman" w:hAnsi="Times New Roman"/>
          <w:sz w:val="14"/>
          <w:szCs w:val="14"/>
        </w:rPr>
        <w:t>FamCA</w:t>
      </w:r>
      <w:proofErr w:type="spellEnd"/>
      <w:r w:rsidRPr="00B46063">
        <w:rPr>
          <w:rFonts w:ascii="Times New Roman" w:hAnsi="Times New Roman"/>
          <w:sz w:val="14"/>
          <w:szCs w:val="14"/>
        </w:rPr>
        <w:t xml:space="preserve"> 19 (3 April 1992).</w:t>
      </w:r>
    </w:p>
  </w:footnote>
  <w:footnote w:id="192">
    <w:p w:rsidR="00AB637B" w:rsidRPr="00B46063" w:rsidRDefault="00AB637B" w:rsidP="00C05027">
      <w:pPr>
        <w:pStyle w:val="FootnoteText"/>
        <w:rPr>
          <w:rFonts w:ascii="Times New Roman" w:hAnsi="Times New Roman"/>
          <w:sz w:val="14"/>
          <w:szCs w:val="14"/>
          <w:lang w:val="en-US"/>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CRC </w:t>
      </w:r>
      <w:r w:rsidRPr="00B46063">
        <w:rPr>
          <w:rFonts w:ascii="Times New Roman" w:hAnsi="Times New Roman"/>
          <w:sz w:val="14"/>
          <w:szCs w:val="14"/>
          <w:lang w:val="en-US"/>
        </w:rPr>
        <w:t xml:space="preserve">Committee </w:t>
      </w:r>
      <w:r w:rsidRPr="00B46063">
        <w:rPr>
          <w:rFonts w:ascii="Times New Roman" w:hAnsi="Times New Roman"/>
          <w:sz w:val="14"/>
          <w:szCs w:val="14"/>
        </w:rPr>
        <w:t xml:space="preserve">General Comment No. 13 [at para.61] states: </w:t>
      </w:r>
      <w:r w:rsidRPr="00B46063">
        <w:rPr>
          <w:rFonts w:ascii="Times New Roman" w:hAnsi="Times New Roman"/>
          <w:i/>
          <w:sz w:val="14"/>
          <w:szCs w:val="14"/>
          <w:lang w:val="en-US"/>
        </w:rPr>
        <w:t>“</w:t>
      </w:r>
      <w:r w:rsidRPr="00B46063">
        <w:rPr>
          <w:rFonts w:ascii="Times New Roman" w:hAnsi="Times New Roman"/>
          <w:i/>
          <w:sz w:val="14"/>
          <w:szCs w:val="14"/>
        </w:rPr>
        <w:t>The Committee emphasizes that the interpretation of a child’s best interests must be consistent with the whole Convention, including the obligation to protect children from all forms of violence. It cannot be used to justify practices, including corporal punishment and other forms of cruel or degrading punishment, which conflict with the child’s human dignity and right to physical integrity. An adult’s judgment of a child’s best interests cannot override the obligation to respect all the child’s rights under the Convention.</w:t>
      </w:r>
      <w:r w:rsidRPr="00B46063">
        <w:rPr>
          <w:rFonts w:ascii="Times New Roman" w:hAnsi="Times New Roman"/>
          <w:i/>
          <w:sz w:val="14"/>
          <w:szCs w:val="14"/>
          <w:lang w:val="en-US"/>
        </w:rPr>
        <w:t>”</w:t>
      </w:r>
      <w:r>
        <w:rPr>
          <w:rFonts w:ascii="Times New Roman" w:hAnsi="Times New Roman"/>
          <w:i/>
          <w:sz w:val="14"/>
          <w:szCs w:val="14"/>
          <w:lang w:val="en-US"/>
        </w:rPr>
        <w:t xml:space="preserve"> </w:t>
      </w:r>
      <w:r w:rsidRPr="00B46063">
        <w:rPr>
          <w:rFonts w:ascii="Times New Roman" w:hAnsi="Times New Roman"/>
          <w:sz w:val="14"/>
          <w:szCs w:val="14"/>
          <w:lang w:val="en-US"/>
        </w:rPr>
        <w:t xml:space="preserve">See: UN Committee on the Rights of the Child (CRC), General comment No. 13 (2011): </w:t>
      </w:r>
      <w:r w:rsidRPr="00B46063">
        <w:rPr>
          <w:rFonts w:ascii="Times New Roman" w:hAnsi="Times New Roman"/>
          <w:i/>
          <w:sz w:val="14"/>
          <w:szCs w:val="14"/>
          <w:lang w:val="en-US"/>
        </w:rPr>
        <w:t>Article 19: The right of the child to freedom from all forms of violence</w:t>
      </w:r>
      <w:r w:rsidRPr="00B46063">
        <w:rPr>
          <w:rFonts w:ascii="Times New Roman" w:hAnsi="Times New Roman"/>
          <w:sz w:val="14"/>
          <w:szCs w:val="14"/>
          <w:lang w:val="en-US"/>
        </w:rPr>
        <w:t>, 17 February 2011, CRC/C/GC/13</w:t>
      </w:r>
    </w:p>
  </w:footnote>
  <w:footnote w:id="193">
    <w:p w:rsidR="00AB637B" w:rsidRPr="00B46063" w:rsidRDefault="00AB637B">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w:t>
      </w:r>
      <w:r w:rsidRPr="001973E0">
        <w:rPr>
          <w:rFonts w:ascii="Times New Roman" w:hAnsi="Times New Roman"/>
          <w:sz w:val="14"/>
          <w:szCs w:val="14"/>
        </w:rPr>
        <w:t xml:space="preserve">Méndez, Juan. </w:t>
      </w:r>
      <w:proofErr w:type="gramStart"/>
      <w:r w:rsidRPr="001973E0">
        <w:rPr>
          <w:rFonts w:ascii="Times New Roman" w:hAnsi="Times New Roman"/>
          <w:sz w:val="14"/>
          <w:szCs w:val="14"/>
        </w:rPr>
        <w:t>E, (2013) UN.Doc A/HRC/22/53, Op Cit.</w:t>
      </w:r>
      <w:proofErr w:type="gramEnd"/>
      <w:r w:rsidRPr="00B46063">
        <w:rPr>
          <w:rFonts w:ascii="Times New Roman" w:hAnsi="Times New Roman"/>
          <w:sz w:val="14"/>
          <w:szCs w:val="14"/>
        </w:rPr>
        <w:t xml:space="preserve"> </w:t>
      </w:r>
    </w:p>
  </w:footnote>
  <w:footnote w:id="194">
    <w:p w:rsidR="00AB637B" w:rsidRPr="00B46063" w:rsidRDefault="00AB637B">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E. (</w:t>
      </w:r>
      <w:proofErr w:type="spellStart"/>
      <w:r w:rsidRPr="00B46063">
        <w:rPr>
          <w:rFonts w:ascii="Times New Roman" w:hAnsi="Times New Roman"/>
          <w:sz w:val="14"/>
          <w:szCs w:val="14"/>
        </w:rPr>
        <w:t>Mrs.</w:t>
      </w:r>
      <w:proofErr w:type="spellEnd"/>
      <w:r w:rsidRPr="00B46063">
        <w:rPr>
          <w:rFonts w:ascii="Times New Roman" w:hAnsi="Times New Roman"/>
          <w:sz w:val="14"/>
          <w:szCs w:val="14"/>
        </w:rPr>
        <w:t xml:space="preserve">) v. Eve, [1986] 2 SCR 388; See at: </w:t>
      </w:r>
      <w:hyperlink r:id="rId71" w:history="1">
        <w:r w:rsidRPr="00B46063">
          <w:rPr>
            <w:rStyle w:val="Hyperlink"/>
            <w:rFonts w:ascii="Times New Roman" w:hAnsi="Times New Roman"/>
            <w:sz w:val="14"/>
            <w:szCs w:val="14"/>
          </w:rPr>
          <w:t>http://www.canlii.org/en/ca/scc/doc/1986/1986canlii36/1986canlii36.html</w:t>
        </w:r>
      </w:hyperlink>
    </w:p>
  </w:footnote>
  <w:footnote w:id="195">
    <w:p w:rsidR="00AB637B" w:rsidRPr="00B46063" w:rsidRDefault="00AB637B" w:rsidP="003B4E16">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Dowse, L. and </w:t>
      </w:r>
      <w:proofErr w:type="spellStart"/>
      <w:r w:rsidRPr="00B46063">
        <w:rPr>
          <w:rFonts w:ascii="Times New Roman" w:hAnsi="Times New Roman"/>
          <w:sz w:val="14"/>
          <w:szCs w:val="14"/>
        </w:rPr>
        <w:t>Frohmader</w:t>
      </w:r>
      <w:proofErr w:type="spellEnd"/>
      <w:r w:rsidRPr="00B46063">
        <w:rPr>
          <w:rFonts w:ascii="Times New Roman" w:hAnsi="Times New Roman"/>
          <w:sz w:val="14"/>
          <w:szCs w:val="14"/>
        </w:rPr>
        <w:t>, C. (2001) Op Cit. See also: Dowse, L. (2004) Op Cit.</w:t>
      </w:r>
    </w:p>
  </w:footnote>
  <w:footnote w:id="196">
    <w:p w:rsidR="00AB637B" w:rsidRPr="00B46063" w:rsidRDefault="00AB637B" w:rsidP="003B4E16">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Ibid.</w:t>
      </w:r>
    </w:p>
  </w:footnote>
  <w:footnote w:id="197">
    <w:p w:rsidR="00AB637B" w:rsidRPr="00B46063" w:rsidRDefault="00AB637B" w:rsidP="000F636D">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Ibid. See also: Brady, S. (2001) Op Cit.</w:t>
      </w:r>
    </w:p>
  </w:footnote>
  <w:footnote w:id="198">
    <w:p w:rsidR="00AB637B" w:rsidRPr="00B46063" w:rsidRDefault="00AB637B" w:rsidP="000F636D">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Dowse, L. and </w:t>
      </w:r>
      <w:proofErr w:type="spellStart"/>
      <w:r w:rsidRPr="00B46063">
        <w:rPr>
          <w:rFonts w:ascii="Times New Roman" w:hAnsi="Times New Roman"/>
          <w:sz w:val="14"/>
          <w:szCs w:val="14"/>
        </w:rPr>
        <w:t>Frohmader</w:t>
      </w:r>
      <w:proofErr w:type="spellEnd"/>
      <w:r w:rsidRPr="00B46063">
        <w:rPr>
          <w:rFonts w:ascii="Times New Roman" w:hAnsi="Times New Roman"/>
          <w:sz w:val="14"/>
          <w:szCs w:val="14"/>
        </w:rPr>
        <w:t>, C. (2001) Op Cit.</w:t>
      </w:r>
    </w:p>
  </w:footnote>
  <w:footnote w:id="199">
    <w:p w:rsidR="00AB637B" w:rsidRPr="00B46063" w:rsidRDefault="00AB637B" w:rsidP="00C05027">
      <w:pPr>
        <w:pStyle w:val="FootnoteText"/>
        <w:rPr>
          <w:rFonts w:ascii="Times New Roman" w:hAnsi="Times New Roman"/>
          <w:sz w:val="14"/>
          <w:szCs w:val="14"/>
        </w:rPr>
      </w:pPr>
      <w:r w:rsidRPr="00B46063">
        <w:rPr>
          <w:rStyle w:val="FootnoteReference"/>
          <w:rFonts w:ascii="Times New Roman" w:hAnsi="Times New Roman"/>
          <w:sz w:val="14"/>
          <w:szCs w:val="14"/>
        </w:rPr>
        <w:footnoteRef/>
      </w:r>
      <w:r w:rsidRPr="00B46063">
        <w:rPr>
          <w:rFonts w:ascii="Times New Roman" w:hAnsi="Times New Roman"/>
          <w:sz w:val="14"/>
          <w:szCs w:val="14"/>
        </w:rPr>
        <w:t xml:space="preserve"> Honourable Michael Kirby (2012) </w:t>
      </w:r>
      <w:r w:rsidRPr="00B46063">
        <w:rPr>
          <w:rFonts w:ascii="Times New Roman" w:hAnsi="Times New Roman"/>
          <w:i/>
          <w:sz w:val="14"/>
          <w:szCs w:val="14"/>
        </w:rPr>
        <w:t>Adult Guardianship: Law, Autonomy and Sexuality</w:t>
      </w:r>
      <w:r w:rsidRPr="00B46063">
        <w:rPr>
          <w:rFonts w:ascii="Times New Roman" w:hAnsi="Times New Roman"/>
          <w:sz w:val="14"/>
          <w:szCs w:val="14"/>
        </w:rPr>
        <w:t xml:space="preserve">. Paper presented at the Second World Congress on Adult Guardianship, Melbourne, Australia, </w:t>
      </w:r>
      <w:proofErr w:type="gramStart"/>
      <w:r w:rsidRPr="00B46063">
        <w:rPr>
          <w:rFonts w:ascii="Times New Roman" w:hAnsi="Times New Roman"/>
          <w:sz w:val="14"/>
          <w:szCs w:val="14"/>
        </w:rPr>
        <w:t>15</w:t>
      </w:r>
      <w:proofErr w:type="gramEnd"/>
      <w:r w:rsidRPr="00B46063">
        <w:rPr>
          <w:rFonts w:ascii="Times New Roman" w:hAnsi="Times New Roman"/>
          <w:sz w:val="14"/>
          <w:szCs w:val="14"/>
        </w:rPr>
        <w:t xml:space="preserve"> October 2012.</w:t>
      </w:r>
    </w:p>
  </w:footnote>
  <w:footnote w:id="200">
    <w:p w:rsidR="00AB637B" w:rsidRPr="00B96014" w:rsidRDefault="00AB637B">
      <w:pPr>
        <w:pStyle w:val="FootnoteText"/>
        <w:rPr>
          <w:rFonts w:ascii="Times New Roman" w:hAnsi="Times New Roman"/>
          <w:sz w:val="14"/>
          <w:szCs w:val="14"/>
        </w:rPr>
      </w:pPr>
      <w:r w:rsidRPr="00B96014">
        <w:rPr>
          <w:rStyle w:val="FootnoteReference"/>
          <w:rFonts w:ascii="Times New Roman" w:hAnsi="Times New Roman"/>
          <w:sz w:val="14"/>
          <w:szCs w:val="14"/>
        </w:rPr>
        <w:footnoteRef/>
      </w:r>
      <w:r w:rsidRPr="00B96014">
        <w:rPr>
          <w:rFonts w:ascii="Times New Roman" w:hAnsi="Times New Roman"/>
          <w:sz w:val="14"/>
          <w:szCs w:val="14"/>
        </w:rPr>
        <w:t xml:space="preserve"> Department of Health &amp; Community Services v JWB &amp; SMB ("Marion's Case") [1992] HCA 15; (1992) 175 CLR 218 (6 May 1992)</w:t>
      </w:r>
    </w:p>
  </w:footnote>
  <w:footnote w:id="201">
    <w:p w:rsidR="00AB637B" w:rsidRPr="00B96014" w:rsidRDefault="00AB637B" w:rsidP="00437F71">
      <w:pPr>
        <w:pStyle w:val="FootnoteText"/>
        <w:rPr>
          <w:rFonts w:ascii="Times New Roman" w:hAnsi="Times New Roman"/>
          <w:sz w:val="14"/>
          <w:szCs w:val="14"/>
        </w:rPr>
      </w:pPr>
      <w:r w:rsidRPr="00B96014">
        <w:rPr>
          <w:rStyle w:val="FootnoteReference"/>
          <w:rFonts w:ascii="Times New Roman" w:hAnsi="Times New Roman"/>
          <w:sz w:val="14"/>
          <w:szCs w:val="14"/>
        </w:rPr>
        <w:footnoteRef/>
      </w:r>
      <w:r w:rsidRPr="00B96014">
        <w:rPr>
          <w:rFonts w:ascii="Times New Roman" w:hAnsi="Times New Roman"/>
          <w:sz w:val="14"/>
          <w:szCs w:val="14"/>
        </w:rPr>
        <w:t xml:space="preserve"> Brady, S. (2001) Op Cit.</w:t>
      </w:r>
    </w:p>
  </w:footnote>
  <w:footnote w:id="202">
    <w:p w:rsidR="00AB637B" w:rsidRPr="00B96014" w:rsidRDefault="00AB637B" w:rsidP="00753A0C">
      <w:pPr>
        <w:spacing w:after="0" w:line="240" w:lineRule="auto"/>
        <w:rPr>
          <w:rFonts w:ascii="Times New Roman" w:hAnsi="Times New Roman" w:cs="Times New Roman"/>
          <w:sz w:val="14"/>
          <w:szCs w:val="14"/>
        </w:rPr>
      </w:pPr>
      <w:r w:rsidRPr="00B96014">
        <w:rPr>
          <w:rStyle w:val="FootnoteReference"/>
          <w:rFonts w:ascii="Times New Roman" w:hAnsi="Times New Roman" w:cs="Times New Roman"/>
          <w:sz w:val="14"/>
          <w:szCs w:val="14"/>
        </w:rPr>
        <w:footnoteRef/>
      </w:r>
      <w:r w:rsidRPr="00B96014">
        <w:rPr>
          <w:rFonts w:ascii="Times New Roman" w:hAnsi="Times New Roman" w:cs="Times New Roman"/>
          <w:sz w:val="14"/>
          <w:szCs w:val="14"/>
        </w:rPr>
        <w:t xml:space="preserve"> Re H [2004] </w:t>
      </w:r>
      <w:proofErr w:type="spellStart"/>
      <w:r w:rsidRPr="00B96014">
        <w:rPr>
          <w:rFonts w:ascii="Times New Roman" w:hAnsi="Times New Roman" w:cs="Times New Roman"/>
          <w:sz w:val="14"/>
          <w:szCs w:val="14"/>
        </w:rPr>
        <w:t>FamCA</w:t>
      </w:r>
      <w:proofErr w:type="spellEnd"/>
      <w:r w:rsidRPr="00B96014">
        <w:rPr>
          <w:rFonts w:ascii="Times New Roman" w:hAnsi="Times New Roman" w:cs="Times New Roman"/>
          <w:sz w:val="14"/>
          <w:szCs w:val="14"/>
        </w:rPr>
        <w:t xml:space="preserve"> 496 (20 May 2004)</w:t>
      </w:r>
    </w:p>
  </w:footnote>
  <w:footnote w:id="203">
    <w:p w:rsidR="00AB637B" w:rsidRPr="00B96014" w:rsidRDefault="00AB637B" w:rsidP="00753A0C">
      <w:pPr>
        <w:pStyle w:val="FootnoteText"/>
        <w:rPr>
          <w:rFonts w:ascii="Times New Roman" w:hAnsi="Times New Roman"/>
          <w:sz w:val="14"/>
          <w:szCs w:val="14"/>
        </w:rPr>
      </w:pPr>
      <w:r w:rsidRPr="00B96014">
        <w:rPr>
          <w:rStyle w:val="FootnoteReference"/>
          <w:rFonts w:ascii="Times New Roman" w:hAnsi="Times New Roman"/>
          <w:sz w:val="14"/>
          <w:szCs w:val="14"/>
        </w:rPr>
        <w:footnoteRef/>
      </w:r>
      <w:r w:rsidRPr="00B96014">
        <w:rPr>
          <w:rFonts w:ascii="Times New Roman" w:hAnsi="Times New Roman"/>
          <w:sz w:val="14"/>
          <w:szCs w:val="14"/>
        </w:rPr>
        <w:t xml:space="preserve"> </w:t>
      </w:r>
      <w:r w:rsidRPr="00B96014">
        <w:rPr>
          <w:rFonts w:ascii="Times New Roman" w:hAnsi="Times New Roman"/>
          <w:bCs/>
          <w:sz w:val="14"/>
          <w:szCs w:val="14"/>
        </w:rPr>
        <w:t xml:space="preserve">Re: Angela [2010] </w:t>
      </w:r>
      <w:proofErr w:type="spellStart"/>
      <w:r w:rsidRPr="00B96014">
        <w:rPr>
          <w:rFonts w:ascii="Times New Roman" w:hAnsi="Times New Roman"/>
          <w:bCs/>
          <w:sz w:val="14"/>
          <w:szCs w:val="14"/>
        </w:rPr>
        <w:t>FamCA</w:t>
      </w:r>
      <w:proofErr w:type="spellEnd"/>
      <w:r w:rsidRPr="00B96014">
        <w:rPr>
          <w:rFonts w:ascii="Times New Roman" w:hAnsi="Times New Roman"/>
          <w:bCs/>
          <w:sz w:val="14"/>
          <w:szCs w:val="14"/>
        </w:rPr>
        <w:t xml:space="preserve"> 98 (16 February 2010)</w:t>
      </w:r>
    </w:p>
  </w:footnote>
  <w:footnote w:id="204">
    <w:p w:rsidR="00AB637B" w:rsidRPr="00B96014" w:rsidRDefault="00AB637B">
      <w:pPr>
        <w:pStyle w:val="FootnoteText"/>
        <w:rPr>
          <w:rFonts w:ascii="Times New Roman" w:hAnsi="Times New Roman"/>
          <w:sz w:val="14"/>
          <w:szCs w:val="14"/>
        </w:rPr>
      </w:pPr>
      <w:r w:rsidRPr="00B96014">
        <w:rPr>
          <w:rStyle w:val="FootnoteReference"/>
          <w:rFonts w:ascii="Times New Roman" w:hAnsi="Times New Roman"/>
          <w:sz w:val="14"/>
          <w:szCs w:val="14"/>
        </w:rPr>
        <w:footnoteRef/>
      </w:r>
      <w:r w:rsidRPr="00B96014">
        <w:rPr>
          <w:rFonts w:ascii="Times New Roman" w:hAnsi="Times New Roman"/>
          <w:sz w:val="14"/>
          <w:szCs w:val="14"/>
        </w:rPr>
        <w:t xml:space="preserve"> Re Katie </w:t>
      </w:r>
      <w:proofErr w:type="spellStart"/>
      <w:r w:rsidRPr="00B96014">
        <w:rPr>
          <w:rFonts w:ascii="Times New Roman" w:hAnsi="Times New Roman"/>
          <w:sz w:val="14"/>
          <w:szCs w:val="14"/>
        </w:rPr>
        <w:t>FamCA</w:t>
      </w:r>
      <w:proofErr w:type="spellEnd"/>
      <w:r w:rsidRPr="00B96014">
        <w:rPr>
          <w:rFonts w:ascii="Times New Roman" w:hAnsi="Times New Roman"/>
          <w:sz w:val="14"/>
          <w:szCs w:val="14"/>
        </w:rPr>
        <w:t xml:space="preserve"> 130 (30 November 1995)</w:t>
      </w:r>
    </w:p>
  </w:footnote>
  <w:footnote w:id="205">
    <w:p w:rsidR="00AB637B" w:rsidRPr="00A30D0E" w:rsidRDefault="00AB637B" w:rsidP="00B508C2">
      <w:pPr>
        <w:spacing w:after="0" w:line="240" w:lineRule="auto"/>
        <w:rPr>
          <w:rFonts w:ascii="Times New Roman" w:hAnsi="Times New Roman" w:cs="Times New Roman"/>
          <w:sz w:val="14"/>
          <w:szCs w:val="14"/>
        </w:rPr>
      </w:pPr>
      <w:r w:rsidRPr="00A30D0E">
        <w:rPr>
          <w:rStyle w:val="FootnoteReference"/>
          <w:rFonts w:ascii="Times New Roman" w:hAnsi="Times New Roman" w:cs="Times New Roman"/>
          <w:sz w:val="14"/>
          <w:szCs w:val="14"/>
        </w:rPr>
        <w:footnoteRef/>
      </w:r>
      <w:r w:rsidRPr="00A30D0E">
        <w:rPr>
          <w:rFonts w:ascii="Times New Roman" w:hAnsi="Times New Roman" w:cs="Times New Roman"/>
          <w:sz w:val="14"/>
          <w:szCs w:val="14"/>
        </w:rPr>
        <w:t xml:space="preserve"> Cited in: </w:t>
      </w:r>
      <w:proofErr w:type="spellStart"/>
      <w:r w:rsidRPr="00A30D0E">
        <w:rPr>
          <w:rFonts w:ascii="Times New Roman" w:hAnsi="Times New Roman" w:cs="Times New Roman"/>
          <w:sz w:val="14"/>
          <w:szCs w:val="14"/>
        </w:rPr>
        <w:t>Center</w:t>
      </w:r>
      <w:proofErr w:type="spellEnd"/>
      <w:r w:rsidRPr="00A30D0E">
        <w:rPr>
          <w:rFonts w:ascii="Times New Roman" w:hAnsi="Times New Roman" w:cs="Times New Roman"/>
          <w:sz w:val="14"/>
          <w:szCs w:val="14"/>
        </w:rPr>
        <w:t xml:space="preserve"> for Reproductive Rights (2010) </w:t>
      </w:r>
      <w:r w:rsidRPr="00A30D0E">
        <w:rPr>
          <w:rFonts w:ascii="Times New Roman" w:hAnsi="Times New Roman" w:cs="Times New Roman"/>
          <w:i/>
          <w:sz w:val="14"/>
          <w:szCs w:val="14"/>
        </w:rPr>
        <w:t>Reproductive Rights Violations as Torture and Cruel, Inhuman, or Degrading Treatment or Punishment: A Critical Human Rights Analysis</w:t>
      </w:r>
      <w:r w:rsidRPr="00A30D0E">
        <w:rPr>
          <w:rFonts w:ascii="Times New Roman" w:hAnsi="Times New Roman" w:cs="Times New Roman"/>
          <w:sz w:val="14"/>
          <w:szCs w:val="14"/>
        </w:rPr>
        <w:t xml:space="preserve">; </w:t>
      </w:r>
      <w:proofErr w:type="spellStart"/>
      <w:r w:rsidRPr="00A30D0E">
        <w:rPr>
          <w:rFonts w:ascii="Times New Roman" w:hAnsi="Times New Roman" w:cs="Times New Roman"/>
          <w:sz w:val="14"/>
          <w:szCs w:val="14"/>
        </w:rPr>
        <w:t>Center</w:t>
      </w:r>
      <w:proofErr w:type="spellEnd"/>
      <w:r w:rsidRPr="00A30D0E">
        <w:rPr>
          <w:rFonts w:ascii="Times New Roman" w:hAnsi="Times New Roman" w:cs="Times New Roman"/>
          <w:sz w:val="14"/>
          <w:szCs w:val="14"/>
        </w:rPr>
        <w:t xml:space="preserve"> for Reproductive Rights, New York. See also: Steele, L. (2008) Op Cit., Méndez, Juan. </w:t>
      </w:r>
      <w:proofErr w:type="gramStart"/>
      <w:r w:rsidRPr="00A30D0E">
        <w:rPr>
          <w:rFonts w:ascii="Times New Roman" w:hAnsi="Times New Roman" w:cs="Times New Roman"/>
          <w:sz w:val="14"/>
          <w:szCs w:val="14"/>
        </w:rPr>
        <w:t xml:space="preserve">E, (2013) UN.Doc A/HRC/22/53, Op Cit.; </w:t>
      </w:r>
      <w:proofErr w:type="spellStart"/>
      <w:r w:rsidRPr="00A30D0E">
        <w:rPr>
          <w:rFonts w:ascii="Times New Roman" w:hAnsi="Times New Roman" w:cs="Times New Roman"/>
          <w:sz w:val="14"/>
          <w:szCs w:val="14"/>
        </w:rPr>
        <w:t>Manjoo</w:t>
      </w:r>
      <w:proofErr w:type="spellEnd"/>
      <w:r w:rsidRPr="00A30D0E">
        <w:rPr>
          <w:rFonts w:ascii="Times New Roman" w:hAnsi="Times New Roman" w:cs="Times New Roman"/>
          <w:sz w:val="14"/>
          <w:szCs w:val="14"/>
        </w:rPr>
        <w:t xml:space="preserve">, </w:t>
      </w:r>
      <w:proofErr w:type="spellStart"/>
      <w:r w:rsidRPr="00A30D0E">
        <w:rPr>
          <w:rFonts w:ascii="Times New Roman" w:hAnsi="Times New Roman" w:cs="Times New Roman"/>
          <w:sz w:val="14"/>
          <w:szCs w:val="14"/>
        </w:rPr>
        <w:t>Rashida</w:t>
      </w:r>
      <w:proofErr w:type="spellEnd"/>
      <w:r w:rsidRPr="00A30D0E">
        <w:rPr>
          <w:rFonts w:ascii="Times New Roman" w:hAnsi="Times New Roman" w:cs="Times New Roman"/>
          <w:sz w:val="14"/>
          <w:szCs w:val="14"/>
        </w:rPr>
        <w:t xml:space="preserve"> (2012) UN Doc.</w:t>
      </w:r>
      <w:proofErr w:type="gramEnd"/>
      <w:r w:rsidRPr="00A30D0E">
        <w:rPr>
          <w:rFonts w:ascii="Times New Roman" w:hAnsi="Times New Roman" w:cs="Times New Roman"/>
          <w:sz w:val="14"/>
          <w:szCs w:val="14"/>
        </w:rPr>
        <w:t xml:space="preserve"> </w:t>
      </w:r>
      <w:proofErr w:type="gramStart"/>
      <w:r w:rsidRPr="00A30D0E">
        <w:rPr>
          <w:rFonts w:ascii="Times New Roman" w:hAnsi="Times New Roman" w:cs="Times New Roman"/>
          <w:sz w:val="14"/>
          <w:szCs w:val="14"/>
        </w:rPr>
        <w:t xml:space="preserve">A/67/227, Op Cit.; </w:t>
      </w:r>
      <w:proofErr w:type="spellStart"/>
      <w:r w:rsidRPr="00A30D0E">
        <w:rPr>
          <w:rFonts w:ascii="Times New Roman" w:hAnsi="Times New Roman" w:cs="Times New Roman"/>
          <w:sz w:val="14"/>
          <w:szCs w:val="14"/>
        </w:rPr>
        <w:t>Radhika</w:t>
      </w:r>
      <w:proofErr w:type="spellEnd"/>
      <w:r w:rsidRPr="00A30D0E">
        <w:rPr>
          <w:rFonts w:ascii="Times New Roman" w:hAnsi="Times New Roman" w:cs="Times New Roman"/>
          <w:sz w:val="14"/>
          <w:szCs w:val="14"/>
        </w:rPr>
        <w:t xml:space="preserve"> </w:t>
      </w:r>
      <w:proofErr w:type="spellStart"/>
      <w:r w:rsidRPr="00A30D0E">
        <w:rPr>
          <w:rFonts w:ascii="Times New Roman" w:hAnsi="Times New Roman" w:cs="Times New Roman"/>
          <w:sz w:val="14"/>
          <w:szCs w:val="14"/>
        </w:rPr>
        <w:t>Coomaraswamy</w:t>
      </w:r>
      <w:proofErr w:type="spellEnd"/>
      <w:r w:rsidRPr="00A30D0E">
        <w:rPr>
          <w:rFonts w:ascii="Times New Roman" w:hAnsi="Times New Roman" w:cs="Times New Roman"/>
          <w:sz w:val="14"/>
          <w:szCs w:val="14"/>
        </w:rPr>
        <w:t xml:space="preserve"> (1999), UN Doc. E/CN.4/1999/68/Add.4, Op Cit.; Brown, W. (2012) </w:t>
      </w:r>
      <w:r w:rsidRPr="00A30D0E">
        <w:rPr>
          <w:rFonts w:ascii="Times New Roman" w:hAnsi="Times New Roman" w:cs="Times New Roman"/>
          <w:i/>
          <w:sz w:val="14"/>
          <w:szCs w:val="14"/>
        </w:rPr>
        <w:t>The Word on Women - Forced sterilization and the Millennium Development Goals</w:t>
      </w:r>
      <w:r w:rsidRPr="00A30D0E">
        <w:rPr>
          <w:rFonts w:ascii="Times New Roman" w:hAnsi="Times New Roman" w:cs="Times New Roman"/>
          <w:sz w:val="14"/>
          <w:szCs w:val="14"/>
        </w:rPr>
        <w:t>.</w:t>
      </w:r>
      <w:proofErr w:type="gramEnd"/>
      <w:r w:rsidRPr="00A30D0E">
        <w:rPr>
          <w:rFonts w:ascii="Times New Roman" w:hAnsi="Times New Roman" w:cs="Times New Roman"/>
          <w:sz w:val="14"/>
          <w:szCs w:val="14"/>
        </w:rPr>
        <w:t xml:space="preserve"> Accessed online January 2013 at: </w:t>
      </w:r>
      <w:hyperlink r:id="rId72" w:history="1">
        <w:r w:rsidRPr="00A30D0E">
          <w:rPr>
            <w:rStyle w:val="Hyperlink"/>
            <w:rFonts w:ascii="Times New Roman" w:hAnsi="Times New Roman" w:cs="Times New Roman"/>
            <w:sz w:val="14"/>
            <w:szCs w:val="14"/>
          </w:rPr>
          <w:t>http://www.trust.org/trustlaw/blogs/the-word-on-women/forced-sterilization-and-the-millennium-development-goals</w:t>
        </w:r>
      </w:hyperlink>
      <w:r w:rsidRPr="00A30D0E">
        <w:rPr>
          <w:rFonts w:ascii="Times New Roman" w:hAnsi="Times New Roman" w:cs="Times New Roman"/>
          <w:sz w:val="14"/>
          <w:szCs w:val="14"/>
        </w:rPr>
        <w:t xml:space="preserve">; African Gender and Media Initiative (2012) </w:t>
      </w:r>
      <w:r w:rsidRPr="00A30D0E">
        <w:rPr>
          <w:rFonts w:ascii="Times New Roman" w:hAnsi="Times New Roman" w:cs="Times New Roman"/>
          <w:i/>
          <w:sz w:val="14"/>
          <w:szCs w:val="14"/>
        </w:rPr>
        <w:t>Robbed of Choice: Forced and Coerced Sterilization experiences of Women Living with HIV in Kenya</w:t>
      </w:r>
      <w:r w:rsidRPr="00A30D0E">
        <w:rPr>
          <w:rFonts w:ascii="Times New Roman" w:hAnsi="Times New Roman" w:cs="Times New Roman"/>
          <w:sz w:val="14"/>
          <w:szCs w:val="14"/>
        </w:rPr>
        <w:t xml:space="preserve">; Accessed online January 2013 at: </w:t>
      </w:r>
      <w:hyperlink r:id="rId73" w:history="1">
        <w:r w:rsidRPr="00A30D0E">
          <w:rPr>
            <w:rStyle w:val="Hyperlink"/>
            <w:rFonts w:ascii="Times New Roman" w:hAnsi="Times New Roman" w:cs="Times New Roman"/>
            <w:sz w:val="14"/>
            <w:szCs w:val="14"/>
          </w:rPr>
          <w:t>http://kelinkenya.org/wp-content/uploads/2010/10/Report-on-Robbed-Of-Choice-Forced-and-Coerced-Sterilization-Experiences-of-Women-Living-with-HIV-in-Kenya.pdf</w:t>
        </w:r>
      </w:hyperlink>
      <w:r w:rsidRPr="00A30D0E">
        <w:rPr>
          <w:rFonts w:ascii="Times New Roman" w:hAnsi="Times New Roman" w:cs="Times New Roman"/>
          <w:sz w:val="14"/>
          <w:szCs w:val="14"/>
        </w:rPr>
        <w:t xml:space="preserve">; Nair, P. (2011) Litigating Against Forced Sterilization if HIV-Positive Women: Recent Developments in Chile and Namibia. </w:t>
      </w:r>
      <w:proofErr w:type="gramStart"/>
      <w:r w:rsidRPr="00A30D0E">
        <w:rPr>
          <w:rFonts w:ascii="Times New Roman" w:hAnsi="Times New Roman" w:cs="Times New Roman"/>
          <w:i/>
          <w:sz w:val="14"/>
          <w:szCs w:val="14"/>
        </w:rPr>
        <w:t>Harvard Human Rights Journal</w:t>
      </w:r>
      <w:r w:rsidRPr="00A30D0E">
        <w:rPr>
          <w:rFonts w:ascii="Times New Roman" w:hAnsi="Times New Roman" w:cs="Times New Roman"/>
          <w:sz w:val="14"/>
          <w:szCs w:val="14"/>
        </w:rPr>
        <w:t>, Vol.23, pp.223-231.</w:t>
      </w:r>
      <w:proofErr w:type="gramEnd"/>
    </w:p>
  </w:footnote>
  <w:footnote w:id="206">
    <w:p w:rsidR="00AB637B" w:rsidRPr="00A30D0E" w:rsidRDefault="00AB637B" w:rsidP="00437F71">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spellStart"/>
      <w:proofErr w:type="gramStart"/>
      <w:r w:rsidRPr="00A30D0E">
        <w:rPr>
          <w:rFonts w:ascii="Times New Roman" w:hAnsi="Times New Roman"/>
          <w:sz w:val="14"/>
          <w:szCs w:val="14"/>
        </w:rPr>
        <w:t>Sifris</w:t>
      </w:r>
      <w:proofErr w:type="spellEnd"/>
      <w:r w:rsidRPr="00A30D0E">
        <w:rPr>
          <w:rFonts w:ascii="Times New Roman" w:hAnsi="Times New Roman"/>
          <w:sz w:val="14"/>
          <w:szCs w:val="14"/>
        </w:rPr>
        <w:t>, R. (2010) Op Cit.</w:t>
      </w:r>
      <w:proofErr w:type="gramEnd"/>
    </w:p>
  </w:footnote>
  <w:footnote w:id="207">
    <w:p w:rsidR="00AB637B" w:rsidRPr="00A30D0E" w:rsidRDefault="00AB637B" w:rsidP="00437F71">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Dowse, L. &amp; </w:t>
      </w:r>
      <w:proofErr w:type="spellStart"/>
      <w:r w:rsidRPr="00A30D0E">
        <w:rPr>
          <w:rFonts w:ascii="Times New Roman" w:hAnsi="Times New Roman"/>
          <w:sz w:val="14"/>
          <w:szCs w:val="14"/>
        </w:rPr>
        <w:t>Frohmader</w:t>
      </w:r>
      <w:proofErr w:type="spellEnd"/>
      <w:r w:rsidRPr="00A30D0E">
        <w:rPr>
          <w:rFonts w:ascii="Times New Roman" w:hAnsi="Times New Roman"/>
          <w:sz w:val="14"/>
          <w:szCs w:val="14"/>
        </w:rPr>
        <w:t xml:space="preserve">, C. (2001) Op Cit.; Transcript from 2003 Four Corners (ABC TV), Op Cit., WWDA (2009) </w:t>
      </w:r>
      <w:r w:rsidRPr="00A30D0E">
        <w:rPr>
          <w:rFonts w:ascii="Times New Roman" w:hAnsi="Times New Roman"/>
          <w:i/>
          <w:sz w:val="14"/>
          <w:szCs w:val="14"/>
        </w:rPr>
        <w:t>Submission to the Australian NGO Beijing+15 Review</w:t>
      </w:r>
      <w:r w:rsidRPr="00A30D0E">
        <w:rPr>
          <w:rFonts w:ascii="Times New Roman" w:hAnsi="Times New Roman"/>
          <w:sz w:val="14"/>
          <w:szCs w:val="14"/>
        </w:rPr>
        <w:t xml:space="preserve"> (September 2009), available on line at: </w:t>
      </w:r>
      <w:hyperlink r:id="rId74" w:history="1">
        <w:r w:rsidRPr="00A30D0E">
          <w:rPr>
            <w:rStyle w:val="Hyperlink"/>
            <w:rFonts w:ascii="Times New Roman" w:hAnsi="Times New Roman"/>
            <w:sz w:val="14"/>
            <w:szCs w:val="14"/>
          </w:rPr>
          <w:t>http://www.wwda.org.au/WWDABeijingSub0909.pdf</w:t>
        </w:r>
      </w:hyperlink>
      <w:r w:rsidRPr="00A30D0E">
        <w:rPr>
          <w:rFonts w:ascii="Times New Roman" w:hAnsi="Times New Roman"/>
          <w:sz w:val="14"/>
          <w:szCs w:val="14"/>
        </w:rPr>
        <w:t xml:space="preserve">; Osfield, S. (2012) Op Cit., </w:t>
      </w:r>
      <w:proofErr w:type="spellStart"/>
      <w:r w:rsidRPr="00A30D0E">
        <w:rPr>
          <w:rFonts w:ascii="Times New Roman" w:hAnsi="Times New Roman"/>
          <w:sz w:val="14"/>
          <w:szCs w:val="14"/>
        </w:rPr>
        <w:t>Sifris</w:t>
      </w:r>
      <w:proofErr w:type="spellEnd"/>
      <w:r w:rsidRPr="00A30D0E">
        <w:rPr>
          <w:rFonts w:ascii="Times New Roman" w:hAnsi="Times New Roman"/>
          <w:sz w:val="14"/>
          <w:szCs w:val="14"/>
        </w:rPr>
        <w:t>, R. (2010) Op Cit.,</w:t>
      </w:r>
      <w:r>
        <w:rPr>
          <w:rFonts w:ascii="Times New Roman" w:hAnsi="Times New Roman"/>
          <w:sz w:val="14"/>
          <w:szCs w:val="14"/>
        </w:rPr>
        <w:t xml:space="preserve"> Strahan, F. (1990) </w:t>
      </w:r>
      <w:r w:rsidRPr="00A30D0E">
        <w:rPr>
          <w:rFonts w:ascii="Times New Roman" w:hAnsi="Times New Roman"/>
          <w:i/>
          <w:sz w:val="14"/>
          <w:szCs w:val="14"/>
        </w:rPr>
        <w:t>On The Record - A Report on the 1990 STAR Conference on Sterilisation: 'My Body, My Mind, My Choice'</w:t>
      </w:r>
      <w:r w:rsidRPr="00A30D0E">
        <w:rPr>
          <w:rFonts w:ascii="Times New Roman" w:hAnsi="Times New Roman"/>
          <w:sz w:val="14"/>
          <w:szCs w:val="14"/>
        </w:rPr>
        <w:t xml:space="preserve">. </w:t>
      </w:r>
      <w:proofErr w:type="gramStart"/>
      <w:r w:rsidRPr="00A30D0E">
        <w:rPr>
          <w:rFonts w:ascii="Times New Roman" w:hAnsi="Times New Roman"/>
          <w:sz w:val="14"/>
          <w:szCs w:val="14"/>
        </w:rPr>
        <w:t xml:space="preserve">Edited by Fiona Strahan, Co-Editor Lois </w:t>
      </w:r>
      <w:proofErr w:type="spellStart"/>
      <w:r w:rsidRPr="00A30D0E">
        <w:rPr>
          <w:rFonts w:ascii="Times New Roman" w:hAnsi="Times New Roman"/>
          <w:sz w:val="14"/>
          <w:szCs w:val="14"/>
        </w:rPr>
        <w:t>Brudenell</w:t>
      </w:r>
      <w:proofErr w:type="spellEnd"/>
      <w:r w:rsidRPr="00A30D0E">
        <w:rPr>
          <w:rFonts w:ascii="Times New Roman" w:hAnsi="Times New Roman"/>
          <w:sz w:val="14"/>
          <w:szCs w:val="14"/>
        </w:rPr>
        <w:t>.</w:t>
      </w:r>
      <w:proofErr w:type="gramEnd"/>
      <w:r w:rsidRPr="00A30D0E">
        <w:rPr>
          <w:rFonts w:ascii="Times New Roman" w:hAnsi="Times New Roman"/>
          <w:sz w:val="14"/>
          <w:szCs w:val="14"/>
        </w:rPr>
        <w:t xml:space="preserve"> Available at: </w:t>
      </w:r>
      <w:hyperlink r:id="rId75" w:history="1">
        <w:r w:rsidRPr="00A30D0E">
          <w:rPr>
            <w:rStyle w:val="Hyperlink"/>
            <w:rFonts w:ascii="Times New Roman" w:hAnsi="Times New Roman"/>
            <w:sz w:val="14"/>
            <w:szCs w:val="14"/>
          </w:rPr>
          <w:t>http://www.wwda.org.au/record.htm</w:t>
        </w:r>
      </w:hyperlink>
      <w:r>
        <w:rPr>
          <w:rFonts w:ascii="Times New Roman" w:hAnsi="Times New Roman"/>
          <w:sz w:val="14"/>
          <w:szCs w:val="14"/>
        </w:rPr>
        <w:t>; Personal stories communicated to WWDA by members.</w:t>
      </w:r>
      <w:r w:rsidRPr="00A30D0E">
        <w:rPr>
          <w:rFonts w:ascii="Times New Roman" w:hAnsi="Times New Roman"/>
          <w:sz w:val="14"/>
          <w:szCs w:val="14"/>
        </w:rPr>
        <w:t xml:space="preserve"> </w:t>
      </w:r>
    </w:p>
  </w:footnote>
  <w:footnote w:id="208">
    <w:p w:rsidR="00AB637B" w:rsidRPr="00A30D0E" w:rsidRDefault="00AB637B" w:rsidP="00437F71">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Dowse, L. &amp; </w:t>
      </w:r>
      <w:proofErr w:type="spellStart"/>
      <w:r w:rsidRPr="00A30D0E">
        <w:rPr>
          <w:rFonts w:ascii="Times New Roman" w:hAnsi="Times New Roman"/>
          <w:sz w:val="14"/>
          <w:szCs w:val="14"/>
        </w:rPr>
        <w:t>Frohmader</w:t>
      </w:r>
      <w:proofErr w:type="spellEnd"/>
      <w:r w:rsidRPr="00A30D0E">
        <w:rPr>
          <w:rFonts w:ascii="Times New Roman" w:hAnsi="Times New Roman"/>
          <w:sz w:val="14"/>
          <w:szCs w:val="14"/>
        </w:rPr>
        <w:t xml:space="preserve">, C. (2001) Op </w:t>
      </w:r>
      <w:r>
        <w:rPr>
          <w:rFonts w:ascii="Times New Roman" w:hAnsi="Times New Roman"/>
          <w:sz w:val="14"/>
          <w:szCs w:val="14"/>
        </w:rPr>
        <w:t xml:space="preserve">Cit.; Strahan, F. (1990) Op </w:t>
      </w:r>
      <w:proofErr w:type="spellStart"/>
      <w:r>
        <w:rPr>
          <w:rFonts w:ascii="Times New Roman" w:hAnsi="Times New Roman"/>
          <w:sz w:val="14"/>
          <w:szCs w:val="14"/>
        </w:rPr>
        <w:t>Cit</w:t>
      </w:r>
      <w:proofErr w:type="spellEnd"/>
      <w:r>
        <w:rPr>
          <w:rFonts w:ascii="Times New Roman" w:hAnsi="Times New Roman"/>
          <w:sz w:val="14"/>
          <w:szCs w:val="14"/>
        </w:rPr>
        <w:t xml:space="preserve">; Personal stories communicated to WWDA by members; </w:t>
      </w:r>
      <w:r w:rsidRPr="00B06F62">
        <w:rPr>
          <w:rFonts w:ascii="Times New Roman" w:hAnsi="Times New Roman"/>
          <w:sz w:val="14"/>
          <w:szCs w:val="14"/>
        </w:rPr>
        <w:t xml:space="preserve">Women with Disabilities Feminist Collective </w:t>
      </w:r>
      <w:r>
        <w:rPr>
          <w:rFonts w:ascii="Times New Roman" w:hAnsi="Times New Roman"/>
          <w:sz w:val="14"/>
          <w:szCs w:val="14"/>
        </w:rPr>
        <w:t xml:space="preserve">(undated) </w:t>
      </w:r>
      <w:r w:rsidRPr="00B06F62">
        <w:rPr>
          <w:rFonts w:ascii="Times New Roman" w:hAnsi="Times New Roman"/>
          <w:i/>
          <w:sz w:val="14"/>
          <w:szCs w:val="14"/>
        </w:rPr>
        <w:t xml:space="preserve">Women and Disability - An Issue. </w:t>
      </w:r>
      <w:proofErr w:type="gramStart"/>
      <w:r w:rsidRPr="00B06F62">
        <w:rPr>
          <w:rFonts w:ascii="Times New Roman" w:hAnsi="Times New Roman"/>
          <w:i/>
          <w:sz w:val="14"/>
          <w:szCs w:val="14"/>
        </w:rPr>
        <w:t>A Collection of writings by women with disabilities</w:t>
      </w:r>
      <w:r w:rsidRPr="00B06F62">
        <w:rPr>
          <w:rFonts w:ascii="Times New Roman" w:hAnsi="Times New Roman"/>
          <w:sz w:val="14"/>
          <w:szCs w:val="14"/>
        </w:rPr>
        <w:t>.</w:t>
      </w:r>
      <w:proofErr w:type="gramEnd"/>
      <w:r w:rsidRPr="00B06F62">
        <w:rPr>
          <w:rFonts w:ascii="Times New Roman" w:hAnsi="Times New Roman"/>
          <w:sz w:val="14"/>
          <w:szCs w:val="14"/>
        </w:rPr>
        <w:t xml:space="preserve"> </w:t>
      </w:r>
    </w:p>
  </w:footnote>
  <w:footnote w:id="209">
    <w:p w:rsidR="00AB637B" w:rsidRPr="00A30D0E" w:rsidRDefault="00AB637B" w:rsidP="00CC4426">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spellStart"/>
      <w:r w:rsidRPr="00A30D0E">
        <w:rPr>
          <w:rFonts w:ascii="Times New Roman" w:hAnsi="Times New Roman"/>
          <w:sz w:val="14"/>
          <w:szCs w:val="14"/>
        </w:rPr>
        <w:t>Eastgate</w:t>
      </w:r>
      <w:proofErr w:type="spellEnd"/>
      <w:r w:rsidRPr="00A30D0E">
        <w:rPr>
          <w:rFonts w:ascii="Times New Roman" w:hAnsi="Times New Roman"/>
          <w:sz w:val="14"/>
          <w:szCs w:val="14"/>
        </w:rPr>
        <w:t xml:space="preserve">, G., </w:t>
      </w:r>
      <w:proofErr w:type="spellStart"/>
      <w:r w:rsidRPr="00A30D0E">
        <w:rPr>
          <w:rFonts w:ascii="Times New Roman" w:hAnsi="Times New Roman"/>
          <w:sz w:val="14"/>
          <w:szCs w:val="14"/>
        </w:rPr>
        <w:t>Scheermeyer</w:t>
      </w:r>
      <w:proofErr w:type="spellEnd"/>
      <w:r w:rsidRPr="00A30D0E">
        <w:rPr>
          <w:rFonts w:ascii="Times New Roman" w:hAnsi="Times New Roman"/>
          <w:sz w:val="14"/>
          <w:szCs w:val="14"/>
        </w:rPr>
        <w:t xml:space="preserve">, E., van </w:t>
      </w:r>
      <w:proofErr w:type="spellStart"/>
      <w:r w:rsidRPr="00A30D0E">
        <w:rPr>
          <w:rFonts w:ascii="Times New Roman" w:hAnsi="Times New Roman"/>
          <w:sz w:val="14"/>
          <w:szCs w:val="14"/>
        </w:rPr>
        <w:t>Driel</w:t>
      </w:r>
      <w:proofErr w:type="spellEnd"/>
      <w:r w:rsidRPr="00A30D0E">
        <w:rPr>
          <w:rFonts w:ascii="Times New Roman" w:hAnsi="Times New Roman"/>
          <w:sz w:val="14"/>
          <w:szCs w:val="14"/>
        </w:rPr>
        <w:t xml:space="preserve">, M. &amp; Lennox, N. (2012) Intellectual disability, sexuality and sexual abuse prevention: A study of family members and support workers. </w:t>
      </w:r>
      <w:r w:rsidRPr="00A30D0E">
        <w:rPr>
          <w:rFonts w:ascii="Times New Roman" w:hAnsi="Times New Roman"/>
          <w:i/>
          <w:sz w:val="14"/>
          <w:szCs w:val="14"/>
        </w:rPr>
        <w:t>Australian Family Physician</w:t>
      </w:r>
      <w:r w:rsidRPr="00A30D0E">
        <w:rPr>
          <w:rFonts w:ascii="Times New Roman" w:hAnsi="Times New Roman"/>
          <w:sz w:val="14"/>
          <w:szCs w:val="14"/>
        </w:rPr>
        <w:t xml:space="preserve"> Vol. 41, No. 3, pp. 135-139.</w:t>
      </w:r>
    </w:p>
  </w:footnote>
  <w:footnote w:id="210">
    <w:p w:rsidR="00AB637B" w:rsidRPr="00A30D0E" w:rsidRDefault="00AB637B" w:rsidP="00CC4426">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Dowse, L. &amp; </w:t>
      </w:r>
      <w:proofErr w:type="spellStart"/>
      <w:r w:rsidRPr="00A30D0E">
        <w:rPr>
          <w:rFonts w:ascii="Times New Roman" w:hAnsi="Times New Roman"/>
          <w:sz w:val="14"/>
          <w:szCs w:val="14"/>
        </w:rPr>
        <w:t>Frohmader</w:t>
      </w:r>
      <w:proofErr w:type="spellEnd"/>
      <w:r w:rsidRPr="00A30D0E">
        <w:rPr>
          <w:rFonts w:ascii="Times New Roman" w:hAnsi="Times New Roman"/>
          <w:sz w:val="14"/>
          <w:szCs w:val="14"/>
        </w:rPr>
        <w:t xml:space="preserve">, C. (2001) Op </w:t>
      </w:r>
      <w:r>
        <w:rPr>
          <w:rFonts w:ascii="Times New Roman" w:hAnsi="Times New Roman"/>
          <w:sz w:val="14"/>
          <w:szCs w:val="14"/>
        </w:rPr>
        <w:t xml:space="preserve">Cit.; Strahan, F. (1990) Op </w:t>
      </w:r>
      <w:proofErr w:type="spellStart"/>
      <w:r>
        <w:rPr>
          <w:rFonts w:ascii="Times New Roman" w:hAnsi="Times New Roman"/>
          <w:sz w:val="14"/>
          <w:szCs w:val="14"/>
        </w:rPr>
        <w:t>Cit</w:t>
      </w:r>
      <w:proofErr w:type="spellEnd"/>
      <w:r>
        <w:rPr>
          <w:rFonts w:ascii="Times New Roman" w:hAnsi="Times New Roman"/>
          <w:sz w:val="14"/>
          <w:szCs w:val="14"/>
        </w:rPr>
        <w:t xml:space="preserve">; Personal stories communicated to WWDA by members; </w:t>
      </w:r>
      <w:r w:rsidRPr="00B06F62">
        <w:rPr>
          <w:rFonts w:ascii="Times New Roman" w:hAnsi="Times New Roman"/>
          <w:sz w:val="14"/>
          <w:szCs w:val="14"/>
        </w:rPr>
        <w:t xml:space="preserve">Women with Disabilities Feminist Collective </w:t>
      </w:r>
      <w:r>
        <w:rPr>
          <w:rFonts w:ascii="Times New Roman" w:hAnsi="Times New Roman"/>
          <w:sz w:val="14"/>
          <w:szCs w:val="14"/>
        </w:rPr>
        <w:t xml:space="preserve">(undated) </w:t>
      </w:r>
      <w:r w:rsidRPr="00B06F62">
        <w:rPr>
          <w:rFonts w:ascii="Times New Roman" w:hAnsi="Times New Roman"/>
          <w:i/>
          <w:sz w:val="14"/>
          <w:szCs w:val="14"/>
        </w:rPr>
        <w:t xml:space="preserve">Women and Disability - An Issue. </w:t>
      </w:r>
      <w:proofErr w:type="gramStart"/>
      <w:r w:rsidRPr="00B06F62">
        <w:rPr>
          <w:rFonts w:ascii="Times New Roman" w:hAnsi="Times New Roman"/>
          <w:i/>
          <w:sz w:val="14"/>
          <w:szCs w:val="14"/>
        </w:rPr>
        <w:t>A Collection of writings by women with disabilities</w:t>
      </w:r>
      <w:r w:rsidRPr="00B06F62">
        <w:rPr>
          <w:rFonts w:ascii="Times New Roman" w:hAnsi="Times New Roman"/>
          <w:sz w:val="14"/>
          <w:szCs w:val="14"/>
        </w:rPr>
        <w:t>.</w:t>
      </w:r>
      <w:proofErr w:type="gramEnd"/>
    </w:p>
  </w:footnote>
  <w:footnote w:id="211">
    <w:p w:rsidR="00AB637B" w:rsidRPr="00A30D0E" w:rsidRDefault="00AB637B" w:rsidP="00A76930">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the Rights of the Child; Consideration of reports submitted by States parties under article 44 of the Convention</w:t>
      </w:r>
      <w:r w:rsidRPr="00A30D0E">
        <w:rPr>
          <w:rFonts w:ascii="Times New Roman" w:hAnsi="Times New Roman"/>
          <w:i/>
          <w:sz w:val="14"/>
          <w:szCs w:val="14"/>
        </w:rPr>
        <w:t>; Concluding observations: Australia</w:t>
      </w:r>
      <w:r w:rsidRPr="00A30D0E">
        <w:rPr>
          <w:rFonts w:ascii="Times New Roman" w:hAnsi="Times New Roman"/>
          <w:sz w:val="14"/>
          <w:szCs w:val="14"/>
        </w:rPr>
        <w:t xml:space="preserve">; Sixtieth session, 29 May–15 June 2012; CRC/C/AUS/CO/4; UN General Assembly Human Rights Council (2011) </w:t>
      </w:r>
      <w:r w:rsidRPr="00A30D0E">
        <w:rPr>
          <w:rFonts w:ascii="Times New Roman" w:hAnsi="Times New Roman"/>
          <w:i/>
          <w:sz w:val="14"/>
          <w:szCs w:val="14"/>
        </w:rPr>
        <w:t>Draft report of the Working Group on the Universal Periodic Review: Australia</w:t>
      </w:r>
      <w:r w:rsidRPr="00A30D0E">
        <w:rPr>
          <w:rFonts w:ascii="Times New Roman" w:hAnsi="Times New Roman"/>
          <w:sz w:val="14"/>
          <w:szCs w:val="14"/>
        </w:rPr>
        <w:t>, 31 January 2011, A/HRC/WG.6/10/L. 8 [</w:t>
      </w:r>
      <w:proofErr w:type="spellStart"/>
      <w:r w:rsidRPr="00A30D0E">
        <w:rPr>
          <w:rFonts w:ascii="Times New Roman" w:hAnsi="Times New Roman"/>
          <w:sz w:val="14"/>
          <w:szCs w:val="14"/>
        </w:rPr>
        <w:t>para</w:t>
      </w:r>
      <w:proofErr w:type="spellEnd"/>
      <w:r w:rsidRPr="00A30D0E">
        <w:rPr>
          <w:rFonts w:ascii="Times New Roman" w:hAnsi="Times New Roman"/>
          <w:sz w:val="14"/>
          <w:szCs w:val="14"/>
        </w:rPr>
        <w:t xml:space="preserve">. 86.39]. The final document will be issued under the symbol A/HRC/17/10; Committee on the Elimination of Discrimination against Women (2010) </w:t>
      </w:r>
      <w:r w:rsidRPr="00A30D0E">
        <w:rPr>
          <w:rFonts w:ascii="Times New Roman" w:hAnsi="Times New Roman"/>
          <w:i/>
          <w:sz w:val="14"/>
          <w:szCs w:val="14"/>
        </w:rPr>
        <w:t>Concluding observations of the Committee on the Elimination of Discrimination against Women: Australia</w:t>
      </w:r>
      <w:r w:rsidRPr="00A30D0E">
        <w:rPr>
          <w:rFonts w:ascii="Times New Roman" w:hAnsi="Times New Roman"/>
          <w:sz w:val="14"/>
          <w:szCs w:val="14"/>
        </w:rPr>
        <w:t xml:space="preserve">. </w:t>
      </w:r>
      <w:proofErr w:type="gramStart"/>
      <w:r w:rsidRPr="00A30D0E">
        <w:rPr>
          <w:rFonts w:ascii="Times New Roman" w:hAnsi="Times New Roman"/>
          <w:sz w:val="14"/>
          <w:szCs w:val="14"/>
        </w:rPr>
        <w:t>CEDAW Forty-sixth session, 12 – 30 July 2010.</w:t>
      </w:r>
      <w:proofErr w:type="gramEnd"/>
      <w:r w:rsidRPr="00A30D0E">
        <w:rPr>
          <w:rFonts w:ascii="Times New Roman" w:hAnsi="Times New Roman"/>
          <w:sz w:val="14"/>
          <w:szCs w:val="14"/>
        </w:rPr>
        <w:t xml:space="preserve"> CEDAW/C/AUS/CO/7; Committee on the Rights of the Child, Fortieth Session, Consideration of Reports Submitted by States Parties under Article 44 of the Convention, </w:t>
      </w:r>
      <w:r w:rsidRPr="00A30D0E">
        <w:rPr>
          <w:rFonts w:ascii="Times New Roman" w:hAnsi="Times New Roman"/>
          <w:i/>
          <w:sz w:val="14"/>
          <w:szCs w:val="14"/>
        </w:rPr>
        <w:t>Concluding Observations: Australia</w:t>
      </w:r>
      <w:r w:rsidRPr="00A30D0E">
        <w:rPr>
          <w:rFonts w:ascii="Times New Roman" w:hAnsi="Times New Roman"/>
          <w:sz w:val="14"/>
          <w:szCs w:val="14"/>
        </w:rPr>
        <w:t xml:space="preserve">, CRC/C/15/Add.268, 20 October 2005, </w:t>
      </w:r>
      <w:proofErr w:type="spellStart"/>
      <w:r w:rsidRPr="00A30D0E">
        <w:rPr>
          <w:rFonts w:ascii="Times New Roman" w:hAnsi="Times New Roman"/>
          <w:sz w:val="14"/>
          <w:szCs w:val="14"/>
        </w:rPr>
        <w:t>paras</w:t>
      </w:r>
      <w:proofErr w:type="spellEnd"/>
      <w:r w:rsidRPr="00A30D0E">
        <w:rPr>
          <w:rFonts w:ascii="Times New Roman" w:hAnsi="Times New Roman"/>
          <w:sz w:val="14"/>
          <w:szCs w:val="14"/>
        </w:rPr>
        <w:t xml:space="preserve"> 45, 46 (e).</w:t>
      </w:r>
    </w:p>
  </w:footnote>
  <w:footnote w:id="212">
    <w:p w:rsidR="00AB637B" w:rsidRPr="00A30D0E" w:rsidRDefault="00AB637B" w:rsidP="004F2BC7">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Australian Government (2012) </w:t>
      </w:r>
      <w:r w:rsidRPr="00A30D0E">
        <w:rPr>
          <w:rFonts w:ascii="Times New Roman" w:hAnsi="Times New Roman"/>
          <w:i/>
          <w:sz w:val="14"/>
          <w:szCs w:val="14"/>
        </w:rPr>
        <w:t>Draft 5th Report by Australia on the Convention against Torture and Other Cruel, Inhuman or Degrading Treatment or Punishment For the period 1 January 2008 to 30 June 2012</w:t>
      </w:r>
      <w:r w:rsidRPr="00A30D0E">
        <w:rPr>
          <w:rFonts w:ascii="Times New Roman" w:hAnsi="Times New Roman"/>
          <w:sz w:val="14"/>
          <w:szCs w:val="14"/>
        </w:rPr>
        <w:t>; Attorney-General’s Department, Canberra.</w:t>
      </w:r>
    </w:p>
  </w:footnote>
  <w:footnote w:id="213">
    <w:p w:rsidR="00AB637B" w:rsidRPr="00A30D0E" w:rsidRDefault="00AB637B" w:rsidP="006D46AA">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Open Society Foundations and the Stop Torture In Health Care Campaign (2011) </w:t>
      </w:r>
      <w:r w:rsidRPr="00A30D0E">
        <w:rPr>
          <w:rFonts w:ascii="Times New Roman" w:hAnsi="Times New Roman"/>
          <w:i/>
          <w:sz w:val="14"/>
          <w:szCs w:val="14"/>
        </w:rPr>
        <w:t>Against Her Will: Forced and Coerced Sterilisation of Women Worldwide</w:t>
      </w:r>
      <w:r w:rsidRPr="00A30D0E">
        <w:rPr>
          <w:rFonts w:ascii="Times New Roman" w:hAnsi="Times New Roman"/>
          <w:sz w:val="14"/>
          <w:szCs w:val="14"/>
        </w:rPr>
        <w:t xml:space="preserve">. </w:t>
      </w:r>
    </w:p>
  </w:footnote>
  <w:footnote w:id="214">
    <w:p w:rsidR="00AB637B" w:rsidRPr="00A30D0E" w:rsidRDefault="00AB637B" w:rsidP="00632515">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bCs/>
          <w:sz w:val="14"/>
          <w:szCs w:val="14"/>
        </w:rPr>
        <w:t>The CRPD is underpinned by a ‘human rights’ model of disability (which upholds persons with disabilities as equal and active subjects of their rights) and guiding principles and values, which include respect for inherent dignity, autonomy, including the freedom to make one’s own choices, independence, non-discrimination, full and effective participation in society, respect for difference, and equality of opportunity.</w:t>
      </w:r>
    </w:p>
  </w:footnote>
  <w:footnote w:id="215">
    <w:p w:rsidR="00AB637B" w:rsidRPr="00A30D0E" w:rsidRDefault="00AB637B" w:rsidP="00F10339">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The Committee on the Rights of Persons with Disabilities (CRPD) is the body of independent experts which monitors implementation of the Convention by the States Parties. All States parties are obliged to submit regular reports to the Committee on how the rights are being implemented. States must report initially within two years of accepting the Convention and thereafter every four years. The Committee examines each report and shall make such suggestions and general recommendations on the report as it may consider appropriate and shall forward these to the State Party concerned. The Optional Protocol to the Convention gives the Committee competence to examine individual complaints with regard to alleged violations of the Convention by States parties to the Protocol. The Committee meets in Geneva and normally holds two sessions per year. See: </w:t>
      </w:r>
      <w:hyperlink r:id="rId76" w:history="1">
        <w:r w:rsidRPr="00A30D0E">
          <w:rPr>
            <w:rStyle w:val="Hyperlink"/>
            <w:rFonts w:ascii="Times New Roman" w:hAnsi="Times New Roman"/>
            <w:sz w:val="14"/>
            <w:szCs w:val="14"/>
          </w:rPr>
          <w:t>http://www.ohchr.org/en/hrbodies/crpd/pages/crpdindex.aspx</w:t>
        </w:r>
      </w:hyperlink>
      <w:r w:rsidRPr="00A30D0E">
        <w:rPr>
          <w:rFonts w:ascii="Times New Roman" w:hAnsi="Times New Roman"/>
          <w:sz w:val="14"/>
          <w:szCs w:val="14"/>
        </w:rPr>
        <w:t xml:space="preserve"> </w:t>
      </w:r>
    </w:p>
  </w:footnote>
  <w:footnote w:id="216">
    <w:p w:rsidR="00AB637B" w:rsidRPr="00A30D0E" w:rsidRDefault="00AB637B" w:rsidP="00632515">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sz w:val="14"/>
          <w:szCs w:val="14"/>
          <w:lang w:val="en-GB"/>
        </w:rPr>
        <w:t xml:space="preserve">Committee on the Rights of Persons with Disabilities; </w:t>
      </w:r>
      <w:proofErr w:type="gramStart"/>
      <w:r w:rsidRPr="00A30D0E">
        <w:rPr>
          <w:rFonts w:ascii="Times New Roman" w:hAnsi="Times New Roman"/>
          <w:i/>
          <w:sz w:val="14"/>
          <w:szCs w:val="14"/>
          <w:lang w:val="en-GB"/>
        </w:rPr>
        <w:t>Concluding</w:t>
      </w:r>
      <w:proofErr w:type="gramEnd"/>
      <w:r w:rsidRPr="00A30D0E">
        <w:rPr>
          <w:rFonts w:ascii="Times New Roman" w:hAnsi="Times New Roman"/>
          <w:i/>
          <w:sz w:val="14"/>
          <w:szCs w:val="14"/>
          <w:lang w:val="en-GB"/>
        </w:rPr>
        <w:t xml:space="preserve"> observations of the Committee on the Rights of Persons with Disabilities: Spain</w:t>
      </w:r>
      <w:r w:rsidRPr="00A30D0E">
        <w:rPr>
          <w:rFonts w:ascii="Times New Roman" w:hAnsi="Times New Roman"/>
          <w:sz w:val="14"/>
          <w:szCs w:val="14"/>
          <w:lang w:val="en-GB"/>
        </w:rPr>
        <w:t xml:space="preserve">. UN Doc. No: CRPD/C/ESP/CO/1; 19 October 2011. </w:t>
      </w:r>
    </w:p>
  </w:footnote>
  <w:footnote w:id="217">
    <w:p w:rsidR="00AB637B" w:rsidRPr="00A30D0E" w:rsidRDefault="00AB637B" w:rsidP="00FB0401">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sz w:val="14"/>
          <w:szCs w:val="14"/>
          <w:lang w:val="en-GB"/>
        </w:rPr>
        <w:t xml:space="preserve">Committee on the Rights of Persons with Disabilities; </w:t>
      </w:r>
      <w:proofErr w:type="gramStart"/>
      <w:r w:rsidRPr="00A30D0E">
        <w:rPr>
          <w:rFonts w:ascii="Times New Roman" w:hAnsi="Times New Roman"/>
          <w:i/>
          <w:sz w:val="14"/>
          <w:szCs w:val="14"/>
          <w:lang w:val="en-GB"/>
        </w:rPr>
        <w:t>Concluding</w:t>
      </w:r>
      <w:proofErr w:type="gramEnd"/>
      <w:r w:rsidRPr="00A30D0E">
        <w:rPr>
          <w:rFonts w:ascii="Times New Roman" w:hAnsi="Times New Roman"/>
          <w:i/>
          <w:sz w:val="14"/>
          <w:szCs w:val="14"/>
          <w:lang w:val="en-GB"/>
        </w:rPr>
        <w:t xml:space="preserve"> observations of the Committee on the Rights of Persons with Disabilities: Peru</w:t>
      </w:r>
      <w:r w:rsidRPr="00A30D0E">
        <w:rPr>
          <w:rFonts w:ascii="Times New Roman" w:hAnsi="Times New Roman"/>
          <w:sz w:val="14"/>
          <w:szCs w:val="14"/>
          <w:lang w:val="en-GB"/>
        </w:rPr>
        <w:t xml:space="preserve">. UN Doc. No: CRPD/C/PER/CO/1; 9 May 2012. </w:t>
      </w:r>
    </w:p>
  </w:footnote>
  <w:footnote w:id="218">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sz w:val="14"/>
          <w:szCs w:val="14"/>
          <w:lang w:val="en-GB"/>
        </w:rPr>
        <w:t xml:space="preserve">Committee on the Rights of Persons with Disabilities; </w:t>
      </w:r>
      <w:proofErr w:type="gramStart"/>
      <w:r w:rsidRPr="00A30D0E">
        <w:rPr>
          <w:rFonts w:ascii="Times New Roman" w:hAnsi="Times New Roman"/>
          <w:i/>
          <w:sz w:val="14"/>
          <w:szCs w:val="14"/>
          <w:lang w:val="en-GB"/>
        </w:rPr>
        <w:t>Concluding</w:t>
      </w:r>
      <w:proofErr w:type="gramEnd"/>
      <w:r w:rsidRPr="00A30D0E">
        <w:rPr>
          <w:rFonts w:ascii="Times New Roman" w:hAnsi="Times New Roman"/>
          <w:i/>
          <w:sz w:val="14"/>
          <w:szCs w:val="14"/>
          <w:lang w:val="en-GB"/>
        </w:rPr>
        <w:t xml:space="preserve"> observations of the Committee on the Rights of Persons with Disabilities: China</w:t>
      </w:r>
      <w:r w:rsidRPr="00A30D0E">
        <w:rPr>
          <w:rFonts w:ascii="Times New Roman" w:hAnsi="Times New Roman"/>
          <w:sz w:val="14"/>
          <w:szCs w:val="14"/>
          <w:lang w:val="en-GB"/>
        </w:rPr>
        <w:t>. UN Doc. No: CRPD/C/CHN/CO/1; 27 September 2012.</w:t>
      </w:r>
    </w:p>
  </w:footnote>
  <w:footnote w:id="219">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sz w:val="14"/>
          <w:szCs w:val="14"/>
          <w:lang w:val="en-GB"/>
        </w:rPr>
        <w:t xml:space="preserve">Committee on the Rights of Persons with Disabilities; </w:t>
      </w:r>
      <w:proofErr w:type="gramStart"/>
      <w:r w:rsidRPr="00A30D0E">
        <w:rPr>
          <w:rFonts w:ascii="Times New Roman" w:hAnsi="Times New Roman"/>
          <w:i/>
          <w:sz w:val="14"/>
          <w:szCs w:val="14"/>
          <w:lang w:val="en-GB"/>
        </w:rPr>
        <w:t>Concluding</w:t>
      </w:r>
      <w:proofErr w:type="gramEnd"/>
      <w:r w:rsidRPr="00A30D0E">
        <w:rPr>
          <w:rFonts w:ascii="Times New Roman" w:hAnsi="Times New Roman"/>
          <w:i/>
          <w:sz w:val="14"/>
          <w:szCs w:val="14"/>
          <w:lang w:val="en-GB"/>
        </w:rPr>
        <w:t xml:space="preserve"> observations of the Committee on the Rights of Persons with Disabilities: Hungary</w:t>
      </w:r>
      <w:r w:rsidRPr="00A30D0E">
        <w:rPr>
          <w:rFonts w:ascii="Times New Roman" w:hAnsi="Times New Roman"/>
          <w:sz w:val="14"/>
          <w:szCs w:val="14"/>
          <w:lang w:val="en-GB"/>
        </w:rPr>
        <w:t>. UN Doc. No: CRPD/C/HUN/CO/1; 27 September 2012.</w:t>
      </w:r>
    </w:p>
  </w:footnote>
  <w:footnote w:id="220">
    <w:p w:rsidR="00AB637B" w:rsidRPr="00A30D0E" w:rsidRDefault="00AB637B" w:rsidP="00632515">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sz w:val="14"/>
          <w:szCs w:val="14"/>
          <w:lang w:val="en-GB"/>
        </w:rPr>
        <w:t xml:space="preserve">Committee on the Rights of Persons with Disabilities; </w:t>
      </w:r>
      <w:proofErr w:type="gramStart"/>
      <w:r w:rsidRPr="00A30D0E">
        <w:rPr>
          <w:rFonts w:ascii="Times New Roman" w:hAnsi="Times New Roman"/>
          <w:i/>
          <w:sz w:val="14"/>
          <w:szCs w:val="14"/>
          <w:lang w:val="en-GB"/>
        </w:rPr>
        <w:t>Concluding</w:t>
      </w:r>
      <w:proofErr w:type="gramEnd"/>
      <w:r w:rsidRPr="00A30D0E">
        <w:rPr>
          <w:rFonts w:ascii="Times New Roman" w:hAnsi="Times New Roman"/>
          <w:i/>
          <w:sz w:val="14"/>
          <w:szCs w:val="14"/>
          <w:lang w:val="en-GB"/>
        </w:rPr>
        <w:t xml:space="preserve"> observations of the Committee on the Rights of Persons with Disabilities: Tunisia</w:t>
      </w:r>
      <w:r w:rsidRPr="00A30D0E">
        <w:rPr>
          <w:rFonts w:ascii="Times New Roman" w:hAnsi="Times New Roman"/>
          <w:sz w:val="14"/>
          <w:szCs w:val="14"/>
          <w:lang w:val="en-GB"/>
        </w:rPr>
        <w:t>. UN Doc. No: CRPD/C/TUN/CO/1; 13 May 2011.</w:t>
      </w:r>
    </w:p>
  </w:footnote>
  <w:footnote w:id="221">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w:t>
      </w:r>
      <w:proofErr w:type="gramStart"/>
      <w:r w:rsidRPr="00A30D0E">
        <w:rPr>
          <w:rFonts w:ascii="Times New Roman" w:hAnsi="Times New Roman"/>
          <w:sz w:val="14"/>
          <w:szCs w:val="14"/>
        </w:rPr>
        <w:t>Against</w:t>
      </w:r>
      <w:proofErr w:type="gramEnd"/>
      <w:r w:rsidRPr="00A30D0E">
        <w:rPr>
          <w:rFonts w:ascii="Times New Roman" w:hAnsi="Times New Roman"/>
          <w:sz w:val="14"/>
          <w:szCs w:val="14"/>
        </w:rPr>
        <w:t xml:space="preserve"> Torture (CAT), </w:t>
      </w:r>
      <w:r w:rsidRPr="00A30D0E">
        <w:rPr>
          <w:rFonts w:ascii="Times New Roman" w:hAnsi="Times New Roman"/>
          <w:i/>
          <w:sz w:val="14"/>
          <w:szCs w:val="14"/>
        </w:rPr>
        <w:t>General Comment No. 2: Implementation of Article 2 by States Parties</w:t>
      </w:r>
      <w:r w:rsidRPr="00A30D0E">
        <w:rPr>
          <w:rFonts w:ascii="Times New Roman" w:hAnsi="Times New Roman"/>
          <w:sz w:val="14"/>
          <w:szCs w:val="14"/>
        </w:rPr>
        <w:t xml:space="preserve">, 24 January 2008, </w:t>
      </w:r>
      <w:r w:rsidRPr="00A30D0E">
        <w:rPr>
          <w:rFonts w:ascii="Times New Roman" w:hAnsi="Times New Roman"/>
          <w:sz w:val="14"/>
          <w:szCs w:val="14"/>
          <w:lang w:val="en-GB"/>
        </w:rPr>
        <w:t xml:space="preserve">UN Doc. </w:t>
      </w:r>
      <w:r w:rsidRPr="00A30D0E">
        <w:rPr>
          <w:rFonts w:ascii="Times New Roman" w:hAnsi="Times New Roman"/>
          <w:sz w:val="14"/>
          <w:szCs w:val="14"/>
        </w:rPr>
        <w:t>CAT/C/GC/2.</w:t>
      </w:r>
    </w:p>
  </w:footnote>
  <w:footnote w:id="222">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Méndez, Juan. </w:t>
      </w:r>
      <w:proofErr w:type="gramStart"/>
      <w:r w:rsidRPr="00A30D0E">
        <w:rPr>
          <w:rFonts w:ascii="Times New Roman" w:hAnsi="Times New Roman"/>
          <w:sz w:val="14"/>
          <w:szCs w:val="14"/>
        </w:rPr>
        <w:t>E, (2013) UN.Doc A/HRC/22/53, Op Cit.</w:t>
      </w:r>
      <w:proofErr w:type="gramEnd"/>
    </w:p>
  </w:footnote>
  <w:footnote w:id="223">
    <w:p w:rsidR="00AB637B" w:rsidRPr="00A30D0E" w:rsidRDefault="00AB637B" w:rsidP="00A30D0E">
      <w:pPr>
        <w:spacing w:after="0" w:line="240" w:lineRule="auto"/>
        <w:rPr>
          <w:rFonts w:ascii="Times New Roman" w:hAnsi="Times New Roman" w:cs="Times New Roman"/>
          <w:sz w:val="14"/>
          <w:szCs w:val="14"/>
        </w:rPr>
      </w:pPr>
      <w:r w:rsidRPr="00A30D0E">
        <w:rPr>
          <w:rStyle w:val="FootnoteReference"/>
          <w:rFonts w:ascii="Times New Roman" w:hAnsi="Times New Roman" w:cs="Times New Roman"/>
          <w:sz w:val="14"/>
          <w:szCs w:val="14"/>
        </w:rPr>
        <w:footnoteRef/>
      </w:r>
      <w:r w:rsidRPr="00A30D0E">
        <w:rPr>
          <w:rFonts w:ascii="Times New Roman" w:hAnsi="Times New Roman" w:cs="Times New Roman"/>
          <w:sz w:val="14"/>
          <w:szCs w:val="14"/>
        </w:rPr>
        <w:t xml:space="preserve"> See: Méndez, Juan. </w:t>
      </w:r>
      <w:proofErr w:type="gramStart"/>
      <w:r w:rsidRPr="00A30D0E">
        <w:rPr>
          <w:rFonts w:ascii="Times New Roman" w:hAnsi="Times New Roman" w:cs="Times New Roman"/>
          <w:sz w:val="14"/>
          <w:szCs w:val="14"/>
        </w:rPr>
        <w:t>E, (2013) UN.Doc A/HRC/22/53, Op Cit., Nowak, M. (2008) UN Doc.</w:t>
      </w:r>
      <w:proofErr w:type="gramEnd"/>
      <w:r w:rsidRPr="00A30D0E">
        <w:rPr>
          <w:rFonts w:ascii="Times New Roman" w:hAnsi="Times New Roman" w:cs="Times New Roman"/>
          <w:sz w:val="14"/>
          <w:szCs w:val="14"/>
        </w:rPr>
        <w:t xml:space="preserve"> </w:t>
      </w:r>
      <w:proofErr w:type="gramStart"/>
      <w:r w:rsidRPr="00A30D0E">
        <w:rPr>
          <w:rFonts w:ascii="Times New Roman" w:hAnsi="Times New Roman" w:cs="Times New Roman"/>
          <w:sz w:val="14"/>
          <w:szCs w:val="14"/>
        </w:rPr>
        <w:t>A/HRC/7/3; Op Cit.</w:t>
      </w:r>
      <w:proofErr w:type="gramEnd"/>
    </w:p>
  </w:footnote>
  <w:footnote w:id="224">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Méndez, Juan. </w:t>
      </w:r>
      <w:proofErr w:type="gramStart"/>
      <w:r w:rsidRPr="00A30D0E">
        <w:rPr>
          <w:rFonts w:ascii="Times New Roman" w:hAnsi="Times New Roman"/>
          <w:sz w:val="14"/>
          <w:szCs w:val="14"/>
        </w:rPr>
        <w:t>E, (2013) UN.Doc A/HRC/22/53, Op Cit.</w:t>
      </w:r>
      <w:proofErr w:type="gramEnd"/>
    </w:p>
  </w:footnote>
  <w:footnote w:id="225">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gramStart"/>
      <w:r w:rsidRPr="00A30D0E">
        <w:rPr>
          <w:rFonts w:ascii="Times New Roman" w:hAnsi="Times New Roman"/>
          <w:sz w:val="14"/>
          <w:szCs w:val="14"/>
        </w:rPr>
        <w:t>Nowak, M. (2008) UN Doc.</w:t>
      </w:r>
      <w:proofErr w:type="gramEnd"/>
      <w:r w:rsidRPr="00A30D0E">
        <w:rPr>
          <w:rFonts w:ascii="Times New Roman" w:hAnsi="Times New Roman"/>
          <w:sz w:val="14"/>
          <w:szCs w:val="14"/>
        </w:rPr>
        <w:t xml:space="preserve"> </w:t>
      </w:r>
      <w:proofErr w:type="gramStart"/>
      <w:r w:rsidRPr="00A30D0E">
        <w:rPr>
          <w:rFonts w:ascii="Times New Roman" w:hAnsi="Times New Roman"/>
          <w:sz w:val="14"/>
          <w:szCs w:val="14"/>
        </w:rPr>
        <w:t>A/HRC/7/3; Op Cit.</w:t>
      </w:r>
      <w:proofErr w:type="gramEnd"/>
    </w:p>
  </w:footnote>
  <w:footnote w:id="226">
    <w:p w:rsidR="00AB637B" w:rsidRPr="00A30D0E" w:rsidRDefault="00AB637B" w:rsidP="005E5045">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Méndez, Juan. </w:t>
      </w:r>
      <w:proofErr w:type="gramStart"/>
      <w:r w:rsidRPr="00A30D0E">
        <w:rPr>
          <w:rFonts w:ascii="Times New Roman" w:hAnsi="Times New Roman"/>
          <w:sz w:val="14"/>
          <w:szCs w:val="14"/>
        </w:rPr>
        <w:t>E, (2013) UN.Doc A/HRC/22/53, Op Cit.</w:t>
      </w:r>
      <w:proofErr w:type="gramEnd"/>
    </w:p>
  </w:footnote>
  <w:footnote w:id="227">
    <w:p w:rsidR="00AB637B" w:rsidRPr="00A30D0E" w:rsidRDefault="00AB637B" w:rsidP="00632515">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sz w:val="14"/>
          <w:szCs w:val="14"/>
          <w:lang w:val="en-GB"/>
        </w:rPr>
        <w:t xml:space="preserve">Committee against Torture; </w:t>
      </w:r>
      <w:r w:rsidRPr="00A30D0E">
        <w:rPr>
          <w:rFonts w:ascii="Times New Roman" w:hAnsi="Times New Roman"/>
          <w:i/>
          <w:sz w:val="14"/>
          <w:szCs w:val="14"/>
          <w:lang w:val="en-GB"/>
        </w:rPr>
        <w:t>Concluding observations on the combined fifth and sixth periodic reports of Peru</w:t>
      </w:r>
      <w:r w:rsidRPr="00A30D0E">
        <w:rPr>
          <w:rFonts w:ascii="Times New Roman" w:hAnsi="Times New Roman"/>
          <w:sz w:val="14"/>
          <w:szCs w:val="14"/>
          <w:lang w:val="en-GB"/>
        </w:rPr>
        <w:t>, adopted by the Committee at its forty-ninth session (29 October - 23 November 2012). UN Doc. No: CAT/C/PER/CO/5-6; 21 January 2013.</w:t>
      </w:r>
    </w:p>
  </w:footnote>
  <w:footnote w:id="228">
    <w:p w:rsidR="00AB637B" w:rsidRPr="00A30D0E" w:rsidRDefault="00AB637B" w:rsidP="002061B4">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sz w:val="14"/>
          <w:szCs w:val="14"/>
          <w:lang w:val="en-GB"/>
        </w:rPr>
        <w:t xml:space="preserve">Committee against Torture; </w:t>
      </w:r>
      <w:proofErr w:type="gramStart"/>
      <w:r w:rsidRPr="00A30D0E">
        <w:rPr>
          <w:rFonts w:ascii="Times New Roman" w:hAnsi="Times New Roman"/>
          <w:i/>
          <w:sz w:val="14"/>
          <w:szCs w:val="14"/>
          <w:lang w:val="en-GB"/>
        </w:rPr>
        <w:t>Concluding</w:t>
      </w:r>
      <w:proofErr w:type="gramEnd"/>
      <w:r w:rsidRPr="00A30D0E">
        <w:rPr>
          <w:rFonts w:ascii="Times New Roman" w:hAnsi="Times New Roman"/>
          <w:i/>
          <w:sz w:val="14"/>
          <w:szCs w:val="14"/>
          <w:lang w:val="en-GB"/>
        </w:rPr>
        <w:t xml:space="preserve"> observations of the Committee against Torture: Czech Republic</w:t>
      </w:r>
      <w:r w:rsidRPr="00A30D0E">
        <w:rPr>
          <w:rFonts w:ascii="Times New Roman" w:hAnsi="Times New Roman"/>
          <w:sz w:val="14"/>
          <w:szCs w:val="14"/>
          <w:lang w:val="en-GB"/>
        </w:rPr>
        <w:t>. UN Doc. No: CAT/C/CZE/CO/4-5; 13 July 2012.</w:t>
      </w:r>
    </w:p>
  </w:footnote>
  <w:footnote w:id="229">
    <w:p w:rsidR="00AB637B" w:rsidRPr="00A30D0E" w:rsidRDefault="00AB637B" w:rsidP="002061B4">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w:t>
      </w:r>
      <w:proofErr w:type="gramStart"/>
      <w:r w:rsidRPr="00A30D0E">
        <w:rPr>
          <w:rFonts w:ascii="Times New Roman" w:hAnsi="Times New Roman"/>
          <w:sz w:val="14"/>
          <w:szCs w:val="14"/>
        </w:rPr>
        <w:t>Against</w:t>
      </w:r>
      <w:proofErr w:type="gramEnd"/>
      <w:r w:rsidRPr="00A30D0E">
        <w:rPr>
          <w:rFonts w:ascii="Times New Roman" w:hAnsi="Times New Roman"/>
          <w:sz w:val="14"/>
          <w:szCs w:val="14"/>
          <w:lang w:val="fr-FR"/>
        </w:rPr>
        <w:t xml:space="preserve"> Torture; </w:t>
      </w:r>
      <w:r w:rsidRPr="00A30D0E">
        <w:rPr>
          <w:rFonts w:ascii="Times New Roman" w:hAnsi="Times New Roman"/>
          <w:i/>
          <w:sz w:val="14"/>
          <w:szCs w:val="14"/>
        </w:rPr>
        <w:t>Concluding</w:t>
      </w:r>
      <w:r w:rsidRPr="00A30D0E">
        <w:rPr>
          <w:rFonts w:ascii="Times New Roman" w:hAnsi="Times New Roman"/>
          <w:i/>
          <w:sz w:val="14"/>
          <w:szCs w:val="14"/>
          <w:lang w:val="fr-FR"/>
        </w:rPr>
        <w:t xml:space="preserve"> Observations: </w:t>
      </w:r>
      <w:r w:rsidRPr="00A30D0E">
        <w:rPr>
          <w:rFonts w:ascii="Times New Roman" w:hAnsi="Times New Roman"/>
          <w:i/>
          <w:sz w:val="14"/>
          <w:szCs w:val="14"/>
        </w:rPr>
        <w:t>Slovakia</w:t>
      </w:r>
      <w:r w:rsidRPr="00A30D0E">
        <w:rPr>
          <w:rFonts w:ascii="Times New Roman" w:hAnsi="Times New Roman"/>
          <w:sz w:val="14"/>
          <w:szCs w:val="14"/>
          <w:lang w:val="fr-FR"/>
        </w:rPr>
        <w:t xml:space="preserve">, </w:t>
      </w:r>
      <w:r w:rsidRPr="00A30D0E">
        <w:rPr>
          <w:rFonts w:ascii="Times New Roman" w:hAnsi="Times New Roman"/>
          <w:sz w:val="14"/>
          <w:szCs w:val="14"/>
          <w:lang w:val="en-GB"/>
        </w:rPr>
        <w:t xml:space="preserve">UN Doc. No: </w:t>
      </w:r>
      <w:r w:rsidRPr="00A30D0E">
        <w:rPr>
          <w:rFonts w:ascii="Times New Roman" w:hAnsi="Times New Roman"/>
          <w:sz w:val="14"/>
          <w:szCs w:val="14"/>
          <w:lang w:val="fr-FR"/>
        </w:rPr>
        <w:t xml:space="preserve">CAT/C/SVK/CO/2; 17 </w:t>
      </w:r>
      <w:r w:rsidRPr="00A30D0E">
        <w:rPr>
          <w:rFonts w:ascii="Times New Roman" w:hAnsi="Times New Roman"/>
          <w:sz w:val="14"/>
          <w:szCs w:val="14"/>
        </w:rPr>
        <w:t>December</w:t>
      </w:r>
      <w:r w:rsidRPr="00A30D0E">
        <w:rPr>
          <w:rFonts w:ascii="Times New Roman" w:hAnsi="Times New Roman"/>
          <w:sz w:val="14"/>
          <w:szCs w:val="14"/>
          <w:lang w:val="fr-FR"/>
        </w:rPr>
        <w:t xml:space="preserve"> 2009</w:t>
      </w:r>
      <w:r w:rsidRPr="00A30D0E">
        <w:rPr>
          <w:rFonts w:ascii="Times New Roman" w:hAnsi="Times New Roman"/>
          <w:sz w:val="14"/>
          <w:szCs w:val="14"/>
          <w:lang w:val="en-GB"/>
        </w:rPr>
        <w:t>.</w:t>
      </w:r>
    </w:p>
  </w:footnote>
  <w:footnote w:id="230">
    <w:p w:rsidR="00AB637B" w:rsidRPr="00A30D0E" w:rsidRDefault="00AB637B" w:rsidP="00892614">
      <w:pPr>
        <w:pStyle w:val="FootnoteText"/>
        <w:rPr>
          <w:rFonts w:ascii="Times New Roman" w:hAnsi="Times New Roman"/>
          <w:sz w:val="14"/>
          <w:szCs w:val="14"/>
          <w:lang w:val="en-US"/>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In relation to women with disabilities, CEDAW requires governments to specifically report on measures taken to ensure that disabled women can enjoy all economic, social, cultural, civil and political rights. See: UN High Commissioner for Refugees (2009) </w:t>
      </w:r>
      <w:r w:rsidRPr="00A30D0E">
        <w:rPr>
          <w:rFonts w:ascii="Times New Roman" w:hAnsi="Times New Roman"/>
          <w:i/>
          <w:sz w:val="14"/>
          <w:szCs w:val="14"/>
        </w:rPr>
        <w:t>Displacement, Statelessness and Questions of Gender Equality under the Convention on the Elimination of All Forms of Discrimination against Women</w:t>
      </w:r>
      <w:r w:rsidRPr="00A30D0E">
        <w:rPr>
          <w:rFonts w:ascii="Times New Roman" w:hAnsi="Times New Roman"/>
          <w:sz w:val="14"/>
          <w:szCs w:val="14"/>
        </w:rPr>
        <w:t xml:space="preserve">, August 2009, PPLAS/2009/02, available at: </w:t>
      </w:r>
      <w:hyperlink r:id="rId77" w:history="1">
        <w:r w:rsidRPr="00A30D0E">
          <w:rPr>
            <w:rStyle w:val="Hyperlink"/>
            <w:rFonts w:ascii="Times New Roman" w:hAnsi="Times New Roman"/>
            <w:sz w:val="14"/>
            <w:szCs w:val="14"/>
          </w:rPr>
          <w:t>http://www.unhcr.org/refworld/docid/4a8aa8bd2.html</w:t>
        </w:r>
      </w:hyperlink>
      <w:r w:rsidRPr="00A30D0E">
        <w:rPr>
          <w:rFonts w:ascii="Times New Roman" w:hAnsi="Times New Roman"/>
          <w:sz w:val="14"/>
          <w:szCs w:val="14"/>
        </w:rPr>
        <w:t xml:space="preserve"> [accessed 18 June 2010].</w:t>
      </w:r>
    </w:p>
  </w:footnote>
  <w:footnote w:id="231">
    <w:p w:rsidR="00AB637B" w:rsidRPr="00A30D0E" w:rsidRDefault="00AB637B" w:rsidP="00892614">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gramStart"/>
      <w:r w:rsidRPr="00A30D0E">
        <w:rPr>
          <w:rFonts w:ascii="Times New Roman" w:hAnsi="Times New Roman"/>
          <w:sz w:val="14"/>
          <w:szCs w:val="14"/>
        </w:rPr>
        <w:t xml:space="preserve">Grover, A. (2011) </w:t>
      </w:r>
      <w:r w:rsidRPr="00A30D0E">
        <w:rPr>
          <w:rFonts w:ascii="Times New Roman" w:hAnsi="Times New Roman"/>
          <w:i/>
          <w:sz w:val="14"/>
          <w:szCs w:val="14"/>
        </w:rPr>
        <w:t>Interim report of the Special Rapporteur on the right of everyone to the enjoyment of the highest attainable standard of physical and mental health.</w:t>
      </w:r>
      <w:proofErr w:type="gramEnd"/>
      <w:r w:rsidRPr="00A30D0E">
        <w:rPr>
          <w:rFonts w:ascii="Times New Roman" w:hAnsi="Times New Roman"/>
          <w:sz w:val="14"/>
          <w:szCs w:val="14"/>
        </w:rPr>
        <w:t xml:space="preserve"> </w:t>
      </w:r>
      <w:proofErr w:type="gramStart"/>
      <w:r w:rsidRPr="00A30D0E">
        <w:rPr>
          <w:rFonts w:ascii="Times New Roman" w:hAnsi="Times New Roman"/>
          <w:sz w:val="14"/>
          <w:szCs w:val="14"/>
        </w:rPr>
        <w:t>United Nations General Assembly; UN Doc.</w:t>
      </w:r>
      <w:proofErr w:type="gramEnd"/>
      <w:r w:rsidRPr="00A30D0E">
        <w:rPr>
          <w:rFonts w:ascii="Times New Roman" w:hAnsi="Times New Roman"/>
          <w:sz w:val="14"/>
          <w:szCs w:val="14"/>
        </w:rPr>
        <w:t xml:space="preserve"> </w:t>
      </w:r>
      <w:proofErr w:type="gramStart"/>
      <w:r w:rsidRPr="00A30D0E">
        <w:rPr>
          <w:rFonts w:ascii="Times New Roman" w:hAnsi="Times New Roman"/>
          <w:sz w:val="14"/>
          <w:szCs w:val="14"/>
        </w:rPr>
        <w:t>A/66/254.</w:t>
      </w:r>
      <w:proofErr w:type="gramEnd"/>
    </w:p>
  </w:footnote>
  <w:footnote w:id="232">
    <w:p w:rsidR="00AB637B" w:rsidRPr="00A30D0E" w:rsidRDefault="00AB637B" w:rsidP="001A4DD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gramStart"/>
      <w:r w:rsidRPr="00A30D0E">
        <w:rPr>
          <w:rFonts w:ascii="Times New Roman" w:hAnsi="Times New Roman"/>
          <w:sz w:val="14"/>
          <w:szCs w:val="14"/>
        </w:rPr>
        <w:t>Committee on the Elimination of Discrimination against Women.</w:t>
      </w:r>
      <w:proofErr w:type="gramEnd"/>
      <w:r w:rsidRPr="00A30D0E">
        <w:rPr>
          <w:rFonts w:ascii="Times New Roman" w:hAnsi="Times New Roman"/>
          <w:sz w:val="14"/>
          <w:szCs w:val="14"/>
        </w:rPr>
        <w:t xml:space="preserve"> </w:t>
      </w:r>
      <w:proofErr w:type="gramStart"/>
      <w:r w:rsidRPr="00A30D0E">
        <w:rPr>
          <w:rFonts w:ascii="Times New Roman" w:hAnsi="Times New Roman"/>
          <w:i/>
          <w:sz w:val="14"/>
          <w:szCs w:val="14"/>
        </w:rPr>
        <w:t>General Recommendation 19.</w:t>
      </w:r>
      <w:proofErr w:type="gramEnd"/>
      <w:r w:rsidRPr="00A30D0E">
        <w:rPr>
          <w:rFonts w:ascii="Times New Roman" w:hAnsi="Times New Roman"/>
          <w:i/>
          <w:sz w:val="14"/>
          <w:szCs w:val="14"/>
        </w:rPr>
        <w:t xml:space="preserve"> </w:t>
      </w:r>
      <w:proofErr w:type="gramStart"/>
      <w:r w:rsidRPr="00A30D0E">
        <w:rPr>
          <w:rFonts w:ascii="Times New Roman" w:hAnsi="Times New Roman"/>
          <w:i/>
          <w:sz w:val="14"/>
          <w:szCs w:val="14"/>
        </w:rPr>
        <w:t>Violence against women Article 16.</w:t>
      </w:r>
      <w:proofErr w:type="gramEnd"/>
      <w:r w:rsidRPr="00A30D0E">
        <w:rPr>
          <w:rFonts w:ascii="Times New Roman" w:hAnsi="Times New Roman"/>
          <w:sz w:val="14"/>
          <w:szCs w:val="14"/>
        </w:rPr>
        <w:t xml:space="preserve"> </w:t>
      </w:r>
      <w:proofErr w:type="gramStart"/>
      <w:r w:rsidRPr="00A30D0E">
        <w:rPr>
          <w:rFonts w:ascii="Times New Roman" w:hAnsi="Times New Roman"/>
          <w:sz w:val="14"/>
          <w:szCs w:val="14"/>
        </w:rPr>
        <w:t xml:space="preserve">Eleventh Session, 1992, </w:t>
      </w:r>
      <w:r w:rsidRPr="00A30D0E">
        <w:rPr>
          <w:rFonts w:ascii="Times New Roman" w:hAnsi="Times New Roman"/>
          <w:iCs/>
          <w:sz w:val="14"/>
          <w:szCs w:val="14"/>
        </w:rPr>
        <w:t>contained in UN Doc A/47/38.</w:t>
      </w:r>
      <w:proofErr w:type="gramEnd"/>
    </w:p>
  </w:footnote>
  <w:footnote w:id="233">
    <w:p w:rsidR="00AB637B" w:rsidRPr="00A30D0E" w:rsidRDefault="00AB637B" w:rsidP="00813F13">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Ibid.</w:t>
      </w:r>
    </w:p>
  </w:footnote>
  <w:footnote w:id="234">
    <w:p w:rsidR="00AB637B" w:rsidRPr="00A30D0E" w:rsidRDefault="00AB637B" w:rsidP="00891D76">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the Elimination of Discrimination against Women; </w:t>
      </w:r>
      <w:r w:rsidRPr="00A30D0E">
        <w:rPr>
          <w:rFonts w:ascii="Times New Roman" w:hAnsi="Times New Roman"/>
          <w:i/>
          <w:sz w:val="14"/>
          <w:szCs w:val="14"/>
        </w:rPr>
        <w:t>Concluding observations on the fifth and sixth periodic reports of Chile</w:t>
      </w:r>
      <w:r w:rsidRPr="00A30D0E">
        <w:rPr>
          <w:rFonts w:ascii="Times New Roman" w:hAnsi="Times New Roman"/>
          <w:sz w:val="14"/>
          <w:szCs w:val="14"/>
        </w:rPr>
        <w:t>, adopted by the Committee at its fifty-third session (1–19 October 2012)</w:t>
      </w:r>
      <w:r w:rsidRPr="00A30D0E">
        <w:rPr>
          <w:rFonts w:ascii="Times New Roman" w:hAnsi="Times New Roman"/>
          <w:sz w:val="14"/>
          <w:szCs w:val="14"/>
          <w:lang w:val="en-GB"/>
        </w:rPr>
        <w:t xml:space="preserve">; </w:t>
      </w:r>
      <w:r w:rsidRPr="00A30D0E">
        <w:rPr>
          <w:rFonts w:ascii="Times New Roman" w:hAnsi="Times New Roman"/>
          <w:bCs/>
          <w:sz w:val="14"/>
          <w:szCs w:val="14"/>
        </w:rPr>
        <w:t>UN Doc. CEDAW/C/CHL/CO/5-6; 12 November 2012.</w:t>
      </w:r>
    </w:p>
  </w:footnote>
  <w:footnote w:id="235">
    <w:p w:rsidR="00AB637B" w:rsidRPr="00A30D0E" w:rsidRDefault="00AB637B" w:rsidP="003A2003">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the Elimination of Discrimination against Women; </w:t>
      </w:r>
      <w:proofErr w:type="gramStart"/>
      <w:r w:rsidRPr="00A30D0E">
        <w:rPr>
          <w:rFonts w:ascii="Times New Roman" w:hAnsi="Times New Roman"/>
          <w:i/>
          <w:sz w:val="14"/>
          <w:szCs w:val="14"/>
        </w:rPr>
        <w:t>Concluding</w:t>
      </w:r>
      <w:proofErr w:type="gramEnd"/>
      <w:r w:rsidRPr="00A30D0E">
        <w:rPr>
          <w:rFonts w:ascii="Times New Roman" w:hAnsi="Times New Roman"/>
          <w:i/>
          <w:sz w:val="14"/>
          <w:szCs w:val="14"/>
        </w:rPr>
        <w:t xml:space="preserve"> observations: Jordan. </w:t>
      </w:r>
      <w:r w:rsidRPr="00A30D0E">
        <w:rPr>
          <w:rFonts w:ascii="Times New Roman" w:hAnsi="Times New Roman"/>
          <w:sz w:val="14"/>
          <w:szCs w:val="14"/>
        </w:rPr>
        <w:t xml:space="preserve">UN Doc. </w:t>
      </w:r>
      <w:r w:rsidRPr="00DD370E">
        <w:rPr>
          <w:rFonts w:ascii="Times New Roman" w:hAnsi="Times New Roman"/>
          <w:sz w:val="14"/>
          <w:szCs w:val="14"/>
        </w:rPr>
        <w:t>CEDAW/C/JOR/CO/5</w:t>
      </w:r>
      <w:r w:rsidRPr="00A30D0E">
        <w:rPr>
          <w:rFonts w:ascii="Times New Roman" w:hAnsi="Times New Roman"/>
          <w:sz w:val="14"/>
          <w:szCs w:val="14"/>
        </w:rPr>
        <w:t>; 23 March 2012.</w:t>
      </w:r>
    </w:p>
  </w:footnote>
  <w:footnote w:id="236">
    <w:p w:rsidR="00AB637B" w:rsidRPr="00A30D0E" w:rsidRDefault="00AB637B" w:rsidP="005C758F">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the Elimination of Discrimination against Women; </w:t>
      </w:r>
      <w:proofErr w:type="gramStart"/>
      <w:r w:rsidRPr="00A30D0E">
        <w:rPr>
          <w:rFonts w:ascii="Times New Roman" w:hAnsi="Times New Roman"/>
          <w:i/>
          <w:sz w:val="14"/>
          <w:szCs w:val="14"/>
        </w:rPr>
        <w:t>Concluding</w:t>
      </w:r>
      <w:proofErr w:type="gramEnd"/>
      <w:r w:rsidRPr="00A30D0E">
        <w:rPr>
          <w:rFonts w:ascii="Times New Roman" w:hAnsi="Times New Roman"/>
          <w:i/>
          <w:sz w:val="14"/>
          <w:szCs w:val="14"/>
        </w:rPr>
        <w:t xml:space="preserve"> observations: Comoros. </w:t>
      </w:r>
      <w:r w:rsidRPr="00A30D0E">
        <w:rPr>
          <w:rFonts w:ascii="Times New Roman" w:hAnsi="Times New Roman"/>
          <w:sz w:val="14"/>
          <w:szCs w:val="14"/>
        </w:rPr>
        <w:t>UN Doc. CEDAW/C/COM/CO/1-4; 24 October 2012.</w:t>
      </w:r>
    </w:p>
  </w:footnote>
  <w:footnote w:id="237">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gramStart"/>
      <w:r w:rsidRPr="00A30D0E">
        <w:rPr>
          <w:rFonts w:ascii="Times New Roman" w:hAnsi="Times New Roman"/>
          <w:sz w:val="14"/>
          <w:szCs w:val="14"/>
        </w:rPr>
        <w:t xml:space="preserve">Committee on the Elimination of Discrimination against Women (2010) </w:t>
      </w:r>
      <w:r w:rsidRPr="00A30D0E">
        <w:rPr>
          <w:rFonts w:ascii="Times New Roman" w:hAnsi="Times New Roman"/>
          <w:i/>
          <w:sz w:val="14"/>
          <w:szCs w:val="14"/>
        </w:rPr>
        <w:t>Concluding observations of the Committee on the Elimination of Discrimination against Women: Australia</w:t>
      </w:r>
      <w:r w:rsidRPr="00A30D0E">
        <w:rPr>
          <w:rFonts w:ascii="Times New Roman" w:hAnsi="Times New Roman"/>
          <w:sz w:val="14"/>
          <w:szCs w:val="14"/>
        </w:rPr>
        <w:t>.</w:t>
      </w:r>
      <w:proofErr w:type="gramEnd"/>
      <w:r w:rsidRPr="00A30D0E">
        <w:rPr>
          <w:rFonts w:ascii="Times New Roman" w:hAnsi="Times New Roman"/>
          <w:sz w:val="14"/>
          <w:szCs w:val="14"/>
        </w:rPr>
        <w:t xml:space="preserve"> </w:t>
      </w:r>
      <w:proofErr w:type="gramStart"/>
      <w:r w:rsidRPr="00A30D0E">
        <w:rPr>
          <w:rFonts w:ascii="Times New Roman" w:hAnsi="Times New Roman"/>
          <w:sz w:val="14"/>
          <w:szCs w:val="14"/>
        </w:rPr>
        <w:t>CEDAW Forty-sixth session, 12 – 30 July 2010.</w:t>
      </w:r>
      <w:proofErr w:type="gramEnd"/>
      <w:r w:rsidRPr="00A30D0E">
        <w:rPr>
          <w:rFonts w:ascii="Times New Roman" w:hAnsi="Times New Roman"/>
          <w:sz w:val="14"/>
          <w:szCs w:val="14"/>
        </w:rPr>
        <w:t xml:space="preserve"> </w:t>
      </w:r>
      <w:proofErr w:type="gramStart"/>
      <w:r w:rsidRPr="00A30D0E">
        <w:rPr>
          <w:rFonts w:ascii="Times New Roman" w:hAnsi="Times New Roman"/>
          <w:sz w:val="14"/>
          <w:szCs w:val="14"/>
        </w:rPr>
        <w:t>CEDAW/C/AUS/CO/7.</w:t>
      </w:r>
      <w:proofErr w:type="gramEnd"/>
    </w:p>
  </w:footnote>
  <w:footnote w:id="238">
    <w:p w:rsidR="00AB637B" w:rsidRPr="00A30D0E" w:rsidRDefault="00AB637B" w:rsidP="002C4C54">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the Elimination of Discrimination against Women; </w:t>
      </w:r>
      <w:proofErr w:type="gramStart"/>
      <w:r w:rsidRPr="00A30D0E">
        <w:rPr>
          <w:rFonts w:ascii="Times New Roman" w:hAnsi="Times New Roman"/>
          <w:i/>
          <w:sz w:val="14"/>
          <w:szCs w:val="14"/>
        </w:rPr>
        <w:t>Concluding</w:t>
      </w:r>
      <w:proofErr w:type="gramEnd"/>
      <w:r w:rsidRPr="00A30D0E">
        <w:rPr>
          <w:rFonts w:ascii="Times New Roman" w:hAnsi="Times New Roman"/>
          <w:i/>
          <w:sz w:val="14"/>
          <w:szCs w:val="14"/>
        </w:rPr>
        <w:t xml:space="preserve"> observations: Czech Republic. </w:t>
      </w:r>
      <w:r w:rsidRPr="00A30D0E">
        <w:rPr>
          <w:rFonts w:ascii="Times New Roman" w:hAnsi="Times New Roman"/>
          <w:sz w:val="14"/>
          <w:szCs w:val="14"/>
        </w:rPr>
        <w:t>UN Doc. CEDAW/C/CZE/CO/5; 10 November 2010.</w:t>
      </w:r>
    </w:p>
  </w:footnote>
  <w:footnote w:id="239">
    <w:p w:rsidR="00AB637B" w:rsidRPr="00A30D0E" w:rsidRDefault="00AB637B" w:rsidP="006705A4">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bCs/>
          <w:sz w:val="14"/>
          <w:szCs w:val="14"/>
        </w:rPr>
        <w:t xml:space="preserve">Committee on the Elimination of Discrimination against Women; Views: Communication No. 4/2004; </w:t>
      </w:r>
      <w:proofErr w:type="spellStart"/>
      <w:r w:rsidRPr="00A30D0E">
        <w:rPr>
          <w:rFonts w:ascii="Times New Roman" w:hAnsi="Times New Roman"/>
          <w:bCs/>
          <w:i/>
          <w:sz w:val="14"/>
          <w:szCs w:val="14"/>
        </w:rPr>
        <w:t>Ms.</w:t>
      </w:r>
      <w:proofErr w:type="spellEnd"/>
      <w:r w:rsidRPr="00A30D0E">
        <w:rPr>
          <w:rFonts w:ascii="Times New Roman" w:hAnsi="Times New Roman"/>
          <w:bCs/>
          <w:i/>
          <w:sz w:val="14"/>
          <w:szCs w:val="14"/>
        </w:rPr>
        <w:t xml:space="preserve"> Andrea </w:t>
      </w:r>
      <w:proofErr w:type="spellStart"/>
      <w:r w:rsidRPr="00A30D0E">
        <w:rPr>
          <w:rFonts w:ascii="Times New Roman" w:hAnsi="Times New Roman"/>
          <w:bCs/>
          <w:i/>
          <w:sz w:val="14"/>
          <w:szCs w:val="14"/>
        </w:rPr>
        <w:t>Szijjarto</w:t>
      </w:r>
      <w:proofErr w:type="spellEnd"/>
      <w:r w:rsidRPr="00A30D0E">
        <w:rPr>
          <w:rFonts w:ascii="Times New Roman" w:hAnsi="Times New Roman"/>
          <w:bCs/>
          <w:i/>
          <w:sz w:val="14"/>
          <w:szCs w:val="14"/>
        </w:rPr>
        <w:t xml:space="preserve"> v Hungary</w:t>
      </w:r>
      <w:r w:rsidRPr="00A30D0E">
        <w:rPr>
          <w:rFonts w:ascii="Times New Roman" w:hAnsi="Times New Roman"/>
          <w:bCs/>
          <w:sz w:val="14"/>
          <w:szCs w:val="14"/>
        </w:rPr>
        <w:t>; UN Doc. CEDAW/C/36/D/4/2004 (29 August 2006)</w:t>
      </w:r>
    </w:p>
  </w:footnote>
  <w:footnote w:id="240">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spellStart"/>
      <w:proofErr w:type="gramStart"/>
      <w:r w:rsidRPr="00A30D0E">
        <w:rPr>
          <w:rFonts w:ascii="Times New Roman" w:hAnsi="Times New Roman"/>
          <w:sz w:val="14"/>
          <w:szCs w:val="14"/>
        </w:rPr>
        <w:t>Sifris</w:t>
      </w:r>
      <w:proofErr w:type="spellEnd"/>
      <w:r w:rsidRPr="00A30D0E">
        <w:rPr>
          <w:rFonts w:ascii="Times New Roman" w:hAnsi="Times New Roman"/>
          <w:sz w:val="14"/>
          <w:szCs w:val="14"/>
        </w:rPr>
        <w:t>, R. (2010) Op Cit.</w:t>
      </w:r>
      <w:proofErr w:type="gramEnd"/>
    </w:p>
  </w:footnote>
  <w:footnote w:id="241">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spellStart"/>
      <w:proofErr w:type="gramStart"/>
      <w:r w:rsidRPr="00A30D0E">
        <w:rPr>
          <w:rFonts w:ascii="Times New Roman" w:hAnsi="Times New Roman"/>
          <w:sz w:val="14"/>
          <w:szCs w:val="14"/>
        </w:rPr>
        <w:t>Zampas</w:t>
      </w:r>
      <w:proofErr w:type="spellEnd"/>
      <w:r w:rsidRPr="00A30D0E">
        <w:rPr>
          <w:rFonts w:ascii="Times New Roman" w:hAnsi="Times New Roman"/>
          <w:sz w:val="14"/>
          <w:szCs w:val="14"/>
        </w:rPr>
        <w:t xml:space="preserve">, C. &amp; </w:t>
      </w:r>
      <w:proofErr w:type="spellStart"/>
      <w:r w:rsidRPr="00A30D0E">
        <w:rPr>
          <w:rFonts w:ascii="Times New Roman" w:hAnsi="Times New Roman"/>
          <w:sz w:val="14"/>
          <w:szCs w:val="14"/>
        </w:rPr>
        <w:t>Lamackova</w:t>
      </w:r>
      <w:proofErr w:type="spellEnd"/>
      <w:r w:rsidRPr="00A30D0E">
        <w:rPr>
          <w:rFonts w:ascii="Times New Roman" w:hAnsi="Times New Roman"/>
          <w:sz w:val="14"/>
          <w:szCs w:val="14"/>
        </w:rPr>
        <w:t xml:space="preserve"> (2011) Forced and coerced sterilization of women in Europe.</w:t>
      </w:r>
      <w:proofErr w:type="gramEnd"/>
      <w:r w:rsidRPr="00A30D0E">
        <w:rPr>
          <w:rFonts w:ascii="Times New Roman" w:hAnsi="Times New Roman"/>
          <w:sz w:val="14"/>
          <w:szCs w:val="14"/>
        </w:rPr>
        <w:t xml:space="preserve"> </w:t>
      </w:r>
      <w:r w:rsidRPr="00A30D0E">
        <w:rPr>
          <w:rFonts w:ascii="Times New Roman" w:hAnsi="Times New Roman"/>
          <w:i/>
          <w:sz w:val="14"/>
          <w:szCs w:val="14"/>
        </w:rPr>
        <w:t xml:space="preserve">International Journal of </w:t>
      </w:r>
      <w:proofErr w:type="spellStart"/>
      <w:r w:rsidRPr="00A30D0E">
        <w:rPr>
          <w:rFonts w:ascii="Times New Roman" w:hAnsi="Times New Roman"/>
          <w:i/>
          <w:sz w:val="14"/>
          <w:szCs w:val="14"/>
        </w:rPr>
        <w:t>Gynecology</w:t>
      </w:r>
      <w:proofErr w:type="spellEnd"/>
      <w:r w:rsidRPr="00A30D0E">
        <w:rPr>
          <w:rFonts w:ascii="Times New Roman" w:hAnsi="Times New Roman"/>
          <w:i/>
          <w:sz w:val="14"/>
          <w:szCs w:val="14"/>
        </w:rPr>
        <w:t xml:space="preserve"> and Obstetrics</w:t>
      </w:r>
      <w:r w:rsidRPr="00A30D0E">
        <w:rPr>
          <w:rFonts w:ascii="Times New Roman" w:hAnsi="Times New Roman"/>
          <w:sz w:val="14"/>
          <w:szCs w:val="14"/>
        </w:rPr>
        <w:t>, Vol. 114; pp. 163–166.</w:t>
      </w:r>
    </w:p>
  </w:footnote>
  <w:footnote w:id="242">
    <w:p w:rsidR="00AB637B" w:rsidRPr="00A30D0E" w:rsidRDefault="00AB637B" w:rsidP="00FA4E6D">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See: Human Rights Committee (2000) International Covenant on Civil and Political Rights (CCPR), </w:t>
      </w:r>
      <w:r w:rsidRPr="00A30D0E">
        <w:rPr>
          <w:rFonts w:ascii="Times New Roman" w:hAnsi="Times New Roman"/>
          <w:i/>
          <w:sz w:val="14"/>
          <w:szCs w:val="14"/>
        </w:rPr>
        <w:t>General Comment No. 28: Equality of rights between men and women</w:t>
      </w:r>
      <w:r w:rsidRPr="00A30D0E">
        <w:rPr>
          <w:rFonts w:ascii="Times New Roman" w:hAnsi="Times New Roman"/>
          <w:sz w:val="14"/>
          <w:szCs w:val="14"/>
        </w:rPr>
        <w:t>, 29 March 2000, CCPR/C/21/Rev.1/Add.10, [paras.11 &amp; 20].</w:t>
      </w:r>
    </w:p>
  </w:footnote>
  <w:footnote w:id="243">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General Assembly; Report of the Human Rights Committee, </w:t>
      </w:r>
      <w:r w:rsidRPr="00A30D0E">
        <w:rPr>
          <w:rFonts w:ascii="Times New Roman" w:hAnsi="Times New Roman"/>
          <w:i/>
          <w:sz w:val="14"/>
          <w:szCs w:val="14"/>
        </w:rPr>
        <w:t>Volume 1; Official Records</w:t>
      </w:r>
      <w:r w:rsidRPr="00A30D0E">
        <w:rPr>
          <w:rFonts w:ascii="Times New Roman" w:hAnsi="Times New Roman"/>
          <w:sz w:val="14"/>
          <w:szCs w:val="14"/>
        </w:rPr>
        <w:t xml:space="preserve">, Fifty-Fourth Session; Supplement No.40, A/54/40; </w:t>
      </w:r>
      <w:proofErr w:type="spellStart"/>
      <w:r w:rsidRPr="00A30D0E">
        <w:rPr>
          <w:rFonts w:ascii="Times New Roman" w:hAnsi="Times New Roman"/>
          <w:sz w:val="14"/>
          <w:szCs w:val="14"/>
        </w:rPr>
        <w:t>para</w:t>
      </w:r>
      <w:proofErr w:type="spellEnd"/>
      <w:r w:rsidRPr="00A30D0E">
        <w:rPr>
          <w:rFonts w:ascii="Times New Roman" w:hAnsi="Times New Roman"/>
          <w:sz w:val="14"/>
          <w:szCs w:val="14"/>
        </w:rPr>
        <w:t>. 173.</w:t>
      </w:r>
    </w:p>
  </w:footnote>
  <w:footnote w:id="244">
    <w:p w:rsidR="00AB637B" w:rsidRPr="00A30D0E" w:rsidRDefault="00AB637B" w:rsidP="00FA4E6D">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Human Rights Committee; </w:t>
      </w:r>
      <w:r w:rsidRPr="00A30D0E">
        <w:rPr>
          <w:rFonts w:ascii="Times New Roman" w:hAnsi="Times New Roman"/>
          <w:i/>
          <w:sz w:val="14"/>
          <w:szCs w:val="14"/>
        </w:rPr>
        <w:t>Concluding observations: Lithuania</w:t>
      </w:r>
      <w:r w:rsidRPr="00A30D0E">
        <w:rPr>
          <w:rFonts w:ascii="Times New Roman" w:hAnsi="Times New Roman"/>
          <w:sz w:val="14"/>
          <w:szCs w:val="14"/>
        </w:rPr>
        <w:t>; adopted by the Human Rights Committee at its 105th session, 9-27 July 2012; CCPR/C/SR.2916.</w:t>
      </w:r>
    </w:p>
  </w:footnote>
  <w:footnote w:id="245">
    <w:p w:rsidR="00AB637B" w:rsidRPr="00A30D0E" w:rsidRDefault="00AB637B" w:rsidP="00FA4E6D">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Human Rights Committee; </w:t>
      </w:r>
      <w:r w:rsidRPr="00A30D0E">
        <w:rPr>
          <w:rFonts w:ascii="Times New Roman" w:hAnsi="Times New Roman"/>
          <w:i/>
          <w:sz w:val="14"/>
          <w:szCs w:val="14"/>
        </w:rPr>
        <w:t>Concluding observations: Slovakia</w:t>
      </w:r>
      <w:r w:rsidRPr="00A30D0E">
        <w:rPr>
          <w:rFonts w:ascii="Times New Roman" w:hAnsi="Times New Roman"/>
          <w:sz w:val="14"/>
          <w:szCs w:val="14"/>
        </w:rPr>
        <w:t>; Adopted by the Human Rights Committee at its 101st session 14 March-1 April 2011; CCPR/C/SVK/CO/3; 20 April 2011.</w:t>
      </w:r>
    </w:p>
  </w:footnote>
  <w:footnote w:id="246">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bCs/>
          <w:sz w:val="14"/>
          <w:szCs w:val="14"/>
        </w:rPr>
        <w:t xml:space="preserve">Human Rights Committee, International Covenant on Civil and Political Rights;  </w:t>
      </w:r>
      <w:r w:rsidRPr="00A30D0E">
        <w:rPr>
          <w:rFonts w:ascii="Times New Roman" w:hAnsi="Times New Roman"/>
          <w:bCs/>
          <w:i/>
          <w:sz w:val="14"/>
          <w:szCs w:val="14"/>
        </w:rPr>
        <w:t>List of issues prior to the submission of the sixth periodic report of Australia</w:t>
      </w:r>
      <w:r w:rsidRPr="00A30D0E">
        <w:rPr>
          <w:rFonts w:ascii="Times New Roman" w:hAnsi="Times New Roman"/>
          <w:bCs/>
          <w:sz w:val="14"/>
          <w:szCs w:val="14"/>
        </w:rPr>
        <w:t xml:space="preserve"> (CCPR/C/AUS/6), adopted by the Committee at its 106th session (15 October–2 November 2012); UN Doc No. CCPR/C/AUS/Q/6; 9 November 2012.</w:t>
      </w:r>
    </w:p>
  </w:footnote>
  <w:footnote w:id="247">
    <w:p w:rsidR="00AB637B" w:rsidRPr="00A30D0E" w:rsidRDefault="00AB637B" w:rsidP="00666CFC">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the Rights of the Child (CRC), </w:t>
      </w:r>
      <w:r w:rsidRPr="00A30D0E">
        <w:rPr>
          <w:rFonts w:ascii="Times New Roman" w:hAnsi="Times New Roman"/>
          <w:i/>
          <w:sz w:val="14"/>
          <w:szCs w:val="14"/>
        </w:rPr>
        <w:t>General Comment No. 9</w:t>
      </w:r>
      <w:r w:rsidRPr="00A30D0E">
        <w:rPr>
          <w:rFonts w:ascii="Times New Roman" w:hAnsi="Times New Roman"/>
          <w:sz w:val="14"/>
          <w:szCs w:val="14"/>
        </w:rPr>
        <w:t xml:space="preserve"> </w:t>
      </w:r>
      <w:r w:rsidRPr="00A30D0E">
        <w:rPr>
          <w:rFonts w:ascii="Times New Roman" w:hAnsi="Times New Roman"/>
          <w:i/>
          <w:sz w:val="14"/>
          <w:szCs w:val="14"/>
        </w:rPr>
        <w:t>(2006): The rights of children with disabilities,</w:t>
      </w:r>
      <w:r w:rsidRPr="00A30D0E">
        <w:rPr>
          <w:rFonts w:ascii="Times New Roman" w:hAnsi="Times New Roman"/>
          <w:sz w:val="14"/>
          <w:szCs w:val="14"/>
        </w:rPr>
        <w:t xml:space="preserve"> 27 February 2007, CRC/C/GC/9, available at: </w:t>
      </w:r>
      <w:hyperlink r:id="rId78" w:history="1">
        <w:r w:rsidRPr="00A30D0E">
          <w:rPr>
            <w:rStyle w:val="Hyperlink"/>
            <w:rFonts w:ascii="Times New Roman" w:hAnsi="Times New Roman"/>
            <w:sz w:val="14"/>
            <w:szCs w:val="14"/>
          </w:rPr>
          <w:t>http://www.unhcr.org/refworld/docid/461b93f72.html</w:t>
        </w:r>
      </w:hyperlink>
      <w:r w:rsidRPr="00A30D0E">
        <w:rPr>
          <w:rFonts w:ascii="Times New Roman" w:hAnsi="Times New Roman"/>
          <w:sz w:val="14"/>
          <w:szCs w:val="14"/>
        </w:rPr>
        <w:t xml:space="preserve"> [accessed 3 March 2010]</w:t>
      </w:r>
    </w:p>
  </w:footnote>
  <w:footnote w:id="248">
    <w:p w:rsidR="00AB637B" w:rsidRPr="00A30D0E" w:rsidRDefault="00AB637B" w:rsidP="00DD6170">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Ibid.</w:t>
      </w:r>
    </w:p>
  </w:footnote>
  <w:footnote w:id="249">
    <w:p w:rsidR="00AB637B" w:rsidRPr="00A30D0E" w:rsidRDefault="00AB637B" w:rsidP="0091096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the Rights of the Child (CRC), </w:t>
      </w:r>
      <w:r w:rsidRPr="00A30D0E">
        <w:rPr>
          <w:rFonts w:ascii="Times New Roman" w:hAnsi="Times New Roman"/>
          <w:i/>
          <w:sz w:val="14"/>
          <w:szCs w:val="14"/>
        </w:rPr>
        <w:t>General comment No. 13 (2011): Article 19: The right of the child to freedom from all forms of violence</w:t>
      </w:r>
      <w:r w:rsidRPr="00A30D0E">
        <w:rPr>
          <w:rFonts w:ascii="Times New Roman" w:hAnsi="Times New Roman"/>
          <w:sz w:val="14"/>
          <w:szCs w:val="14"/>
        </w:rPr>
        <w:t>, 17 February 2011, CRC/C/GC/13 [paras.16, 21].</w:t>
      </w:r>
    </w:p>
  </w:footnote>
  <w:footnote w:id="250">
    <w:p w:rsidR="00AB637B" w:rsidRPr="00A30D0E" w:rsidRDefault="00AB637B" w:rsidP="0091096B">
      <w:pPr>
        <w:pStyle w:val="FootnoteText"/>
        <w:rPr>
          <w:rFonts w:ascii="Times New Roman" w:hAnsi="Times New Roman"/>
          <w:sz w:val="14"/>
          <w:szCs w:val="14"/>
          <w:lang w:val="en-US"/>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i/>
          <w:sz w:val="14"/>
          <w:szCs w:val="14"/>
        </w:rPr>
        <w:t xml:space="preserve">CRC </w:t>
      </w:r>
      <w:r w:rsidRPr="00A30D0E">
        <w:rPr>
          <w:rFonts w:ascii="Times New Roman" w:hAnsi="Times New Roman"/>
          <w:i/>
          <w:sz w:val="14"/>
          <w:szCs w:val="14"/>
          <w:lang w:val="en-US"/>
        </w:rPr>
        <w:t xml:space="preserve">Committee </w:t>
      </w:r>
      <w:r w:rsidRPr="00A30D0E">
        <w:rPr>
          <w:rFonts w:ascii="Times New Roman" w:hAnsi="Times New Roman"/>
          <w:i/>
          <w:sz w:val="14"/>
          <w:szCs w:val="14"/>
        </w:rPr>
        <w:t>General Comment No.9</w:t>
      </w:r>
      <w:r w:rsidRPr="00A30D0E">
        <w:rPr>
          <w:rFonts w:ascii="Times New Roman" w:hAnsi="Times New Roman"/>
          <w:sz w:val="14"/>
          <w:szCs w:val="14"/>
        </w:rPr>
        <w:t xml:space="preserve"> [at para.60] </w:t>
      </w:r>
    </w:p>
  </w:footnote>
  <w:footnote w:id="251">
    <w:p w:rsidR="00AB637B" w:rsidRPr="00A30D0E" w:rsidRDefault="00AB637B" w:rsidP="0091096B">
      <w:pPr>
        <w:pStyle w:val="FootnoteText"/>
        <w:rPr>
          <w:rFonts w:ascii="Times New Roman" w:hAnsi="Times New Roman"/>
          <w:sz w:val="14"/>
          <w:szCs w:val="14"/>
          <w:lang w:val="en-US"/>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r w:rsidRPr="00A30D0E">
        <w:rPr>
          <w:rFonts w:ascii="Times New Roman" w:hAnsi="Times New Roman"/>
          <w:i/>
          <w:sz w:val="14"/>
          <w:szCs w:val="14"/>
        </w:rPr>
        <w:t xml:space="preserve">CRC </w:t>
      </w:r>
      <w:r w:rsidRPr="00A30D0E">
        <w:rPr>
          <w:rFonts w:ascii="Times New Roman" w:hAnsi="Times New Roman"/>
          <w:i/>
          <w:sz w:val="14"/>
          <w:szCs w:val="14"/>
          <w:lang w:val="en-US"/>
        </w:rPr>
        <w:t xml:space="preserve">Committee </w:t>
      </w:r>
      <w:r w:rsidRPr="00A30D0E">
        <w:rPr>
          <w:rFonts w:ascii="Times New Roman" w:hAnsi="Times New Roman"/>
          <w:i/>
          <w:sz w:val="14"/>
          <w:szCs w:val="14"/>
        </w:rPr>
        <w:t>General Comment No. 13</w:t>
      </w:r>
      <w:r w:rsidRPr="00A30D0E">
        <w:rPr>
          <w:rFonts w:ascii="Times New Roman" w:hAnsi="Times New Roman"/>
          <w:sz w:val="14"/>
          <w:szCs w:val="14"/>
        </w:rPr>
        <w:t xml:space="preserve"> [at para.61] states: </w:t>
      </w:r>
      <w:r w:rsidRPr="00A30D0E">
        <w:rPr>
          <w:rFonts w:ascii="Times New Roman" w:hAnsi="Times New Roman"/>
          <w:sz w:val="14"/>
          <w:szCs w:val="14"/>
          <w:lang w:val="en-US"/>
        </w:rPr>
        <w:t>“</w:t>
      </w:r>
      <w:r w:rsidRPr="00A30D0E">
        <w:rPr>
          <w:rFonts w:ascii="Times New Roman" w:hAnsi="Times New Roman"/>
          <w:sz w:val="14"/>
          <w:szCs w:val="14"/>
        </w:rPr>
        <w:t>The Committee emphasizes that the interpretation of a child’s best interests must be consistent with the whole Convention, including the obligation to protect children from all forms of violence. It cannot be used to justify practices, including corporal punishment and other forms of cruel or degrading punishment, which conflict with the child’s human dignity and right to physical integrity. An adult’s judgment of a child’s best interests cannot override the obligation to respect all the child’s rights under the Convention.</w:t>
      </w:r>
      <w:r w:rsidRPr="00A30D0E">
        <w:rPr>
          <w:rFonts w:ascii="Times New Roman" w:hAnsi="Times New Roman"/>
          <w:sz w:val="14"/>
          <w:szCs w:val="14"/>
          <w:lang w:val="en-US"/>
        </w:rPr>
        <w:t>”</w:t>
      </w:r>
    </w:p>
  </w:footnote>
  <w:footnote w:id="252">
    <w:p w:rsidR="00AB637B" w:rsidRPr="00A30D0E" w:rsidRDefault="00AB637B" w:rsidP="00825DB3">
      <w:pPr>
        <w:pStyle w:val="FootnoteText"/>
        <w:rPr>
          <w:rFonts w:ascii="Times New Roman" w:hAnsi="Times New Roman"/>
          <w:sz w:val="14"/>
          <w:szCs w:val="14"/>
          <w:lang w:val="en-US"/>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the Rights of the Child, </w:t>
      </w:r>
      <w:r w:rsidRPr="00A30D0E">
        <w:rPr>
          <w:rFonts w:ascii="Times New Roman" w:hAnsi="Times New Roman"/>
          <w:i/>
          <w:sz w:val="14"/>
          <w:szCs w:val="14"/>
        </w:rPr>
        <w:t>General Comment No 9 (2006): The Rights of Children with Disabilities,</w:t>
      </w:r>
      <w:r w:rsidRPr="00A30D0E">
        <w:rPr>
          <w:rFonts w:ascii="Times New Roman" w:hAnsi="Times New Roman"/>
          <w:sz w:val="14"/>
          <w:szCs w:val="14"/>
        </w:rPr>
        <w:t xml:space="preserve"> UN Doc CRC/C/GC/9 (2007). See: </w:t>
      </w:r>
      <w:hyperlink r:id="rId79" w:history="1">
        <w:r w:rsidRPr="00A30D0E">
          <w:rPr>
            <w:rStyle w:val="Hyperlink"/>
            <w:rFonts w:ascii="Times New Roman" w:hAnsi="Times New Roman"/>
            <w:sz w:val="14"/>
            <w:szCs w:val="14"/>
          </w:rPr>
          <w:t>http://www.ohchr.org/english/bodies/crc/comments.htm</w:t>
        </w:r>
      </w:hyperlink>
    </w:p>
  </w:footnote>
  <w:footnote w:id="253">
    <w:p w:rsidR="00AB637B" w:rsidRPr="00A30D0E" w:rsidRDefault="00AB637B" w:rsidP="004A2673">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gramStart"/>
      <w:r w:rsidRPr="00A30D0E">
        <w:rPr>
          <w:rFonts w:ascii="Times New Roman" w:hAnsi="Times New Roman"/>
          <w:sz w:val="14"/>
          <w:szCs w:val="14"/>
        </w:rPr>
        <w:t>Committee on the Rights of the Child; UN Doc</w:t>
      </w:r>
      <w:r w:rsidRPr="00A30D0E">
        <w:rPr>
          <w:rFonts w:ascii="Times New Roman" w:hAnsi="Times New Roman"/>
          <w:i/>
          <w:sz w:val="14"/>
          <w:szCs w:val="14"/>
        </w:rPr>
        <w:t>.</w:t>
      </w:r>
      <w:r w:rsidRPr="00A30D0E">
        <w:rPr>
          <w:rFonts w:ascii="Times New Roman" w:hAnsi="Times New Roman"/>
          <w:sz w:val="14"/>
          <w:szCs w:val="14"/>
        </w:rPr>
        <w:t xml:space="preserve"> CRC/C/AUS/CO/4, Op Cit.</w:t>
      </w:r>
      <w:proofErr w:type="gramEnd"/>
    </w:p>
  </w:footnote>
  <w:footnote w:id="254">
    <w:p w:rsidR="00AB637B" w:rsidRPr="00A30D0E" w:rsidRDefault="00AB637B" w:rsidP="00825DB3">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Ibid.</w:t>
      </w:r>
    </w:p>
  </w:footnote>
  <w:footnote w:id="255">
    <w:p w:rsidR="00AB637B" w:rsidRPr="00A30D0E" w:rsidRDefault="00AB637B" w:rsidP="00825DB3">
      <w:pPr>
        <w:pStyle w:val="FootnoteText"/>
        <w:rPr>
          <w:rFonts w:ascii="Times New Roman" w:hAnsi="Times New Roman"/>
          <w:sz w:val="14"/>
          <w:szCs w:val="14"/>
          <w:lang w:val="en-US"/>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gramStart"/>
      <w:r w:rsidRPr="00A30D0E">
        <w:rPr>
          <w:rFonts w:ascii="Times New Roman" w:hAnsi="Times New Roman"/>
          <w:sz w:val="14"/>
          <w:szCs w:val="14"/>
        </w:rPr>
        <w:t>Committee on the Rights of the Child, UN Doc. CRC/C/15/Add.268, Op Cit.</w:t>
      </w:r>
      <w:proofErr w:type="gramEnd"/>
    </w:p>
  </w:footnote>
  <w:footnote w:id="256">
    <w:p w:rsidR="00AB637B" w:rsidRPr="00A30D0E" w:rsidRDefault="00AB637B" w:rsidP="0064523F">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the Rights of the Child, </w:t>
      </w:r>
      <w:r w:rsidRPr="00A30D0E">
        <w:rPr>
          <w:rFonts w:ascii="Times New Roman" w:hAnsi="Times New Roman"/>
          <w:i/>
          <w:sz w:val="14"/>
          <w:szCs w:val="14"/>
        </w:rPr>
        <w:t>Concluding observations: Austria</w:t>
      </w:r>
      <w:r w:rsidRPr="00A30D0E">
        <w:rPr>
          <w:rFonts w:ascii="Times New Roman" w:hAnsi="Times New Roman"/>
          <w:sz w:val="14"/>
          <w:szCs w:val="14"/>
        </w:rPr>
        <w:t>; UN Doc. CRC/C/15/Add.98; 29-01-1999.</w:t>
      </w:r>
    </w:p>
  </w:footnote>
  <w:footnote w:id="257">
    <w:p w:rsidR="00AB637B" w:rsidRPr="00A30D0E" w:rsidRDefault="00AB637B" w:rsidP="00593B61">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UN Committee on Economic, Social and Cultural Rights (CESCR), </w:t>
      </w:r>
      <w:r w:rsidRPr="00A30D0E">
        <w:rPr>
          <w:rFonts w:ascii="Times New Roman" w:hAnsi="Times New Roman"/>
          <w:i/>
          <w:sz w:val="14"/>
          <w:szCs w:val="14"/>
        </w:rPr>
        <w:t>General Comment No. 3: The Nature of States Parties' Obligations</w:t>
      </w:r>
      <w:r w:rsidRPr="00A30D0E">
        <w:rPr>
          <w:rFonts w:ascii="Times New Roman" w:hAnsi="Times New Roman"/>
          <w:sz w:val="14"/>
          <w:szCs w:val="14"/>
        </w:rPr>
        <w:t xml:space="preserve"> (Art. 2, Para. 1, of the Covenant), 14 December 1990, UN Doc. E/1991/23, available at: </w:t>
      </w:r>
      <w:hyperlink r:id="rId80" w:history="1">
        <w:r w:rsidRPr="00A30D0E">
          <w:rPr>
            <w:rStyle w:val="Hyperlink"/>
            <w:rFonts w:ascii="Times New Roman" w:hAnsi="Times New Roman"/>
            <w:sz w:val="14"/>
            <w:szCs w:val="14"/>
          </w:rPr>
          <w:t>http://www.unhcr.org/refworld/docid/4538838e10.html</w:t>
        </w:r>
      </w:hyperlink>
      <w:r w:rsidRPr="00A30D0E">
        <w:rPr>
          <w:rFonts w:ascii="Times New Roman" w:hAnsi="Times New Roman"/>
          <w:sz w:val="14"/>
          <w:szCs w:val="14"/>
        </w:rPr>
        <w:t xml:space="preserve"> [accessed 22 June 2010]</w:t>
      </w:r>
    </w:p>
  </w:footnote>
  <w:footnote w:id="258">
    <w:p w:rsidR="00AB637B" w:rsidRPr="00A30D0E" w:rsidRDefault="00AB637B" w:rsidP="00DC3392">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Economic, Social and Cultural Rights (CESCR) (1994) </w:t>
      </w:r>
      <w:r w:rsidRPr="00A30D0E">
        <w:rPr>
          <w:rFonts w:ascii="Times New Roman" w:hAnsi="Times New Roman"/>
          <w:i/>
          <w:sz w:val="14"/>
          <w:szCs w:val="14"/>
        </w:rPr>
        <w:t>General Comment No. 5: Persons with disabilities</w:t>
      </w:r>
      <w:r w:rsidRPr="00A30D0E">
        <w:rPr>
          <w:rFonts w:ascii="Times New Roman" w:hAnsi="Times New Roman"/>
          <w:sz w:val="14"/>
          <w:szCs w:val="14"/>
        </w:rPr>
        <w:t xml:space="preserve">, 9 December 1994, UN Doc. E/1995/22.; </w:t>
      </w:r>
      <w:proofErr w:type="gramStart"/>
      <w:r w:rsidRPr="00A30D0E">
        <w:rPr>
          <w:rFonts w:ascii="Times New Roman" w:hAnsi="Times New Roman"/>
          <w:sz w:val="14"/>
          <w:szCs w:val="14"/>
        </w:rPr>
        <w:t>See</w:t>
      </w:r>
      <w:proofErr w:type="gramEnd"/>
      <w:r w:rsidRPr="00A30D0E">
        <w:rPr>
          <w:rFonts w:ascii="Times New Roman" w:hAnsi="Times New Roman"/>
          <w:sz w:val="14"/>
          <w:szCs w:val="14"/>
        </w:rPr>
        <w:t xml:space="preserve"> also: Committee on Economic, Social and Cultural Rights; </w:t>
      </w:r>
      <w:r w:rsidRPr="00A30D0E">
        <w:rPr>
          <w:rFonts w:ascii="Times New Roman" w:hAnsi="Times New Roman"/>
          <w:i/>
          <w:sz w:val="14"/>
          <w:szCs w:val="14"/>
        </w:rPr>
        <w:t>Concluding Observations of the Committee on Economic, Social and Cultural Rights: Brazil</w:t>
      </w:r>
      <w:r w:rsidRPr="00A30D0E">
        <w:rPr>
          <w:rFonts w:ascii="Times New Roman" w:hAnsi="Times New Roman"/>
          <w:sz w:val="14"/>
          <w:szCs w:val="14"/>
        </w:rPr>
        <w:t>. UN Doc. E/C.12/1/Add.87.; 05/23/2003.</w:t>
      </w:r>
    </w:p>
  </w:footnote>
  <w:footnote w:id="259">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CESCR General Comment No.5, Op Cit.</w:t>
      </w:r>
    </w:p>
  </w:footnote>
  <w:footnote w:id="260">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See: Hunt, P. (2005) </w:t>
      </w:r>
      <w:r w:rsidRPr="00A30D0E">
        <w:rPr>
          <w:rFonts w:ascii="Times New Roman" w:hAnsi="Times New Roman"/>
          <w:i/>
          <w:iCs/>
          <w:sz w:val="14"/>
          <w:szCs w:val="14"/>
        </w:rPr>
        <w:t>Report of the Special Rapporteur on the Right of Everyone to the Enjoyment of the Highest Attainable Standard of Physical and Mental Health, Right of Everyone to the Enjoyment of the Highest Attainable Standard of Physical and Mental Health</w:t>
      </w:r>
      <w:r w:rsidRPr="00A30D0E">
        <w:rPr>
          <w:rFonts w:ascii="Times New Roman" w:hAnsi="Times New Roman"/>
          <w:sz w:val="14"/>
          <w:szCs w:val="14"/>
        </w:rPr>
        <w:t xml:space="preserve">, </w:t>
      </w:r>
      <w:proofErr w:type="spellStart"/>
      <w:r w:rsidRPr="00A30D0E">
        <w:rPr>
          <w:rFonts w:ascii="Times New Roman" w:hAnsi="Times New Roman"/>
          <w:sz w:val="14"/>
          <w:szCs w:val="14"/>
        </w:rPr>
        <w:t>paras</w:t>
      </w:r>
      <w:proofErr w:type="spellEnd"/>
      <w:r w:rsidRPr="00A30D0E">
        <w:rPr>
          <w:rFonts w:ascii="Times New Roman" w:hAnsi="Times New Roman"/>
          <w:sz w:val="14"/>
          <w:szCs w:val="14"/>
        </w:rPr>
        <w:t xml:space="preserve">. 48-50, UN Doc. E/CN.4/2005/51 (Feb. 11, 2005); </w:t>
      </w:r>
      <w:proofErr w:type="gramStart"/>
      <w:r w:rsidRPr="00A30D0E">
        <w:rPr>
          <w:rFonts w:ascii="Times New Roman" w:hAnsi="Times New Roman"/>
          <w:sz w:val="14"/>
          <w:szCs w:val="14"/>
        </w:rPr>
        <w:t>See</w:t>
      </w:r>
      <w:proofErr w:type="gramEnd"/>
      <w:r w:rsidRPr="00A30D0E">
        <w:rPr>
          <w:rFonts w:ascii="Times New Roman" w:hAnsi="Times New Roman"/>
          <w:sz w:val="14"/>
          <w:szCs w:val="14"/>
        </w:rPr>
        <w:t xml:space="preserve"> also: Grover, A. (2011) UN Doc. </w:t>
      </w:r>
      <w:proofErr w:type="gramStart"/>
      <w:r w:rsidRPr="00A30D0E">
        <w:rPr>
          <w:rFonts w:ascii="Times New Roman" w:hAnsi="Times New Roman"/>
          <w:sz w:val="14"/>
          <w:szCs w:val="14"/>
        </w:rPr>
        <w:t>A/66/254, Op Cit.; Grover, A. (2009) UN Doc.</w:t>
      </w:r>
      <w:proofErr w:type="gramEnd"/>
      <w:r w:rsidRPr="00A30D0E">
        <w:rPr>
          <w:rFonts w:ascii="Times New Roman" w:hAnsi="Times New Roman"/>
          <w:sz w:val="14"/>
          <w:szCs w:val="14"/>
        </w:rPr>
        <w:t xml:space="preserve"> A/64/272, Op Cit.</w:t>
      </w:r>
    </w:p>
  </w:footnote>
  <w:footnote w:id="261">
    <w:p w:rsidR="00AB637B" w:rsidRPr="00A30D0E" w:rsidRDefault="00AB637B" w:rsidP="008445D3">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Special Rapporteur </w:t>
      </w:r>
      <w:proofErr w:type="spellStart"/>
      <w:r w:rsidRPr="00A30D0E">
        <w:rPr>
          <w:rFonts w:ascii="Times New Roman" w:hAnsi="Times New Roman"/>
          <w:sz w:val="14"/>
          <w:szCs w:val="14"/>
        </w:rPr>
        <w:t>Anand</w:t>
      </w:r>
      <w:proofErr w:type="spellEnd"/>
      <w:r w:rsidRPr="00A30D0E">
        <w:rPr>
          <w:rFonts w:ascii="Times New Roman" w:hAnsi="Times New Roman"/>
          <w:sz w:val="14"/>
          <w:szCs w:val="14"/>
        </w:rPr>
        <w:t xml:space="preserve"> Grover also clarified that: </w:t>
      </w:r>
      <w:r w:rsidRPr="00A30D0E">
        <w:rPr>
          <w:rFonts w:ascii="Times New Roman" w:hAnsi="Times New Roman"/>
          <w:i/>
          <w:sz w:val="14"/>
          <w:szCs w:val="14"/>
        </w:rPr>
        <w:t>‘Informed consent invokes several elements of human rights that are indivisible, interdependent and interrelated. In addition to the right to health, these include the right to self-determination, freedom from discrimination, freedom from non-consensual experimentation, security and dignity of the human person, recognition before the law, freedom of thought and expression and reproductive self-determination. All States parties to the International Covenant on Economic, Social and Cultural Rights have a legal obligation not to interfere with the rights conferred under the Covenant, including the right to health. Safeguarding an individual’s ability to exercise informed consent in health, and protecting individuals against abuses (including those associated with traditional practices) is fundamental to protecting these rights.’</w:t>
      </w:r>
      <w:r w:rsidRPr="00A30D0E">
        <w:rPr>
          <w:rFonts w:ascii="Times New Roman" w:hAnsi="Times New Roman"/>
          <w:sz w:val="14"/>
          <w:szCs w:val="14"/>
        </w:rPr>
        <w:t xml:space="preserve"> </w:t>
      </w:r>
      <w:proofErr w:type="gramStart"/>
      <w:r w:rsidRPr="00A30D0E">
        <w:rPr>
          <w:rFonts w:ascii="Times New Roman" w:hAnsi="Times New Roman"/>
          <w:sz w:val="14"/>
          <w:szCs w:val="14"/>
        </w:rPr>
        <w:t>Grover, A. (2009) UN Doc.</w:t>
      </w:r>
      <w:proofErr w:type="gramEnd"/>
      <w:r w:rsidRPr="00A30D0E">
        <w:rPr>
          <w:rFonts w:ascii="Times New Roman" w:hAnsi="Times New Roman"/>
          <w:sz w:val="14"/>
          <w:szCs w:val="14"/>
        </w:rPr>
        <w:t xml:space="preserve"> A/64/272, Op Cit.</w:t>
      </w:r>
    </w:p>
  </w:footnote>
  <w:footnote w:id="262">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gramStart"/>
      <w:r w:rsidRPr="00A30D0E">
        <w:rPr>
          <w:rFonts w:ascii="Times New Roman" w:hAnsi="Times New Roman"/>
          <w:sz w:val="14"/>
          <w:szCs w:val="14"/>
        </w:rPr>
        <w:t>Grover, A. (2009) UN Doc.</w:t>
      </w:r>
      <w:proofErr w:type="gramEnd"/>
      <w:r w:rsidRPr="00A30D0E">
        <w:rPr>
          <w:rFonts w:ascii="Times New Roman" w:hAnsi="Times New Roman"/>
          <w:sz w:val="14"/>
          <w:szCs w:val="14"/>
        </w:rPr>
        <w:t xml:space="preserve"> A/64/272, Op Cit.</w:t>
      </w:r>
    </w:p>
  </w:footnote>
  <w:footnote w:id="263">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gramStart"/>
      <w:r w:rsidRPr="00A30D0E">
        <w:rPr>
          <w:rFonts w:ascii="Times New Roman" w:hAnsi="Times New Roman"/>
          <w:sz w:val="14"/>
          <w:szCs w:val="14"/>
        </w:rPr>
        <w:t>Grover, A. (2011)</w:t>
      </w:r>
      <w:r w:rsidRPr="00A30D0E">
        <w:rPr>
          <w:rFonts w:ascii="Times New Roman" w:hAnsi="Times New Roman"/>
          <w:bCs/>
          <w:sz w:val="14"/>
          <w:szCs w:val="14"/>
        </w:rPr>
        <w:t>.</w:t>
      </w:r>
      <w:proofErr w:type="gramEnd"/>
      <w:r w:rsidRPr="00A30D0E">
        <w:rPr>
          <w:rFonts w:ascii="Times New Roman" w:hAnsi="Times New Roman"/>
          <w:bCs/>
          <w:sz w:val="14"/>
          <w:szCs w:val="14"/>
        </w:rPr>
        <w:t xml:space="preserve"> UN Doc. No: A/66/254, Op Cit.</w:t>
      </w:r>
    </w:p>
  </w:footnote>
  <w:footnote w:id="264">
    <w:p w:rsidR="00AB637B" w:rsidRPr="00A30D0E" w:rsidRDefault="00AB637B" w:rsidP="00D91E00">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From 2007 until December 2010, the Northern Territory Intervention (NTI) legislation suspended the operation of Australia’s legal protection from racial discrimination, the Racial Discrimination Act 1975 (</w:t>
      </w:r>
      <w:proofErr w:type="spellStart"/>
      <w:r w:rsidRPr="00A30D0E">
        <w:rPr>
          <w:rFonts w:ascii="Times New Roman" w:hAnsi="Times New Roman"/>
          <w:sz w:val="14"/>
          <w:szCs w:val="14"/>
        </w:rPr>
        <w:t>Cth</w:t>
      </w:r>
      <w:proofErr w:type="spellEnd"/>
      <w:r w:rsidRPr="00A30D0E">
        <w:rPr>
          <w:rFonts w:ascii="Times New Roman" w:hAnsi="Times New Roman"/>
          <w:sz w:val="14"/>
          <w:szCs w:val="14"/>
        </w:rPr>
        <w:t xml:space="preserve">) (RDA), to acts done under, or for the purposes of, the NTI. See: </w:t>
      </w:r>
      <w:hyperlink r:id="rId81" w:history="1">
        <w:r w:rsidRPr="00A30D0E">
          <w:rPr>
            <w:rStyle w:val="Hyperlink"/>
            <w:rFonts w:ascii="Times New Roman" w:hAnsi="Times New Roman"/>
            <w:sz w:val="14"/>
            <w:szCs w:val="14"/>
          </w:rPr>
          <w:t>http://www.hrlrc.org.au/files/Fact-Sheet-2-NT-Intervention.pdf</w:t>
        </w:r>
      </w:hyperlink>
      <w:r w:rsidRPr="00A30D0E">
        <w:rPr>
          <w:rFonts w:ascii="Times New Roman" w:hAnsi="Times New Roman"/>
          <w:sz w:val="14"/>
          <w:szCs w:val="14"/>
        </w:rPr>
        <w:t xml:space="preserve"> </w:t>
      </w:r>
    </w:p>
  </w:footnote>
  <w:footnote w:id="265">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As far back as 1999, the CERD Committee was identifying forced sterilisation of women belonging to indigenous communities as a matter of great concern. See for </w:t>
      </w:r>
      <w:proofErr w:type="spellStart"/>
      <w:r w:rsidRPr="00A30D0E">
        <w:rPr>
          <w:rFonts w:ascii="Times New Roman" w:hAnsi="Times New Roman"/>
          <w:sz w:val="14"/>
          <w:szCs w:val="14"/>
        </w:rPr>
        <w:t>eg</w:t>
      </w:r>
      <w:proofErr w:type="spellEnd"/>
      <w:r w:rsidRPr="00A30D0E">
        <w:rPr>
          <w:rFonts w:ascii="Times New Roman" w:hAnsi="Times New Roman"/>
          <w:sz w:val="14"/>
          <w:szCs w:val="14"/>
        </w:rPr>
        <w:t xml:space="preserve">: Committee on the Elimination of Racial Discrimination; </w:t>
      </w:r>
      <w:r w:rsidRPr="00A30D0E">
        <w:rPr>
          <w:rFonts w:ascii="Times New Roman" w:hAnsi="Times New Roman"/>
          <w:i/>
          <w:sz w:val="14"/>
          <w:szCs w:val="14"/>
        </w:rPr>
        <w:t>Concluding observations of the Committee on the Elimination of Racial Discrimination: Peru</w:t>
      </w:r>
      <w:r w:rsidRPr="00A30D0E">
        <w:rPr>
          <w:rFonts w:ascii="Times New Roman" w:hAnsi="Times New Roman"/>
          <w:sz w:val="14"/>
          <w:szCs w:val="14"/>
        </w:rPr>
        <w:t>; UN Doc. CERD/C/304/Add.69</w:t>
      </w:r>
    </w:p>
  </w:footnote>
  <w:footnote w:id="266">
    <w:p w:rsidR="00AB637B" w:rsidRPr="00A30D0E" w:rsidRDefault="00AB637B" w:rsidP="005D7E08">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w:t>
      </w:r>
      <w:proofErr w:type="spellStart"/>
      <w:r w:rsidRPr="00A30D0E">
        <w:rPr>
          <w:rFonts w:ascii="Times New Roman" w:hAnsi="Times New Roman"/>
          <w:sz w:val="14"/>
          <w:szCs w:val="14"/>
        </w:rPr>
        <w:t>Shirane</w:t>
      </w:r>
      <w:proofErr w:type="spellEnd"/>
      <w:r w:rsidRPr="00A30D0E">
        <w:rPr>
          <w:rFonts w:ascii="Times New Roman" w:hAnsi="Times New Roman"/>
          <w:sz w:val="14"/>
          <w:szCs w:val="14"/>
        </w:rPr>
        <w:t xml:space="preserve">, D. (2011) </w:t>
      </w:r>
      <w:r w:rsidRPr="00A30D0E">
        <w:rPr>
          <w:rFonts w:ascii="Times New Roman" w:hAnsi="Times New Roman"/>
          <w:i/>
          <w:sz w:val="14"/>
          <w:szCs w:val="14"/>
        </w:rPr>
        <w:t>ICERD and CERD: A Guide for Civil Society Actors</w:t>
      </w:r>
      <w:r w:rsidRPr="00A30D0E">
        <w:rPr>
          <w:rFonts w:ascii="Times New Roman" w:hAnsi="Times New Roman"/>
          <w:sz w:val="14"/>
          <w:szCs w:val="14"/>
        </w:rPr>
        <w:t xml:space="preserve">. International Movement </w:t>
      </w:r>
      <w:proofErr w:type="gramStart"/>
      <w:r w:rsidRPr="00A30D0E">
        <w:rPr>
          <w:rFonts w:ascii="Times New Roman" w:hAnsi="Times New Roman"/>
          <w:sz w:val="14"/>
          <w:szCs w:val="14"/>
        </w:rPr>
        <w:t>Against</w:t>
      </w:r>
      <w:proofErr w:type="gramEnd"/>
      <w:r w:rsidRPr="00A30D0E">
        <w:rPr>
          <w:rFonts w:ascii="Times New Roman" w:hAnsi="Times New Roman"/>
          <w:sz w:val="14"/>
          <w:szCs w:val="14"/>
        </w:rPr>
        <w:t xml:space="preserve"> All Forms of Discrimination and Racism (IMADR); IMADR Geneva Office, Switzerland. </w:t>
      </w:r>
    </w:p>
  </w:footnote>
  <w:footnote w:id="267">
    <w:p w:rsidR="00AB637B" w:rsidRPr="00A30D0E" w:rsidRDefault="00AB637B" w:rsidP="00E52787">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the Elimination of Racial Discrimination; </w:t>
      </w:r>
      <w:proofErr w:type="gramStart"/>
      <w:r w:rsidRPr="00A30D0E">
        <w:rPr>
          <w:rFonts w:ascii="Times New Roman" w:hAnsi="Times New Roman"/>
          <w:i/>
          <w:sz w:val="14"/>
          <w:szCs w:val="14"/>
        </w:rPr>
        <w:t>Concluding</w:t>
      </w:r>
      <w:proofErr w:type="gramEnd"/>
      <w:r w:rsidRPr="00A30D0E">
        <w:rPr>
          <w:rFonts w:ascii="Times New Roman" w:hAnsi="Times New Roman"/>
          <w:i/>
          <w:sz w:val="14"/>
          <w:szCs w:val="14"/>
        </w:rPr>
        <w:t xml:space="preserve"> observations of the Committee on the Elimination of Racial Discrimination: Mexico</w:t>
      </w:r>
      <w:r w:rsidRPr="00A30D0E">
        <w:rPr>
          <w:rFonts w:ascii="Times New Roman" w:hAnsi="Times New Roman"/>
          <w:sz w:val="14"/>
          <w:szCs w:val="14"/>
        </w:rPr>
        <w:t>; UN Doc. CERD/C/MEX/CO/15; 4 April 2006.</w:t>
      </w:r>
    </w:p>
  </w:footnote>
  <w:footnote w:id="268">
    <w:p w:rsidR="00AB637B" w:rsidRPr="00A30D0E" w:rsidRDefault="00AB637B" w:rsidP="00F12DA2">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Committee on the Elimination of Racial Discrimination; </w:t>
      </w:r>
      <w:proofErr w:type="gramStart"/>
      <w:r w:rsidRPr="00A30D0E">
        <w:rPr>
          <w:rFonts w:ascii="Times New Roman" w:hAnsi="Times New Roman"/>
          <w:i/>
          <w:sz w:val="14"/>
          <w:szCs w:val="14"/>
        </w:rPr>
        <w:t>Concluding</w:t>
      </w:r>
      <w:proofErr w:type="gramEnd"/>
      <w:r w:rsidRPr="00A30D0E">
        <w:rPr>
          <w:rFonts w:ascii="Times New Roman" w:hAnsi="Times New Roman"/>
          <w:i/>
          <w:sz w:val="14"/>
          <w:szCs w:val="14"/>
        </w:rPr>
        <w:t xml:space="preserve"> observations of the Committee on the Elimination of Racial Discrimination: Slovakia</w:t>
      </w:r>
      <w:r w:rsidRPr="00A30D0E">
        <w:rPr>
          <w:rFonts w:ascii="Times New Roman" w:hAnsi="Times New Roman"/>
          <w:sz w:val="14"/>
          <w:szCs w:val="14"/>
        </w:rPr>
        <w:t>; UN Doc. CERD/C/65/CO/7; 10 December 2004.</w:t>
      </w:r>
    </w:p>
  </w:footnote>
  <w:footnote w:id="269">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proofErr w:type="gramStart"/>
      <w:r w:rsidRPr="00A30D0E">
        <w:rPr>
          <w:rFonts w:ascii="Times New Roman" w:hAnsi="Times New Roman"/>
          <w:sz w:val="14"/>
          <w:szCs w:val="14"/>
        </w:rPr>
        <w:t xml:space="preserve">International Conference on Population and Development (ICPD) Programme of Action, </w:t>
      </w:r>
      <w:r w:rsidRPr="00A30D0E">
        <w:rPr>
          <w:rFonts w:ascii="Times New Roman" w:hAnsi="Times New Roman"/>
          <w:i/>
          <w:sz w:val="14"/>
          <w:szCs w:val="14"/>
        </w:rPr>
        <w:t>Summary of the Programme of Action</w:t>
      </w:r>
      <w:r w:rsidRPr="00A30D0E">
        <w:rPr>
          <w:rFonts w:ascii="Times New Roman" w:hAnsi="Times New Roman"/>
          <w:sz w:val="14"/>
          <w:szCs w:val="14"/>
        </w:rPr>
        <w:t>.</w:t>
      </w:r>
      <w:proofErr w:type="gramEnd"/>
      <w:r w:rsidRPr="00A30D0E">
        <w:rPr>
          <w:rFonts w:ascii="Times New Roman" w:hAnsi="Times New Roman"/>
          <w:sz w:val="14"/>
          <w:szCs w:val="14"/>
        </w:rPr>
        <w:t xml:space="preserve"> See: </w:t>
      </w:r>
      <w:hyperlink r:id="rId82" w:history="1">
        <w:r w:rsidRPr="00A30D0E">
          <w:rPr>
            <w:rStyle w:val="Hyperlink"/>
            <w:rFonts w:ascii="Times New Roman" w:hAnsi="Times New Roman"/>
            <w:sz w:val="14"/>
            <w:szCs w:val="14"/>
          </w:rPr>
          <w:t>http://www.un.org/ecosocdev/geninfo/populatin/icpd.htm</w:t>
        </w:r>
      </w:hyperlink>
      <w:r w:rsidRPr="00A30D0E">
        <w:rPr>
          <w:rFonts w:ascii="Times New Roman" w:hAnsi="Times New Roman"/>
          <w:sz w:val="14"/>
          <w:szCs w:val="14"/>
        </w:rPr>
        <w:t xml:space="preserve"> </w:t>
      </w:r>
    </w:p>
  </w:footnote>
  <w:footnote w:id="270">
    <w:p w:rsidR="00AB637B" w:rsidRPr="00A30D0E" w:rsidRDefault="00AB637B" w:rsidP="00EB38D6">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The MDGs serve as a time-bound, achievable blueprint for reducing poverty and improving lives agreed to by all countries and all leading development institutions. They guide and focus development priorities for governments, donors and practitioner agencies worldwide. For more information go to: </w:t>
      </w:r>
      <w:hyperlink r:id="rId83" w:history="1">
        <w:r w:rsidRPr="00A30D0E">
          <w:rPr>
            <w:rStyle w:val="Hyperlink"/>
            <w:rFonts w:ascii="Times New Roman" w:hAnsi="Times New Roman"/>
            <w:sz w:val="14"/>
            <w:szCs w:val="14"/>
          </w:rPr>
          <w:t>http://www.un.org/millenniumgoals/</w:t>
        </w:r>
      </w:hyperlink>
      <w:r w:rsidRPr="00A30D0E">
        <w:rPr>
          <w:rFonts w:ascii="Times New Roman" w:hAnsi="Times New Roman"/>
          <w:sz w:val="14"/>
          <w:szCs w:val="14"/>
        </w:rPr>
        <w:t xml:space="preserve"> </w:t>
      </w:r>
    </w:p>
  </w:footnote>
  <w:footnote w:id="271">
    <w:p w:rsidR="00AB637B" w:rsidRPr="00A30D0E" w:rsidRDefault="00AB637B" w:rsidP="004F1DCC">
      <w:pPr>
        <w:pStyle w:val="FootnoteText"/>
        <w:rPr>
          <w:rFonts w:ascii="Times New Roman" w:hAnsi="Times New Roman"/>
          <w:sz w:val="14"/>
          <w:szCs w:val="14"/>
          <w:lang w:val="en-US"/>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The need for special protections guaranteeing a woman’s right to informed consent is reinforced by the Beijing Declaration. Any requirement for preliminary authorisation by a third party is a violation of a woman’s autonomy. See: United Nations, </w:t>
      </w:r>
      <w:r w:rsidRPr="00A30D0E">
        <w:rPr>
          <w:rFonts w:ascii="Times New Roman" w:hAnsi="Times New Roman"/>
          <w:i/>
          <w:sz w:val="14"/>
          <w:szCs w:val="14"/>
        </w:rPr>
        <w:t>The Beijing Declaration and the Platform for Action:</w:t>
      </w:r>
      <w:r w:rsidRPr="00A30D0E">
        <w:rPr>
          <w:rFonts w:ascii="Times New Roman" w:hAnsi="Times New Roman"/>
          <w:sz w:val="14"/>
          <w:szCs w:val="14"/>
        </w:rPr>
        <w:t xml:space="preserve"> Fourth World Conference on Women, Beijing, China, 4-15 September 1995; A/CONF.177/20/Add.1.</w:t>
      </w:r>
      <w:r w:rsidRPr="00A30D0E">
        <w:rPr>
          <w:rFonts w:ascii="Times New Roman" w:hAnsi="Times New Roman"/>
          <w:sz w:val="14"/>
          <w:szCs w:val="14"/>
          <w:lang w:val="en-US"/>
        </w:rPr>
        <w:t xml:space="preserve">; See also: </w:t>
      </w:r>
      <w:r w:rsidRPr="00A30D0E">
        <w:rPr>
          <w:rFonts w:ascii="Times New Roman" w:hAnsi="Times New Roman"/>
          <w:sz w:val="14"/>
          <w:szCs w:val="14"/>
        </w:rPr>
        <w:t>Grover, A. (2009) UN Doc. A/64/272, Op Cit.</w:t>
      </w:r>
    </w:p>
  </w:footnote>
  <w:footnote w:id="272">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United Nations General Assembly (2000) Resolution adopted by the General Assembly: Further actions and initiatives to implement the Beijing Declaration and Platform for Action. </w:t>
      </w:r>
      <w:proofErr w:type="gramStart"/>
      <w:r w:rsidRPr="00A30D0E">
        <w:rPr>
          <w:rFonts w:ascii="Times New Roman" w:hAnsi="Times New Roman"/>
          <w:sz w:val="14"/>
          <w:szCs w:val="14"/>
        </w:rPr>
        <w:t>Twenty-third special session, UN Doc.</w:t>
      </w:r>
      <w:proofErr w:type="gramEnd"/>
      <w:r w:rsidRPr="00A30D0E">
        <w:rPr>
          <w:rFonts w:ascii="Times New Roman" w:hAnsi="Times New Roman"/>
          <w:sz w:val="14"/>
          <w:szCs w:val="14"/>
        </w:rPr>
        <w:t xml:space="preserve"> A/RES/S-23/3</w:t>
      </w:r>
    </w:p>
  </w:footnote>
  <w:footnote w:id="273">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United Nations Economic and Social Commission for Asia and the Pacific (ESCAP) (2007) </w:t>
      </w:r>
      <w:proofErr w:type="spellStart"/>
      <w:r w:rsidRPr="00A30D0E">
        <w:rPr>
          <w:rFonts w:ascii="Times New Roman" w:hAnsi="Times New Roman"/>
          <w:i/>
          <w:sz w:val="14"/>
          <w:szCs w:val="14"/>
        </w:rPr>
        <w:t>Biwako</w:t>
      </w:r>
      <w:proofErr w:type="spellEnd"/>
      <w:r w:rsidRPr="00A30D0E">
        <w:rPr>
          <w:rFonts w:ascii="Times New Roman" w:hAnsi="Times New Roman"/>
          <w:i/>
          <w:sz w:val="14"/>
          <w:szCs w:val="14"/>
        </w:rPr>
        <w:t xml:space="preserve"> Plus Five: Further Efforts </w:t>
      </w:r>
      <w:proofErr w:type="gramStart"/>
      <w:r w:rsidRPr="00A30D0E">
        <w:rPr>
          <w:rFonts w:ascii="Times New Roman" w:hAnsi="Times New Roman"/>
          <w:i/>
          <w:sz w:val="14"/>
          <w:szCs w:val="14"/>
        </w:rPr>
        <w:t>Towards</w:t>
      </w:r>
      <w:proofErr w:type="gramEnd"/>
      <w:r w:rsidRPr="00A30D0E">
        <w:rPr>
          <w:rFonts w:ascii="Times New Roman" w:hAnsi="Times New Roman"/>
          <w:i/>
          <w:sz w:val="14"/>
          <w:szCs w:val="14"/>
        </w:rPr>
        <w:t xml:space="preserve"> an Inclusive, Barrier-Free and Rights-Based Society for Persons with Disabilities in Asia and the Pacific.</w:t>
      </w:r>
      <w:r w:rsidRPr="00A30D0E">
        <w:rPr>
          <w:rFonts w:ascii="Times New Roman" w:hAnsi="Times New Roman"/>
          <w:sz w:val="14"/>
          <w:szCs w:val="14"/>
        </w:rPr>
        <w:t xml:space="preserve"> As adopted by the High-level Intergovernmental Meeting on the Midpoint Review of the Asian and Pacific Decade of Disabled Persons, 2003-2012, on 21 September 2007. UN Doc. E/ESCAP/</w:t>
      </w:r>
      <w:proofErr w:type="gramStart"/>
      <w:r w:rsidRPr="00A30D0E">
        <w:rPr>
          <w:rFonts w:ascii="Times New Roman" w:hAnsi="Times New Roman"/>
          <w:sz w:val="14"/>
          <w:szCs w:val="14"/>
        </w:rPr>
        <w:t>APDDP(</w:t>
      </w:r>
      <w:proofErr w:type="gramEnd"/>
      <w:r w:rsidRPr="00A30D0E">
        <w:rPr>
          <w:rFonts w:ascii="Times New Roman" w:hAnsi="Times New Roman"/>
          <w:sz w:val="14"/>
          <w:szCs w:val="14"/>
        </w:rPr>
        <w:t>2)/2.</w:t>
      </w:r>
    </w:p>
  </w:footnote>
  <w:footnote w:id="274">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United Nations Economic and Social Commission for Asia and the Pacific (ESCAP) (2002) </w:t>
      </w:r>
      <w:proofErr w:type="spellStart"/>
      <w:r w:rsidRPr="00A30D0E">
        <w:rPr>
          <w:rFonts w:ascii="Times New Roman" w:hAnsi="Times New Roman"/>
          <w:i/>
          <w:sz w:val="14"/>
          <w:szCs w:val="14"/>
        </w:rPr>
        <w:t>Biwako</w:t>
      </w:r>
      <w:proofErr w:type="spellEnd"/>
      <w:r w:rsidRPr="00A30D0E">
        <w:rPr>
          <w:rFonts w:ascii="Times New Roman" w:hAnsi="Times New Roman"/>
          <w:i/>
          <w:sz w:val="14"/>
          <w:szCs w:val="14"/>
        </w:rPr>
        <w:t xml:space="preserve"> Millennium Framework for Action towards an Inclusive, Barrier-free and Rights based Society in Asia and the Pacific</w:t>
      </w:r>
      <w:r w:rsidRPr="00A30D0E">
        <w:rPr>
          <w:rFonts w:ascii="Times New Roman" w:hAnsi="Times New Roman"/>
          <w:sz w:val="14"/>
          <w:szCs w:val="14"/>
        </w:rPr>
        <w:t>. UN Doc. E/ESCAP/APDDP/4/Rev.1.</w:t>
      </w:r>
    </w:p>
  </w:footnote>
  <w:footnote w:id="275">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See for </w:t>
      </w:r>
      <w:proofErr w:type="spellStart"/>
      <w:r w:rsidRPr="00A30D0E">
        <w:rPr>
          <w:rFonts w:ascii="Times New Roman" w:hAnsi="Times New Roman"/>
          <w:sz w:val="14"/>
          <w:szCs w:val="14"/>
        </w:rPr>
        <w:t>eg</w:t>
      </w:r>
      <w:proofErr w:type="spellEnd"/>
      <w:r w:rsidRPr="00A30D0E">
        <w:rPr>
          <w:rFonts w:ascii="Times New Roman" w:hAnsi="Times New Roman"/>
          <w:sz w:val="14"/>
          <w:szCs w:val="14"/>
        </w:rPr>
        <w:t>: The National Disability Strategy (NDS); National Disability Insurance Scheme (NDIS); National Plan to Reduce Violence against Women and their Children 2010-2022</w:t>
      </w:r>
      <w:r w:rsidR="0031750E">
        <w:rPr>
          <w:rFonts w:ascii="Times New Roman" w:hAnsi="Times New Roman"/>
          <w:sz w:val="14"/>
          <w:szCs w:val="14"/>
        </w:rPr>
        <w:t>;</w:t>
      </w:r>
      <w:r w:rsidRPr="00A30D0E">
        <w:rPr>
          <w:rFonts w:ascii="Times New Roman" w:hAnsi="Times New Roman"/>
          <w:sz w:val="14"/>
          <w:szCs w:val="14"/>
        </w:rPr>
        <w:t xml:space="preserve"> Australia’s Human Rights Framework; National Women’s Health Policy (NWHP); National Framework for Protecting Australia’s Children 2009–2020</w:t>
      </w:r>
    </w:p>
  </w:footnote>
  <w:footnote w:id="276">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See: Family Law Legislation Amendment (Family Violence and Other Measures) Bill 2011; </w:t>
      </w:r>
    </w:p>
  </w:footnote>
  <w:footnote w:id="277">
    <w:p w:rsidR="00AB637B" w:rsidRPr="00A30D0E" w:rsidRDefault="00AB637B">
      <w:pPr>
        <w:pStyle w:val="FootnoteText"/>
        <w:rPr>
          <w:rFonts w:ascii="Times New Roman" w:hAnsi="Times New Roman"/>
          <w:sz w:val="14"/>
          <w:szCs w:val="14"/>
        </w:rPr>
      </w:pPr>
      <w:r w:rsidRPr="00A30D0E">
        <w:rPr>
          <w:rStyle w:val="FootnoteReference"/>
          <w:rFonts w:ascii="Times New Roman" w:hAnsi="Times New Roman"/>
          <w:sz w:val="14"/>
          <w:szCs w:val="14"/>
        </w:rPr>
        <w:footnoteRef/>
      </w:r>
      <w:r w:rsidRPr="00A30D0E">
        <w:rPr>
          <w:rFonts w:ascii="Times New Roman" w:hAnsi="Times New Roman"/>
          <w:sz w:val="14"/>
          <w:szCs w:val="14"/>
        </w:rPr>
        <w:t xml:space="preserve"> Australian Law Reform Commission (2012) </w:t>
      </w:r>
      <w:r w:rsidRPr="00A30D0E">
        <w:rPr>
          <w:rFonts w:ascii="Times New Roman" w:hAnsi="Times New Roman"/>
          <w:i/>
          <w:sz w:val="14"/>
          <w:szCs w:val="14"/>
        </w:rPr>
        <w:t>Family Violence and Commonwealth Laws—People with Disability</w:t>
      </w:r>
      <w:r w:rsidRPr="00A30D0E">
        <w:rPr>
          <w:rFonts w:ascii="Times New Roman" w:hAnsi="Times New Roman"/>
          <w:sz w:val="14"/>
          <w:szCs w:val="14"/>
        </w:rPr>
        <w:t xml:space="preserve">. Access online December 2012 at: </w:t>
      </w:r>
      <w:hyperlink r:id="rId84" w:history="1">
        <w:r w:rsidRPr="00A30D0E">
          <w:rPr>
            <w:rStyle w:val="Hyperlink"/>
            <w:rFonts w:ascii="Times New Roman" w:hAnsi="Times New Roman"/>
            <w:sz w:val="14"/>
            <w:szCs w:val="14"/>
          </w:rPr>
          <w:t>http://www.alrc.gov.au/CFV-disability</w:t>
        </w:r>
      </w:hyperlink>
    </w:p>
  </w:footnote>
  <w:footnote w:id="278">
    <w:p w:rsidR="00AB637B" w:rsidRPr="00826FC6" w:rsidRDefault="00AB637B" w:rsidP="004F175D">
      <w:pPr>
        <w:pStyle w:val="FootnoteText"/>
        <w:rPr>
          <w:rFonts w:ascii="Times New Roman" w:hAnsi="Times New Roman"/>
          <w:sz w:val="14"/>
          <w:szCs w:val="14"/>
        </w:rPr>
      </w:pPr>
      <w:r w:rsidRPr="00826FC6">
        <w:rPr>
          <w:rStyle w:val="FootnoteReference"/>
          <w:rFonts w:ascii="Times New Roman" w:hAnsi="Times New Roman"/>
          <w:sz w:val="14"/>
          <w:szCs w:val="14"/>
        </w:rPr>
        <w:footnoteRef/>
      </w:r>
      <w:r w:rsidRPr="00826FC6">
        <w:rPr>
          <w:rFonts w:ascii="Times New Roman" w:hAnsi="Times New Roman"/>
          <w:sz w:val="14"/>
          <w:szCs w:val="14"/>
        </w:rPr>
        <w:t xml:space="preserve"> European Court of Human Rights; </w:t>
      </w:r>
      <w:r w:rsidRPr="00826FC6">
        <w:rPr>
          <w:rFonts w:ascii="Times New Roman" w:hAnsi="Times New Roman"/>
          <w:i/>
          <w:sz w:val="14"/>
          <w:szCs w:val="14"/>
        </w:rPr>
        <w:t>I.G. and Others v. Slovakia</w:t>
      </w:r>
      <w:r w:rsidRPr="00826FC6">
        <w:rPr>
          <w:rFonts w:ascii="Times New Roman" w:hAnsi="Times New Roman"/>
          <w:sz w:val="14"/>
          <w:szCs w:val="14"/>
        </w:rPr>
        <w:t>; (Application no. 15966/04); Judgement, Strasbourg; 13 November 2012.</w:t>
      </w:r>
    </w:p>
  </w:footnote>
  <w:footnote w:id="279">
    <w:p w:rsidR="00AB637B" w:rsidRPr="00826FC6" w:rsidRDefault="00AB637B" w:rsidP="00711E47">
      <w:pPr>
        <w:pStyle w:val="FootnoteText"/>
        <w:rPr>
          <w:rFonts w:ascii="Times New Roman" w:hAnsi="Times New Roman"/>
          <w:sz w:val="14"/>
          <w:szCs w:val="14"/>
        </w:rPr>
      </w:pPr>
      <w:r w:rsidRPr="00826FC6">
        <w:rPr>
          <w:rStyle w:val="FootnoteReference"/>
          <w:rFonts w:ascii="Times New Roman" w:hAnsi="Times New Roman"/>
          <w:sz w:val="14"/>
          <w:szCs w:val="14"/>
        </w:rPr>
        <w:footnoteRef/>
      </w:r>
      <w:r w:rsidRPr="00826FC6">
        <w:rPr>
          <w:rFonts w:ascii="Times New Roman" w:hAnsi="Times New Roman"/>
          <w:sz w:val="14"/>
          <w:szCs w:val="14"/>
        </w:rPr>
        <w:t xml:space="preserve"> European Court of Human Rights, case of </w:t>
      </w:r>
      <w:r w:rsidRPr="00826FC6">
        <w:rPr>
          <w:rFonts w:ascii="Times New Roman" w:hAnsi="Times New Roman"/>
          <w:i/>
          <w:sz w:val="14"/>
          <w:szCs w:val="14"/>
        </w:rPr>
        <w:t>V. C. v Slovakia</w:t>
      </w:r>
      <w:r w:rsidRPr="00826FC6">
        <w:rPr>
          <w:rFonts w:ascii="Times New Roman" w:hAnsi="Times New Roman"/>
          <w:sz w:val="14"/>
          <w:szCs w:val="14"/>
        </w:rPr>
        <w:t>, Application No 18968/07 (judgement delivered on 8 November 2011).</w:t>
      </w:r>
    </w:p>
  </w:footnote>
  <w:footnote w:id="280">
    <w:p w:rsidR="00AB637B" w:rsidRPr="00826FC6" w:rsidRDefault="00AB637B" w:rsidP="00205A11">
      <w:pPr>
        <w:pStyle w:val="FootnoteText"/>
        <w:rPr>
          <w:rFonts w:ascii="Times New Roman" w:hAnsi="Times New Roman"/>
          <w:sz w:val="14"/>
          <w:szCs w:val="14"/>
        </w:rPr>
      </w:pPr>
      <w:r w:rsidRPr="00826FC6">
        <w:rPr>
          <w:rStyle w:val="FootnoteReference"/>
          <w:rFonts w:ascii="Times New Roman" w:hAnsi="Times New Roman"/>
          <w:sz w:val="14"/>
          <w:szCs w:val="14"/>
        </w:rPr>
        <w:footnoteRef/>
      </w:r>
      <w:r w:rsidRPr="00826FC6">
        <w:rPr>
          <w:rFonts w:ascii="Times New Roman" w:hAnsi="Times New Roman"/>
          <w:sz w:val="14"/>
          <w:szCs w:val="14"/>
        </w:rPr>
        <w:t xml:space="preserve"> Centre for Reproductive Rights (17 September 2012) </w:t>
      </w:r>
      <w:r w:rsidRPr="00826FC6">
        <w:rPr>
          <w:rFonts w:ascii="Times New Roman" w:hAnsi="Times New Roman"/>
          <w:i/>
          <w:sz w:val="14"/>
          <w:szCs w:val="14"/>
        </w:rPr>
        <w:t>Correspondence to the United Nations Committee on the Elimination of Discrimination against Women; Re: Supplementary Information on Chile</w:t>
      </w:r>
      <w:r w:rsidRPr="00826FC6">
        <w:rPr>
          <w:rFonts w:ascii="Times New Roman" w:hAnsi="Times New Roman"/>
          <w:sz w:val="14"/>
          <w:szCs w:val="14"/>
        </w:rPr>
        <w:t xml:space="preserve">, scheduled for review by the U.N. Committee on the Elimination of Discrimination against Women during its 53rd session (October 2012). Accessed online January 2013 at: </w:t>
      </w:r>
      <w:hyperlink r:id="rId85" w:history="1">
        <w:r w:rsidRPr="00826FC6">
          <w:rPr>
            <w:rStyle w:val="Hyperlink"/>
            <w:rFonts w:ascii="Times New Roman" w:hAnsi="Times New Roman"/>
            <w:sz w:val="14"/>
            <w:szCs w:val="14"/>
          </w:rPr>
          <w:t>http://www2.ohchr.org/english/bodies/cedaw/docs/ngos/CentroDeDerechosReproductivos_ForTheSession_Chile_CEDAW53.pdf</w:t>
        </w:r>
      </w:hyperlink>
      <w:r w:rsidRPr="00826FC6">
        <w:rPr>
          <w:rFonts w:ascii="Times New Roman" w:hAnsi="Times New Roman"/>
          <w:sz w:val="14"/>
          <w:szCs w:val="14"/>
        </w:rPr>
        <w:t xml:space="preserve"> </w:t>
      </w:r>
    </w:p>
  </w:footnote>
  <w:footnote w:id="281">
    <w:p w:rsidR="00AB637B" w:rsidRPr="00826FC6" w:rsidRDefault="00AB637B">
      <w:pPr>
        <w:pStyle w:val="FootnoteText"/>
        <w:rPr>
          <w:rFonts w:ascii="Times New Roman" w:hAnsi="Times New Roman"/>
          <w:sz w:val="14"/>
          <w:szCs w:val="14"/>
        </w:rPr>
      </w:pPr>
      <w:r w:rsidRPr="00826FC6">
        <w:rPr>
          <w:rStyle w:val="FootnoteReference"/>
          <w:rFonts w:ascii="Times New Roman" w:hAnsi="Times New Roman"/>
          <w:sz w:val="14"/>
          <w:szCs w:val="14"/>
        </w:rPr>
        <w:footnoteRef/>
      </w:r>
      <w:r w:rsidRPr="00826FC6">
        <w:rPr>
          <w:rFonts w:ascii="Times New Roman" w:hAnsi="Times New Roman"/>
          <w:sz w:val="14"/>
          <w:szCs w:val="14"/>
        </w:rPr>
        <w:t xml:space="preserve"> See: Southern Africa Litigation Centre (30 July 2012) </w:t>
      </w:r>
      <w:r w:rsidRPr="00826FC6">
        <w:rPr>
          <w:rFonts w:ascii="Times New Roman" w:hAnsi="Times New Roman"/>
          <w:i/>
          <w:sz w:val="14"/>
          <w:szCs w:val="14"/>
        </w:rPr>
        <w:t xml:space="preserve">Namibia: High Court Finds </w:t>
      </w:r>
      <w:proofErr w:type="spellStart"/>
      <w:r w:rsidRPr="00826FC6">
        <w:rPr>
          <w:rFonts w:ascii="Times New Roman" w:hAnsi="Times New Roman"/>
          <w:i/>
          <w:sz w:val="14"/>
          <w:szCs w:val="14"/>
        </w:rPr>
        <w:t>Govt</w:t>
      </w:r>
      <w:proofErr w:type="spellEnd"/>
      <w:r w:rsidRPr="00826FC6">
        <w:rPr>
          <w:rFonts w:ascii="Times New Roman" w:hAnsi="Times New Roman"/>
          <w:i/>
          <w:sz w:val="14"/>
          <w:szCs w:val="14"/>
        </w:rPr>
        <w:t xml:space="preserve"> Coercively Sterilised HIV Positive Women</w:t>
      </w:r>
      <w:r w:rsidRPr="00826FC6">
        <w:rPr>
          <w:rFonts w:ascii="Times New Roman" w:hAnsi="Times New Roman"/>
          <w:sz w:val="14"/>
          <w:szCs w:val="14"/>
        </w:rPr>
        <w:t xml:space="preserve">. Accessed on line August 2012 at: </w:t>
      </w:r>
      <w:hyperlink r:id="rId86" w:history="1">
        <w:r w:rsidRPr="00826FC6">
          <w:rPr>
            <w:rStyle w:val="Hyperlink"/>
            <w:rFonts w:ascii="Times New Roman" w:hAnsi="Times New Roman"/>
            <w:sz w:val="14"/>
            <w:szCs w:val="14"/>
          </w:rPr>
          <w:t>http://allafrica.com/stories/201207301026.html</w:t>
        </w:r>
      </w:hyperlink>
      <w:r w:rsidRPr="00826FC6">
        <w:rPr>
          <w:rFonts w:ascii="Times New Roman" w:hAnsi="Times New Roman"/>
          <w:sz w:val="14"/>
          <w:szCs w:val="14"/>
        </w:rPr>
        <w:t xml:space="preserve"> </w:t>
      </w:r>
    </w:p>
  </w:footnote>
  <w:footnote w:id="282">
    <w:p w:rsidR="00AB637B" w:rsidRPr="00826FC6" w:rsidRDefault="00AB637B">
      <w:pPr>
        <w:pStyle w:val="FootnoteText"/>
        <w:rPr>
          <w:rFonts w:ascii="Times New Roman" w:hAnsi="Times New Roman"/>
          <w:sz w:val="14"/>
          <w:szCs w:val="14"/>
        </w:rPr>
      </w:pPr>
      <w:r w:rsidRPr="00826FC6">
        <w:rPr>
          <w:rStyle w:val="FootnoteReference"/>
          <w:rFonts w:ascii="Times New Roman" w:hAnsi="Times New Roman"/>
          <w:sz w:val="14"/>
          <w:szCs w:val="14"/>
        </w:rPr>
        <w:footnoteRef/>
      </w:r>
      <w:r w:rsidRPr="00826FC6">
        <w:rPr>
          <w:rFonts w:ascii="Times New Roman" w:hAnsi="Times New Roman"/>
          <w:sz w:val="14"/>
          <w:szCs w:val="14"/>
        </w:rPr>
        <w:t xml:space="preserve"> </w:t>
      </w:r>
      <w:proofErr w:type="spellStart"/>
      <w:r w:rsidRPr="00826FC6">
        <w:rPr>
          <w:rFonts w:ascii="Times New Roman" w:hAnsi="Times New Roman"/>
          <w:sz w:val="14"/>
          <w:szCs w:val="14"/>
        </w:rPr>
        <w:t>Kibira</w:t>
      </w:r>
      <w:proofErr w:type="spellEnd"/>
      <w:r w:rsidRPr="00826FC6">
        <w:rPr>
          <w:rFonts w:ascii="Times New Roman" w:hAnsi="Times New Roman"/>
          <w:sz w:val="14"/>
          <w:szCs w:val="14"/>
        </w:rPr>
        <w:t xml:space="preserve">, H. (23 August 2012) </w:t>
      </w:r>
      <w:r w:rsidRPr="00826FC6">
        <w:rPr>
          <w:rFonts w:ascii="Times New Roman" w:hAnsi="Times New Roman"/>
          <w:i/>
          <w:sz w:val="14"/>
          <w:szCs w:val="14"/>
        </w:rPr>
        <w:t xml:space="preserve">Kenya: Women Seek Justice </w:t>
      </w:r>
      <w:proofErr w:type="gramStart"/>
      <w:r w:rsidRPr="00826FC6">
        <w:rPr>
          <w:rFonts w:ascii="Times New Roman" w:hAnsi="Times New Roman"/>
          <w:i/>
          <w:sz w:val="14"/>
          <w:szCs w:val="14"/>
        </w:rPr>
        <w:t>Over</w:t>
      </w:r>
      <w:proofErr w:type="gramEnd"/>
      <w:r w:rsidRPr="00826FC6">
        <w:rPr>
          <w:rFonts w:ascii="Times New Roman" w:hAnsi="Times New Roman"/>
          <w:i/>
          <w:sz w:val="14"/>
          <w:szCs w:val="14"/>
        </w:rPr>
        <w:t xml:space="preserve"> Sterilisation</w:t>
      </w:r>
      <w:r w:rsidRPr="00826FC6">
        <w:rPr>
          <w:rFonts w:ascii="Times New Roman" w:hAnsi="Times New Roman"/>
          <w:sz w:val="14"/>
          <w:szCs w:val="14"/>
        </w:rPr>
        <w:t xml:space="preserve">. </w:t>
      </w:r>
      <w:proofErr w:type="gramStart"/>
      <w:r w:rsidRPr="00826FC6">
        <w:rPr>
          <w:rFonts w:ascii="Times New Roman" w:hAnsi="Times New Roman"/>
          <w:sz w:val="14"/>
          <w:szCs w:val="14"/>
        </w:rPr>
        <w:t>The Star.</w:t>
      </w:r>
      <w:proofErr w:type="gramEnd"/>
      <w:r w:rsidRPr="00826FC6">
        <w:rPr>
          <w:rFonts w:ascii="Times New Roman" w:hAnsi="Times New Roman"/>
          <w:sz w:val="14"/>
          <w:szCs w:val="14"/>
        </w:rPr>
        <w:t xml:space="preserve"> Accessed online January 2013 at: </w:t>
      </w:r>
      <w:hyperlink r:id="rId87" w:history="1">
        <w:r w:rsidRPr="00826FC6">
          <w:rPr>
            <w:rStyle w:val="Hyperlink"/>
            <w:rFonts w:ascii="Times New Roman" w:hAnsi="Times New Roman"/>
            <w:sz w:val="14"/>
            <w:szCs w:val="14"/>
          </w:rPr>
          <w:t>http://allafrica.com/stories/201208240201.html</w:t>
        </w:r>
      </w:hyperlink>
      <w:r w:rsidRPr="00826FC6">
        <w:rPr>
          <w:rFonts w:ascii="Times New Roman" w:hAnsi="Times New Roman"/>
          <w:sz w:val="14"/>
          <w:szCs w:val="14"/>
        </w:rPr>
        <w:t xml:space="preserve"> </w:t>
      </w:r>
    </w:p>
  </w:footnote>
  <w:footnote w:id="283">
    <w:p w:rsidR="00AB637B" w:rsidRPr="00826FC6" w:rsidRDefault="00AB637B">
      <w:pPr>
        <w:pStyle w:val="FootnoteText"/>
        <w:rPr>
          <w:rFonts w:ascii="Times New Roman" w:hAnsi="Times New Roman"/>
          <w:sz w:val="14"/>
          <w:szCs w:val="14"/>
        </w:rPr>
      </w:pPr>
      <w:r w:rsidRPr="00826FC6">
        <w:rPr>
          <w:rStyle w:val="FootnoteReference"/>
          <w:rFonts w:ascii="Times New Roman" w:hAnsi="Times New Roman"/>
          <w:sz w:val="14"/>
          <w:szCs w:val="14"/>
        </w:rPr>
        <w:footnoteRef/>
      </w:r>
      <w:r w:rsidRPr="00826FC6">
        <w:rPr>
          <w:rFonts w:ascii="Times New Roman" w:hAnsi="Times New Roman"/>
          <w:sz w:val="14"/>
          <w:szCs w:val="14"/>
        </w:rPr>
        <w:t xml:space="preserve"> </w:t>
      </w:r>
      <w:proofErr w:type="spellStart"/>
      <w:r w:rsidRPr="00826FC6">
        <w:rPr>
          <w:rFonts w:ascii="Times New Roman" w:hAnsi="Times New Roman"/>
          <w:sz w:val="14"/>
          <w:szCs w:val="14"/>
        </w:rPr>
        <w:t>Tegel</w:t>
      </w:r>
      <w:proofErr w:type="spellEnd"/>
      <w:r w:rsidRPr="00826FC6">
        <w:rPr>
          <w:rFonts w:ascii="Times New Roman" w:hAnsi="Times New Roman"/>
          <w:sz w:val="14"/>
          <w:szCs w:val="14"/>
        </w:rPr>
        <w:t xml:space="preserve">, S. (November 8, 2011) </w:t>
      </w:r>
      <w:r w:rsidRPr="00826FC6">
        <w:rPr>
          <w:rFonts w:ascii="Times New Roman" w:hAnsi="Times New Roman"/>
          <w:i/>
          <w:sz w:val="14"/>
          <w:szCs w:val="14"/>
        </w:rPr>
        <w:t>Peru: forced sterilization cases reopened</w:t>
      </w:r>
      <w:r w:rsidRPr="00826FC6">
        <w:rPr>
          <w:rFonts w:ascii="Times New Roman" w:hAnsi="Times New Roman"/>
          <w:sz w:val="14"/>
          <w:szCs w:val="14"/>
        </w:rPr>
        <w:t xml:space="preserve">. The Global Post; Accessed online January 2013 at: </w:t>
      </w:r>
      <w:hyperlink r:id="rId88" w:history="1">
        <w:r w:rsidRPr="00826FC6">
          <w:rPr>
            <w:rStyle w:val="Hyperlink"/>
            <w:rFonts w:ascii="Times New Roman" w:hAnsi="Times New Roman"/>
            <w:sz w:val="14"/>
            <w:szCs w:val="14"/>
          </w:rPr>
          <w:t>http://www.globalpost.com/dispatch/news/regions/americas/111107/peru-abuse-cases-reopened</w:t>
        </w:r>
      </w:hyperlink>
    </w:p>
  </w:footnote>
  <w:footnote w:id="284">
    <w:p w:rsidR="00AB637B" w:rsidRPr="00826FC6" w:rsidRDefault="00AB637B">
      <w:pPr>
        <w:pStyle w:val="FootnoteText"/>
        <w:rPr>
          <w:rFonts w:ascii="Times New Roman" w:hAnsi="Times New Roman"/>
          <w:sz w:val="14"/>
          <w:szCs w:val="14"/>
        </w:rPr>
      </w:pPr>
      <w:r w:rsidRPr="00826FC6">
        <w:rPr>
          <w:rStyle w:val="FootnoteReference"/>
          <w:rFonts w:ascii="Times New Roman" w:hAnsi="Times New Roman"/>
          <w:sz w:val="14"/>
          <w:szCs w:val="14"/>
        </w:rPr>
        <w:footnoteRef/>
      </w:r>
      <w:r w:rsidRPr="00826FC6">
        <w:rPr>
          <w:rFonts w:ascii="Times New Roman" w:hAnsi="Times New Roman"/>
          <w:sz w:val="14"/>
          <w:szCs w:val="14"/>
        </w:rPr>
        <w:t xml:space="preserve"> </w:t>
      </w:r>
      <w:proofErr w:type="spellStart"/>
      <w:r w:rsidRPr="00826FC6">
        <w:rPr>
          <w:rFonts w:ascii="Times New Roman" w:hAnsi="Times New Roman"/>
          <w:sz w:val="14"/>
          <w:szCs w:val="14"/>
        </w:rPr>
        <w:t>Sepúlveda</w:t>
      </w:r>
      <w:proofErr w:type="spellEnd"/>
      <w:r w:rsidRPr="00826FC6">
        <w:rPr>
          <w:rFonts w:ascii="Times New Roman" w:hAnsi="Times New Roman"/>
          <w:sz w:val="14"/>
          <w:szCs w:val="14"/>
        </w:rPr>
        <w:t xml:space="preserve">, L. (25 July 2012) </w:t>
      </w:r>
      <w:r w:rsidRPr="00826FC6">
        <w:rPr>
          <w:rFonts w:ascii="Times New Roman" w:hAnsi="Times New Roman"/>
          <w:i/>
          <w:sz w:val="14"/>
          <w:szCs w:val="14"/>
        </w:rPr>
        <w:t>Forced Sterilization Preys on Women with HIV-AIDs</w:t>
      </w:r>
      <w:r w:rsidRPr="00826FC6">
        <w:rPr>
          <w:rFonts w:ascii="Times New Roman" w:hAnsi="Times New Roman"/>
          <w:sz w:val="14"/>
          <w:szCs w:val="14"/>
        </w:rPr>
        <w:t xml:space="preserve">. </w:t>
      </w:r>
      <w:proofErr w:type="gramStart"/>
      <w:r w:rsidRPr="00826FC6">
        <w:rPr>
          <w:rFonts w:ascii="Times New Roman" w:hAnsi="Times New Roman"/>
          <w:sz w:val="14"/>
          <w:szCs w:val="14"/>
        </w:rPr>
        <w:t xml:space="preserve">In Women’s </w:t>
      </w:r>
      <w:proofErr w:type="spellStart"/>
      <w:r w:rsidRPr="00826FC6">
        <w:rPr>
          <w:rFonts w:ascii="Times New Roman" w:hAnsi="Times New Roman"/>
          <w:sz w:val="14"/>
          <w:szCs w:val="14"/>
        </w:rPr>
        <w:t>ENews</w:t>
      </w:r>
      <w:proofErr w:type="spellEnd"/>
      <w:r w:rsidRPr="00826FC6">
        <w:rPr>
          <w:rFonts w:ascii="Times New Roman" w:hAnsi="Times New Roman"/>
          <w:sz w:val="14"/>
          <w:szCs w:val="14"/>
        </w:rPr>
        <w:t>.</w:t>
      </w:r>
      <w:proofErr w:type="gramEnd"/>
      <w:r w:rsidRPr="00826FC6">
        <w:rPr>
          <w:rFonts w:ascii="Times New Roman" w:hAnsi="Times New Roman"/>
          <w:sz w:val="14"/>
          <w:szCs w:val="14"/>
        </w:rPr>
        <w:t xml:space="preserve"> Accessed online January 2013 at: </w:t>
      </w:r>
      <w:hyperlink r:id="rId89" w:anchor=".UTbOQDCnB8E" w:history="1">
        <w:r w:rsidRPr="00826FC6">
          <w:rPr>
            <w:rStyle w:val="Hyperlink"/>
            <w:rFonts w:ascii="Times New Roman" w:hAnsi="Times New Roman"/>
            <w:sz w:val="14"/>
            <w:szCs w:val="14"/>
          </w:rPr>
          <w:t>http://womensenews.org/story/hivaids/120726/forced-sterilization-preys-women-hiv-aids#.UTbOQDCnB8E</w:t>
        </w:r>
      </w:hyperlink>
      <w:r w:rsidRPr="00826FC6">
        <w:rPr>
          <w:rFonts w:ascii="Times New Roman" w:hAnsi="Times New Roman"/>
          <w:sz w:val="14"/>
          <w:szCs w:val="14"/>
        </w:rPr>
        <w:t xml:space="preserve">  See also: </w:t>
      </w:r>
      <w:r w:rsidRPr="00826FC6">
        <w:rPr>
          <w:rFonts w:ascii="Times New Roman" w:hAnsi="Times New Roman"/>
          <w:i/>
          <w:sz w:val="14"/>
          <w:szCs w:val="14"/>
        </w:rPr>
        <w:t>F.S. V Chile</w:t>
      </w:r>
      <w:r w:rsidRPr="00826FC6">
        <w:rPr>
          <w:rFonts w:ascii="Times New Roman" w:hAnsi="Times New Roman"/>
          <w:sz w:val="14"/>
          <w:szCs w:val="14"/>
        </w:rPr>
        <w:t xml:space="preserve"> at: </w:t>
      </w:r>
      <w:hyperlink r:id="rId90" w:history="1">
        <w:r w:rsidRPr="00826FC6">
          <w:rPr>
            <w:rStyle w:val="Hyperlink"/>
            <w:rFonts w:ascii="Times New Roman" w:hAnsi="Times New Roman"/>
            <w:sz w:val="14"/>
            <w:szCs w:val="14"/>
          </w:rPr>
          <w:t>http://reproductiverights.org/en/lbs-fs-vs-chile</w:t>
        </w:r>
      </w:hyperlink>
      <w:r w:rsidRPr="00826FC6">
        <w:rPr>
          <w:rFonts w:ascii="Times New Roman" w:hAnsi="Times New Roman"/>
          <w:sz w:val="14"/>
          <w:szCs w:val="14"/>
        </w:rPr>
        <w:t xml:space="preserve"> </w:t>
      </w:r>
    </w:p>
  </w:footnote>
  <w:footnote w:id="285">
    <w:p w:rsidR="00AB637B" w:rsidRPr="00826FC6" w:rsidRDefault="00AB637B" w:rsidP="00343900">
      <w:pPr>
        <w:pStyle w:val="FootnoteText"/>
        <w:rPr>
          <w:rFonts w:ascii="Times New Roman" w:hAnsi="Times New Roman"/>
          <w:sz w:val="14"/>
          <w:szCs w:val="14"/>
        </w:rPr>
      </w:pPr>
      <w:r w:rsidRPr="00826FC6">
        <w:rPr>
          <w:rStyle w:val="FootnoteReference"/>
          <w:rFonts w:ascii="Times New Roman" w:hAnsi="Times New Roman"/>
          <w:sz w:val="14"/>
          <w:szCs w:val="14"/>
        </w:rPr>
        <w:footnoteRef/>
      </w:r>
      <w:r w:rsidRPr="00826FC6">
        <w:rPr>
          <w:rFonts w:ascii="Times New Roman" w:hAnsi="Times New Roman"/>
          <w:sz w:val="14"/>
          <w:szCs w:val="14"/>
        </w:rPr>
        <w:t xml:space="preserve"> REDRESS is an organisation founded by a British torture survivor in 1992. Since then, it has consistently fought for the rights of torture survivors and their families in the UK and abroad. See: </w:t>
      </w:r>
      <w:hyperlink r:id="rId91" w:history="1">
        <w:r w:rsidRPr="00826FC6">
          <w:rPr>
            <w:rStyle w:val="Hyperlink"/>
            <w:rFonts w:ascii="Times New Roman" w:hAnsi="Times New Roman"/>
            <w:sz w:val="14"/>
            <w:szCs w:val="14"/>
          </w:rPr>
          <w:t>www.redress.org</w:t>
        </w:r>
      </w:hyperlink>
      <w:r w:rsidRPr="00826FC6">
        <w:rPr>
          <w:rFonts w:ascii="Times New Roman" w:hAnsi="Times New Roman"/>
          <w:sz w:val="14"/>
          <w:szCs w:val="14"/>
        </w:rPr>
        <w:t xml:space="preserve"> </w:t>
      </w:r>
    </w:p>
  </w:footnote>
  <w:footnote w:id="286">
    <w:p w:rsidR="00AB637B" w:rsidRPr="00826FC6" w:rsidRDefault="00AB637B" w:rsidP="00A234C1">
      <w:pPr>
        <w:pStyle w:val="FootnoteText"/>
        <w:rPr>
          <w:rFonts w:ascii="Times New Roman" w:hAnsi="Times New Roman"/>
          <w:sz w:val="14"/>
          <w:szCs w:val="14"/>
        </w:rPr>
      </w:pPr>
      <w:r w:rsidRPr="00826FC6">
        <w:rPr>
          <w:rStyle w:val="FootnoteReference"/>
          <w:rFonts w:ascii="Times New Roman" w:hAnsi="Times New Roman"/>
          <w:sz w:val="14"/>
          <w:szCs w:val="14"/>
        </w:rPr>
        <w:footnoteRef/>
      </w:r>
      <w:r w:rsidRPr="00826FC6">
        <w:rPr>
          <w:rFonts w:ascii="Times New Roman" w:hAnsi="Times New Roman"/>
          <w:sz w:val="14"/>
          <w:szCs w:val="14"/>
        </w:rPr>
        <w:t xml:space="preserve"> International Federation for Human Rights (FIDH) and REDRESS (27 February 2013) </w:t>
      </w:r>
      <w:r w:rsidRPr="00826FC6">
        <w:rPr>
          <w:rFonts w:ascii="Times New Roman" w:hAnsi="Times New Roman"/>
          <w:i/>
          <w:sz w:val="14"/>
          <w:szCs w:val="14"/>
        </w:rPr>
        <w:t xml:space="preserve">Nobel Prize nominee and human rights defender </w:t>
      </w:r>
      <w:proofErr w:type="spellStart"/>
      <w:r w:rsidRPr="00826FC6">
        <w:rPr>
          <w:rFonts w:ascii="Times New Roman" w:hAnsi="Times New Roman"/>
          <w:i/>
          <w:sz w:val="14"/>
          <w:szCs w:val="14"/>
        </w:rPr>
        <w:t>Mutabar</w:t>
      </w:r>
      <w:proofErr w:type="spellEnd"/>
      <w:r w:rsidRPr="00826FC6">
        <w:rPr>
          <w:rFonts w:ascii="Times New Roman" w:hAnsi="Times New Roman"/>
          <w:i/>
          <w:sz w:val="14"/>
          <w:szCs w:val="14"/>
        </w:rPr>
        <w:t xml:space="preserve"> </w:t>
      </w:r>
      <w:proofErr w:type="spellStart"/>
      <w:r w:rsidRPr="00826FC6">
        <w:rPr>
          <w:rFonts w:ascii="Times New Roman" w:hAnsi="Times New Roman"/>
          <w:i/>
          <w:sz w:val="14"/>
          <w:szCs w:val="14"/>
        </w:rPr>
        <w:t>Tadjibayeva</w:t>
      </w:r>
      <w:proofErr w:type="spellEnd"/>
      <w:r w:rsidRPr="00826FC6">
        <w:rPr>
          <w:rFonts w:ascii="Times New Roman" w:hAnsi="Times New Roman"/>
          <w:i/>
          <w:sz w:val="14"/>
          <w:szCs w:val="14"/>
        </w:rPr>
        <w:t xml:space="preserve"> files key complaint against Uzbek government for forcible sterilisation and torture</w:t>
      </w:r>
      <w:r w:rsidRPr="00826FC6">
        <w:rPr>
          <w:rFonts w:ascii="Times New Roman" w:hAnsi="Times New Roman"/>
          <w:sz w:val="14"/>
          <w:szCs w:val="14"/>
        </w:rPr>
        <w:t xml:space="preserve">. Accessed online February 2013 at: </w:t>
      </w:r>
      <w:hyperlink r:id="rId92" w:history="1">
        <w:r w:rsidRPr="00826FC6">
          <w:rPr>
            <w:rStyle w:val="Hyperlink"/>
            <w:rFonts w:ascii="Times New Roman" w:hAnsi="Times New Roman"/>
            <w:sz w:val="14"/>
            <w:szCs w:val="14"/>
          </w:rPr>
          <w:t>http://www.redress.org/downloads/PressreleaseMutabar-270213.pdf</w:t>
        </w:r>
      </w:hyperlink>
      <w:r w:rsidRPr="00826FC6">
        <w:rPr>
          <w:rFonts w:ascii="Times New Roman" w:hAnsi="Times New Roman"/>
          <w:sz w:val="14"/>
          <w:szCs w:val="14"/>
        </w:rPr>
        <w:t xml:space="preserve"> </w:t>
      </w:r>
    </w:p>
  </w:footnote>
  <w:footnote w:id="287">
    <w:p w:rsidR="00AB637B" w:rsidRPr="00826FC6" w:rsidRDefault="00AB637B" w:rsidP="00826FC6">
      <w:pPr>
        <w:pStyle w:val="FootnoteText"/>
        <w:rPr>
          <w:rFonts w:ascii="Times New Roman" w:hAnsi="Times New Roman"/>
          <w:sz w:val="14"/>
          <w:szCs w:val="14"/>
        </w:rPr>
      </w:pPr>
      <w:r w:rsidRPr="00826FC6">
        <w:rPr>
          <w:rStyle w:val="FootnoteReference"/>
          <w:rFonts w:ascii="Times New Roman" w:hAnsi="Times New Roman"/>
          <w:sz w:val="14"/>
          <w:szCs w:val="14"/>
        </w:rPr>
        <w:footnoteRef/>
      </w:r>
      <w:r w:rsidRPr="00826FC6">
        <w:rPr>
          <w:rFonts w:ascii="Times New Roman" w:hAnsi="Times New Roman"/>
          <w:sz w:val="14"/>
          <w:szCs w:val="14"/>
        </w:rPr>
        <w:t xml:space="preserve"> Nelson, R. (14 January 2013) </w:t>
      </w:r>
      <w:r w:rsidRPr="00826FC6">
        <w:rPr>
          <w:rFonts w:ascii="Times New Roman" w:hAnsi="Times New Roman"/>
          <w:i/>
          <w:sz w:val="14"/>
          <w:szCs w:val="14"/>
        </w:rPr>
        <w:t>Transgender People in Sweden No Longer Face Forced Sterilization</w:t>
      </w:r>
      <w:r w:rsidRPr="00826FC6">
        <w:rPr>
          <w:rFonts w:ascii="Times New Roman" w:hAnsi="Times New Roman"/>
          <w:sz w:val="14"/>
          <w:szCs w:val="14"/>
        </w:rPr>
        <w:t xml:space="preserve">. TIME Newsfeed, Accessed February 2013 at: </w:t>
      </w:r>
      <w:hyperlink r:id="rId93" w:history="1">
        <w:r w:rsidRPr="00826FC6">
          <w:rPr>
            <w:rStyle w:val="Hyperlink"/>
            <w:rFonts w:ascii="Times New Roman" w:hAnsi="Times New Roman"/>
            <w:sz w:val="14"/>
            <w:szCs w:val="14"/>
          </w:rPr>
          <w:t>http://newsfeed.time.com/2013/01/14/transgender-people-in-sweden-no-longer-face-forced-sterilization/</w:t>
        </w:r>
      </w:hyperlink>
      <w:r w:rsidRPr="00826FC6">
        <w:rPr>
          <w:rFonts w:ascii="Times New Roman" w:hAnsi="Times New Roman"/>
          <w:sz w:val="14"/>
          <w:szCs w:val="14"/>
        </w:rPr>
        <w:t xml:space="preserve">; See also: </w:t>
      </w:r>
      <w:proofErr w:type="spellStart"/>
      <w:r w:rsidRPr="00826FC6">
        <w:rPr>
          <w:rFonts w:ascii="Times New Roman" w:hAnsi="Times New Roman"/>
          <w:sz w:val="14"/>
          <w:szCs w:val="14"/>
        </w:rPr>
        <w:t>Cussins</w:t>
      </w:r>
      <w:proofErr w:type="spellEnd"/>
      <w:r w:rsidRPr="00826FC6">
        <w:rPr>
          <w:rFonts w:ascii="Times New Roman" w:hAnsi="Times New Roman"/>
          <w:sz w:val="14"/>
          <w:szCs w:val="14"/>
        </w:rPr>
        <w:t xml:space="preserve">, J. (25 January 2013) </w:t>
      </w:r>
      <w:r w:rsidRPr="00826FC6">
        <w:rPr>
          <w:rFonts w:ascii="Times New Roman" w:hAnsi="Times New Roman"/>
          <w:i/>
          <w:sz w:val="14"/>
          <w:szCs w:val="14"/>
        </w:rPr>
        <w:t>Sweden Repeals Forced Sterilization for Transgender People</w:t>
      </w:r>
      <w:r w:rsidRPr="00826FC6">
        <w:rPr>
          <w:rFonts w:ascii="Times New Roman" w:hAnsi="Times New Roman"/>
          <w:sz w:val="14"/>
          <w:szCs w:val="14"/>
        </w:rPr>
        <w:t xml:space="preserve">. Accessed February 2013 at: </w:t>
      </w:r>
      <w:hyperlink r:id="rId94" w:history="1">
        <w:r w:rsidRPr="00826FC6">
          <w:rPr>
            <w:rStyle w:val="Hyperlink"/>
            <w:rFonts w:ascii="Times New Roman" w:hAnsi="Times New Roman"/>
            <w:sz w:val="14"/>
            <w:szCs w:val="14"/>
          </w:rPr>
          <w:t>http://www.psychologytoday.com/blog/genetic-crossroads/201301/sweden-repeals-forced-sterilization-transgender-people</w:t>
        </w:r>
      </w:hyperlink>
    </w:p>
  </w:footnote>
  <w:footnote w:id="288">
    <w:p w:rsidR="00AB637B" w:rsidRPr="00B92727" w:rsidRDefault="00AB637B">
      <w:pPr>
        <w:pStyle w:val="FootnoteText"/>
        <w:rPr>
          <w:sz w:val="14"/>
          <w:szCs w:val="14"/>
        </w:rPr>
      </w:pPr>
      <w:r w:rsidRPr="00B92727">
        <w:rPr>
          <w:rStyle w:val="FootnoteReference"/>
          <w:sz w:val="14"/>
          <w:szCs w:val="14"/>
        </w:rPr>
        <w:footnoteRef/>
      </w:r>
      <w:r w:rsidRPr="00B92727">
        <w:rPr>
          <w:sz w:val="14"/>
          <w:szCs w:val="14"/>
        </w:rPr>
        <w:t xml:space="preserve"> </w:t>
      </w:r>
      <w:proofErr w:type="gramStart"/>
      <w:r w:rsidRPr="008F2273">
        <w:rPr>
          <w:sz w:val="14"/>
          <w:szCs w:val="14"/>
        </w:rPr>
        <w:t>United Nations</w:t>
      </w:r>
      <w:r>
        <w:rPr>
          <w:sz w:val="14"/>
          <w:szCs w:val="14"/>
        </w:rPr>
        <w:t xml:space="preserve"> General Assembly (2006) </w:t>
      </w:r>
      <w:r w:rsidRPr="0002524F">
        <w:rPr>
          <w:i/>
          <w:sz w:val="14"/>
          <w:szCs w:val="14"/>
        </w:rPr>
        <w:t>Basic Principles and Guidelines on the Right to a Remedy and Reparation for Victims of Gross Violations of International Human Rights Law and Serious Violations of International Humanitarian Law</w:t>
      </w:r>
      <w:r>
        <w:rPr>
          <w:sz w:val="14"/>
          <w:szCs w:val="14"/>
        </w:rPr>
        <w:t>.</w:t>
      </w:r>
      <w:proofErr w:type="gramEnd"/>
      <w:r>
        <w:rPr>
          <w:sz w:val="14"/>
          <w:szCs w:val="14"/>
        </w:rPr>
        <w:t xml:space="preserve"> UN Doc. </w:t>
      </w:r>
      <w:proofErr w:type="gramStart"/>
      <w:r w:rsidRPr="008F2273">
        <w:rPr>
          <w:sz w:val="14"/>
          <w:szCs w:val="14"/>
        </w:rPr>
        <w:t>A/RES/60/147</w:t>
      </w:r>
      <w:r>
        <w:rPr>
          <w:sz w:val="14"/>
          <w:szCs w:val="14"/>
        </w:rPr>
        <w:t>.</w:t>
      </w:r>
      <w:proofErr w:type="gramEnd"/>
      <w:r>
        <w:rPr>
          <w:sz w:val="14"/>
          <w:szCs w:val="14"/>
        </w:rPr>
        <w:t xml:space="preserve"> See also: </w:t>
      </w:r>
      <w:r w:rsidRPr="00B92727">
        <w:rPr>
          <w:sz w:val="14"/>
          <w:szCs w:val="14"/>
        </w:rPr>
        <w:t xml:space="preserve">Office of the United Nations High Commissioner for Human Rights and the International Bar Association (2003) </w:t>
      </w:r>
      <w:r w:rsidRPr="00B92727">
        <w:rPr>
          <w:i/>
          <w:sz w:val="14"/>
          <w:szCs w:val="14"/>
        </w:rPr>
        <w:t>Human Rights In The Administration Of Justice: A Manual on Human Rights for Judges, Prosecutors and Lawyers</w:t>
      </w:r>
      <w:r w:rsidRPr="00B92727">
        <w:rPr>
          <w:sz w:val="14"/>
          <w:szCs w:val="14"/>
        </w:rPr>
        <w:t xml:space="preserve">. </w:t>
      </w:r>
      <w:proofErr w:type="gramStart"/>
      <w:r w:rsidRPr="00B92727">
        <w:rPr>
          <w:sz w:val="14"/>
          <w:szCs w:val="14"/>
        </w:rPr>
        <w:t>Professional Training Series No. 9; OHCHR, Geneva.</w:t>
      </w:r>
      <w:proofErr w:type="gramEnd"/>
    </w:p>
  </w:footnote>
  <w:footnote w:id="289">
    <w:p w:rsidR="00AB637B" w:rsidRPr="00693710" w:rsidRDefault="00AB637B">
      <w:pPr>
        <w:pStyle w:val="FootnoteText"/>
        <w:rPr>
          <w:sz w:val="14"/>
          <w:szCs w:val="14"/>
        </w:rPr>
      </w:pPr>
      <w:r w:rsidRPr="00693710">
        <w:rPr>
          <w:rStyle w:val="FootnoteReference"/>
          <w:sz w:val="14"/>
          <w:szCs w:val="14"/>
        </w:rPr>
        <w:footnoteRef/>
      </w:r>
      <w:r w:rsidRPr="00693710">
        <w:rPr>
          <w:sz w:val="14"/>
          <w:szCs w:val="14"/>
        </w:rPr>
        <w:t xml:space="preserve"> See </w:t>
      </w:r>
      <w:r w:rsidRPr="004F4B6F">
        <w:rPr>
          <w:sz w:val="14"/>
          <w:szCs w:val="14"/>
        </w:rPr>
        <w:t xml:space="preserve">UN General Assembly, </w:t>
      </w:r>
      <w:r w:rsidRPr="004F4B6F">
        <w:rPr>
          <w:i/>
          <w:sz w:val="14"/>
          <w:szCs w:val="14"/>
        </w:rPr>
        <w:t>International Covenant on Civil and Political Rights</w:t>
      </w:r>
      <w:r w:rsidRPr="004F4B6F">
        <w:rPr>
          <w:sz w:val="14"/>
          <w:szCs w:val="14"/>
        </w:rPr>
        <w:t>, 16 December 1966, 2200A (XXI)</w:t>
      </w:r>
      <w:r w:rsidRPr="004F4B6F">
        <w:t xml:space="preserve"> </w:t>
      </w:r>
      <w:r w:rsidRPr="004F4B6F">
        <w:rPr>
          <w:sz w:val="14"/>
          <w:szCs w:val="14"/>
        </w:rPr>
        <w:t>United Nations, Treaty Series, vol. 999, p. 171;</w:t>
      </w:r>
      <w:r w:rsidRPr="00693710">
        <w:rPr>
          <w:sz w:val="14"/>
          <w:szCs w:val="14"/>
        </w:rPr>
        <w:t xml:space="preserve"> also Office of the United Nations High Commissioner for Human Rights and the International Bar Association (2003) </w:t>
      </w:r>
      <w:r w:rsidRPr="004F4B6F">
        <w:rPr>
          <w:sz w:val="14"/>
          <w:szCs w:val="14"/>
        </w:rPr>
        <w:t>Op Cit.</w:t>
      </w:r>
    </w:p>
  </w:footnote>
  <w:footnote w:id="290">
    <w:p w:rsidR="00AB637B" w:rsidRPr="0031750E" w:rsidRDefault="00AB637B" w:rsidP="004F4B6F">
      <w:pPr>
        <w:pStyle w:val="FootnoteText"/>
        <w:rPr>
          <w:rFonts w:ascii="Times New Roman" w:hAnsi="Times New Roman"/>
          <w:sz w:val="14"/>
          <w:szCs w:val="14"/>
        </w:rPr>
      </w:pPr>
      <w:r w:rsidRPr="0031750E">
        <w:rPr>
          <w:rStyle w:val="FootnoteReference"/>
          <w:rFonts w:ascii="Times New Roman" w:hAnsi="Times New Roman"/>
          <w:sz w:val="14"/>
          <w:szCs w:val="14"/>
        </w:rPr>
        <w:footnoteRef/>
      </w:r>
      <w:r w:rsidRPr="0031750E">
        <w:rPr>
          <w:rFonts w:ascii="Times New Roman" w:hAnsi="Times New Roman"/>
          <w:sz w:val="14"/>
          <w:szCs w:val="14"/>
        </w:rPr>
        <w:t xml:space="preserve"> Méndez, Juan. </w:t>
      </w:r>
      <w:proofErr w:type="gramStart"/>
      <w:r w:rsidRPr="0031750E">
        <w:rPr>
          <w:rFonts w:ascii="Times New Roman" w:hAnsi="Times New Roman"/>
          <w:sz w:val="14"/>
          <w:szCs w:val="14"/>
        </w:rPr>
        <w:t>E, (2013) UN.Doc A/HRC/22/53, Op Cit., Nowak, M. (2008) UN Doc.</w:t>
      </w:r>
      <w:proofErr w:type="gramEnd"/>
      <w:r w:rsidRPr="0031750E">
        <w:rPr>
          <w:rFonts w:ascii="Times New Roman" w:hAnsi="Times New Roman"/>
          <w:sz w:val="14"/>
          <w:szCs w:val="14"/>
        </w:rPr>
        <w:t xml:space="preserve"> </w:t>
      </w:r>
      <w:proofErr w:type="gramStart"/>
      <w:r w:rsidRPr="0031750E">
        <w:rPr>
          <w:rFonts w:ascii="Times New Roman" w:hAnsi="Times New Roman"/>
          <w:sz w:val="14"/>
          <w:szCs w:val="14"/>
        </w:rPr>
        <w:t>A/HRC/7/3; Op Cit.</w:t>
      </w:r>
      <w:proofErr w:type="gramEnd"/>
    </w:p>
  </w:footnote>
  <w:footnote w:id="291">
    <w:p w:rsidR="00AB637B" w:rsidRPr="0031750E" w:rsidRDefault="00AB637B">
      <w:pPr>
        <w:pStyle w:val="FootnoteText"/>
        <w:rPr>
          <w:rFonts w:ascii="Times New Roman" w:hAnsi="Times New Roman"/>
          <w:sz w:val="14"/>
          <w:szCs w:val="14"/>
        </w:rPr>
      </w:pPr>
      <w:r w:rsidRPr="0031750E">
        <w:rPr>
          <w:rStyle w:val="FootnoteReference"/>
          <w:rFonts w:ascii="Times New Roman" w:hAnsi="Times New Roman"/>
          <w:sz w:val="14"/>
          <w:szCs w:val="14"/>
        </w:rPr>
        <w:footnoteRef/>
      </w:r>
      <w:r w:rsidRPr="0031750E">
        <w:rPr>
          <w:rFonts w:ascii="Times New Roman" w:hAnsi="Times New Roman"/>
          <w:sz w:val="14"/>
          <w:szCs w:val="14"/>
        </w:rPr>
        <w:t xml:space="preserve"> Méndez, Juan. </w:t>
      </w:r>
      <w:proofErr w:type="gramStart"/>
      <w:r w:rsidRPr="0031750E">
        <w:rPr>
          <w:rFonts w:ascii="Times New Roman" w:hAnsi="Times New Roman"/>
          <w:sz w:val="14"/>
          <w:szCs w:val="14"/>
        </w:rPr>
        <w:t>E, (2013) UN.Doc A/HRC/22/53, Op Cit.</w:t>
      </w:r>
      <w:proofErr w:type="gramEnd"/>
    </w:p>
  </w:footnote>
  <w:footnote w:id="292">
    <w:p w:rsidR="0031750E" w:rsidRPr="0031750E" w:rsidRDefault="0031750E">
      <w:pPr>
        <w:pStyle w:val="FootnoteText"/>
        <w:rPr>
          <w:rFonts w:ascii="Times New Roman" w:hAnsi="Times New Roman"/>
          <w:sz w:val="14"/>
          <w:szCs w:val="14"/>
        </w:rPr>
      </w:pPr>
      <w:r w:rsidRPr="0031750E">
        <w:rPr>
          <w:rStyle w:val="FootnoteReference"/>
          <w:rFonts w:ascii="Times New Roman" w:hAnsi="Times New Roman"/>
          <w:sz w:val="14"/>
          <w:szCs w:val="14"/>
        </w:rPr>
        <w:footnoteRef/>
      </w:r>
      <w:r w:rsidRPr="0031750E">
        <w:rPr>
          <w:rFonts w:ascii="Times New Roman" w:hAnsi="Times New Roman"/>
          <w:sz w:val="14"/>
          <w:szCs w:val="14"/>
        </w:rPr>
        <w:t xml:space="preserve"> ‘Transitional justice’ refers to the set of judicial and non-judicial measures that have been implemented by different countries in order to redress the legacies of massive human rights abuses. The different elements of a comprehensive transitional justice policy are not parts of a random list, but rather, are related to one another practically and conceptually. The core elements are: </w:t>
      </w:r>
      <w:r w:rsidRPr="0031750E">
        <w:rPr>
          <w:rFonts w:ascii="Times New Roman" w:hAnsi="Times New Roman"/>
          <w:i/>
          <w:sz w:val="14"/>
          <w:szCs w:val="14"/>
        </w:rPr>
        <w:t>Criminal prosecutions</w:t>
      </w:r>
      <w:r w:rsidRPr="0031750E">
        <w:rPr>
          <w:rFonts w:ascii="Times New Roman" w:hAnsi="Times New Roman"/>
          <w:sz w:val="14"/>
          <w:szCs w:val="14"/>
        </w:rPr>
        <w:t xml:space="preserve">, particularly those that address perpetrators considered </w:t>
      </w:r>
      <w:proofErr w:type="gramStart"/>
      <w:r w:rsidRPr="0031750E">
        <w:rPr>
          <w:rFonts w:ascii="Times New Roman" w:hAnsi="Times New Roman"/>
          <w:sz w:val="14"/>
          <w:szCs w:val="14"/>
        </w:rPr>
        <w:t>to be</w:t>
      </w:r>
      <w:proofErr w:type="gramEnd"/>
      <w:r w:rsidRPr="0031750E">
        <w:rPr>
          <w:rFonts w:ascii="Times New Roman" w:hAnsi="Times New Roman"/>
          <w:sz w:val="14"/>
          <w:szCs w:val="14"/>
        </w:rPr>
        <w:t xml:space="preserve"> the most responsible; </w:t>
      </w:r>
      <w:r w:rsidRPr="0031750E">
        <w:rPr>
          <w:rFonts w:ascii="Times New Roman" w:hAnsi="Times New Roman"/>
          <w:i/>
          <w:sz w:val="14"/>
          <w:szCs w:val="14"/>
        </w:rPr>
        <w:t>Reparations</w:t>
      </w:r>
      <w:r w:rsidRPr="0031750E">
        <w:rPr>
          <w:rFonts w:ascii="Times New Roman" w:hAnsi="Times New Roman"/>
          <w:sz w:val="14"/>
          <w:szCs w:val="14"/>
        </w:rPr>
        <w:t xml:space="preserve">, through which governments recognise and take steps to address the harms suffered. Such initiatives often have material elements (such as cash payments or health services) as well as symbolic aspects (such as public apologies or day of remembrance); </w:t>
      </w:r>
      <w:r w:rsidRPr="0031750E">
        <w:rPr>
          <w:rFonts w:ascii="Times New Roman" w:hAnsi="Times New Roman"/>
          <w:i/>
          <w:sz w:val="14"/>
          <w:szCs w:val="14"/>
        </w:rPr>
        <w:t>Institutional reform</w:t>
      </w:r>
      <w:r w:rsidRPr="0031750E">
        <w:rPr>
          <w:rFonts w:ascii="Times New Roman" w:hAnsi="Times New Roman"/>
          <w:sz w:val="14"/>
          <w:szCs w:val="14"/>
        </w:rPr>
        <w:t xml:space="preserve"> of abusive state institutions such as armed forces, police and courts, to dismantle—by appropriate means—the structural machinery of abuses and prevent recurrence of serious human rights abuses and impunity; </w:t>
      </w:r>
      <w:r w:rsidRPr="0031750E">
        <w:rPr>
          <w:rFonts w:ascii="Times New Roman" w:hAnsi="Times New Roman"/>
          <w:i/>
          <w:sz w:val="14"/>
          <w:szCs w:val="14"/>
        </w:rPr>
        <w:t>Truth commissions</w:t>
      </w:r>
      <w:r w:rsidRPr="0031750E">
        <w:rPr>
          <w:rFonts w:ascii="Times New Roman" w:hAnsi="Times New Roman"/>
          <w:sz w:val="14"/>
          <w:szCs w:val="14"/>
        </w:rPr>
        <w:t xml:space="preserve"> or other means to investigate and report on systematic patterns of abuse, recommend changes and help understand the underlying causes of serious human rights violations. For more information see: </w:t>
      </w:r>
      <w:hyperlink r:id="rId95" w:history="1">
        <w:r w:rsidRPr="0031750E">
          <w:rPr>
            <w:rStyle w:val="Hyperlink"/>
            <w:rFonts w:ascii="Times New Roman" w:hAnsi="Times New Roman"/>
            <w:sz w:val="14"/>
            <w:szCs w:val="14"/>
          </w:rPr>
          <w:t>http://ictj.org/about/transitional-justice</w:t>
        </w:r>
      </w:hyperlink>
    </w:p>
  </w:footnote>
  <w:footnote w:id="293">
    <w:p w:rsidR="00AB637B" w:rsidRPr="0031750E" w:rsidRDefault="00AB637B" w:rsidP="00174897">
      <w:pPr>
        <w:pStyle w:val="FootnoteText"/>
        <w:rPr>
          <w:rFonts w:ascii="Times New Roman" w:hAnsi="Times New Roman"/>
          <w:sz w:val="14"/>
          <w:szCs w:val="14"/>
        </w:rPr>
      </w:pPr>
      <w:r w:rsidRPr="0031750E">
        <w:rPr>
          <w:rStyle w:val="FootnoteReference"/>
          <w:rFonts w:ascii="Times New Roman" w:hAnsi="Times New Roman"/>
          <w:sz w:val="14"/>
          <w:szCs w:val="14"/>
        </w:rPr>
        <w:footnoteRef/>
      </w:r>
      <w:r w:rsidRPr="0031750E">
        <w:rPr>
          <w:rFonts w:ascii="Times New Roman" w:hAnsi="Times New Roman"/>
          <w:sz w:val="14"/>
          <w:szCs w:val="14"/>
        </w:rPr>
        <w:t xml:space="preserve"> REDRESS (February 2013) </w:t>
      </w:r>
      <w:proofErr w:type="gramStart"/>
      <w:r w:rsidRPr="0031750E">
        <w:rPr>
          <w:rFonts w:ascii="Times New Roman" w:hAnsi="Times New Roman"/>
          <w:i/>
          <w:iCs/>
          <w:sz w:val="14"/>
          <w:szCs w:val="14"/>
        </w:rPr>
        <w:t>What</w:t>
      </w:r>
      <w:proofErr w:type="gramEnd"/>
      <w:r w:rsidRPr="0031750E">
        <w:rPr>
          <w:rFonts w:ascii="Times New Roman" w:hAnsi="Times New Roman"/>
          <w:i/>
          <w:iCs/>
          <w:sz w:val="14"/>
          <w:szCs w:val="14"/>
        </w:rPr>
        <w:t xml:space="preserve"> is reparation? Challenges and avenues to reparation for survivors of sexual violence</w:t>
      </w:r>
      <w:r w:rsidRPr="0031750E">
        <w:rPr>
          <w:rFonts w:ascii="Times New Roman" w:hAnsi="Times New Roman"/>
          <w:sz w:val="14"/>
          <w:szCs w:val="14"/>
        </w:rPr>
        <w:t xml:space="preserve">, accessed online February 2013 at: </w:t>
      </w:r>
      <w:hyperlink r:id="rId96" w:history="1">
        <w:r w:rsidRPr="0031750E">
          <w:rPr>
            <w:rStyle w:val="Hyperlink"/>
            <w:rFonts w:ascii="Times New Roman" w:hAnsi="Times New Roman"/>
            <w:sz w:val="14"/>
            <w:szCs w:val="14"/>
          </w:rPr>
          <w:t>http://www.unhcr.org/refworld/docid/5134a9df2.html</w:t>
        </w:r>
      </w:hyperlink>
      <w:r w:rsidRPr="0031750E">
        <w:rPr>
          <w:rFonts w:ascii="Times New Roman" w:hAnsi="Times New Roman"/>
          <w:sz w:val="14"/>
          <w:szCs w:val="14"/>
        </w:rPr>
        <w:t xml:space="preserve"> </w:t>
      </w:r>
    </w:p>
  </w:footnote>
  <w:footnote w:id="294">
    <w:p w:rsidR="00AB637B" w:rsidRPr="00A43AF8" w:rsidRDefault="00AB637B">
      <w:pPr>
        <w:pStyle w:val="FootnoteText"/>
        <w:rPr>
          <w:rFonts w:ascii="Times New Roman" w:hAnsi="Times New Roman"/>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See Potts, H. (undated) </w:t>
      </w:r>
      <w:r w:rsidRPr="00A43AF8">
        <w:rPr>
          <w:rFonts w:ascii="Times New Roman" w:hAnsi="Times New Roman"/>
          <w:i/>
          <w:sz w:val="14"/>
          <w:szCs w:val="14"/>
        </w:rPr>
        <w:t>Accountability and the Right to the Highest Attainable Standard of Health</w:t>
      </w:r>
      <w:r w:rsidRPr="00A43AF8">
        <w:rPr>
          <w:rFonts w:ascii="Times New Roman" w:hAnsi="Times New Roman"/>
          <w:sz w:val="14"/>
          <w:szCs w:val="14"/>
        </w:rPr>
        <w:t xml:space="preserve">. </w:t>
      </w:r>
      <w:proofErr w:type="gramStart"/>
      <w:r w:rsidRPr="00A43AF8">
        <w:rPr>
          <w:rFonts w:ascii="Times New Roman" w:hAnsi="Times New Roman"/>
          <w:sz w:val="14"/>
          <w:szCs w:val="14"/>
        </w:rPr>
        <w:t>Human Rights Centre, University of Essex, UK.</w:t>
      </w:r>
      <w:proofErr w:type="gramEnd"/>
      <w:r w:rsidRPr="00A43AF8">
        <w:rPr>
          <w:rFonts w:ascii="Times New Roman" w:hAnsi="Times New Roman"/>
          <w:sz w:val="14"/>
          <w:szCs w:val="14"/>
        </w:rPr>
        <w:t xml:space="preserve"> </w:t>
      </w:r>
    </w:p>
  </w:footnote>
  <w:footnote w:id="295">
    <w:p w:rsidR="00AB637B" w:rsidRPr="00A43AF8" w:rsidRDefault="00AB637B">
      <w:pPr>
        <w:pStyle w:val="FootnoteText"/>
        <w:rPr>
          <w:rFonts w:ascii="Times New Roman" w:hAnsi="Times New Roman"/>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w:t>
      </w:r>
      <w:proofErr w:type="gramStart"/>
      <w:r w:rsidRPr="00A43AF8">
        <w:rPr>
          <w:rFonts w:ascii="Times New Roman" w:hAnsi="Times New Roman"/>
          <w:sz w:val="14"/>
          <w:szCs w:val="14"/>
        </w:rPr>
        <w:t xml:space="preserve">Dowse, L. &amp; </w:t>
      </w:r>
      <w:proofErr w:type="spellStart"/>
      <w:r w:rsidRPr="00A43AF8">
        <w:rPr>
          <w:rFonts w:ascii="Times New Roman" w:hAnsi="Times New Roman"/>
          <w:sz w:val="14"/>
          <w:szCs w:val="14"/>
        </w:rPr>
        <w:t>Frohmader</w:t>
      </w:r>
      <w:proofErr w:type="spellEnd"/>
      <w:r w:rsidRPr="00A43AF8">
        <w:rPr>
          <w:rFonts w:ascii="Times New Roman" w:hAnsi="Times New Roman"/>
          <w:sz w:val="14"/>
          <w:szCs w:val="14"/>
        </w:rPr>
        <w:t>, C. (2001) Op Cit.</w:t>
      </w:r>
      <w:proofErr w:type="gramEnd"/>
    </w:p>
  </w:footnote>
  <w:footnote w:id="296">
    <w:p w:rsidR="00AB637B" w:rsidRPr="00A43AF8" w:rsidRDefault="00AB637B">
      <w:pPr>
        <w:pStyle w:val="FootnoteText"/>
        <w:rPr>
          <w:rFonts w:ascii="Times New Roman" w:hAnsi="Times New Roman"/>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Goldschmidt, D. (January 10th, 2012) </w:t>
      </w:r>
      <w:r w:rsidRPr="00A43AF8">
        <w:rPr>
          <w:rFonts w:ascii="Times New Roman" w:hAnsi="Times New Roman"/>
          <w:i/>
          <w:sz w:val="14"/>
          <w:szCs w:val="14"/>
        </w:rPr>
        <w:t>North Carolina task force recommends $50,000 for sterilization victims</w:t>
      </w:r>
      <w:r w:rsidRPr="00A43AF8">
        <w:rPr>
          <w:rFonts w:ascii="Times New Roman" w:hAnsi="Times New Roman"/>
          <w:sz w:val="14"/>
          <w:szCs w:val="14"/>
        </w:rPr>
        <w:t xml:space="preserve">. </w:t>
      </w:r>
      <w:proofErr w:type="spellStart"/>
      <w:r w:rsidRPr="00A43AF8">
        <w:rPr>
          <w:rFonts w:ascii="Times New Roman" w:hAnsi="Times New Roman"/>
          <w:sz w:val="14"/>
          <w:szCs w:val="14"/>
        </w:rPr>
        <w:t>InAmerica</w:t>
      </w:r>
      <w:proofErr w:type="spellEnd"/>
      <w:r w:rsidRPr="00A43AF8">
        <w:rPr>
          <w:rFonts w:ascii="Times New Roman" w:hAnsi="Times New Roman"/>
          <w:sz w:val="14"/>
          <w:szCs w:val="14"/>
        </w:rPr>
        <w:t xml:space="preserve">; Accessed online February 2013 at: </w:t>
      </w:r>
      <w:hyperlink r:id="rId97" w:history="1">
        <w:r w:rsidRPr="00A43AF8">
          <w:rPr>
            <w:rStyle w:val="Hyperlink"/>
            <w:rFonts w:ascii="Times New Roman" w:hAnsi="Times New Roman"/>
            <w:sz w:val="14"/>
            <w:szCs w:val="14"/>
          </w:rPr>
          <w:t>http://inamerica.blogs.cnn.com/2012/01/10/north-carolina-to-decide-how-much-to-compensate-victims-of-forced-sterilization/</w:t>
        </w:r>
      </w:hyperlink>
      <w:r w:rsidRPr="00A43AF8">
        <w:rPr>
          <w:rFonts w:ascii="Times New Roman" w:hAnsi="Times New Roman"/>
          <w:sz w:val="14"/>
          <w:szCs w:val="14"/>
        </w:rPr>
        <w:t xml:space="preserve"> </w:t>
      </w:r>
    </w:p>
  </w:footnote>
  <w:footnote w:id="297">
    <w:p w:rsidR="00AB637B" w:rsidRPr="00A43AF8" w:rsidRDefault="00AB637B" w:rsidP="00A61D63">
      <w:pPr>
        <w:pStyle w:val="FootnoteText"/>
        <w:rPr>
          <w:rFonts w:ascii="Times New Roman" w:hAnsi="Times New Roman"/>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w:t>
      </w:r>
      <w:proofErr w:type="gramStart"/>
      <w:r w:rsidRPr="00A43AF8">
        <w:rPr>
          <w:rFonts w:ascii="Times New Roman" w:hAnsi="Times New Roman"/>
          <w:sz w:val="14"/>
          <w:szCs w:val="14"/>
        </w:rPr>
        <w:t>Committee on the Elimination of Discrimination against Women (2010) UN Doc. CEDAW/C/AUS/CO/7, Op Cit.</w:t>
      </w:r>
      <w:proofErr w:type="gramEnd"/>
      <w:r w:rsidRPr="00A43AF8">
        <w:rPr>
          <w:rFonts w:ascii="Times New Roman" w:hAnsi="Times New Roman"/>
          <w:sz w:val="14"/>
          <w:szCs w:val="14"/>
        </w:rPr>
        <w:t xml:space="preserve"> See also: Australian Human Rights Commission (2012) </w:t>
      </w:r>
      <w:r w:rsidRPr="00A43AF8">
        <w:rPr>
          <w:rFonts w:ascii="Times New Roman" w:hAnsi="Times New Roman"/>
          <w:i/>
          <w:sz w:val="14"/>
          <w:szCs w:val="14"/>
        </w:rPr>
        <w:t>The Involuntary or Coerced Sterilisation of People with Disabilities in Australia</w:t>
      </w:r>
      <w:r w:rsidRPr="00A43AF8">
        <w:rPr>
          <w:rFonts w:ascii="Times New Roman" w:hAnsi="Times New Roman"/>
          <w:sz w:val="14"/>
          <w:szCs w:val="14"/>
        </w:rPr>
        <w:t>, Australian Human Rights Commission Submission to the Senate Community Affairs References Committee.</w:t>
      </w:r>
    </w:p>
  </w:footnote>
  <w:footnote w:id="298">
    <w:p w:rsidR="00AB637B" w:rsidRPr="00A43AF8" w:rsidRDefault="00AB637B">
      <w:pPr>
        <w:pStyle w:val="FootnoteText"/>
        <w:rPr>
          <w:rFonts w:ascii="Times New Roman" w:hAnsi="Times New Roman"/>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Committee on the Rights of Persons with Disabilities; </w:t>
      </w:r>
      <w:proofErr w:type="gramStart"/>
      <w:r w:rsidRPr="00A43AF8">
        <w:rPr>
          <w:rFonts w:ascii="Times New Roman" w:hAnsi="Times New Roman"/>
          <w:i/>
          <w:sz w:val="14"/>
          <w:szCs w:val="14"/>
        </w:rPr>
        <w:t>Concluding</w:t>
      </w:r>
      <w:proofErr w:type="gramEnd"/>
      <w:r w:rsidRPr="00A43AF8">
        <w:rPr>
          <w:rFonts w:ascii="Times New Roman" w:hAnsi="Times New Roman"/>
          <w:i/>
          <w:sz w:val="14"/>
          <w:szCs w:val="14"/>
        </w:rPr>
        <w:t xml:space="preserve"> observations of the Committee on the Rights of Persons with Disabilities: Peru</w:t>
      </w:r>
      <w:r w:rsidRPr="00A43AF8">
        <w:rPr>
          <w:rFonts w:ascii="Times New Roman" w:hAnsi="Times New Roman"/>
          <w:sz w:val="14"/>
          <w:szCs w:val="14"/>
        </w:rPr>
        <w:t>. UN Doc. CRPD/C/PER/CO/1; 9 May 2012.</w:t>
      </w:r>
    </w:p>
  </w:footnote>
  <w:footnote w:id="299">
    <w:p w:rsidR="00AB637B" w:rsidRPr="00A43AF8" w:rsidRDefault="00AB637B">
      <w:pPr>
        <w:pStyle w:val="FootnoteText"/>
        <w:rPr>
          <w:rFonts w:ascii="Times New Roman" w:hAnsi="Times New Roman"/>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Committee on the Rights of Persons with Disabilities; </w:t>
      </w:r>
      <w:proofErr w:type="gramStart"/>
      <w:r w:rsidRPr="00A43AF8">
        <w:rPr>
          <w:rFonts w:ascii="Times New Roman" w:hAnsi="Times New Roman"/>
          <w:i/>
          <w:sz w:val="14"/>
          <w:szCs w:val="14"/>
        </w:rPr>
        <w:t>Concluding</w:t>
      </w:r>
      <w:proofErr w:type="gramEnd"/>
      <w:r w:rsidRPr="00A43AF8">
        <w:rPr>
          <w:rFonts w:ascii="Times New Roman" w:hAnsi="Times New Roman"/>
          <w:i/>
          <w:sz w:val="14"/>
          <w:szCs w:val="14"/>
        </w:rPr>
        <w:t xml:space="preserve"> observations of the Committee on the Rights of Persons with Disabilities: China</w:t>
      </w:r>
      <w:r w:rsidRPr="00A43AF8">
        <w:rPr>
          <w:rFonts w:ascii="Times New Roman" w:hAnsi="Times New Roman"/>
          <w:sz w:val="14"/>
          <w:szCs w:val="14"/>
        </w:rPr>
        <w:t>. UN Doc. CRPD/C/CHN/CO/1; 27 September 2012.</w:t>
      </w:r>
    </w:p>
  </w:footnote>
  <w:footnote w:id="300">
    <w:p w:rsidR="00AB637B" w:rsidRPr="00A429EA" w:rsidRDefault="00AB637B" w:rsidP="00615A72">
      <w:pPr>
        <w:pStyle w:val="FootnoteText"/>
        <w:rPr>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Méndez, Juan. E, (2013) UN.Doc A/HRC/22/53, Op Cit.,</w:t>
      </w:r>
    </w:p>
  </w:footnote>
  <w:footnote w:id="301">
    <w:p w:rsidR="00AB637B" w:rsidRPr="00A43AF8" w:rsidRDefault="00AB637B">
      <w:pPr>
        <w:pStyle w:val="FootnoteText"/>
        <w:rPr>
          <w:rFonts w:ascii="Times New Roman" w:hAnsi="Times New Roman"/>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Méndez, Juan. E, (2013) UN.Doc A/HRC/22/53, Op Cit.,</w:t>
      </w:r>
    </w:p>
  </w:footnote>
  <w:footnote w:id="302">
    <w:p w:rsidR="00AB637B" w:rsidRPr="00A43AF8" w:rsidRDefault="00AB637B">
      <w:pPr>
        <w:pStyle w:val="FootnoteText"/>
        <w:rPr>
          <w:rFonts w:ascii="Times New Roman" w:hAnsi="Times New Roman"/>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w:t>
      </w:r>
      <w:proofErr w:type="gramStart"/>
      <w:r w:rsidRPr="00A43AF8">
        <w:rPr>
          <w:rFonts w:ascii="Times New Roman" w:hAnsi="Times New Roman"/>
          <w:sz w:val="14"/>
          <w:szCs w:val="14"/>
        </w:rPr>
        <w:t>Grover, A. (2009) UN Doc.</w:t>
      </w:r>
      <w:proofErr w:type="gramEnd"/>
      <w:r w:rsidRPr="00A43AF8">
        <w:rPr>
          <w:rFonts w:ascii="Times New Roman" w:hAnsi="Times New Roman"/>
          <w:sz w:val="14"/>
          <w:szCs w:val="14"/>
        </w:rPr>
        <w:t xml:space="preserve"> A/64/272, Op Cit.</w:t>
      </w:r>
    </w:p>
  </w:footnote>
  <w:footnote w:id="303">
    <w:p w:rsidR="00AB637B" w:rsidRPr="002711F8" w:rsidRDefault="00AB637B" w:rsidP="00A43AF8">
      <w:pPr>
        <w:spacing w:after="0" w:line="240" w:lineRule="auto"/>
        <w:rPr>
          <w:rFonts w:ascii="Times New Roman" w:eastAsia="Calibri" w:hAnsi="Times New Roman" w:cs="Times New Roman"/>
          <w:sz w:val="14"/>
          <w:szCs w:val="14"/>
        </w:rPr>
      </w:pPr>
      <w:r w:rsidRPr="00A43AF8">
        <w:rPr>
          <w:rStyle w:val="FootnoteReference"/>
          <w:rFonts w:ascii="Times New Roman" w:hAnsi="Times New Roman" w:cs="Times New Roman"/>
          <w:sz w:val="14"/>
          <w:szCs w:val="14"/>
        </w:rPr>
        <w:footnoteRef/>
      </w:r>
      <w:r w:rsidRPr="00A43AF8">
        <w:rPr>
          <w:rFonts w:ascii="Times New Roman" w:hAnsi="Times New Roman" w:cs="Times New Roman"/>
          <w:sz w:val="14"/>
          <w:szCs w:val="14"/>
        </w:rPr>
        <w:t xml:space="preserve"> </w:t>
      </w:r>
      <w:r w:rsidRPr="002711F8">
        <w:rPr>
          <w:rFonts w:ascii="Times New Roman" w:eastAsia="Calibri" w:hAnsi="Times New Roman" w:cs="Times New Roman"/>
          <w:sz w:val="14"/>
          <w:szCs w:val="14"/>
        </w:rPr>
        <w:t xml:space="preserve">European Court of Human Rights; </w:t>
      </w:r>
      <w:r w:rsidRPr="002711F8">
        <w:rPr>
          <w:rFonts w:ascii="Times New Roman" w:eastAsia="Calibri" w:hAnsi="Times New Roman" w:cs="Times New Roman"/>
          <w:i/>
          <w:sz w:val="14"/>
          <w:szCs w:val="14"/>
        </w:rPr>
        <w:t>I.G. and Others v. Slovakia</w:t>
      </w:r>
      <w:r w:rsidRPr="002711F8">
        <w:rPr>
          <w:rFonts w:ascii="Times New Roman" w:eastAsia="Calibri" w:hAnsi="Times New Roman" w:cs="Times New Roman"/>
          <w:sz w:val="14"/>
          <w:szCs w:val="14"/>
        </w:rPr>
        <w:t>; (Application no. 15966/04); Judgement, Strasbourg; 13 November 2012.</w:t>
      </w:r>
    </w:p>
    <w:p w:rsidR="00AB637B" w:rsidRPr="002711F8" w:rsidRDefault="00AB637B" w:rsidP="00A43AF8">
      <w:pPr>
        <w:spacing w:after="0" w:line="240" w:lineRule="auto"/>
        <w:rPr>
          <w:rFonts w:ascii="Times New Roman" w:eastAsia="Calibri" w:hAnsi="Times New Roman" w:cs="Times New Roman"/>
          <w:sz w:val="14"/>
          <w:szCs w:val="14"/>
        </w:rPr>
      </w:pPr>
      <w:r w:rsidRPr="002711F8">
        <w:rPr>
          <w:rFonts w:ascii="Times New Roman" w:eastAsia="Calibri" w:hAnsi="Times New Roman" w:cs="Times New Roman"/>
          <w:sz w:val="14"/>
          <w:szCs w:val="14"/>
        </w:rPr>
        <w:t xml:space="preserve">European Court of Human Rights, case of </w:t>
      </w:r>
      <w:r w:rsidRPr="002711F8">
        <w:rPr>
          <w:rFonts w:ascii="Times New Roman" w:eastAsia="Calibri" w:hAnsi="Times New Roman" w:cs="Times New Roman"/>
          <w:i/>
          <w:sz w:val="14"/>
          <w:szCs w:val="14"/>
        </w:rPr>
        <w:t>V. C. v Slovakia</w:t>
      </w:r>
      <w:r w:rsidRPr="002711F8">
        <w:rPr>
          <w:rFonts w:ascii="Times New Roman" w:eastAsia="Calibri" w:hAnsi="Times New Roman" w:cs="Times New Roman"/>
          <w:sz w:val="14"/>
          <w:szCs w:val="14"/>
        </w:rPr>
        <w:t>, Application No 18968/07 (judgement delivered on 8 November 2011).</w:t>
      </w:r>
    </w:p>
    <w:p w:rsidR="00AB637B" w:rsidRPr="002711F8" w:rsidRDefault="00AB637B" w:rsidP="00A43AF8">
      <w:pPr>
        <w:spacing w:after="0" w:line="240" w:lineRule="auto"/>
        <w:rPr>
          <w:rFonts w:ascii="Times New Roman" w:eastAsia="Calibri" w:hAnsi="Times New Roman" w:cs="Times New Roman"/>
          <w:sz w:val="14"/>
          <w:szCs w:val="14"/>
        </w:rPr>
      </w:pPr>
      <w:r w:rsidRPr="002711F8">
        <w:rPr>
          <w:rFonts w:ascii="Times New Roman" w:eastAsia="Calibri" w:hAnsi="Times New Roman" w:cs="Times New Roman"/>
          <w:sz w:val="14"/>
          <w:szCs w:val="14"/>
        </w:rPr>
        <w:t xml:space="preserve">Centre for Reproductive Rights (17 September 2012) </w:t>
      </w:r>
      <w:r w:rsidRPr="002711F8">
        <w:rPr>
          <w:rFonts w:ascii="Times New Roman" w:eastAsia="Calibri" w:hAnsi="Times New Roman" w:cs="Times New Roman"/>
          <w:i/>
          <w:sz w:val="14"/>
          <w:szCs w:val="14"/>
        </w:rPr>
        <w:t>Correspondence to the United Nations Committee on the Elimination of Discrimination against Women; Re: Supplementary Information on Chile</w:t>
      </w:r>
      <w:r w:rsidRPr="002711F8">
        <w:rPr>
          <w:rFonts w:ascii="Times New Roman" w:eastAsia="Calibri" w:hAnsi="Times New Roman" w:cs="Times New Roman"/>
          <w:sz w:val="14"/>
          <w:szCs w:val="14"/>
        </w:rPr>
        <w:t xml:space="preserve">, scheduled for review by the U.N. Committee on the Elimination of Discrimination against Women during its 53rd session (October 2012). Accessed online January 2013 at: </w:t>
      </w:r>
      <w:hyperlink r:id="rId98" w:history="1">
        <w:r w:rsidRPr="00A43AF8">
          <w:rPr>
            <w:rFonts w:ascii="Times New Roman" w:eastAsia="Calibri" w:hAnsi="Times New Roman" w:cs="Times New Roman"/>
            <w:color w:val="0000FF"/>
            <w:sz w:val="14"/>
            <w:szCs w:val="14"/>
            <w:u w:val="single"/>
          </w:rPr>
          <w:t>http://www2.ohchr.org/english/bodies/cedaw/docs/ngos/CentroDeDerechosReproductivos_ForTheSession_Chile_CEDAW53.pdf</w:t>
        </w:r>
      </w:hyperlink>
      <w:r w:rsidRPr="002711F8">
        <w:rPr>
          <w:rFonts w:ascii="Times New Roman" w:eastAsia="Calibri" w:hAnsi="Times New Roman" w:cs="Times New Roman"/>
          <w:sz w:val="14"/>
          <w:szCs w:val="14"/>
        </w:rPr>
        <w:t xml:space="preserve"> </w:t>
      </w:r>
    </w:p>
    <w:p w:rsidR="00AB637B" w:rsidRPr="00A43AF8" w:rsidRDefault="00AB637B" w:rsidP="00A43AF8">
      <w:pPr>
        <w:pStyle w:val="FootnoteText"/>
        <w:rPr>
          <w:rFonts w:ascii="Times New Roman" w:hAnsi="Times New Roman"/>
          <w:sz w:val="14"/>
          <w:szCs w:val="14"/>
        </w:rPr>
      </w:pPr>
      <w:r w:rsidRPr="00A43AF8">
        <w:rPr>
          <w:rFonts w:ascii="Times New Roman" w:hAnsi="Times New Roman"/>
          <w:sz w:val="14"/>
          <w:szCs w:val="14"/>
        </w:rPr>
        <w:t xml:space="preserve">See: Southern Africa Litigation Centre (30 July 2012) </w:t>
      </w:r>
      <w:r w:rsidRPr="00A43AF8">
        <w:rPr>
          <w:rFonts w:ascii="Times New Roman" w:hAnsi="Times New Roman"/>
          <w:i/>
          <w:sz w:val="14"/>
          <w:szCs w:val="14"/>
        </w:rPr>
        <w:t xml:space="preserve">Namibia: High Court Finds </w:t>
      </w:r>
      <w:proofErr w:type="spellStart"/>
      <w:r w:rsidRPr="00A43AF8">
        <w:rPr>
          <w:rFonts w:ascii="Times New Roman" w:hAnsi="Times New Roman"/>
          <w:i/>
          <w:sz w:val="14"/>
          <w:szCs w:val="14"/>
        </w:rPr>
        <w:t>Govt</w:t>
      </w:r>
      <w:proofErr w:type="spellEnd"/>
      <w:r w:rsidRPr="00A43AF8">
        <w:rPr>
          <w:rFonts w:ascii="Times New Roman" w:hAnsi="Times New Roman"/>
          <w:i/>
          <w:sz w:val="14"/>
          <w:szCs w:val="14"/>
        </w:rPr>
        <w:t xml:space="preserve"> Coercively Sterilised HIV Positive Women</w:t>
      </w:r>
      <w:r w:rsidRPr="00A43AF8">
        <w:rPr>
          <w:rFonts w:ascii="Times New Roman" w:hAnsi="Times New Roman"/>
          <w:sz w:val="14"/>
          <w:szCs w:val="14"/>
        </w:rPr>
        <w:t xml:space="preserve">. Accessed on line August 2012 at: </w:t>
      </w:r>
      <w:hyperlink r:id="rId99" w:history="1">
        <w:r w:rsidRPr="00A43AF8">
          <w:rPr>
            <w:rFonts w:ascii="Times New Roman" w:hAnsi="Times New Roman"/>
            <w:color w:val="0000FF"/>
            <w:sz w:val="14"/>
            <w:szCs w:val="14"/>
            <w:u w:val="single"/>
          </w:rPr>
          <w:t>http://allafrica.com/stories/201207301026.html</w:t>
        </w:r>
      </w:hyperlink>
      <w:r w:rsidRPr="00A43AF8">
        <w:rPr>
          <w:rFonts w:ascii="Times New Roman" w:hAnsi="Times New Roman"/>
          <w:color w:val="0000FF"/>
          <w:sz w:val="14"/>
          <w:szCs w:val="14"/>
          <w:u w:val="single"/>
        </w:rPr>
        <w:t xml:space="preserve">; </w:t>
      </w:r>
      <w:proofErr w:type="spellStart"/>
      <w:r w:rsidRPr="00A43AF8">
        <w:rPr>
          <w:rFonts w:ascii="Times New Roman" w:hAnsi="Times New Roman"/>
          <w:sz w:val="14"/>
          <w:szCs w:val="14"/>
        </w:rPr>
        <w:t>Tegel</w:t>
      </w:r>
      <w:proofErr w:type="spellEnd"/>
      <w:r w:rsidRPr="00A43AF8">
        <w:rPr>
          <w:rFonts w:ascii="Times New Roman" w:hAnsi="Times New Roman"/>
          <w:sz w:val="14"/>
          <w:szCs w:val="14"/>
        </w:rPr>
        <w:t xml:space="preserve">, S. (November 8, 2011) </w:t>
      </w:r>
      <w:r w:rsidRPr="00A43AF8">
        <w:rPr>
          <w:rFonts w:ascii="Times New Roman" w:hAnsi="Times New Roman"/>
          <w:i/>
          <w:sz w:val="14"/>
          <w:szCs w:val="14"/>
        </w:rPr>
        <w:t>Peru: forced sterilization cases reopened</w:t>
      </w:r>
      <w:r w:rsidRPr="00A43AF8">
        <w:rPr>
          <w:rFonts w:ascii="Times New Roman" w:hAnsi="Times New Roman"/>
          <w:sz w:val="14"/>
          <w:szCs w:val="14"/>
        </w:rPr>
        <w:t xml:space="preserve">. The Global Post; Accessed online January 2013 at: </w:t>
      </w:r>
      <w:hyperlink r:id="rId100" w:history="1">
        <w:r w:rsidRPr="00A43AF8">
          <w:rPr>
            <w:rFonts w:ascii="Times New Roman" w:hAnsi="Times New Roman"/>
            <w:color w:val="0000FF"/>
            <w:sz w:val="14"/>
            <w:szCs w:val="14"/>
            <w:u w:val="single"/>
          </w:rPr>
          <w:t>http://www.globalpost.com/dispatch/news/regions/americas/111107/peru-abuse-cases-reopened</w:t>
        </w:r>
      </w:hyperlink>
    </w:p>
  </w:footnote>
  <w:footnote w:id="304">
    <w:p w:rsidR="00AB637B" w:rsidRPr="00A43AF8" w:rsidRDefault="00AB637B" w:rsidP="00A43AF8">
      <w:pPr>
        <w:pStyle w:val="FootnoteText"/>
        <w:rPr>
          <w:rFonts w:ascii="Times New Roman" w:hAnsi="Times New Roman"/>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The Aquinas Program: Truth in Society 2008-2009</w:t>
      </w:r>
      <w:r>
        <w:rPr>
          <w:rFonts w:ascii="Times New Roman" w:hAnsi="Times New Roman"/>
          <w:sz w:val="14"/>
          <w:szCs w:val="14"/>
        </w:rPr>
        <w:t xml:space="preserve">, </w:t>
      </w:r>
      <w:proofErr w:type="spellStart"/>
      <w:r w:rsidRPr="00A43AF8">
        <w:rPr>
          <w:rFonts w:ascii="Times New Roman" w:hAnsi="Times New Roman"/>
          <w:i/>
          <w:sz w:val="14"/>
          <w:szCs w:val="14"/>
        </w:rPr>
        <w:t>Leilani</w:t>
      </w:r>
      <w:proofErr w:type="spellEnd"/>
      <w:r w:rsidRPr="00A43AF8">
        <w:rPr>
          <w:rFonts w:ascii="Times New Roman" w:hAnsi="Times New Roman"/>
          <w:i/>
          <w:sz w:val="14"/>
          <w:szCs w:val="14"/>
        </w:rPr>
        <w:t xml:space="preserve"> Muir and the Alberta Government</w:t>
      </w:r>
      <w:r>
        <w:rPr>
          <w:rFonts w:ascii="Times New Roman" w:hAnsi="Times New Roman"/>
          <w:i/>
          <w:sz w:val="14"/>
          <w:szCs w:val="14"/>
        </w:rPr>
        <w:t xml:space="preserve">, </w:t>
      </w:r>
      <w:r w:rsidRPr="00A43AF8">
        <w:rPr>
          <w:rFonts w:ascii="Times New Roman" w:hAnsi="Times New Roman"/>
          <w:sz w:val="14"/>
          <w:szCs w:val="14"/>
        </w:rPr>
        <w:t xml:space="preserve">accessed online February 2013 at: </w:t>
      </w:r>
      <w:hyperlink r:id="rId101" w:history="1">
        <w:r w:rsidRPr="00A43AF8">
          <w:rPr>
            <w:rStyle w:val="Hyperlink"/>
            <w:rFonts w:ascii="Times New Roman" w:hAnsi="Times New Roman"/>
            <w:sz w:val="14"/>
            <w:szCs w:val="14"/>
          </w:rPr>
          <w:t>http://people.stu.ca/~truth/0809/reports/eugenics.pdf</w:t>
        </w:r>
      </w:hyperlink>
      <w:r w:rsidRPr="00A43AF8">
        <w:rPr>
          <w:rFonts w:ascii="Times New Roman" w:hAnsi="Times New Roman"/>
          <w:sz w:val="14"/>
          <w:szCs w:val="14"/>
        </w:rPr>
        <w:t>; See also:</w:t>
      </w:r>
      <w:r>
        <w:rPr>
          <w:rFonts w:ascii="Times New Roman" w:hAnsi="Times New Roman"/>
          <w:sz w:val="14"/>
          <w:szCs w:val="14"/>
        </w:rPr>
        <w:t xml:space="preserve"> </w:t>
      </w:r>
      <w:proofErr w:type="spellStart"/>
      <w:r w:rsidRPr="00A43AF8">
        <w:rPr>
          <w:rFonts w:ascii="Times New Roman" w:hAnsi="Times New Roman"/>
          <w:i/>
          <w:sz w:val="14"/>
          <w:szCs w:val="14"/>
        </w:rPr>
        <w:t>Leilani</w:t>
      </w:r>
      <w:proofErr w:type="spellEnd"/>
      <w:r w:rsidRPr="00A43AF8">
        <w:rPr>
          <w:rFonts w:ascii="Times New Roman" w:hAnsi="Times New Roman"/>
          <w:i/>
          <w:sz w:val="14"/>
          <w:szCs w:val="14"/>
        </w:rPr>
        <w:t xml:space="preserve"> Muir successfully sues Alberta </w:t>
      </w:r>
      <w:proofErr w:type="spellStart"/>
      <w:r w:rsidRPr="00A43AF8">
        <w:rPr>
          <w:rFonts w:ascii="Times New Roman" w:hAnsi="Times New Roman"/>
          <w:i/>
          <w:sz w:val="14"/>
          <w:szCs w:val="14"/>
        </w:rPr>
        <w:t>govt</w:t>
      </w:r>
      <w:proofErr w:type="spellEnd"/>
      <w:r w:rsidRPr="00A43AF8">
        <w:rPr>
          <w:rFonts w:ascii="Times New Roman" w:hAnsi="Times New Roman"/>
          <w:i/>
          <w:sz w:val="14"/>
          <w:szCs w:val="14"/>
        </w:rPr>
        <w:t xml:space="preserve"> for wrongful sterilization</w:t>
      </w:r>
      <w:r>
        <w:rPr>
          <w:rFonts w:ascii="Times New Roman" w:hAnsi="Times New Roman"/>
          <w:sz w:val="14"/>
          <w:szCs w:val="14"/>
        </w:rPr>
        <w:t xml:space="preserve">, The Current, </w:t>
      </w:r>
      <w:r w:rsidRPr="00A43AF8">
        <w:rPr>
          <w:rFonts w:ascii="Times New Roman" w:hAnsi="Times New Roman"/>
          <w:sz w:val="14"/>
          <w:szCs w:val="14"/>
        </w:rPr>
        <w:t>Monday, November 14, 2011</w:t>
      </w:r>
      <w:r>
        <w:rPr>
          <w:rFonts w:ascii="Times New Roman" w:hAnsi="Times New Roman"/>
          <w:sz w:val="14"/>
          <w:szCs w:val="14"/>
        </w:rPr>
        <w:t xml:space="preserve">. Accessed online February 2013 at: </w:t>
      </w:r>
      <w:hyperlink r:id="rId102" w:history="1">
        <w:r w:rsidRPr="00486B6B">
          <w:rPr>
            <w:rStyle w:val="Hyperlink"/>
            <w:rFonts w:ascii="Times New Roman" w:hAnsi="Times New Roman"/>
            <w:sz w:val="14"/>
            <w:szCs w:val="14"/>
          </w:rPr>
          <w:t>http://www.cbc.ca/thecurrent/episode/2011/11/14/leilani-muir-successfully-sues-alberta-govt-for-wrongful-sterilization/</w:t>
        </w:r>
      </w:hyperlink>
      <w:r>
        <w:rPr>
          <w:rFonts w:ascii="Times New Roman" w:hAnsi="Times New Roman"/>
          <w:sz w:val="14"/>
          <w:szCs w:val="14"/>
        </w:rPr>
        <w:t xml:space="preserve"> </w:t>
      </w:r>
    </w:p>
  </w:footnote>
  <w:footnote w:id="305">
    <w:p w:rsidR="00AB637B" w:rsidRPr="00A43AF8" w:rsidRDefault="00AB637B">
      <w:pPr>
        <w:pStyle w:val="FootnoteText"/>
        <w:rPr>
          <w:rFonts w:ascii="Times New Roman" w:hAnsi="Times New Roman"/>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w:t>
      </w:r>
      <w:proofErr w:type="gramStart"/>
      <w:r w:rsidRPr="00A43AF8">
        <w:rPr>
          <w:rFonts w:ascii="Times New Roman" w:hAnsi="Times New Roman"/>
          <w:sz w:val="14"/>
          <w:szCs w:val="14"/>
        </w:rPr>
        <w:t xml:space="preserve">Dowse, L. &amp; </w:t>
      </w:r>
      <w:proofErr w:type="spellStart"/>
      <w:r w:rsidRPr="00A43AF8">
        <w:rPr>
          <w:rFonts w:ascii="Times New Roman" w:hAnsi="Times New Roman"/>
          <w:sz w:val="14"/>
          <w:szCs w:val="14"/>
        </w:rPr>
        <w:t>Frohmader</w:t>
      </w:r>
      <w:proofErr w:type="spellEnd"/>
      <w:r w:rsidRPr="00A43AF8">
        <w:rPr>
          <w:rFonts w:ascii="Times New Roman" w:hAnsi="Times New Roman"/>
          <w:sz w:val="14"/>
          <w:szCs w:val="14"/>
        </w:rPr>
        <w:t>, C. (2001) Op Cit.</w:t>
      </w:r>
      <w:proofErr w:type="gramEnd"/>
    </w:p>
  </w:footnote>
  <w:footnote w:id="306">
    <w:p w:rsidR="00AB637B" w:rsidRPr="00A43AF8" w:rsidRDefault="00AB637B">
      <w:pPr>
        <w:pStyle w:val="FootnoteText"/>
        <w:rPr>
          <w:rFonts w:ascii="Times New Roman" w:hAnsi="Times New Roman"/>
          <w:sz w:val="14"/>
          <w:szCs w:val="14"/>
        </w:rPr>
      </w:pPr>
      <w:r w:rsidRPr="00A43AF8">
        <w:rPr>
          <w:rStyle w:val="FootnoteReference"/>
          <w:rFonts w:ascii="Times New Roman" w:hAnsi="Times New Roman"/>
          <w:sz w:val="14"/>
          <w:szCs w:val="14"/>
        </w:rPr>
        <w:footnoteRef/>
      </w:r>
      <w:r w:rsidRPr="00A43AF8">
        <w:rPr>
          <w:rFonts w:ascii="Times New Roman" w:hAnsi="Times New Roman"/>
          <w:sz w:val="14"/>
          <w:szCs w:val="14"/>
        </w:rPr>
        <w:t xml:space="preserve"> </w:t>
      </w:r>
      <w:proofErr w:type="spellStart"/>
      <w:r w:rsidRPr="00A43AF8">
        <w:rPr>
          <w:rFonts w:ascii="Times New Roman" w:hAnsi="Times New Roman"/>
          <w:sz w:val="14"/>
          <w:szCs w:val="14"/>
        </w:rPr>
        <w:t>Pasulka</w:t>
      </w:r>
      <w:proofErr w:type="spellEnd"/>
      <w:r>
        <w:rPr>
          <w:rFonts w:ascii="Times New Roman" w:hAnsi="Times New Roman"/>
          <w:sz w:val="14"/>
          <w:szCs w:val="14"/>
        </w:rPr>
        <w:t>, N. (</w:t>
      </w:r>
      <w:r w:rsidRPr="00A43AF8">
        <w:rPr>
          <w:rFonts w:ascii="Times New Roman" w:hAnsi="Times New Roman"/>
          <w:sz w:val="14"/>
          <w:szCs w:val="14"/>
        </w:rPr>
        <w:t>Jan</w:t>
      </w:r>
      <w:r>
        <w:rPr>
          <w:rFonts w:ascii="Times New Roman" w:hAnsi="Times New Roman"/>
          <w:sz w:val="14"/>
          <w:szCs w:val="14"/>
        </w:rPr>
        <w:t>uary</w:t>
      </w:r>
      <w:r w:rsidRPr="00A43AF8">
        <w:rPr>
          <w:rFonts w:ascii="Times New Roman" w:hAnsi="Times New Roman"/>
          <w:sz w:val="14"/>
          <w:szCs w:val="14"/>
        </w:rPr>
        <w:t xml:space="preserve"> 25, 2012</w:t>
      </w:r>
      <w:r>
        <w:rPr>
          <w:rFonts w:ascii="Times New Roman" w:hAnsi="Times New Roman"/>
          <w:sz w:val="14"/>
          <w:szCs w:val="14"/>
        </w:rPr>
        <w:t xml:space="preserve">) </w:t>
      </w:r>
      <w:r w:rsidRPr="00A43AF8">
        <w:rPr>
          <w:rFonts w:ascii="Times New Roman" w:hAnsi="Times New Roman"/>
          <w:i/>
          <w:sz w:val="14"/>
          <w:szCs w:val="14"/>
        </w:rPr>
        <w:t>Forced Sterilization for Transgender People in Sweden</w:t>
      </w:r>
      <w:r>
        <w:rPr>
          <w:rFonts w:ascii="Times New Roman" w:hAnsi="Times New Roman"/>
          <w:sz w:val="14"/>
          <w:szCs w:val="14"/>
        </w:rPr>
        <w:t xml:space="preserve">. Accessed online at: </w:t>
      </w:r>
      <w:hyperlink r:id="rId103" w:history="1">
        <w:r w:rsidRPr="00A43AF8">
          <w:rPr>
            <w:rStyle w:val="Hyperlink"/>
            <w:rFonts w:ascii="Times New Roman" w:hAnsi="Times New Roman"/>
            <w:sz w:val="14"/>
            <w:szCs w:val="14"/>
          </w:rPr>
          <w:t>http://www.motherjones.com/mixed-media/2012/01/sweden-still-forcing-sterilization</w:t>
        </w:r>
      </w:hyperlink>
    </w:p>
  </w:footnote>
  <w:footnote w:id="307">
    <w:p w:rsidR="00AB637B" w:rsidRPr="00802C16" w:rsidRDefault="00AB637B">
      <w:pPr>
        <w:pStyle w:val="FootnoteText"/>
        <w:rPr>
          <w:rFonts w:ascii="Times New Roman" w:hAnsi="Times New Roman"/>
          <w:sz w:val="14"/>
          <w:szCs w:val="14"/>
        </w:rPr>
      </w:pPr>
      <w:r w:rsidRPr="00802C16">
        <w:rPr>
          <w:rStyle w:val="FootnoteReference"/>
          <w:rFonts w:ascii="Times New Roman" w:hAnsi="Times New Roman"/>
          <w:sz w:val="14"/>
          <w:szCs w:val="14"/>
        </w:rPr>
        <w:footnoteRef/>
      </w:r>
      <w:r w:rsidRPr="00802C16">
        <w:rPr>
          <w:rFonts w:ascii="Times New Roman" w:hAnsi="Times New Roman"/>
          <w:sz w:val="14"/>
          <w:szCs w:val="14"/>
        </w:rPr>
        <w:t xml:space="preserve"> For more information on the </w:t>
      </w:r>
      <w:r w:rsidRPr="00802C16">
        <w:rPr>
          <w:rFonts w:ascii="Times New Roman" w:hAnsi="Times New Roman"/>
          <w:i/>
          <w:sz w:val="14"/>
          <w:szCs w:val="14"/>
        </w:rPr>
        <w:t>North Carolina Justice for Sterilization Victims Foundation</w:t>
      </w:r>
      <w:r w:rsidRPr="00802C16">
        <w:rPr>
          <w:rFonts w:ascii="Times New Roman" w:hAnsi="Times New Roman"/>
          <w:sz w:val="14"/>
          <w:szCs w:val="14"/>
        </w:rPr>
        <w:t xml:space="preserve">, go to: </w:t>
      </w:r>
      <w:hyperlink r:id="rId104" w:history="1">
        <w:r w:rsidRPr="00802C16">
          <w:rPr>
            <w:rStyle w:val="Hyperlink"/>
            <w:rFonts w:ascii="Times New Roman" w:hAnsi="Times New Roman"/>
            <w:sz w:val="14"/>
            <w:szCs w:val="14"/>
          </w:rPr>
          <w:t>http://www.sterilizationvictims.nc.gov/</w:t>
        </w:r>
      </w:hyperlink>
      <w:r w:rsidRPr="00802C16">
        <w:rPr>
          <w:rFonts w:ascii="Times New Roman" w:hAnsi="Times New Roman"/>
          <w:sz w:val="14"/>
          <w:szCs w:val="14"/>
        </w:rPr>
        <w:t xml:space="preserve"> </w:t>
      </w:r>
    </w:p>
  </w:footnote>
  <w:footnote w:id="308">
    <w:p w:rsidR="00AB637B" w:rsidRPr="00802C16" w:rsidRDefault="00AB637B">
      <w:pPr>
        <w:pStyle w:val="FootnoteText"/>
        <w:rPr>
          <w:rFonts w:ascii="Times New Roman" w:hAnsi="Times New Roman"/>
          <w:sz w:val="14"/>
          <w:szCs w:val="14"/>
        </w:rPr>
      </w:pPr>
      <w:r w:rsidRPr="00802C16">
        <w:rPr>
          <w:rStyle w:val="FootnoteReference"/>
          <w:rFonts w:ascii="Times New Roman" w:hAnsi="Times New Roman"/>
          <w:sz w:val="14"/>
          <w:szCs w:val="14"/>
        </w:rPr>
        <w:footnoteRef/>
      </w:r>
      <w:r w:rsidRPr="00802C16">
        <w:rPr>
          <w:rFonts w:ascii="Times New Roman" w:hAnsi="Times New Roman"/>
          <w:sz w:val="14"/>
          <w:szCs w:val="14"/>
        </w:rPr>
        <w:t xml:space="preserve"> North Carolina Justice for Sterilization Victims Foundation, </w:t>
      </w:r>
      <w:r w:rsidRPr="00802C16">
        <w:rPr>
          <w:rFonts w:ascii="Times New Roman" w:hAnsi="Times New Roman"/>
          <w:i/>
          <w:sz w:val="14"/>
          <w:szCs w:val="14"/>
        </w:rPr>
        <w:t>'Governor’s Task Force to Determine the Method of Compensation for Victims of North Carolina’s Eugenics Board'</w:t>
      </w:r>
      <w:r w:rsidRPr="00802C16">
        <w:rPr>
          <w:rFonts w:ascii="Times New Roman" w:hAnsi="Times New Roman"/>
          <w:sz w:val="14"/>
          <w:szCs w:val="14"/>
        </w:rPr>
        <w:t xml:space="preserve">. Accessed online February 2013 at: </w:t>
      </w:r>
      <w:hyperlink r:id="rId105" w:history="1">
        <w:r w:rsidRPr="00802C16">
          <w:rPr>
            <w:rStyle w:val="Hyperlink"/>
            <w:rFonts w:ascii="Times New Roman" w:hAnsi="Times New Roman"/>
            <w:sz w:val="14"/>
            <w:szCs w:val="14"/>
          </w:rPr>
          <w:t>http://www.sterilizationvictims.nc.gov/taskforce.aspx</w:t>
        </w:r>
      </w:hyperlink>
      <w:r w:rsidRPr="00802C16">
        <w:rPr>
          <w:rFonts w:ascii="Times New Roman" w:hAnsi="Times New Roman"/>
          <w:sz w:val="14"/>
          <w:szCs w:val="14"/>
        </w:rPr>
        <w:t xml:space="preserve"> </w:t>
      </w:r>
    </w:p>
  </w:footnote>
  <w:footnote w:id="309">
    <w:p w:rsidR="00AB637B" w:rsidRPr="00FD22DE" w:rsidRDefault="00AB637B" w:rsidP="00083FD6">
      <w:pPr>
        <w:pStyle w:val="FootnoteText"/>
        <w:rPr>
          <w:rFonts w:ascii="Times New Roman" w:hAnsi="Times New Roman"/>
          <w:sz w:val="14"/>
          <w:szCs w:val="14"/>
        </w:rPr>
      </w:pPr>
      <w:r w:rsidRPr="00802C16">
        <w:rPr>
          <w:rStyle w:val="FootnoteReference"/>
          <w:rFonts w:ascii="Times New Roman" w:hAnsi="Times New Roman"/>
          <w:sz w:val="14"/>
          <w:szCs w:val="14"/>
        </w:rPr>
        <w:footnoteRef/>
      </w:r>
      <w:r w:rsidRPr="00802C16">
        <w:rPr>
          <w:rFonts w:ascii="Times New Roman" w:hAnsi="Times New Roman"/>
          <w:sz w:val="14"/>
          <w:szCs w:val="14"/>
        </w:rPr>
        <w:t xml:space="preserve"> Governor’s Task Force to Determine the Method of Compensation for Victims of North Carolina’s Eugenics Board (2012) </w:t>
      </w:r>
      <w:r w:rsidRPr="00802C16">
        <w:rPr>
          <w:rFonts w:ascii="Times New Roman" w:hAnsi="Times New Roman"/>
          <w:i/>
          <w:sz w:val="14"/>
          <w:szCs w:val="14"/>
        </w:rPr>
        <w:t>Final Report to the Governor of the State of North Carolina</w:t>
      </w:r>
      <w:r w:rsidRPr="00802C16">
        <w:rPr>
          <w:rFonts w:ascii="Times New Roman" w:hAnsi="Times New Roman"/>
          <w:sz w:val="14"/>
          <w:szCs w:val="14"/>
        </w:rPr>
        <w:t xml:space="preserve">; Pursuant to Executive Order 83; Accessed on line January 2013 at: </w:t>
      </w:r>
      <w:hyperlink r:id="rId106" w:history="1">
        <w:r w:rsidRPr="00FD22DE">
          <w:rPr>
            <w:rStyle w:val="Hyperlink"/>
            <w:rFonts w:ascii="Times New Roman" w:hAnsi="Times New Roman"/>
            <w:sz w:val="14"/>
            <w:szCs w:val="14"/>
          </w:rPr>
          <w:t>http://www.sterilizationvictims.nc.gov/documents/FinalReport-GovernorsEugenicsCompensationTaskForce.pdf</w:t>
        </w:r>
      </w:hyperlink>
      <w:r w:rsidRPr="00FD22DE">
        <w:rPr>
          <w:rFonts w:ascii="Times New Roman" w:hAnsi="Times New Roman"/>
          <w:sz w:val="14"/>
          <w:szCs w:val="14"/>
        </w:rPr>
        <w:t xml:space="preserve"> </w:t>
      </w:r>
    </w:p>
  </w:footnote>
  <w:footnote w:id="310">
    <w:p w:rsidR="00AB637B" w:rsidRPr="00FD22DE" w:rsidRDefault="00AB637B">
      <w:pPr>
        <w:pStyle w:val="FootnoteText"/>
        <w:rPr>
          <w:rFonts w:ascii="Times New Roman" w:hAnsi="Times New Roman"/>
          <w:sz w:val="14"/>
          <w:szCs w:val="14"/>
        </w:rPr>
      </w:pPr>
      <w:r w:rsidRPr="00FD22DE">
        <w:rPr>
          <w:rStyle w:val="FootnoteReference"/>
          <w:rFonts w:ascii="Times New Roman" w:hAnsi="Times New Roman"/>
          <w:sz w:val="14"/>
          <w:szCs w:val="14"/>
        </w:rPr>
        <w:footnoteRef/>
      </w:r>
      <w:r w:rsidRPr="00FD22DE">
        <w:rPr>
          <w:rFonts w:ascii="Times New Roman" w:hAnsi="Times New Roman"/>
          <w:sz w:val="14"/>
          <w:szCs w:val="14"/>
        </w:rPr>
        <w:t xml:space="preserve"> REDRESS (September 2010) </w:t>
      </w:r>
      <w:r w:rsidRPr="00FD22DE">
        <w:rPr>
          <w:rFonts w:ascii="Times New Roman" w:hAnsi="Times New Roman"/>
          <w:i/>
          <w:sz w:val="14"/>
          <w:szCs w:val="14"/>
        </w:rPr>
        <w:t xml:space="preserve">Rehabilitation as a Form of Reparation: </w:t>
      </w:r>
      <w:proofErr w:type="spellStart"/>
      <w:r w:rsidRPr="00FD22DE">
        <w:rPr>
          <w:rFonts w:ascii="Times New Roman" w:hAnsi="Times New Roman"/>
          <w:i/>
          <w:sz w:val="14"/>
          <w:szCs w:val="14"/>
        </w:rPr>
        <w:t>Opportunites</w:t>
      </w:r>
      <w:proofErr w:type="spellEnd"/>
      <w:r w:rsidRPr="00FD22DE">
        <w:rPr>
          <w:rFonts w:ascii="Times New Roman" w:hAnsi="Times New Roman"/>
          <w:i/>
          <w:sz w:val="14"/>
          <w:szCs w:val="14"/>
        </w:rPr>
        <w:t xml:space="preserve"> and Challenges Workshop Report</w:t>
      </w:r>
      <w:r w:rsidRPr="00FD22DE">
        <w:rPr>
          <w:rFonts w:ascii="Times New Roman" w:hAnsi="Times New Roman"/>
          <w:sz w:val="14"/>
          <w:szCs w:val="14"/>
        </w:rPr>
        <w:t xml:space="preserve">, Accessed online February 2013 at: </w:t>
      </w:r>
      <w:hyperlink r:id="rId107" w:history="1">
        <w:r w:rsidRPr="00FD22DE">
          <w:rPr>
            <w:rStyle w:val="Hyperlink"/>
            <w:rFonts w:ascii="Times New Roman" w:hAnsi="Times New Roman"/>
            <w:sz w:val="14"/>
            <w:szCs w:val="14"/>
          </w:rPr>
          <w:t>http://www.redress.org/downloads/publications/Report_of_the_Expert_Seminar_on_Rehabilitation_October_2010.pdf</w:t>
        </w:r>
      </w:hyperlink>
    </w:p>
  </w:footnote>
  <w:footnote w:id="311">
    <w:p w:rsidR="00AB637B" w:rsidRPr="00FD22DE" w:rsidRDefault="00AB637B" w:rsidP="00FD22DE">
      <w:pPr>
        <w:pStyle w:val="FootnoteText"/>
        <w:rPr>
          <w:rFonts w:ascii="Times New Roman" w:hAnsi="Times New Roman"/>
          <w:sz w:val="14"/>
          <w:szCs w:val="14"/>
        </w:rPr>
      </w:pPr>
      <w:r w:rsidRPr="00FD22DE">
        <w:rPr>
          <w:rStyle w:val="FootnoteReference"/>
          <w:rFonts w:ascii="Times New Roman" w:hAnsi="Times New Roman"/>
          <w:sz w:val="14"/>
          <w:szCs w:val="14"/>
        </w:rPr>
        <w:footnoteRef/>
      </w:r>
      <w:r w:rsidRPr="00FD22DE">
        <w:rPr>
          <w:rFonts w:ascii="Times New Roman" w:hAnsi="Times New Roman"/>
          <w:sz w:val="14"/>
          <w:szCs w:val="14"/>
        </w:rPr>
        <w:t xml:space="preserve"> </w:t>
      </w:r>
      <w:proofErr w:type="spellStart"/>
      <w:r w:rsidRPr="00FD22DE">
        <w:rPr>
          <w:rFonts w:ascii="Times New Roman" w:hAnsi="Times New Roman"/>
          <w:sz w:val="14"/>
          <w:szCs w:val="14"/>
        </w:rPr>
        <w:t>Somasundaram</w:t>
      </w:r>
      <w:proofErr w:type="spellEnd"/>
      <w:r w:rsidRPr="00FD22DE">
        <w:rPr>
          <w:rFonts w:ascii="Times New Roman" w:hAnsi="Times New Roman"/>
          <w:sz w:val="14"/>
          <w:szCs w:val="14"/>
        </w:rPr>
        <w:t>, D.</w:t>
      </w:r>
      <w:r>
        <w:rPr>
          <w:rFonts w:ascii="Times New Roman" w:hAnsi="Times New Roman"/>
          <w:sz w:val="14"/>
          <w:szCs w:val="14"/>
        </w:rPr>
        <w:t>,</w:t>
      </w:r>
      <w:r w:rsidRPr="00FD22DE">
        <w:rPr>
          <w:rFonts w:ascii="Times New Roman" w:hAnsi="Times New Roman"/>
          <w:sz w:val="14"/>
          <w:szCs w:val="14"/>
        </w:rPr>
        <w:t xml:space="preserve"> cited in REDRESS (September 2010) </w:t>
      </w:r>
      <w:r w:rsidRPr="00FD22DE">
        <w:rPr>
          <w:rFonts w:ascii="Times New Roman" w:hAnsi="Times New Roman"/>
          <w:i/>
          <w:sz w:val="14"/>
          <w:szCs w:val="14"/>
        </w:rPr>
        <w:t xml:space="preserve">Rehabilitation as a Form of Reparation: </w:t>
      </w:r>
      <w:proofErr w:type="spellStart"/>
      <w:r w:rsidRPr="00FD22DE">
        <w:rPr>
          <w:rFonts w:ascii="Times New Roman" w:hAnsi="Times New Roman"/>
          <w:i/>
          <w:sz w:val="14"/>
          <w:szCs w:val="14"/>
        </w:rPr>
        <w:t>Opportunites</w:t>
      </w:r>
      <w:proofErr w:type="spellEnd"/>
      <w:r w:rsidRPr="00FD22DE">
        <w:rPr>
          <w:rFonts w:ascii="Times New Roman" w:hAnsi="Times New Roman"/>
          <w:i/>
          <w:sz w:val="14"/>
          <w:szCs w:val="14"/>
        </w:rPr>
        <w:t xml:space="preserve"> and Challenges Workshop Report</w:t>
      </w:r>
      <w:r w:rsidRPr="00FD22DE">
        <w:rPr>
          <w:rFonts w:ascii="Times New Roman" w:hAnsi="Times New Roman"/>
          <w:sz w:val="14"/>
          <w:szCs w:val="14"/>
        </w:rPr>
        <w:t xml:space="preserve">, Accessed online February 2013 at: </w:t>
      </w:r>
      <w:hyperlink r:id="rId108" w:history="1">
        <w:r w:rsidRPr="00FD22DE">
          <w:rPr>
            <w:rStyle w:val="Hyperlink"/>
            <w:rFonts w:ascii="Times New Roman" w:hAnsi="Times New Roman"/>
            <w:sz w:val="14"/>
            <w:szCs w:val="14"/>
          </w:rPr>
          <w:t>http://www.redress.org/downloads/publications/Report_of_the_Expert_Seminar_on_Rehabilitation_October_2010.pdf</w:t>
        </w:r>
      </w:hyperlink>
    </w:p>
    <w:p w:rsidR="00AB637B" w:rsidRDefault="00AB637B">
      <w:pPr>
        <w:pStyle w:val="FootnoteText"/>
      </w:pPr>
    </w:p>
  </w:footnote>
  <w:footnote w:id="312">
    <w:p w:rsidR="00AB637B" w:rsidRPr="00C46327" w:rsidRDefault="00AB637B" w:rsidP="00645144">
      <w:pPr>
        <w:spacing w:after="0" w:line="240" w:lineRule="auto"/>
        <w:rPr>
          <w:rFonts w:ascii="Times New Roman" w:hAnsi="Times New Roman" w:cs="Times New Roman"/>
          <w:sz w:val="14"/>
          <w:szCs w:val="14"/>
        </w:rPr>
      </w:pPr>
      <w:r w:rsidRPr="00C46327">
        <w:rPr>
          <w:rStyle w:val="FootnoteReference"/>
          <w:rFonts w:ascii="Times New Roman" w:hAnsi="Times New Roman" w:cs="Times New Roman"/>
          <w:sz w:val="14"/>
          <w:szCs w:val="14"/>
        </w:rPr>
        <w:footnoteRef/>
      </w:r>
      <w:r w:rsidRPr="00C46327">
        <w:rPr>
          <w:rFonts w:ascii="Times New Roman" w:hAnsi="Times New Roman" w:cs="Times New Roman"/>
          <w:sz w:val="14"/>
          <w:szCs w:val="14"/>
        </w:rPr>
        <w:t xml:space="preserve"> CRPD Article 26 (</w:t>
      </w:r>
      <w:r w:rsidRPr="00C46327">
        <w:rPr>
          <w:rFonts w:ascii="Times New Roman" w:hAnsi="Times New Roman" w:cs="Times New Roman"/>
          <w:bCs/>
          <w:sz w:val="14"/>
          <w:szCs w:val="14"/>
          <w:lang w:val="en-US"/>
        </w:rPr>
        <w:t>Habilitation and rehabilitation) states:</w:t>
      </w:r>
    </w:p>
    <w:p w:rsidR="00AB637B" w:rsidRPr="00C46327" w:rsidRDefault="00AB637B" w:rsidP="00645144">
      <w:pPr>
        <w:spacing w:after="0" w:line="240" w:lineRule="auto"/>
        <w:rPr>
          <w:rFonts w:ascii="Times New Roman" w:hAnsi="Times New Roman" w:cs="Times New Roman"/>
          <w:sz w:val="14"/>
          <w:szCs w:val="14"/>
          <w:lang w:val="en-US"/>
        </w:rPr>
      </w:pPr>
      <w:r w:rsidRPr="00C46327">
        <w:rPr>
          <w:rFonts w:ascii="Times New Roman" w:hAnsi="Times New Roman" w:cs="Times New Roman"/>
          <w:sz w:val="14"/>
          <w:szCs w:val="14"/>
          <w:lang w:val="en-US"/>
        </w:rPr>
        <w:t xml:space="preserve">1. States Parties shall take effective and appropriate measures, including through peer support, to enable persons with disabilities to attain and maintain maximum independence, full physical, mental, social and vocational ability, and full inclusion and participation in all aspects of life. To that end, States Parties shall organize, strengthen and extend comprehensive habilitation and rehabilitation services and </w:t>
      </w:r>
      <w:proofErr w:type="spellStart"/>
      <w:r w:rsidRPr="00C46327">
        <w:rPr>
          <w:rFonts w:ascii="Times New Roman" w:hAnsi="Times New Roman" w:cs="Times New Roman"/>
          <w:sz w:val="14"/>
          <w:szCs w:val="14"/>
          <w:lang w:val="en-US"/>
        </w:rPr>
        <w:t>programmes</w:t>
      </w:r>
      <w:proofErr w:type="spellEnd"/>
      <w:r w:rsidRPr="00C46327">
        <w:rPr>
          <w:rFonts w:ascii="Times New Roman" w:hAnsi="Times New Roman" w:cs="Times New Roman"/>
          <w:sz w:val="14"/>
          <w:szCs w:val="14"/>
          <w:lang w:val="en-US"/>
        </w:rPr>
        <w:t xml:space="preserve">, particularly in the areas of health, employment, education and social services, in such a way that these services and </w:t>
      </w:r>
      <w:proofErr w:type="spellStart"/>
      <w:r w:rsidRPr="00C46327">
        <w:rPr>
          <w:rFonts w:ascii="Times New Roman" w:hAnsi="Times New Roman" w:cs="Times New Roman"/>
          <w:sz w:val="14"/>
          <w:szCs w:val="14"/>
          <w:lang w:val="en-US"/>
        </w:rPr>
        <w:t>programmes</w:t>
      </w:r>
      <w:proofErr w:type="spellEnd"/>
      <w:r w:rsidRPr="00C46327">
        <w:rPr>
          <w:rFonts w:ascii="Times New Roman" w:hAnsi="Times New Roman" w:cs="Times New Roman"/>
          <w:sz w:val="14"/>
          <w:szCs w:val="14"/>
          <w:lang w:val="en-US"/>
        </w:rPr>
        <w:t>:</w:t>
      </w:r>
    </w:p>
    <w:p w:rsidR="00AB637B" w:rsidRPr="00C46327" w:rsidRDefault="00AB637B" w:rsidP="00645144">
      <w:pPr>
        <w:spacing w:after="0" w:line="240" w:lineRule="auto"/>
        <w:rPr>
          <w:rFonts w:ascii="Times New Roman" w:hAnsi="Times New Roman" w:cs="Times New Roman"/>
          <w:sz w:val="14"/>
          <w:szCs w:val="14"/>
          <w:lang w:val="en-US"/>
        </w:rPr>
      </w:pPr>
      <w:r w:rsidRPr="00C46327">
        <w:rPr>
          <w:rFonts w:ascii="Times New Roman" w:hAnsi="Times New Roman" w:cs="Times New Roman"/>
          <w:sz w:val="14"/>
          <w:szCs w:val="14"/>
          <w:lang w:val="en-US"/>
        </w:rPr>
        <w:t>(a) Begin at the earliest possible stage, and are based on the multidisciplinary assessment of individual needs and strengths;</w:t>
      </w:r>
    </w:p>
    <w:p w:rsidR="00AB637B" w:rsidRPr="00C46327" w:rsidRDefault="00AB637B" w:rsidP="00645144">
      <w:pPr>
        <w:spacing w:after="0" w:line="240" w:lineRule="auto"/>
        <w:rPr>
          <w:rFonts w:ascii="Times New Roman" w:hAnsi="Times New Roman" w:cs="Times New Roman"/>
          <w:sz w:val="14"/>
          <w:szCs w:val="14"/>
          <w:lang w:val="en-US"/>
        </w:rPr>
      </w:pPr>
      <w:r w:rsidRPr="00C46327">
        <w:rPr>
          <w:rFonts w:ascii="Times New Roman" w:hAnsi="Times New Roman" w:cs="Times New Roman"/>
          <w:sz w:val="14"/>
          <w:szCs w:val="14"/>
          <w:lang w:val="en-US"/>
        </w:rPr>
        <w:t>(b) Support participation and inclusion in the community and all aspects of society, are voluntary, and are available to persons with disabilities as close as possible to their own communities, including in rural areas.</w:t>
      </w:r>
    </w:p>
    <w:p w:rsidR="00AB637B" w:rsidRPr="00C46327" w:rsidRDefault="00AB637B" w:rsidP="00645144">
      <w:pPr>
        <w:spacing w:after="0" w:line="240" w:lineRule="auto"/>
        <w:rPr>
          <w:rFonts w:ascii="Times New Roman" w:hAnsi="Times New Roman" w:cs="Times New Roman"/>
          <w:sz w:val="14"/>
          <w:szCs w:val="14"/>
          <w:lang w:val="en-US"/>
        </w:rPr>
      </w:pPr>
      <w:r w:rsidRPr="00C46327">
        <w:rPr>
          <w:rFonts w:ascii="Times New Roman" w:hAnsi="Times New Roman" w:cs="Times New Roman"/>
          <w:sz w:val="14"/>
          <w:szCs w:val="14"/>
          <w:lang w:val="en-US"/>
        </w:rPr>
        <w:t>2. States Parties shall promote the development of initial and continuing training for professionals and staff working in habilitation and rehabilitation services.</w:t>
      </w:r>
    </w:p>
    <w:p w:rsidR="00AB637B" w:rsidRPr="00C46327" w:rsidRDefault="00AB637B" w:rsidP="00645144">
      <w:pPr>
        <w:pStyle w:val="FootnoteText"/>
        <w:rPr>
          <w:rFonts w:ascii="Times New Roman" w:hAnsi="Times New Roman"/>
          <w:sz w:val="14"/>
          <w:szCs w:val="14"/>
        </w:rPr>
      </w:pPr>
      <w:r w:rsidRPr="00C46327">
        <w:rPr>
          <w:rFonts w:ascii="Times New Roman" w:hAnsi="Times New Roman"/>
          <w:sz w:val="14"/>
          <w:szCs w:val="14"/>
          <w:lang w:val="en-US"/>
        </w:rPr>
        <w:t>3. States Parties shall promote the availability, knowledge and use of assistive devices and technologies, designed for persons with disabilities, as they relate to habilitation and rehabilitation.</w:t>
      </w:r>
    </w:p>
  </w:footnote>
  <w:footnote w:id="313">
    <w:p w:rsidR="00AB637B" w:rsidRPr="00C46327" w:rsidRDefault="00AB637B" w:rsidP="00050AA5">
      <w:pPr>
        <w:pStyle w:val="FootnoteText"/>
        <w:rPr>
          <w:rFonts w:ascii="Times New Roman" w:hAnsi="Times New Roman"/>
          <w:sz w:val="14"/>
          <w:szCs w:val="14"/>
          <w:lang w:val="en-US"/>
        </w:rPr>
      </w:pPr>
      <w:r w:rsidRPr="00C46327">
        <w:rPr>
          <w:rStyle w:val="FootnoteReference"/>
          <w:rFonts w:ascii="Times New Roman" w:hAnsi="Times New Roman"/>
          <w:sz w:val="14"/>
          <w:szCs w:val="14"/>
        </w:rPr>
        <w:footnoteRef/>
      </w:r>
      <w:r w:rsidRPr="00C46327">
        <w:rPr>
          <w:rFonts w:ascii="Times New Roman" w:hAnsi="Times New Roman"/>
          <w:sz w:val="14"/>
          <w:szCs w:val="14"/>
        </w:rPr>
        <w:t xml:space="preserve"> UN General Assembly (2000) </w:t>
      </w:r>
      <w:proofErr w:type="gramStart"/>
      <w:r w:rsidRPr="00C46327">
        <w:rPr>
          <w:rFonts w:ascii="Times New Roman" w:hAnsi="Times New Roman"/>
          <w:i/>
          <w:sz w:val="14"/>
          <w:szCs w:val="14"/>
        </w:rPr>
        <w:t>Further</w:t>
      </w:r>
      <w:proofErr w:type="gramEnd"/>
      <w:r w:rsidRPr="00C46327">
        <w:rPr>
          <w:rFonts w:ascii="Times New Roman" w:hAnsi="Times New Roman"/>
          <w:i/>
          <w:sz w:val="14"/>
          <w:szCs w:val="14"/>
        </w:rPr>
        <w:t xml:space="preserve"> actions and initiatives to implement the Beijing Declaration and Platform for Action.</w:t>
      </w:r>
      <w:r w:rsidRPr="00C46327">
        <w:rPr>
          <w:rFonts w:ascii="Times New Roman" w:hAnsi="Times New Roman"/>
          <w:sz w:val="14"/>
          <w:szCs w:val="14"/>
        </w:rPr>
        <w:t xml:space="preserve"> Resolution adopted by the General Assembly: S-23/3.A/RES/S-23/3 [para.27].</w:t>
      </w:r>
    </w:p>
  </w:footnote>
  <w:footnote w:id="314">
    <w:p w:rsidR="00AB637B" w:rsidRPr="00C46327" w:rsidRDefault="00AB637B" w:rsidP="00050AA5">
      <w:pPr>
        <w:pStyle w:val="FootnoteText"/>
        <w:rPr>
          <w:rFonts w:ascii="Times New Roman" w:hAnsi="Times New Roman"/>
          <w:sz w:val="14"/>
          <w:szCs w:val="14"/>
          <w:lang w:val="en-US"/>
        </w:rPr>
      </w:pPr>
      <w:r w:rsidRPr="00C46327">
        <w:rPr>
          <w:rStyle w:val="FootnoteReference"/>
          <w:rFonts w:ascii="Times New Roman" w:hAnsi="Times New Roman"/>
          <w:sz w:val="14"/>
          <w:szCs w:val="14"/>
        </w:rPr>
        <w:footnoteRef/>
      </w:r>
      <w:r w:rsidRPr="00C46327">
        <w:rPr>
          <w:rFonts w:ascii="Times New Roman" w:hAnsi="Times New Roman"/>
          <w:sz w:val="14"/>
          <w:szCs w:val="14"/>
        </w:rPr>
        <w:t xml:space="preserve"> Women With Disabilities Australia (WWDA)</w:t>
      </w:r>
      <w:r>
        <w:rPr>
          <w:rFonts w:ascii="Times New Roman" w:hAnsi="Times New Roman"/>
          <w:sz w:val="14"/>
          <w:szCs w:val="14"/>
        </w:rPr>
        <w:t xml:space="preserve"> </w:t>
      </w:r>
      <w:r w:rsidRPr="00C46327">
        <w:rPr>
          <w:rFonts w:ascii="Times New Roman" w:hAnsi="Times New Roman"/>
          <w:sz w:val="14"/>
          <w:szCs w:val="14"/>
        </w:rPr>
        <w:t xml:space="preserve">(2009) </w:t>
      </w:r>
      <w:r w:rsidRPr="0007790F">
        <w:rPr>
          <w:rFonts w:ascii="Times New Roman" w:hAnsi="Times New Roman"/>
          <w:i/>
          <w:sz w:val="14"/>
          <w:szCs w:val="14"/>
        </w:rPr>
        <w:t>Parenting Issues for Women with Disabilities in Australia: A Policy Paper</w:t>
      </w:r>
      <w:r>
        <w:rPr>
          <w:rFonts w:ascii="Times New Roman" w:hAnsi="Times New Roman"/>
          <w:sz w:val="14"/>
          <w:szCs w:val="14"/>
        </w:rPr>
        <w:t xml:space="preserve">. </w:t>
      </w:r>
      <w:proofErr w:type="spellStart"/>
      <w:proofErr w:type="gramStart"/>
      <w:r w:rsidRPr="00C46327">
        <w:rPr>
          <w:rFonts w:ascii="Times New Roman" w:hAnsi="Times New Roman"/>
          <w:sz w:val="14"/>
          <w:szCs w:val="14"/>
        </w:rPr>
        <w:t>OpCit</w:t>
      </w:r>
      <w:proofErr w:type="spellEnd"/>
      <w:r w:rsidRPr="00C46327">
        <w:rPr>
          <w:rFonts w:ascii="Times New Roman" w:hAnsi="Times New Roman"/>
          <w:sz w:val="14"/>
          <w:szCs w:val="14"/>
        </w:rPr>
        <w:t>.</w:t>
      </w:r>
      <w:proofErr w:type="gramEnd"/>
    </w:p>
  </w:footnote>
  <w:footnote w:id="315">
    <w:p w:rsidR="00AB637B" w:rsidRPr="00C46327" w:rsidRDefault="00AB637B" w:rsidP="00C46327">
      <w:pPr>
        <w:pStyle w:val="FootnoteText"/>
        <w:rPr>
          <w:rFonts w:ascii="Times New Roman" w:hAnsi="Times New Roman"/>
          <w:sz w:val="14"/>
          <w:szCs w:val="14"/>
        </w:rPr>
      </w:pPr>
      <w:r w:rsidRPr="00C46327">
        <w:rPr>
          <w:rStyle w:val="FootnoteReference"/>
          <w:rFonts w:ascii="Times New Roman" w:hAnsi="Times New Roman"/>
          <w:sz w:val="14"/>
          <w:szCs w:val="14"/>
        </w:rPr>
        <w:footnoteRef/>
      </w:r>
      <w:r w:rsidRPr="00C46327">
        <w:rPr>
          <w:rFonts w:ascii="Times New Roman" w:hAnsi="Times New Roman"/>
          <w:sz w:val="14"/>
          <w:szCs w:val="14"/>
        </w:rPr>
        <w:t xml:space="preserve"> </w:t>
      </w:r>
      <w:proofErr w:type="spellStart"/>
      <w:proofErr w:type="gramStart"/>
      <w:r w:rsidRPr="00C46327">
        <w:rPr>
          <w:rFonts w:ascii="Times New Roman" w:hAnsi="Times New Roman"/>
          <w:sz w:val="14"/>
          <w:szCs w:val="14"/>
        </w:rPr>
        <w:t>Manjoo</w:t>
      </w:r>
      <w:proofErr w:type="spellEnd"/>
      <w:r w:rsidRPr="00C46327">
        <w:rPr>
          <w:rFonts w:ascii="Times New Roman" w:hAnsi="Times New Roman"/>
          <w:sz w:val="14"/>
          <w:szCs w:val="14"/>
        </w:rPr>
        <w:t xml:space="preserve">, </w:t>
      </w:r>
      <w:proofErr w:type="spellStart"/>
      <w:r w:rsidRPr="00C46327">
        <w:rPr>
          <w:rFonts w:ascii="Times New Roman" w:hAnsi="Times New Roman"/>
          <w:sz w:val="14"/>
          <w:szCs w:val="14"/>
        </w:rPr>
        <w:t>Rashida</w:t>
      </w:r>
      <w:proofErr w:type="spellEnd"/>
      <w:r w:rsidRPr="00C46327">
        <w:rPr>
          <w:rFonts w:ascii="Times New Roman" w:hAnsi="Times New Roman"/>
          <w:sz w:val="14"/>
          <w:szCs w:val="14"/>
        </w:rPr>
        <w:t xml:space="preserve"> (2012) UN Doc.</w:t>
      </w:r>
      <w:proofErr w:type="gramEnd"/>
      <w:r w:rsidRPr="00C46327">
        <w:rPr>
          <w:rFonts w:ascii="Times New Roman" w:hAnsi="Times New Roman"/>
          <w:sz w:val="14"/>
          <w:szCs w:val="14"/>
        </w:rPr>
        <w:t xml:space="preserve"> A/67/227, Op Cit</w:t>
      </w:r>
      <w:r w:rsidRPr="00C46327">
        <w:rPr>
          <w:rFonts w:ascii="Times New Roman" w:hAnsi="Times New Roman"/>
          <w:bCs/>
          <w:sz w:val="14"/>
          <w:szCs w:val="14"/>
        </w:rPr>
        <w:t>.</w:t>
      </w:r>
    </w:p>
  </w:footnote>
  <w:footnote w:id="316">
    <w:p w:rsidR="00AB637B" w:rsidRPr="00C46327" w:rsidRDefault="00AB637B" w:rsidP="00C46327">
      <w:pPr>
        <w:pStyle w:val="FootnoteText"/>
        <w:rPr>
          <w:rFonts w:ascii="Times New Roman" w:hAnsi="Times New Roman"/>
          <w:sz w:val="14"/>
          <w:szCs w:val="14"/>
        </w:rPr>
      </w:pPr>
      <w:r w:rsidRPr="00C46327">
        <w:rPr>
          <w:rStyle w:val="FootnoteReference"/>
          <w:rFonts w:ascii="Times New Roman" w:hAnsi="Times New Roman"/>
          <w:sz w:val="14"/>
          <w:szCs w:val="14"/>
        </w:rPr>
        <w:footnoteRef/>
      </w:r>
      <w:r w:rsidRPr="00C46327">
        <w:rPr>
          <w:rFonts w:ascii="Times New Roman" w:hAnsi="Times New Roman"/>
          <w:sz w:val="14"/>
          <w:szCs w:val="14"/>
        </w:rPr>
        <w:t xml:space="preserve"> Dowse, L. and </w:t>
      </w:r>
      <w:proofErr w:type="spellStart"/>
      <w:r w:rsidRPr="00C46327">
        <w:rPr>
          <w:rFonts w:ascii="Times New Roman" w:hAnsi="Times New Roman"/>
          <w:sz w:val="14"/>
          <w:szCs w:val="14"/>
        </w:rPr>
        <w:t>Frohmader</w:t>
      </w:r>
      <w:proofErr w:type="spellEnd"/>
      <w:r w:rsidRPr="00C46327">
        <w:rPr>
          <w:rFonts w:ascii="Times New Roman" w:hAnsi="Times New Roman"/>
          <w:sz w:val="14"/>
          <w:szCs w:val="14"/>
        </w:rPr>
        <w:t>, C. (2001) Op Cit</w:t>
      </w:r>
      <w:r w:rsidRPr="00C46327">
        <w:rPr>
          <w:rFonts w:ascii="Times New Roman" w:hAnsi="Times New Roman"/>
          <w:bCs/>
          <w:sz w:val="14"/>
          <w:szCs w:val="14"/>
        </w:rPr>
        <w:t>.</w:t>
      </w:r>
    </w:p>
  </w:footnote>
  <w:footnote w:id="317">
    <w:p w:rsidR="00AB637B" w:rsidRPr="00C46327" w:rsidRDefault="00AB637B" w:rsidP="00C46327">
      <w:pPr>
        <w:pStyle w:val="FootnoteText"/>
        <w:rPr>
          <w:rFonts w:ascii="Times New Roman" w:hAnsi="Times New Roman"/>
          <w:sz w:val="14"/>
          <w:szCs w:val="14"/>
        </w:rPr>
      </w:pPr>
      <w:r w:rsidRPr="00C46327">
        <w:rPr>
          <w:rStyle w:val="FootnoteReference"/>
          <w:rFonts w:ascii="Times New Roman" w:hAnsi="Times New Roman"/>
          <w:sz w:val="14"/>
          <w:szCs w:val="14"/>
        </w:rPr>
        <w:footnoteRef/>
      </w:r>
      <w:r w:rsidRPr="00C46327">
        <w:rPr>
          <w:rFonts w:ascii="Times New Roman" w:hAnsi="Times New Roman"/>
          <w:sz w:val="14"/>
          <w:szCs w:val="14"/>
        </w:rPr>
        <w:t xml:space="preserve"> Dowse, L. (2004) </w:t>
      </w:r>
      <w:r w:rsidRPr="00C46327">
        <w:rPr>
          <w:rFonts w:ascii="Times New Roman" w:hAnsi="Times New Roman"/>
          <w:i/>
          <w:sz w:val="14"/>
          <w:szCs w:val="14"/>
        </w:rPr>
        <w:t xml:space="preserve">'Moving Forward or Losing Ground? </w:t>
      </w:r>
      <w:proofErr w:type="gramStart"/>
      <w:r w:rsidRPr="00C46327">
        <w:rPr>
          <w:rFonts w:ascii="Times New Roman" w:hAnsi="Times New Roman"/>
          <w:i/>
          <w:sz w:val="14"/>
          <w:szCs w:val="14"/>
        </w:rPr>
        <w:t>The Sterilisation of Women and Girls with Disabilities in Australia'</w:t>
      </w:r>
      <w:r w:rsidRPr="00C46327">
        <w:rPr>
          <w:rFonts w:ascii="Times New Roman" w:hAnsi="Times New Roman"/>
          <w:sz w:val="14"/>
          <w:szCs w:val="14"/>
        </w:rPr>
        <w:t>.</w:t>
      </w:r>
      <w:proofErr w:type="gramEnd"/>
      <w:r w:rsidRPr="00C46327">
        <w:rPr>
          <w:rFonts w:ascii="Times New Roman" w:hAnsi="Times New Roman"/>
          <w:sz w:val="14"/>
          <w:szCs w:val="14"/>
        </w:rPr>
        <w:t xml:space="preserve"> Paper presented to Disabled Peoples' International (DPI) World Summit, Winnipeg, </w:t>
      </w:r>
      <w:proofErr w:type="gramStart"/>
      <w:r w:rsidRPr="00C46327">
        <w:rPr>
          <w:rFonts w:ascii="Times New Roman" w:hAnsi="Times New Roman"/>
          <w:sz w:val="14"/>
          <w:szCs w:val="14"/>
        </w:rPr>
        <w:t>September</w:t>
      </w:r>
      <w:proofErr w:type="gramEnd"/>
      <w:r w:rsidRPr="00C46327">
        <w:rPr>
          <w:rFonts w:ascii="Times New Roman" w:hAnsi="Times New Roman"/>
          <w:sz w:val="14"/>
          <w:szCs w:val="14"/>
        </w:rPr>
        <w:t xml:space="preserve"> 8-10, 2004. Available online at: </w:t>
      </w:r>
      <w:hyperlink r:id="rId109" w:history="1">
        <w:r w:rsidRPr="00C46327">
          <w:rPr>
            <w:rStyle w:val="Hyperlink"/>
            <w:rFonts w:ascii="Times New Roman" w:hAnsi="Times New Roman"/>
            <w:sz w:val="14"/>
            <w:szCs w:val="14"/>
          </w:rPr>
          <w:t>http://www.wwda.org.au/steril3.htm</w:t>
        </w:r>
      </w:hyperlink>
      <w:r w:rsidRPr="00C46327">
        <w:rPr>
          <w:rFonts w:ascii="Times New Roman" w:hAnsi="Times New Roman"/>
          <w:sz w:val="14"/>
          <w:szCs w:val="14"/>
        </w:rPr>
        <w:t xml:space="preserve"> ; Steele, L. (2008) Making sense of the Family Court’s decisions on the non-therapeutic sterilisation of girls with intellectual disability; </w:t>
      </w:r>
      <w:r w:rsidRPr="00C46327">
        <w:rPr>
          <w:rFonts w:ascii="Times New Roman" w:hAnsi="Times New Roman"/>
          <w:i/>
          <w:sz w:val="14"/>
          <w:szCs w:val="14"/>
        </w:rPr>
        <w:t>Australian Journal of Family Law</w:t>
      </w:r>
      <w:r w:rsidRPr="00C46327">
        <w:rPr>
          <w:rFonts w:ascii="Times New Roman" w:hAnsi="Times New Roman"/>
          <w:sz w:val="14"/>
          <w:szCs w:val="14"/>
        </w:rPr>
        <w:t xml:space="preserve">, Vol.22, No.1.; </w:t>
      </w:r>
      <w:proofErr w:type="spellStart"/>
      <w:r w:rsidRPr="00C46327">
        <w:rPr>
          <w:rFonts w:ascii="Times New Roman" w:hAnsi="Times New Roman"/>
          <w:sz w:val="14"/>
          <w:szCs w:val="14"/>
        </w:rPr>
        <w:t>Prilleltensky</w:t>
      </w:r>
      <w:proofErr w:type="spellEnd"/>
      <w:r w:rsidRPr="00C46327">
        <w:rPr>
          <w:rFonts w:ascii="Times New Roman" w:hAnsi="Times New Roman"/>
          <w:sz w:val="14"/>
          <w:szCs w:val="14"/>
        </w:rPr>
        <w:t xml:space="preserve">, O. (2003) A Ramp to Motherhood: The Experiences of Mothers with Physical Disabilities. </w:t>
      </w:r>
      <w:r w:rsidRPr="00C46327">
        <w:rPr>
          <w:rFonts w:ascii="Times New Roman" w:hAnsi="Times New Roman"/>
          <w:i/>
          <w:sz w:val="14"/>
          <w:szCs w:val="14"/>
        </w:rPr>
        <w:t>Sexuality and Disability,</w:t>
      </w:r>
      <w:r w:rsidRPr="00C46327">
        <w:rPr>
          <w:rFonts w:ascii="Times New Roman" w:hAnsi="Times New Roman"/>
          <w:sz w:val="14"/>
          <w:szCs w:val="14"/>
        </w:rPr>
        <w:t xml:space="preserve"> Vol. 21, No. 1, pp. 21-47.</w:t>
      </w:r>
    </w:p>
  </w:footnote>
  <w:footnote w:id="318">
    <w:p w:rsidR="00AB637B" w:rsidRPr="000D7987" w:rsidRDefault="00AB637B">
      <w:pPr>
        <w:pStyle w:val="FootnoteText"/>
        <w:rPr>
          <w:rFonts w:ascii="Times New Roman" w:hAnsi="Times New Roman"/>
          <w:sz w:val="14"/>
          <w:szCs w:val="14"/>
        </w:rPr>
      </w:pPr>
      <w:r w:rsidRPr="000D7987">
        <w:rPr>
          <w:rStyle w:val="FootnoteReference"/>
          <w:rFonts w:ascii="Times New Roman" w:hAnsi="Times New Roman"/>
          <w:sz w:val="14"/>
          <w:szCs w:val="14"/>
        </w:rPr>
        <w:footnoteRef/>
      </w:r>
      <w:r w:rsidRPr="000D7987">
        <w:rPr>
          <w:rFonts w:ascii="Times New Roman" w:hAnsi="Times New Roman"/>
          <w:sz w:val="14"/>
          <w:szCs w:val="14"/>
        </w:rPr>
        <w:t xml:space="preserve"> See for example: the Sexuality Education Counselling and Consultancy Agency (SECCA) in Western Australia, provides education and training workshops which are able to be customised. One example is the ‘Menstrual Management, Personal Hygiene &amp; Sexual Health’ Training Workshop which aims to ‘provide participants with strategies to teach women with a disability, their </w:t>
      </w:r>
      <w:proofErr w:type="spellStart"/>
      <w:r w:rsidRPr="000D7987">
        <w:rPr>
          <w:rFonts w:ascii="Times New Roman" w:hAnsi="Times New Roman"/>
          <w:sz w:val="14"/>
          <w:szCs w:val="14"/>
        </w:rPr>
        <w:t>carers</w:t>
      </w:r>
      <w:proofErr w:type="spellEnd"/>
      <w:r w:rsidRPr="000D7987">
        <w:rPr>
          <w:rFonts w:ascii="Times New Roman" w:hAnsi="Times New Roman"/>
          <w:sz w:val="14"/>
          <w:szCs w:val="14"/>
        </w:rPr>
        <w:t xml:space="preserve"> and other health professionals a positive approach to menstruation’. SECCA also provides a one-on-one specialist counselling and education service in the area of human relationships and sexuality to people who have a disability, their family and significant carers.</w:t>
      </w:r>
    </w:p>
  </w:footnote>
  <w:footnote w:id="319">
    <w:p w:rsidR="00AB637B" w:rsidRPr="000D7987" w:rsidRDefault="00AB637B">
      <w:pPr>
        <w:pStyle w:val="FootnoteText"/>
        <w:rPr>
          <w:rFonts w:ascii="Times New Roman" w:hAnsi="Times New Roman"/>
          <w:sz w:val="14"/>
          <w:szCs w:val="14"/>
        </w:rPr>
      </w:pPr>
      <w:r w:rsidRPr="000D7987">
        <w:rPr>
          <w:rStyle w:val="FootnoteReference"/>
          <w:rFonts w:ascii="Times New Roman" w:hAnsi="Times New Roman"/>
          <w:sz w:val="14"/>
          <w:szCs w:val="14"/>
        </w:rPr>
        <w:footnoteRef/>
      </w:r>
      <w:r w:rsidRPr="000D7987">
        <w:rPr>
          <w:rFonts w:ascii="Times New Roman" w:hAnsi="Times New Roman"/>
          <w:sz w:val="14"/>
          <w:szCs w:val="14"/>
        </w:rPr>
        <w:t xml:space="preserve"> Women With Disabilities Australia (2011) </w:t>
      </w:r>
      <w:r w:rsidRPr="000D7987">
        <w:rPr>
          <w:rFonts w:ascii="Times New Roman" w:hAnsi="Times New Roman"/>
          <w:i/>
          <w:sz w:val="14"/>
          <w:szCs w:val="14"/>
        </w:rPr>
        <w:t>Submission to the Preparation Phase of the UN Analytical Study on Violence against Women and Girls with Disabilities</w:t>
      </w:r>
      <w:r w:rsidRPr="000D7987">
        <w:rPr>
          <w:rFonts w:ascii="Times New Roman" w:hAnsi="Times New Roman"/>
          <w:sz w:val="14"/>
          <w:szCs w:val="14"/>
        </w:rPr>
        <w:t xml:space="preserve"> (A/HRC/RES/17/11). Available online at: </w:t>
      </w:r>
      <w:hyperlink r:id="rId110" w:history="1">
        <w:r w:rsidRPr="000D7987">
          <w:rPr>
            <w:rStyle w:val="Hyperlink"/>
            <w:rFonts w:ascii="Times New Roman" w:hAnsi="Times New Roman"/>
            <w:sz w:val="14"/>
            <w:szCs w:val="14"/>
          </w:rPr>
          <w:t>http://www.wwda.org.au/viol2011.htm</w:t>
        </w:r>
      </w:hyperlink>
      <w:r w:rsidRPr="000D7987">
        <w:rPr>
          <w:rFonts w:ascii="Times New Roman" w:hAnsi="Times New Roman"/>
          <w:sz w:val="14"/>
          <w:szCs w:val="14"/>
        </w:rPr>
        <w:t xml:space="preserve"> </w:t>
      </w:r>
    </w:p>
  </w:footnote>
  <w:footnote w:id="320">
    <w:p w:rsidR="00AB637B" w:rsidRDefault="00AB637B" w:rsidP="001C5EBB">
      <w:pPr>
        <w:pStyle w:val="FootnoteText"/>
      </w:pPr>
      <w:r w:rsidRPr="00DF1DA6">
        <w:rPr>
          <w:rStyle w:val="FootnoteReference"/>
          <w:sz w:val="14"/>
          <w:szCs w:val="14"/>
        </w:rPr>
        <w:footnoteRef/>
      </w:r>
      <w:r w:rsidRPr="00DF1DA6">
        <w:rPr>
          <w:sz w:val="14"/>
          <w:szCs w:val="14"/>
        </w:rPr>
        <w:t xml:space="preserve"> The Text of</w:t>
      </w:r>
      <w:r>
        <w:rPr>
          <w:sz w:val="14"/>
          <w:szCs w:val="14"/>
        </w:rPr>
        <w:t xml:space="preserve"> </w:t>
      </w:r>
      <w:r w:rsidRPr="00DF1DA6">
        <w:rPr>
          <w:sz w:val="14"/>
          <w:szCs w:val="14"/>
        </w:rPr>
        <w:t>UPR  recommendation P- 86.39 is available online at:</w:t>
      </w:r>
      <w:r>
        <w:rPr>
          <w:sz w:val="14"/>
          <w:szCs w:val="14"/>
        </w:rPr>
        <w:t xml:space="preserve"> </w:t>
      </w:r>
      <w:hyperlink r:id="rId111" w:history="1">
        <w:r w:rsidRPr="00DF1DA6">
          <w:rPr>
            <w:rStyle w:val="Hyperlink"/>
            <w:sz w:val="14"/>
            <w:szCs w:val="14"/>
          </w:rPr>
          <w:t>http://www.upr-info.org/IMG/pdf/recommendations_to_australia_2011.pdf</w:t>
        </w:r>
      </w:hyperlink>
    </w:p>
  </w:footnote>
  <w:footnote w:id="321">
    <w:p w:rsidR="00AB637B" w:rsidRPr="0076117B" w:rsidRDefault="00AB637B">
      <w:pPr>
        <w:pStyle w:val="FootnoteText"/>
        <w:rPr>
          <w:rFonts w:ascii="Times New Roman" w:hAnsi="Times New Roman"/>
          <w:sz w:val="14"/>
          <w:szCs w:val="14"/>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175 CLR 218</w:t>
      </w:r>
    </w:p>
  </w:footnote>
  <w:footnote w:id="322">
    <w:p w:rsidR="00AB637B" w:rsidRPr="0076117B" w:rsidRDefault="00AB637B">
      <w:pPr>
        <w:pStyle w:val="FootnoteText"/>
        <w:rPr>
          <w:rFonts w:ascii="Times New Roman" w:hAnsi="Times New Roman"/>
          <w:sz w:val="14"/>
          <w:szCs w:val="14"/>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[2010] </w:t>
      </w:r>
      <w:proofErr w:type="spellStart"/>
      <w:r w:rsidRPr="0076117B">
        <w:rPr>
          <w:rFonts w:ascii="Times New Roman" w:hAnsi="Times New Roman"/>
          <w:sz w:val="14"/>
          <w:szCs w:val="14"/>
        </w:rPr>
        <w:t>FamCA</w:t>
      </w:r>
      <w:proofErr w:type="spellEnd"/>
      <w:r w:rsidRPr="0076117B">
        <w:rPr>
          <w:rFonts w:ascii="Times New Roman" w:hAnsi="Times New Roman"/>
          <w:sz w:val="14"/>
          <w:szCs w:val="14"/>
        </w:rPr>
        <w:t xml:space="preserve"> 98</w:t>
      </w:r>
    </w:p>
  </w:footnote>
  <w:footnote w:id="323">
    <w:p w:rsidR="00AB637B" w:rsidRPr="0076117B" w:rsidRDefault="00AB637B" w:rsidP="007D24D6">
      <w:pPr>
        <w:pStyle w:val="FootnoteText"/>
        <w:rPr>
          <w:rFonts w:ascii="Times New Roman" w:hAnsi="Times New Roman"/>
          <w:sz w:val="14"/>
          <w:szCs w:val="14"/>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More information on the Victorian Law Reform Commission review of Guardianship is available online at:</w:t>
      </w:r>
    </w:p>
    <w:p w:rsidR="00AB637B" w:rsidRPr="0076117B" w:rsidRDefault="00030F54" w:rsidP="007D24D6">
      <w:pPr>
        <w:pStyle w:val="FootnoteText"/>
        <w:rPr>
          <w:rFonts w:ascii="Times New Roman" w:hAnsi="Times New Roman"/>
          <w:sz w:val="14"/>
          <w:szCs w:val="14"/>
        </w:rPr>
      </w:pPr>
      <w:hyperlink r:id="rId112" w:history="1">
        <w:r w:rsidR="00AB637B" w:rsidRPr="0076117B">
          <w:rPr>
            <w:rStyle w:val="Hyperlink"/>
            <w:rFonts w:ascii="Times New Roman" w:hAnsi="Times New Roman"/>
            <w:sz w:val="14"/>
            <w:szCs w:val="14"/>
          </w:rPr>
          <w:t>http://www.lawreform.vic.gov.au/wps/wcm/connect/justlib/Law+Reform/Home/Current+Projects/Guardianship</w:t>
        </w:r>
      </w:hyperlink>
      <w:r w:rsidR="00AB637B" w:rsidRPr="0076117B">
        <w:rPr>
          <w:rFonts w:ascii="Times New Roman" w:hAnsi="Times New Roman"/>
          <w:sz w:val="14"/>
          <w:szCs w:val="14"/>
        </w:rPr>
        <w:t xml:space="preserve"> </w:t>
      </w:r>
    </w:p>
  </w:footnote>
  <w:footnote w:id="324">
    <w:p w:rsidR="00AB637B" w:rsidRPr="0076117B" w:rsidRDefault="00AB637B">
      <w:pPr>
        <w:pStyle w:val="FootnoteText"/>
        <w:rPr>
          <w:rFonts w:ascii="Times New Roman" w:hAnsi="Times New Roman"/>
          <w:sz w:val="14"/>
          <w:szCs w:val="14"/>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w:t>
      </w:r>
      <w:r w:rsidRPr="0076117B">
        <w:rPr>
          <w:rFonts w:ascii="Times New Roman" w:hAnsi="Times New Roman"/>
          <w:sz w:val="14"/>
          <w:szCs w:val="14"/>
          <w:lang w:val="en-US"/>
        </w:rPr>
        <w:t xml:space="preserve">See for example </w:t>
      </w:r>
      <w:proofErr w:type="gramStart"/>
      <w:r w:rsidRPr="0076117B">
        <w:rPr>
          <w:rFonts w:ascii="Times New Roman" w:hAnsi="Times New Roman"/>
          <w:sz w:val="14"/>
          <w:szCs w:val="14"/>
          <w:lang w:val="en-US"/>
        </w:rPr>
        <w:t>legislation  including</w:t>
      </w:r>
      <w:proofErr w:type="gramEnd"/>
      <w:r w:rsidRPr="0076117B">
        <w:rPr>
          <w:rFonts w:ascii="Times New Roman" w:hAnsi="Times New Roman"/>
          <w:sz w:val="14"/>
          <w:szCs w:val="14"/>
          <w:lang w:val="en-US"/>
        </w:rPr>
        <w:t xml:space="preserve"> but not limited to: the </w:t>
      </w:r>
      <w:r w:rsidRPr="0076117B">
        <w:rPr>
          <w:rFonts w:ascii="Times New Roman" w:hAnsi="Times New Roman"/>
          <w:i/>
          <w:sz w:val="14"/>
          <w:szCs w:val="14"/>
          <w:lang w:val="en-US"/>
        </w:rPr>
        <w:t xml:space="preserve">Criminal Code Act 1995 </w:t>
      </w:r>
      <w:r w:rsidRPr="0076117B">
        <w:rPr>
          <w:rFonts w:ascii="Times New Roman" w:hAnsi="Times New Roman"/>
          <w:sz w:val="14"/>
          <w:szCs w:val="14"/>
          <w:lang w:val="en-US"/>
        </w:rPr>
        <w:t>(</w:t>
      </w:r>
      <w:proofErr w:type="spellStart"/>
      <w:r w:rsidRPr="0076117B">
        <w:rPr>
          <w:rFonts w:ascii="Times New Roman" w:hAnsi="Times New Roman"/>
          <w:sz w:val="14"/>
          <w:szCs w:val="14"/>
          <w:lang w:val="en-US"/>
        </w:rPr>
        <w:t>Cth</w:t>
      </w:r>
      <w:proofErr w:type="spellEnd"/>
      <w:r w:rsidRPr="0076117B">
        <w:rPr>
          <w:rFonts w:ascii="Times New Roman" w:hAnsi="Times New Roman"/>
          <w:sz w:val="14"/>
          <w:szCs w:val="14"/>
          <w:lang w:val="en-US"/>
        </w:rPr>
        <w:t xml:space="preserve">), the </w:t>
      </w:r>
      <w:r w:rsidRPr="0076117B">
        <w:rPr>
          <w:rFonts w:ascii="Times New Roman" w:hAnsi="Times New Roman"/>
          <w:i/>
          <w:sz w:val="14"/>
          <w:szCs w:val="14"/>
          <w:lang w:val="en-US"/>
        </w:rPr>
        <w:t xml:space="preserve">Civil Liability Act 2002 </w:t>
      </w:r>
      <w:r w:rsidRPr="0076117B">
        <w:rPr>
          <w:rFonts w:ascii="Times New Roman" w:hAnsi="Times New Roman"/>
          <w:sz w:val="14"/>
          <w:szCs w:val="14"/>
          <w:lang w:val="en-US"/>
        </w:rPr>
        <w:t xml:space="preserve">(NSW), and the </w:t>
      </w:r>
      <w:r w:rsidRPr="0076117B">
        <w:rPr>
          <w:rFonts w:ascii="Times New Roman" w:hAnsi="Times New Roman"/>
          <w:i/>
          <w:sz w:val="14"/>
          <w:szCs w:val="14"/>
          <w:lang w:val="en-US"/>
        </w:rPr>
        <w:t xml:space="preserve">Wrongs Act 1958 </w:t>
      </w:r>
      <w:r w:rsidRPr="0076117B">
        <w:rPr>
          <w:rFonts w:ascii="Times New Roman" w:hAnsi="Times New Roman"/>
          <w:sz w:val="14"/>
          <w:szCs w:val="14"/>
          <w:lang w:val="en-US"/>
        </w:rPr>
        <w:t xml:space="preserve">(VIC).  See also common-law authorities including but not limited to </w:t>
      </w:r>
      <w:r w:rsidRPr="0076117B">
        <w:rPr>
          <w:rFonts w:ascii="Times New Roman" w:hAnsi="Times New Roman"/>
          <w:i/>
          <w:sz w:val="14"/>
          <w:szCs w:val="14"/>
          <w:lang w:val="en-US"/>
        </w:rPr>
        <w:t xml:space="preserve">Rogers v Whitaker (1992) </w:t>
      </w:r>
      <w:r w:rsidRPr="0076117B">
        <w:rPr>
          <w:rFonts w:ascii="Times New Roman" w:hAnsi="Times New Roman"/>
          <w:sz w:val="14"/>
          <w:szCs w:val="14"/>
          <w:lang w:val="en-US"/>
        </w:rPr>
        <w:t xml:space="preserve">175 CLR 479, and </w:t>
      </w:r>
      <w:proofErr w:type="spellStart"/>
      <w:r w:rsidRPr="0076117B">
        <w:rPr>
          <w:rFonts w:ascii="Times New Roman" w:hAnsi="Times New Roman"/>
          <w:i/>
          <w:sz w:val="14"/>
          <w:szCs w:val="14"/>
          <w:lang w:val="en-US"/>
        </w:rPr>
        <w:t>Chappel</w:t>
      </w:r>
      <w:proofErr w:type="spellEnd"/>
      <w:r w:rsidRPr="0076117B">
        <w:rPr>
          <w:rFonts w:ascii="Times New Roman" w:hAnsi="Times New Roman"/>
          <w:i/>
          <w:sz w:val="14"/>
          <w:szCs w:val="14"/>
          <w:lang w:val="en-US"/>
        </w:rPr>
        <w:t xml:space="preserve"> v Hart </w:t>
      </w:r>
      <w:r w:rsidRPr="0076117B">
        <w:rPr>
          <w:rFonts w:ascii="Times New Roman" w:hAnsi="Times New Roman"/>
          <w:sz w:val="14"/>
          <w:szCs w:val="14"/>
          <w:lang w:val="en-US"/>
        </w:rPr>
        <w:t>[1998] HCA 55.</w:t>
      </w:r>
    </w:p>
  </w:footnote>
  <w:footnote w:id="325">
    <w:p w:rsidR="00AB637B" w:rsidRPr="0076117B" w:rsidRDefault="00AB637B">
      <w:pPr>
        <w:pStyle w:val="FootnoteText"/>
        <w:rPr>
          <w:rFonts w:ascii="Times New Roman" w:hAnsi="Times New Roman"/>
          <w:sz w:val="14"/>
          <w:szCs w:val="14"/>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w:t>
      </w:r>
      <w:r w:rsidRPr="0076117B">
        <w:rPr>
          <w:rFonts w:ascii="Times New Roman" w:hAnsi="Times New Roman"/>
          <w:sz w:val="14"/>
          <w:szCs w:val="14"/>
          <w:lang w:val="en-US"/>
        </w:rPr>
        <w:t xml:space="preserve">See for example </w:t>
      </w:r>
      <w:r w:rsidRPr="0076117B">
        <w:rPr>
          <w:rFonts w:ascii="Times New Roman" w:hAnsi="Times New Roman"/>
          <w:i/>
          <w:sz w:val="14"/>
          <w:szCs w:val="14"/>
          <w:lang w:val="en-US"/>
        </w:rPr>
        <w:t xml:space="preserve">Re: Baby D (No. 2) </w:t>
      </w:r>
      <w:r w:rsidRPr="0076117B">
        <w:rPr>
          <w:rFonts w:ascii="Times New Roman" w:hAnsi="Times New Roman"/>
          <w:sz w:val="14"/>
          <w:szCs w:val="14"/>
          <w:lang w:val="en-US"/>
        </w:rPr>
        <w:t xml:space="preserve">[2011] </w:t>
      </w:r>
      <w:proofErr w:type="spellStart"/>
      <w:r w:rsidRPr="0076117B">
        <w:rPr>
          <w:rFonts w:ascii="Times New Roman" w:hAnsi="Times New Roman"/>
          <w:sz w:val="14"/>
          <w:szCs w:val="14"/>
          <w:lang w:val="en-US"/>
        </w:rPr>
        <w:t>FamCA</w:t>
      </w:r>
      <w:proofErr w:type="spellEnd"/>
      <w:r w:rsidRPr="0076117B">
        <w:rPr>
          <w:rFonts w:ascii="Times New Roman" w:hAnsi="Times New Roman"/>
          <w:sz w:val="14"/>
          <w:szCs w:val="14"/>
          <w:lang w:val="en-US"/>
        </w:rPr>
        <w:t xml:space="preserve"> 176</w:t>
      </w:r>
    </w:p>
  </w:footnote>
  <w:footnote w:id="326">
    <w:p w:rsidR="00AB637B" w:rsidRPr="0076117B" w:rsidRDefault="00AB637B">
      <w:pPr>
        <w:pStyle w:val="FootnoteText"/>
        <w:rPr>
          <w:rFonts w:ascii="Times New Roman" w:hAnsi="Times New Roman"/>
          <w:sz w:val="14"/>
          <w:szCs w:val="14"/>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w:t>
      </w:r>
      <w:r w:rsidRPr="0076117B">
        <w:rPr>
          <w:rFonts w:ascii="Times New Roman" w:hAnsi="Times New Roman"/>
          <w:sz w:val="14"/>
          <w:szCs w:val="14"/>
          <w:lang w:val="en-US"/>
        </w:rPr>
        <w:t xml:space="preserve">For a copy see the </w:t>
      </w:r>
      <w:proofErr w:type="gramStart"/>
      <w:r w:rsidRPr="0076117B">
        <w:rPr>
          <w:rFonts w:ascii="Times New Roman" w:hAnsi="Times New Roman"/>
          <w:sz w:val="14"/>
          <w:szCs w:val="14"/>
          <w:lang w:val="en-US"/>
        </w:rPr>
        <w:t>Queensland  Health</w:t>
      </w:r>
      <w:proofErr w:type="gramEnd"/>
      <w:r w:rsidRPr="0076117B">
        <w:rPr>
          <w:rFonts w:ascii="Times New Roman" w:hAnsi="Times New Roman"/>
          <w:sz w:val="14"/>
          <w:szCs w:val="14"/>
          <w:lang w:val="en-US"/>
        </w:rPr>
        <w:t xml:space="preserve"> website at </w:t>
      </w:r>
      <w:hyperlink r:id="rId113">
        <w:r w:rsidRPr="0076117B">
          <w:rPr>
            <w:rStyle w:val="Hyperlink"/>
            <w:rFonts w:ascii="Times New Roman" w:hAnsi="Times New Roman"/>
            <w:sz w:val="14"/>
            <w:szCs w:val="14"/>
            <w:lang w:val="en-US"/>
          </w:rPr>
          <w:t>&lt;http://www.health.qld.gov.au/consent/documents/14025.pdf.&gt;.</w:t>
        </w:r>
      </w:hyperlink>
    </w:p>
  </w:footnote>
  <w:footnote w:id="327">
    <w:p w:rsidR="00AB637B" w:rsidRPr="0076117B" w:rsidRDefault="00AB637B" w:rsidP="007F5C76">
      <w:pPr>
        <w:pStyle w:val="FootnoteText"/>
        <w:rPr>
          <w:rFonts w:ascii="Times New Roman" w:hAnsi="Times New Roman"/>
          <w:sz w:val="14"/>
          <w:szCs w:val="14"/>
          <w:lang w:val="en-US"/>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w:t>
      </w:r>
      <w:r w:rsidRPr="0076117B">
        <w:rPr>
          <w:rFonts w:ascii="Times New Roman" w:hAnsi="Times New Roman"/>
          <w:sz w:val="14"/>
          <w:szCs w:val="14"/>
          <w:lang w:val="en-US"/>
        </w:rPr>
        <w:t xml:space="preserve">For more information see the AMA website- </w:t>
      </w:r>
      <w:hyperlink r:id="rId114" w:history="1">
        <w:r w:rsidRPr="0076117B">
          <w:rPr>
            <w:rStyle w:val="Hyperlink"/>
            <w:rFonts w:ascii="Times New Roman" w:hAnsi="Times New Roman"/>
            <w:sz w:val="14"/>
            <w:szCs w:val="14"/>
            <w:lang w:val="en-US"/>
          </w:rPr>
          <w:t>&lt;http://ama.com.au/&gt;.</w:t>
        </w:r>
      </w:hyperlink>
    </w:p>
    <w:p w:rsidR="00AB637B" w:rsidRDefault="00AB637B">
      <w:pPr>
        <w:pStyle w:val="FootnoteText"/>
      </w:pPr>
    </w:p>
  </w:footnote>
  <w:footnote w:id="328">
    <w:p w:rsidR="00AB637B" w:rsidRPr="0076117B" w:rsidRDefault="00AB637B" w:rsidP="00A921A5">
      <w:pPr>
        <w:pStyle w:val="FootnoteText"/>
        <w:rPr>
          <w:rFonts w:ascii="Times New Roman" w:hAnsi="Times New Roman"/>
          <w:sz w:val="14"/>
          <w:szCs w:val="14"/>
          <w:lang w:val="en-US"/>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w:t>
      </w:r>
      <w:r w:rsidRPr="0076117B">
        <w:rPr>
          <w:rFonts w:ascii="Times New Roman" w:hAnsi="Times New Roman"/>
          <w:sz w:val="14"/>
          <w:szCs w:val="14"/>
          <w:lang w:val="en-US"/>
        </w:rPr>
        <w:t>A copy of the Protocol is available on the AGAC website at:</w:t>
      </w:r>
    </w:p>
    <w:p w:rsidR="00AB637B" w:rsidRPr="0076117B" w:rsidRDefault="00AB637B" w:rsidP="00A921A5">
      <w:pPr>
        <w:pStyle w:val="FootnoteText"/>
        <w:rPr>
          <w:rFonts w:ascii="Times New Roman" w:hAnsi="Times New Roman"/>
          <w:sz w:val="14"/>
          <w:szCs w:val="14"/>
        </w:rPr>
      </w:pPr>
      <w:r w:rsidRPr="0076117B">
        <w:rPr>
          <w:rFonts w:ascii="Times New Roman" w:hAnsi="Times New Roman"/>
          <w:sz w:val="14"/>
          <w:szCs w:val="14"/>
          <w:lang w:val="en-US"/>
        </w:rPr>
        <w:t>&lt;</w:t>
      </w:r>
      <w:hyperlink r:id="rId115" w:history="1">
        <w:r w:rsidRPr="0076117B">
          <w:rPr>
            <w:rStyle w:val="Hyperlink"/>
            <w:rFonts w:ascii="Times New Roman" w:hAnsi="Times New Roman"/>
            <w:sz w:val="14"/>
            <w:szCs w:val="14"/>
            <w:lang w:val="en-US"/>
          </w:rPr>
          <w:t>http://www.agac.org.au/images/stories/agac_sterilisation_protocal_30_mar_09.pdf</w:t>
        </w:r>
      </w:hyperlink>
      <w:r w:rsidRPr="0076117B">
        <w:rPr>
          <w:rFonts w:ascii="Times New Roman" w:hAnsi="Times New Roman"/>
          <w:sz w:val="14"/>
          <w:szCs w:val="14"/>
          <w:u w:val="single"/>
          <w:lang w:val="en-US"/>
        </w:rPr>
        <w:t xml:space="preserve">&gt; </w:t>
      </w:r>
    </w:p>
  </w:footnote>
  <w:footnote w:id="329">
    <w:p w:rsidR="00AB637B" w:rsidRPr="0076117B" w:rsidRDefault="00AB637B">
      <w:pPr>
        <w:pStyle w:val="FootnoteText"/>
        <w:rPr>
          <w:rFonts w:ascii="Times New Roman" w:hAnsi="Times New Roman"/>
          <w:sz w:val="14"/>
          <w:szCs w:val="14"/>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w:t>
      </w:r>
      <w:r w:rsidRPr="0076117B">
        <w:rPr>
          <w:rFonts w:ascii="Times New Roman" w:hAnsi="Times New Roman"/>
          <w:sz w:val="14"/>
          <w:szCs w:val="14"/>
          <w:lang w:val="en-US"/>
        </w:rPr>
        <w:t xml:space="preserve">A copy of these guidelines is available online at </w:t>
      </w:r>
      <w:hyperlink r:id="rId116">
        <w:r w:rsidRPr="0076117B">
          <w:rPr>
            <w:rStyle w:val="Hyperlink"/>
            <w:rFonts w:ascii="Times New Roman" w:hAnsi="Times New Roman"/>
            <w:sz w:val="14"/>
            <w:szCs w:val="14"/>
            <w:lang w:val="en-US"/>
          </w:rPr>
          <w:t>&lt;http://www.ranzcog.edu.au/publications/statements&gt;.</w:t>
        </w:r>
      </w:hyperlink>
    </w:p>
  </w:footnote>
  <w:footnote w:id="330">
    <w:p w:rsidR="00AB637B" w:rsidRPr="0076117B" w:rsidRDefault="00AB637B">
      <w:pPr>
        <w:pStyle w:val="FootnoteText"/>
        <w:rPr>
          <w:rFonts w:ascii="Times New Roman" w:hAnsi="Times New Roman"/>
          <w:sz w:val="14"/>
          <w:szCs w:val="14"/>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w:t>
      </w:r>
      <w:r w:rsidRPr="0076117B">
        <w:rPr>
          <w:rFonts w:ascii="Times New Roman" w:hAnsi="Times New Roman"/>
          <w:sz w:val="14"/>
          <w:szCs w:val="14"/>
          <w:lang w:val="en-US"/>
        </w:rPr>
        <w:t xml:space="preserve">A copy of a supporting document developed by the Health Care </w:t>
      </w:r>
      <w:proofErr w:type="gramStart"/>
      <w:r w:rsidRPr="0076117B">
        <w:rPr>
          <w:rFonts w:ascii="Times New Roman" w:hAnsi="Times New Roman"/>
          <w:sz w:val="14"/>
          <w:szCs w:val="14"/>
          <w:lang w:val="en-US"/>
        </w:rPr>
        <w:t>Commission  outlining</w:t>
      </w:r>
      <w:proofErr w:type="gramEnd"/>
      <w:r w:rsidRPr="0076117B">
        <w:rPr>
          <w:rFonts w:ascii="Times New Roman" w:hAnsi="Times New Roman"/>
          <w:sz w:val="14"/>
          <w:szCs w:val="14"/>
          <w:lang w:val="en-US"/>
        </w:rPr>
        <w:t xml:space="preserve"> the roles and responsibilities under the Charter is at </w:t>
      </w:r>
      <w:r w:rsidRPr="0076117B">
        <w:rPr>
          <w:rFonts w:ascii="Times New Roman" w:hAnsi="Times New Roman"/>
          <w:i/>
          <w:sz w:val="14"/>
          <w:szCs w:val="14"/>
          <w:lang w:val="en-US"/>
        </w:rPr>
        <w:t>Attachment 1.</w:t>
      </w:r>
    </w:p>
  </w:footnote>
  <w:footnote w:id="331">
    <w:p w:rsidR="00AB637B" w:rsidRPr="0076117B" w:rsidRDefault="00AB637B">
      <w:pPr>
        <w:pStyle w:val="FootnoteText"/>
        <w:rPr>
          <w:rFonts w:ascii="Times New Roman" w:hAnsi="Times New Roman"/>
          <w:sz w:val="14"/>
          <w:szCs w:val="14"/>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w:t>
      </w:r>
      <w:r w:rsidRPr="0076117B">
        <w:rPr>
          <w:rFonts w:ascii="Times New Roman" w:hAnsi="Times New Roman"/>
          <w:i/>
          <w:sz w:val="14"/>
          <w:szCs w:val="14"/>
          <w:lang w:val="en-US"/>
        </w:rPr>
        <w:t xml:space="preserve">Attachment 2 </w:t>
      </w:r>
      <w:r w:rsidRPr="0076117B">
        <w:rPr>
          <w:rFonts w:ascii="Times New Roman" w:hAnsi="Times New Roman"/>
          <w:sz w:val="14"/>
          <w:szCs w:val="14"/>
          <w:lang w:val="en-US"/>
        </w:rPr>
        <w:t>gives details of Australian and state and territory specific charters of health care rights with specific information in relation to informed consent for care/treatment.</w:t>
      </w:r>
    </w:p>
  </w:footnote>
  <w:footnote w:id="332">
    <w:p w:rsidR="00AB637B" w:rsidRPr="0076117B" w:rsidRDefault="00AB637B">
      <w:pPr>
        <w:pStyle w:val="FootnoteText"/>
        <w:rPr>
          <w:rFonts w:ascii="Times New Roman" w:hAnsi="Times New Roman"/>
          <w:sz w:val="14"/>
          <w:szCs w:val="14"/>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w:t>
      </w:r>
      <w:r w:rsidRPr="0076117B">
        <w:rPr>
          <w:rFonts w:ascii="Times New Roman" w:hAnsi="Times New Roman"/>
          <w:sz w:val="14"/>
          <w:szCs w:val="14"/>
          <w:lang w:val="en-US"/>
        </w:rPr>
        <w:t xml:space="preserve">More information about the NDS is available at: </w:t>
      </w:r>
      <w:hyperlink r:id="rId117">
        <w:r w:rsidRPr="0076117B">
          <w:rPr>
            <w:rStyle w:val="Hyperlink"/>
            <w:rFonts w:ascii="Times New Roman" w:hAnsi="Times New Roman"/>
            <w:sz w:val="14"/>
            <w:szCs w:val="14"/>
            <w:lang w:val="en-US"/>
          </w:rPr>
          <w:t>&lt;http://www.fahcsia.gov.au/saJdisability/progserv/govtint/Pages/nds.aspx&gt;.</w:t>
        </w:r>
      </w:hyperlink>
    </w:p>
  </w:footnote>
  <w:footnote w:id="333">
    <w:p w:rsidR="00AB637B" w:rsidRPr="0076117B" w:rsidRDefault="00AB637B">
      <w:pPr>
        <w:pStyle w:val="FootnoteText"/>
        <w:rPr>
          <w:rFonts w:ascii="Times New Roman" w:hAnsi="Times New Roman"/>
          <w:sz w:val="14"/>
          <w:szCs w:val="14"/>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w:t>
      </w:r>
      <w:r w:rsidRPr="0076117B">
        <w:rPr>
          <w:rFonts w:ascii="Times New Roman" w:hAnsi="Times New Roman"/>
          <w:sz w:val="14"/>
          <w:szCs w:val="14"/>
          <w:lang w:val="en-US"/>
        </w:rPr>
        <w:t xml:space="preserve">The Productivity Commission is the Australian Government's independent research and advisory body on a range of economic, social and environmental issues affecting the welfare of Australians.  Its role, expressed simply, is to help governments make better policies in the long term interest of the Australian community.  More information about the Productivity Commission is available at: </w:t>
      </w:r>
      <w:hyperlink r:id="rId118">
        <w:r w:rsidRPr="0076117B">
          <w:rPr>
            <w:rStyle w:val="Hyperlink"/>
            <w:rFonts w:ascii="Times New Roman" w:hAnsi="Times New Roman"/>
            <w:sz w:val="14"/>
            <w:szCs w:val="14"/>
            <w:lang w:val="en-US"/>
          </w:rPr>
          <w:t>&lt;http://www.pc.gov.au/&gt;.</w:t>
        </w:r>
      </w:hyperlink>
    </w:p>
  </w:footnote>
  <w:footnote w:id="334">
    <w:p w:rsidR="00AB637B" w:rsidRPr="0076117B" w:rsidRDefault="00AB637B" w:rsidP="000E5F28">
      <w:pPr>
        <w:pStyle w:val="FootnoteText"/>
        <w:rPr>
          <w:rFonts w:ascii="Times New Roman" w:hAnsi="Times New Roman"/>
          <w:sz w:val="14"/>
          <w:szCs w:val="14"/>
          <w:lang w:val="en-US"/>
        </w:rPr>
      </w:pPr>
      <w:r w:rsidRPr="0076117B">
        <w:rPr>
          <w:rStyle w:val="FootnoteReference"/>
          <w:rFonts w:ascii="Times New Roman" w:hAnsi="Times New Roman"/>
          <w:sz w:val="14"/>
          <w:szCs w:val="14"/>
        </w:rPr>
        <w:footnoteRef/>
      </w:r>
      <w:r w:rsidRPr="0076117B">
        <w:rPr>
          <w:rFonts w:ascii="Times New Roman" w:hAnsi="Times New Roman"/>
          <w:sz w:val="14"/>
          <w:szCs w:val="14"/>
        </w:rPr>
        <w:t xml:space="preserve"> </w:t>
      </w:r>
      <w:r w:rsidRPr="0076117B">
        <w:rPr>
          <w:rFonts w:ascii="Times New Roman" w:hAnsi="Times New Roman"/>
          <w:sz w:val="14"/>
          <w:szCs w:val="14"/>
          <w:lang w:val="en-US"/>
        </w:rPr>
        <w:t>More information  about the NDIS and NHS is available at:</w:t>
      </w:r>
    </w:p>
    <w:p w:rsidR="00AB637B" w:rsidRDefault="00030F54" w:rsidP="000E5F28">
      <w:pPr>
        <w:pStyle w:val="FootnoteText"/>
      </w:pPr>
      <w:hyperlink r:id="rId119" w:history="1">
        <w:r w:rsidR="00AB637B" w:rsidRPr="0076117B">
          <w:rPr>
            <w:rStyle w:val="Hyperlink"/>
            <w:rFonts w:ascii="Times New Roman" w:hAnsi="Times New Roman"/>
            <w:sz w:val="14"/>
            <w:szCs w:val="14"/>
            <w:lang w:val="en-US"/>
          </w:rPr>
          <w:t>&lt;http://www.fahcsia.gov.au/sa/disability/progserv/govtint/Pages/ndis.aspx&gt;.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65C8"/>
    <w:multiLevelType w:val="hybridMultilevel"/>
    <w:tmpl w:val="0E9AA5D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nsid w:val="0F514F8D"/>
    <w:multiLevelType w:val="hybridMultilevel"/>
    <w:tmpl w:val="39E428BA"/>
    <w:lvl w:ilvl="0" w:tplc="ED6E5092">
      <w:start w:val="1"/>
      <w:numFmt w:val="bullet"/>
      <w:lvlText w:val=""/>
      <w:lvlJc w:val="left"/>
      <w:pPr>
        <w:ind w:left="717" w:hanging="360"/>
      </w:pPr>
      <w:rPr>
        <w:rFonts w:ascii="Symbol" w:hAnsi="Symbol" w:hint="default"/>
      </w:rPr>
    </w:lvl>
    <w:lvl w:ilvl="1" w:tplc="0C090003" w:tentative="1">
      <w:start w:val="1"/>
      <w:numFmt w:val="bullet"/>
      <w:lvlText w:val="o"/>
      <w:lvlJc w:val="left"/>
      <w:pPr>
        <w:ind w:left="1752" w:hanging="360"/>
      </w:pPr>
      <w:rPr>
        <w:rFonts w:ascii="Courier New" w:hAnsi="Courier New" w:cs="Courier New" w:hint="default"/>
      </w:rPr>
    </w:lvl>
    <w:lvl w:ilvl="2" w:tplc="0C090005" w:tentative="1">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nsid w:val="1076420D"/>
    <w:multiLevelType w:val="hybridMultilevel"/>
    <w:tmpl w:val="7C5675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0B80E05"/>
    <w:multiLevelType w:val="hybridMultilevel"/>
    <w:tmpl w:val="079A0342"/>
    <w:lvl w:ilvl="0" w:tplc="1E06512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2712BF5"/>
    <w:multiLevelType w:val="hybridMultilevel"/>
    <w:tmpl w:val="ECF4D61A"/>
    <w:lvl w:ilvl="0" w:tplc="84CC2B70">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
    <w:nsid w:val="12A205E7"/>
    <w:multiLevelType w:val="hybridMultilevel"/>
    <w:tmpl w:val="628C0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381711F"/>
    <w:multiLevelType w:val="hybridMultilevel"/>
    <w:tmpl w:val="F7D08D16"/>
    <w:lvl w:ilvl="0" w:tplc="1E06512A">
      <w:start w:val="1"/>
      <w:numFmt w:val="bullet"/>
      <w:lvlText w:val=""/>
      <w:lvlJc w:val="left"/>
      <w:pPr>
        <w:ind w:left="108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388777C"/>
    <w:multiLevelType w:val="hybridMultilevel"/>
    <w:tmpl w:val="08029388"/>
    <w:lvl w:ilvl="0" w:tplc="8D4866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6020529"/>
    <w:multiLevelType w:val="hybridMultilevel"/>
    <w:tmpl w:val="8E4EC0E2"/>
    <w:lvl w:ilvl="0" w:tplc="857A0E08">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nsid w:val="16061F60"/>
    <w:multiLevelType w:val="hybridMultilevel"/>
    <w:tmpl w:val="B84A6BC6"/>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131ECD"/>
    <w:multiLevelType w:val="hybridMultilevel"/>
    <w:tmpl w:val="8FA091E6"/>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70C5FD0"/>
    <w:multiLevelType w:val="hybridMultilevel"/>
    <w:tmpl w:val="DBA29570"/>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1C553F"/>
    <w:multiLevelType w:val="hybridMultilevel"/>
    <w:tmpl w:val="9C5AA122"/>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ED7F50"/>
    <w:multiLevelType w:val="hybridMultilevel"/>
    <w:tmpl w:val="D3608B0E"/>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45B7969"/>
    <w:multiLevelType w:val="hybridMultilevel"/>
    <w:tmpl w:val="EFB481D2"/>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88523E"/>
    <w:multiLevelType w:val="hybridMultilevel"/>
    <w:tmpl w:val="D5D49E94"/>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87C5FFE"/>
    <w:multiLevelType w:val="hybridMultilevel"/>
    <w:tmpl w:val="B2EEC0C6"/>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AB947B1"/>
    <w:multiLevelType w:val="hybridMultilevel"/>
    <w:tmpl w:val="97226C8A"/>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2966B9"/>
    <w:multiLevelType w:val="hybridMultilevel"/>
    <w:tmpl w:val="253AA23A"/>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24740E3"/>
    <w:multiLevelType w:val="hybridMultilevel"/>
    <w:tmpl w:val="1E420F66"/>
    <w:lvl w:ilvl="0" w:tplc="0582A7E2">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2FB2A2A"/>
    <w:multiLevelType w:val="hybridMultilevel"/>
    <w:tmpl w:val="A900D4AC"/>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3522535"/>
    <w:multiLevelType w:val="hybridMultilevel"/>
    <w:tmpl w:val="EF70200C"/>
    <w:lvl w:ilvl="0" w:tplc="0582A7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AF93D56"/>
    <w:multiLevelType w:val="hybridMultilevel"/>
    <w:tmpl w:val="8DBAA778"/>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EC6056"/>
    <w:multiLevelType w:val="hybridMultilevel"/>
    <w:tmpl w:val="36E20D0E"/>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1496FB3"/>
    <w:multiLevelType w:val="hybridMultilevel"/>
    <w:tmpl w:val="F6280C18"/>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CD4D04"/>
    <w:multiLevelType w:val="hybridMultilevel"/>
    <w:tmpl w:val="9E0CBC48"/>
    <w:lvl w:ilvl="0" w:tplc="0582A7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5570663"/>
    <w:multiLevelType w:val="hybridMultilevel"/>
    <w:tmpl w:val="B90816DA"/>
    <w:lvl w:ilvl="0" w:tplc="63E83D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693A1CB7"/>
    <w:multiLevelType w:val="hybridMultilevel"/>
    <w:tmpl w:val="1190458E"/>
    <w:lvl w:ilvl="0" w:tplc="0582A7E2">
      <w:start w:val="1"/>
      <w:numFmt w:val="decimal"/>
      <w:lvlText w:val="%1."/>
      <w:lvlJc w:val="left"/>
      <w:pPr>
        <w:ind w:left="720"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B7D5CF2"/>
    <w:multiLevelType w:val="hybridMultilevel"/>
    <w:tmpl w:val="F5B4B4A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9">
    <w:nsid w:val="754E7AE4"/>
    <w:multiLevelType w:val="hybridMultilevel"/>
    <w:tmpl w:val="47DAF3C6"/>
    <w:lvl w:ilvl="0" w:tplc="0582A7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85E6E28"/>
    <w:multiLevelType w:val="hybridMultilevel"/>
    <w:tmpl w:val="07EAEC68"/>
    <w:lvl w:ilvl="0" w:tplc="0582A7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B1356CC"/>
    <w:multiLevelType w:val="hybridMultilevel"/>
    <w:tmpl w:val="2BCEEFCA"/>
    <w:lvl w:ilvl="0" w:tplc="ED6E5092">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7"/>
  </w:num>
  <w:num w:numId="5">
    <w:abstractNumId w:val="0"/>
  </w:num>
  <w:num w:numId="6">
    <w:abstractNumId w:val="28"/>
  </w:num>
  <w:num w:numId="7">
    <w:abstractNumId w:val="6"/>
  </w:num>
  <w:num w:numId="8">
    <w:abstractNumId w:val="3"/>
  </w:num>
  <w:num w:numId="9">
    <w:abstractNumId w:val="19"/>
  </w:num>
  <w:num w:numId="10">
    <w:abstractNumId w:val="29"/>
  </w:num>
  <w:num w:numId="11">
    <w:abstractNumId w:val="2"/>
  </w:num>
  <w:num w:numId="12">
    <w:abstractNumId w:val="5"/>
  </w:num>
  <w:num w:numId="13">
    <w:abstractNumId w:val="1"/>
  </w:num>
  <w:num w:numId="14">
    <w:abstractNumId w:val="17"/>
  </w:num>
  <w:num w:numId="15">
    <w:abstractNumId w:val="7"/>
  </w:num>
  <w:num w:numId="16">
    <w:abstractNumId w:val="24"/>
  </w:num>
  <w:num w:numId="17">
    <w:abstractNumId w:val="16"/>
  </w:num>
  <w:num w:numId="18">
    <w:abstractNumId w:val="21"/>
  </w:num>
  <w:num w:numId="19">
    <w:abstractNumId w:val="25"/>
  </w:num>
  <w:num w:numId="20">
    <w:abstractNumId w:val="22"/>
  </w:num>
  <w:num w:numId="21">
    <w:abstractNumId w:val="20"/>
  </w:num>
  <w:num w:numId="22">
    <w:abstractNumId w:val="14"/>
  </w:num>
  <w:num w:numId="23">
    <w:abstractNumId w:val="11"/>
  </w:num>
  <w:num w:numId="24">
    <w:abstractNumId w:val="18"/>
  </w:num>
  <w:num w:numId="25">
    <w:abstractNumId w:val="12"/>
  </w:num>
  <w:num w:numId="26">
    <w:abstractNumId w:val="9"/>
  </w:num>
  <w:num w:numId="27">
    <w:abstractNumId w:val="13"/>
  </w:num>
  <w:num w:numId="28">
    <w:abstractNumId w:val="31"/>
  </w:num>
  <w:num w:numId="29">
    <w:abstractNumId w:val="15"/>
  </w:num>
  <w:num w:numId="30">
    <w:abstractNumId w:val="10"/>
  </w:num>
  <w:num w:numId="31">
    <w:abstractNumId w:val="23"/>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7E"/>
    <w:rsid w:val="000005EE"/>
    <w:rsid w:val="00006F80"/>
    <w:rsid w:val="00007AF0"/>
    <w:rsid w:val="00007B94"/>
    <w:rsid w:val="00015738"/>
    <w:rsid w:val="00016A81"/>
    <w:rsid w:val="0002075C"/>
    <w:rsid w:val="00021171"/>
    <w:rsid w:val="00021311"/>
    <w:rsid w:val="000244BB"/>
    <w:rsid w:val="0002485C"/>
    <w:rsid w:val="0002524F"/>
    <w:rsid w:val="000261F8"/>
    <w:rsid w:val="00030F54"/>
    <w:rsid w:val="00035D86"/>
    <w:rsid w:val="00041F90"/>
    <w:rsid w:val="0004397F"/>
    <w:rsid w:val="00044D4C"/>
    <w:rsid w:val="000507BD"/>
    <w:rsid w:val="00050AA5"/>
    <w:rsid w:val="00051912"/>
    <w:rsid w:val="0005221A"/>
    <w:rsid w:val="00052DF6"/>
    <w:rsid w:val="00053B5D"/>
    <w:rsid w:val="000638E4"/>
    <w:rsid w:val="00066EA7"/>
    <w:rsid w:val="00071950"/>
    <w:rsid w:val="00071EB9"/>
    <w:rsid w:val="00075364"/>
    <w:rsid w:val="000758AE"/>
    <w:rsid w:val="0007790F"/>
    <w:rsid w:val="00077EAC"/>
    <w:rsid w:val="00077F3C"/>
    <w:rsid w:val="00083FD6"/>
    <w:rsid w:val="00087216"/>
    <w:rsid w:val="00097002"/>
    <w:rsid w:val="000A0C3E"/>
    <w:rsid w:val="000B408D"/>
    <w:rsid w:val="000B79D6"/>
    <w:rsid w:val="000C427D"/>
    <w:rsid w:val="000D0EE5"/>
    <w:rsid w:val="000D1C05"/>
    <w:rsid w:val="000D6D7D"/>
    <w:rsid w:val="000D7987"/>
    <w:rsid w:val="000E31BC"/>
    <w:rsid w:val="000E5F28"/>
    <w:rsid w:val="000E743C"/>
    <w:rsid w:val="000F511C"/>
    <w:rsid w:val="000F636D"/>
    <w:rsid w:val="00102EA7"/>
    <w:rsid w:val="0010518B"/>
    <w:rsid w:val="00105FD7"/>
    <w:rsid w:val="0011100A"/>
    <w:rsid w:val="00117AE3"/>
    <w:rsid w:val="00122050"/>
    <w:rsid w:val="001230C1"/>
    <w:rsid w:val="00127BEB"/>
    <w:rsid w:val="00130ECF"/>
    <w:rsid w:val="001310E4"/>
    <w:rsid w:val="001313DF"/>
    <w:rsid w:val="00133DA8"/>
    <w:rsid w:val="00134262"/>
    <w:rsid w:val="001358B4"/>
    <w:rsid w:val="00137AF3"/>
    <w:rsid w:val="00141730"/>
    <w:rsid w:val="00142042"/>
    <w:rsid w:val="001477B3"/>
    <w:rsid w:val="0015132E"/>
    <w:rsid w:val="00151C59"/>
    <w:rsid w:val="00151E30"/>
    <w:rsid w:val="001527DB"/>
    <w:rsid w:val="00161131"/>
    <w:rsid w:val="00163F2F"/>
    <w:rsid w:val="0016570B"/>
    <w:rsid w:val="001709BD"/>
    <w:rsid w:val="001721EB"/>
    <w:rsid w:val="001746C4"/>
    <w:rsid w:val="00174897"/>
    <w:rsid w:val="001803F1"/>
    <w:rsid w:val="00180817"/>
    <w:rsid w:val="00190499"/>
    <w:rsid w:val="0019118E"/>
    <w:rsid w:val="001911C5"/>
    <w:rsid w:val="0019789C"/>
    <w:rsid w:val="001A4DDB"/>
    <w:rsid w:val="001A7001"/>
    <w:rsid w:val="001B3B5F"/>
    <w:rsid w:val="001B5274"/>
    <w:rsid w:val="001B703B"/>
    <w:rsid w:val="001B7F35"/>
    <w:rsid w:val="001C128C"/>
    <w:rsid w:val="001C48CD"/>
    <w:rsid w:val="001C5EBB"/>
    <w:rsid w:val="001C6CBC"/>
    <w:rsid w:val="001D5C39"/>
    <w:rsid w:val="001D7817"/>
    <w:rsid w:val="001E0782"/>
    <w:rsid w:val="001E76C0"/>
    <w:rsid w:val="001E7AA7"/>
    <w:rsid w:val="001F46EF"/>
    <w:rsid w:val="001F7B8A"/>
    <w:rsid w:val="002045C7"/>
    <w:rsid w:val="00205A11"/>
    <w:rsid w:val="002061B4"/>
    <w:rsid w:val="002078C6"/>
    <w:rsid w:val="002110C2"/>
    <w:rsid w:val="002112BF"/>
    <w:rsid w:val="00211501"/>
    <w:rsid w:val="00211E16"/>
    <w:rsid w:val="00213DC6"/>
    <w:rsid w:val="00227B5D"/>
    <w:rsid w:val="002315F3"/>
    <w:rsid w:val="0023400B"/>
    <w:rsid w:val="002410DD"/>
    <w:rsid w:val="00241BC5"/>
    <w:rsid w:val="00243FC2"/>
    <w:rsid w:val="00244BF1"/>
    <w:rsid w:val="00250C08"/>
    <w:rsid w:val="00251100"/>
    <w:rsid w:val="002637BE"/>
    <w:rsid w:val="0026702A"/>
    <w:rsid w:val="002752B7"/>
    <w:rsid w:val="00276B60"/>
    <w:rsid w:val="00276D71"/>
    <w:rsid w:val="00283869"/>
    <w:rsid w:val="00285C14"/>
    <w:rsid w:val="0029265A"/>
    <w:rsid w:val="002A3F36"/>
    <w:rsid w:val="002B199B"/>
    <w:rsid w:val="002B3438"/>
    <w:rsid w:val="002B505E"/>
    <w:rsid w:val="002B6E52"/>
    <w:rsid w:val="002C017E"/>
    <w:rsid w:val="002C3FE6"/>
    <w:rsid w:val="002C4C54"/>
    <w:rsid w:val="002C5978"/>
    <w:rsid w:val="002C6230"/>
    <w:rsid w:val="002C6B54"/>
    <w:rsid w:val="002D2F20"/>
    <w:rsid w:val="002D376F"/>
    <w:rsid w:val="002D55E2"/>
    <w:rsid w:val="002D6551"/>
    <w:rsid w:val="002D6E00"/>
    <w:rsid w:val="002E6B15"/>
    <w:rsid w:val="002F19C8"/>
    <w:rsid w:val="002F2823"/>
    <w:rsid w:val="002F2908"/>
    <w:rsid w:val="002F2CA9"/>
    <w:rsid w:val="002F7444"/>
    <w:rsid w:val="00301FB1"/>
    <w:rsid w:val="00304334"/>
    <w:rsid w:val="00304BED"/>
    <w:rsid w:val="0030588F"/>
    <w:rsid w:val="00305B3F"/>
    <w:rsid w:val="00307546"/>
    <w:rsid w:val="00312C46"/>
    <w:rsid w:val="00312F2C"/>
    <w:rsid w:val="00313B7D"/>
    <w:rsid w:val="00314463"/>
    <w:rsid w:val="003168F7"/>
    <w:rsid w:val="0031750E"/>
    <w:rsid w:val="00320D6A"/>
    <w:rsid w:val="00323ECA"/>
    <w:rsid w:val="003242B4"/>
    <w:rsid w:val="003364CB"/>
    <w:rsid w:val="00336D06"/>
    <w:rsid w:val="00336FF8"/>
    <w:rsid w:val="00343900"/>
    <w:rsid w:val="0034461C"/>
    <w:rsid w:val="003478E3"/>
    <w:rsid w:val="00347B7C"/>
    <w:rsid w:val="0035167A"/>
    <w:rsid w:val="003530F5"/>
    <w:rsid w:val="0035471B"/>
    <w:rsid w:val="00365CD9"/>
    <w:rsid w:val="00367AF3"/>
    <w:rsid w:val="00377AF3"/>
    <w:rsid w:val="00377CE8"/>
    <w:rsid w:val="00383DA7"/>
    <w:rsid w:val="003847F2"/>
    <w:rsid w:val="00386712"/>
    <w:rsid w:val="003915D8"/>
    <w:rsid w:val="00395674"/>
    <w:rsid w:val="003A02F0"/>
    <w:rsid w:val="003A2003"/>
    <w:rsid w:val="003A3A63"/>
    <w:rsid w:val="003A463B"/>
    <w:rsid w:val="003A6E5F"/>
    <w:rsid w:val="003B006F"/>
    <w:rsid w:val="003B1A3E"/>
    <w:rsid w:val="003B4E16"/>
    <w:rsid w:val="003C1403"/>
    <w:rsid w:val="003C4BA3"/>
    <w:rsid w:val="003C66B9"/>
    <w:rsid w:val="003C66DA"/>
    <w:rsid w:val="003D05AC"/>
    <w:rsid w:val="003D78F0"/>
    <w:rsid w:val="003E51CD"/>
    <w:rsid w:val="003F109C"/>
    <w:rsid w:val="003F249B"/>
    <w:rsid w:val="003F7CD7"/>
    <w:rsid w:val="00400703"/>
    <w:rsid w:val="00401592"/>
    <w:rsid w:val="00402197"/>
    <w:rsid w:val="00406952"/>
    <w:rsid w:val="00410759"/>
    <w:rsid w:val="004120AA"/>
    <w:rsid w:val="004134CE"/>
    <w:rsid w:val="00414FB9"/>
    <w:rsid w:val="00415C19"/>
    <w:rsid w:val="00423ACB"/>
    <w:rsid w:val="00430AC8"/>
    <w:rsid w:val="00431C42"/>
    <w:rsid w:val="0043520A"/>
    <w:rsid w:val="004354CE"/>
    <w:rsid w:val="00436F58"/>
    <w:rsid w:val="00436F93"/>
    <w:rsid w:val="00437F71"/>
    <w:rsid w:val="0044031B"/>
    <w:rsid w:val="0044603D"/>
    <w:rsid w:val="00447F3F"/>
    <w:rsid w:val="0045318D"/>
    <w:rsid w:val="00455C96"/>
    <w:rsid w:val="0046101B"/>
    <w:rsid w:val="004632A9"/>
    <w:rsid w:val="00466932"/>
    <w:rsid w:val="00471E08"/>
    <w:rsid w:val="00474867"/>
    <w:rsid w:val="00476190"/>
    <w:rsid w:val="0048001A"/>
    <w:rsid w:val="0048296C"/>
    <w:rsid w:val="0048614F"/>
    <w:rsid w:val="0049108F"/>
    <w:rsid w:val="00494D5D"/>
    <w:rsid w:val="004950B3"/>
    <w:rsid w:val="004A12D0"/>
    <w:rsid w:val="004A13D2"/>
    <w:rsid w:val="004A25DA"/>
    <w:rsid w:val="004A2673"/>
    <w:rsid w:val="004A52D9"/>
    <w:rsid w:val="004A61D1"/>
    <w:rsid w:val="004B182A"/>
    <w:rsid w:val="004B1D44"/>
    <w:rsid w:val="004B350C"/>
    <w:rsid w:val="004B6C27"/>
    <w:rsid w:val="004C25C3"/>
    <w:rsid w:val="004C27AD"/>
    <w:rsid w:val="004C2A30"/>
    <w:rsid w:val="004C482F"/>
    <w:rsid w:val="004D0B1D"/>
    <w:rsid w:val="004D6C67"/>
    <w:rsid w:val="004D79C5"/>
    <w:rsid w:val="004D7D9A"/>
    <w:rsid w:val="004E5B59"/>
    <w:rsid w:val="004E7475"/>
    <w:rsid w:val="004F175D"/>
    <w:rsid w:val="004F1DCC"/>
    <w:rsid w:val="004F2BC7"/>
    <w:rsid w:val="004F4B6F"/>
    <w:rsid w:val="004F705E"/>
    <w:rsid w:val="005019FB"/>
    <w:rsid w:val="00502975"/>
    <w:rsid w:val="005034AA"/>
    <w:rsid w:val="00503650"/>
    <w:rsid w:val="0050519A"/>
    <w:rsid w:val="005079BE"/>
    <w:rsid w:val="00514D61"/>
    <w:rsid w:val="00515076"/>
    <w:rsid w:val="0052457A"/>
    <w:rsid w:val="005245B9"/>
    <w:rsid w:val="00525653"/>
    <w:rsid w:val="00526983"/>
    <w:rsid w:val="005361B9"/>
    <w:rsid w:val="005405D1"/>
    <w:rsid w:val="00554EC2"/>
    <w:rsid w:val="00557A1D"/>
    <w:rsid w:val="00566613"/>
    <w:rsid w:val="00566F5E"/>
    <w:rsid w:val="0056711B"/>
    <w:rsid w:val="00567E42"/>
    <w:rsid w:val="00570B6C"/>
    <w:rsid w:val="00571D53"/>
    <w:rsid w:val="00581A1E"/>
    <w:rsid w:val="00584ADD"/>
    <w:rsid w:val="00584CBC"/>
    <w:rsid w:val="00591AA4"/>
    <w:rsid w:val="00592059"/>
    <w:rsid w:val="00592ECF"/>
    <w:rsid w:val="00593B61"/>
    <w:rsid w:val="00593EAC"/>
    <w:rsid w:val="005959A4"/>
    <w:rsid w:val="0059714E"/>
    <w:rsid w:val="00597F8D"/>
    <w:rsid w:val="005A581F"/>
    <w:rsid w:val="005A5CF0"/>
    <w:rsid w:val="005A6D60"/>
    <w:rsid w:val="005A7E42"/>
    <w:rsid w:val="005B2955"/>
    <w:rsid w:val="005B568E"/>
    <w:rsid w:val="005B638D"/>
    <w:rsid w:val="005C4378"/>
    <w:rsid w:val="005C758F"/>
    <w:rsid w:val="005D0FFD"/>
    <w:rsid w:val="005D1B5F"/>
    <w:rsid w:val="005D2FC3"/>
    <w:rsid w:val="005D4DB6"/>
    <w:rsid w:val="005D7E08"/>
    <w:rsid w:val="005E0F45"/>
    <w:rsid w:val="005E25B2"/>
    <w:rsid w:val="005E359F"/>
    <w:rsid w:val="005E5045"/>
    <w:rsid w:val="005F0EBF"/>
    <w:rsid w:val="005F6452"/>
    <w:rsid w:val="005F6FC8"/>
    <w:rsid w:val="005F7E3A"/>
    <w:rsid w:val="006003D2"/>
    <w:rsid w:val="00606947"/>
    <w:rsid w:val="00615A72"/>
    <w:rsid w:val="00616351"/>
    <w:rsid w:val="006215E8"/>
    <w:rsid w:val="00631046"/>
    <w:rsid w:val="00632515"/>
    <w:rsid w:val="006411DB"/>
    <w:rsid w:val="006414ED"/>
    <w:rsid w:val="00645144"/>
    <w:rsid w:val="0064523F"/>
    <w:rsid w:val="006460D1"/>
    <w:rsid w:val="006469E9"/>
    <w:rsid w:val="006470D5"/>
    <w:rsid w:val="0065217F"/>
    <w:rsid w:val="006628E2"/>
    <w:rsid w:val="00665584"/>
    <w:rsid w:val="00666CFC"/>
    <w:rsid w:val="0066766D"/>
    <w:rsid w:val="00667898"/>
    <w:rsid w:val="006705A4"/>
    <w:rsid w:val="00672DCC"/>
    <w:rsid w:val="00673A45"/>
    <w:rsid w:val="00682BF6"/>
    <w:rsid w:val="0068326E"/>
    <w:rsid w:val="0068484F"/>
    <w:rsid w:val="006855D6"/>
    <w:rsid w:val="00687A45"/>
    <w:rsid w:val="00691EA0"/>
    <w:rsid w:val="00693710"/>
    <w:rsid w:val="00696180"/>
    <w:rsid w:val="006965EB"/>
    <w:rsid w:val="006B1366"/>
    <w:rsid w:val="006B591B"/>
    <w:rsid w:val="006B7AB0"/>
    <w:rsid w:val="006C02CD"/>
    <w:rsid w:val="006D15AF"/>
    <w:rsid w:val="006D46AA"/>
    <w:rsid w:val="006D6389"/>
    <w:rsid w:val="006E2391"/>
    <w:rsid w:val="006E6255"/>
    <w:rsid w:val="006F35C4"/>
    <w:rsid w:val="0070673C"/>
    <w:rsid w:val="00711E47"/>
    <w:rsid w:val="00720495"/>
    <w:rsid w:val="007212AA"/>
    <w:rsid w:val="0072289D"/>
    <w:rsid w:val="00726134"/>
    <w:rsid w:val="00731318"/>
    <w:rsid w:val="007326BA"/>
    <w:rsid w:val="00735233"/>
    <w:rsid w:val="00735993"/>
    <w:rsid w:val="0074172B"/>
    <w:rsid w:val="00742EBB"/>
    <w:rsid w:val="007452CA"/>
    <w:rsid w:val="007464F0"/>
    <w:rsid w:val="007517BE"/>
    <w:rsid w:val="00752DCF"/>
    <w:rsid w:val="0075306A"/>
    <w:rsid w:val="00753A0C"/>
    <w:rsid w:val="0076117B"/>
    <w:rsid w:val="00765880"/>
    <w:rsid w:val="00766EA3"/>
    <w:rsid w:val="007779A5"/>
    <w:rsid w:val="00777C9A"/>
    <w:rsid w:val="0078709C"/>
    <w:rsid w:val="00791C83"/>
    <w:rsid w:val="00793712"/>
    <w:rsid w:val="00793C98"/>
    <w:rsid w:val="00796196"/>
    <w:rsid w:val="007A12BB"/>
    <w:rsid w:val="007A3D4C"/>
    <w:rsid w:val="007B2BE1"/>
    <w:rsid w:val="007B30D9"/>
    <w:rsid w:val="007B46F0"/>
    <w:rsid w:val="007B5147"/>
    <w:rsid w:val="007C1622"/>
    <w:rsid w:val="007C408B"/>
    <w:rsid w:val="007C5FA3"/>
    <w:rsid w:val="007C6B47"/>
    <w:rsid w:val="007D24D6"/>
    <w:rsid w:val="007D2B24"/>
    <w:rsid w:val="007D3922"/>
    <w:rsid w:val="007D5F58"/>
    <w:rsid w:val="007E3D7E"/>
    <w:rsid w:val="007E43C9"/>
    <w:rsid w:val="007E56D0"/>
    <w:rsid w:val="007F1DCA"/>
    <w:rsid w:val="007F2B92"/>
    <w:rsid w:val="007F5C76"/>
    <w:rsid w:val="00802C16"/>
    <w:rsid w:val="008043EB"/>
    <w:rsid w:val="00810799"/>
    <w:rsid w:val="00812A00"/>
    <w:rsid w:val="00813F13"/>
    <w:rsid w:val="008229EE"/>
    <w:rsid w:val="00823CDF"/>
    <w:rsid w:val="00825DB3"/>
    <w:rsid w:val="00825DD4"/>
    <w:rsid w:val="00826FC6"/>
    <w:rsid w:val="0083406A"/>
    <w:rsid w:val="00834F1D"/>
    <w:rsid w:val="0083510B"/>
    <w:rsid w:val="008354FD"/>
    <w:rsid w:val="008362E0"/>
    <w:rsid w:val="0084006F"/>
    <w:rsid w:val="00842A2F"/>
    <w:rsid w:val="008445D3"/>
    <w:rsid w:val="00850408"/>
    <w:rsid w:val="00865441"/>
    <w:rsid w:val="00865520"/>
    <w:rsid w:val="00867DE8"/>
    <w:rsid w:val="00867E84"/>
    <w:rsid w:val="00872AE0"/>
    <w:rsid w:val="00873F45"/>
    <w:rsid w:val="00875868"/>
    <w:rsid w:val="0087640E"/>
    <w:rsid w:val="00877EFA"/>
    <w:rsid w:val="008851D1"/>
    <w:rsid w:val="00885D06"/>
    <w:rsid w:val="00887465"/>
    <w:rsid w:val="00887BD3"/>
    <w:rsid w:val="00891D76"/>
    <w:rsid w:val="00892614"/>
    <w:rsid w:val="00892E86"/>
    <w:rsid w:val="00894E17"/>
    <w:rsid w:val="0089698B"/>
    <w:rsid w:val="008A2727"/>
    <w:rsid w:val="008A3914"/>
    <w:rsid w:val="008A44BC"/>
    <w:rsid w:val="008A7E71"/>
    <w:rsid w:val="008B24E5"/>
    <w:rsid w:val="008B3A92"/>
    <w:rsid w:val="008B3F23"/>
    <w:rsid w:val="008B646B"/>
    <w:rsid w:val="008B7A8B"/>
    <w:rsid w:val="008D148C"/>
    <w:rsid w:val="008D6690"/>
    <w:rsid w:val="008E3F8C"/>
    <w:rsid w:val="008E4104"/>
    <w:rsid w:val="008F1B01"/>
    <w:rsid w:val="008F2273"/>
    <w:rsid w:val="008F4222"/>
    <w:rsid w:val="008F6DDD"/>
    <w:rsid w:val="00907673"/>
    <w:rsid w:val="0091096B"/>
    <w:rsid w:val="00912477"/>
    <w:rsid w:val="009137ED"/>
    <w:rsid w:val="009142E1"/>
    <w:rsid w:val="00915277"/>
    <w:rsid w:val="00916245"/>
    <w:rsid w:val="00920760"/>
    <w:rsid w:val="00921A8F"/>
    <w:rsid w:val="0093295A"/>
    <w:rsid w:val="00933C68"/>
    <w:rsid w:val="00944D3A"/>
    <w:rsid w:val="00945840"/>
    <w:rsid w:val="00947FCB"/>
    <w:rsid w:val="009560F8"/>
    <w:rsid w:val="009569C5"/>
    <w:rsid w:val="00957C3E"/>
    <w:rsid w:val="00962157"/>
    <w:rsid w:val="009641A6"/>
    <w:rsid w:val="00977E42"/>
    <w:rsid w:val="009846CF"/>
    <w:rsid w:val="00986550"/>
    <w:rsid w:val="009907E4"/>
    <w:rsid w:val="0099333A"/>
    <w:rsid w:val="00993BB6"/>
    <w:rsid w:val="009A18E0"/>
    <w:rsid w:val="009A439F"/>
    <w:rsid w:val="009A6641"/>
    <w:rsid w:val="009B4B02"/>
    <w:rsid w:val="009C585B"/>
    <w:rsid w:val="009C5B64"/>
    <w:rsid w:val="009D2A05"/>
    <w:rsid w:val="009E0B0E"/>
    <w:rsid w:val="009E5409"/>
    <w:rsid w:val="009E672F"/>
    <w:rsid w:val="009F260C"/>
    <w:rsid w:val="009F2701"/>
    <w:rsid w:val="009F273C"/>
    <w:rsid w:val="009F7542"/>
    <w:rsid w:val="00A01E20"/>
    <w:rsid w:val="00A14E4B"/>
    <w:rsid w:val="00A1727B"/>
    <w:rsid w:val="00A234C1"/>
    <w:rsid w:val="00A30D0E"/>
    <w:rsid w:val="00A31383"/>
    <w:rsid w:val="00A34303"/>
    <w:rsid w:val="00A37C4D"/>
    <w:rsid w:val="00A429EA"/>
    <w:rsid w:val="00A43AF8"/>
    <w:rsid w:val="00A5089C"/>
    <w:rsid w:val="00A51A89"/>
    <w:rsid w:val="00A5302B"/>
    <w:rsid w:val="00A57AA2"/>
    <w:rsid w:val="00A61D63"/>
    <w:rsid w:val="00A66823"/>
    <w:rsid w:val="00A71387"/>
    <w:rsid w:val="00A760EA"/>
    <w:rsid w:val="00A76930"/>
    <w:rsid w:val="00A82A6C"/>
    <w:rsid w:val="00A87A0A"/>
    <w:rsid w:val="00A909FB"/>
    <w:rsid w:val="00A91E81"/>
    <w:rsid w:val="00A921A5"/>
    <w:rsid w:val="00A94B1C"/>
    <w:rsid w:val="00A96F24"/>
    <w:rsid w:val="00AA1521"/>
    <w:rsid w:val="00AA5043"/>
    <w:rsid w:val="00AA7FC6"/>
    <w:rsid w:val="00AB13B8"/>
    <w:rsid w:val="00AB61CE"/>
    <w:rsid w:val="00AB637B"/>
    <w:rsid w:val="00AB7221"/>
    <w:rsid w:val="00AC0443"/>
    <w:rsid w:val="00AC04EB"/>
    <w:rsid w:val="00AC346F"/>
    <w:rsid w:val="00AC3679"/>
    <w:rsid w:val="00AC6BD9"/>
    <w:rsid w:val="00AD0DE0"/>
    <w:rsid w:val="00AD59CF"/>
    <w:rsid w:val="00AE1D58"/>
    <w:rsid w:val="00AE1DE5"/>
    <w:rsid w:val="00AF67E6"/>
    <w:rsid w:val="00AF6858"/>
    <w:rsid w:val="00B005AF"/>
    <w:rsid w:val="00B03D48"/>
    <w:rsid w:val="00B06F62"/>
    <w:rsid w:val="00B0764A"/>
    <w:rsid w:val="00B07DE6"/>
    <w:rsid w:val="00B108C1"/>
    <w:rsid w:val="00B10F58"/>
    <w:rsid w:val="00B149E7"/>
    <w:rsid w:val="00B174A9"/>
    <w:rsid w:val="00B21267"/>
    <w:rsid w:val="00B2380A"/>
    <w:rsid w:val="00B26605"/>
    <w:rsid w:val="00B31D68"/>
    <w:rsid w:val="00B33447"/>
    <w:rsid w:val="00B354EC"/>
    <w:rsid w:val="00B42107"/>
    <w:rsid w:val="00B46063"/>
    <w:rsid w:val="00B47A91"/>
    <w:rsid w:val="00B508C2"/>
    <w:rsid w:val="00B52F2A"/>
    <w:rsid w:val="00B54A63"/>
    <w:rsid w:val="00B56E66"/>
    <w:rsid w:val="00B607A1"/>
    <w:rsid w:val="00B620A2"/>
    <w:rsid w:val="00B64C8C"/>
    <w:rsid w:val="00B67A3C"/>
    <w:rsid w:val="00B67E2E"/>
    <w:rsid w:val="00B75FA9"/>
    <w:rsid w:val="00B90A43"/>
    <w:rsid w:val="00B90FD1"/>
    <w:rsid w:val="00B92727"/>
    <w:rsid w:val="00B96014"/>
    <w:rsid w:val="00BA0A98"/>
    <w:rsid w:val="00BA1285"/>
    <w:rsid w:val="00BA2036"/>
    <w:rsid w:val="00BA20AD"/>
    <w:rsid w:val="00BA28E0"/>
    <w:rsid w:val="00BA2921"/>
    <w:rsid w:val="00BA4C56"/>
    <w:rsid w:val="00BB0C99"/>
    <w:rsid w:val="00BB11A6"/>
    <w:rsid w:val="00BB13B9"/>
    <w:rsid w:val="00BC1954"/>
    <w:rsid w:val="00BC7E51"/>
    <w:rsid w:val="00BD1037"/>
    <w:rsid w:val="00BD1D61"/>
    <w:rsid w:val="00BD466E"/>
    <w:rsid w:val="00BD6B24"/>
    <w:rsid w:val="00BE146C"/>
    <w:rsid w:val="00BE4B26"/>
    <w:rsid w:val="00BF0A67"/>
    <w:rsid w:val="00BF0FE6"/>
    <w:rsid w:val="00BF1BDE"/>
    <w:rsid w:val="00BF1D7D"/>
    <w:rsid w:val="00BF20E2"/>
    <w:rsid w:val="00BF3259"/>
    <w:rsid w:val="00BF58C9"/>
    <w:rsid w:val="00C05027"/>
    <w:rsid w:val="00C053B7"/>
    <w:rsid w:val="00C25730"/>
    <w:rsid w:val="00C26F54"/>
    <w:rsid w:val="00C325F5"/>
    <w:rsid w:val="00C3460D"/>
    <w:rsid w:val="00C36987"/>
    <w:rsid w:val="00C42D6B"/>
    <w:rsid w:val="00C46327"/>
    <w:rsid w:val="00C46A6B"/>
    <w:rsid w:val="00C517A7"/>
    <w:rsid w:val="00C51931"/>
    <w:rsid w:val="00C51C5C"/>
    <w:rsid w:val="00C608AD"/>
    <w:rsid w:val="00C622BA"/>
    <w:rsid w:val="00C6772A"/>
    <w:rsid w:val="00C77C7F"/>
    <w:rsid w:val="00C8033D"/>
    <w:rsid w:val="00C86FAA"/>
    <w:rsid w:val="00C91F88"/>
    <w:rsid w:val="00C94D35"/>
    <w:rsid w:val="00C95322"/>
    <w:rsid w:val="00C968FE"/>
    <w:rsid w:val="00C97107"/>
    <w:rsid w:val="00CA5355"/>
    <w:rsid w:val="00CB074E"/>
    <w:rsid w:val="00CB3D78"/>
    <w:rsid w:val="00CB5CE3"/>
    <w:rsid w:val="00CB711F"/>
    <w:rsid w:val="00CB74C0"/>
    <w:rsid w:val="00CC4426"/>
    <w:rsid w:val="00CC4D1A"/>
    <w:rsid w:val="00CD3311"/>
    <w:rsid w:val="00CD4165"/>
    <w:rsid w:val="00CD6CDF"/>
    <w:rsid w:val="00CE31A9"/>
    <w:rsid w:val="00CE41F1"/>
    <w:rsid w:val="00CE544E"/>
    <w:rsid w:val="00CF19F2"/>
    <w:rsid w:val="00CF1EEE"/>
    <w:rsid w:val="00CF2784"/>
    <w:rsid w:val="00D008E8"/>
    <w:rsid w:val="00D00A0E"/>
    <w:rsid w:val="00D02604"/>
    <w:rsid w:val="00D04176"/>
    <w:rsid w:val="00D042A9"/>
    <w:rsid w:val="00D068AC"/>
    <w:rsid w:val="00D116D9"/>
    <w:rsid w:val="00D14BC1"/>
    <w:rsid w:val="00D169FA"/>
    <w:rsid w:val="00D16ACC"/>
    <w:rsid w:val="00D17ACB"/>
    <w:rsid w:val="00D17B71"/>
    <w:rsid w:val="00D24B6A"/>
    <w:rsid w:val="00D330BB"/>
    <w:rsid w:val="00D362C0"/>
    <w:rsid w:val="00D36590"/>
    <w:rsid w:val="00D44F54"/>
    <w:rsid w:val="00D461C3"/>
    <w:rsid w:val="00D4626C"/>
    <w:rsid w:val="00D56065"/>
    <w:rsid w:val="00D56DE8"/>
    <w:rsid w:val="00D617CC"/>
    <w:rsid w:val="00D61F42"/>
    <w:rsid w:val="00D63547"/>
    <w:rsid w:val="00D66449"/>
    <w:rsid w:val="00D727F5"/>
    <w:rsid w:val="00D74FB0"/>
    <w:rsid w:val="00D773CF"/>
    <w:rsid w:val="00D83D7B"/>
    <w:rsid w:val="00D84D00"/>
    <w:rsid w:val="00D85F1C"/>
    <w:rsid w:val="00D91B9D"/>
    <w:rsid w:val="00D91E00"/>
    <w:rsid w:val="00D92CE2"/>
    <w:rsid w:val="00DA01AC"/>
    <w:rsid w:val="00DA1919"/>
    <w:rsid w:val="00DA475C"/>
    <w:rsid w:val="00DB0572"/>
    <w:rsid w:val="00DB18AA"/>
    <w:rsid w:val="00DB5EC4"/>
    <w:rsid w:val="00DB7F3A"/>
    <w:rsid w:val="00DC3392"/>
    <w:rsid w:val="00DC4F8F"/>
    <w:rsid w:val="00DC65A0"/>
    <w:rsid w:val="00DC66AE"/>
    <w:rsid w:val="00DD370E"/>
    <w:rsid w:val="00DD5129"/>
    <w:rsid w:val="00DD6170"/>
    <w:rsid w:val="00DE12B9"/>
    <w:rsid w:val="00DE217B"/>
    <w:rsid w:val="00DE222F"/>
    <w:rsid w:val="00DE2C88"/>
    <w:rsid w:val="00DE3FEA"/>
    <w:rsid w:val="00DE6420"/>
    <w:rsid w:val="00DE6621"/>
    <w:rsid w:val="00DE6CCE"/>
    <w:rsid w:val="00DE6DB6"/>
    <w:rsid w:val="00DE71AC"/>
    <w:rsid w:val="00DF1DA6"/>
    <w:rsid w:val="00DF24E2"/>
    <w:rsid w:val="00DF7FB2"/>
    <w:rsid w:val="00DF7FCD"/>
    <w:rsid w:val="00E03A2B"/>
    <w:rsid w:val="00E0401D"/>
    <w:rsid w:val="00E05B6D"/>
    <w:rsid w:val="00E0757D"/>
    <w:rsid w:val="00E10EA4"/>
    <w:rsid w:val="00E13DE1"/>
    <w:rsid w:val="00E22A44"/>
    <w:rsid w:val="00E22AB1"/>
    <w:rsid w:val="00E23B1D"/>
    <w:rsid w:val="00E255C7"/>
    <w:rsid w:val="00E269D8"/>
    <w:rsid w:val="00E30B11"/>
    <w:rsid w:val="00E34391"/>
    <w:rsid w:val="00E41E91"/>
    <w:rsid w:val="00E43E8D"/>
    <w:rsid w:val="00E459A9"/>
    <w:rsid w:val="00E52787"/>
    <w:rsid w:val="00E57AC4"/>
    <w:rsid w:val="00E60DE8"/>
    <w:rsid w:val="00E6376B"/>
    <w:rsid w:val="00E67FD1"/>
    <w:rsid w:val="00E76D4F"/>
    <w:rsid w:val="00E77B27"/>
    <w:rsid w:val="00E77F16"/>
    <w:rsid w:val="00E81E96"/>
    <w:rsid w:val="00E82DB1"/>
    <w:rsid w:val="00E87C40"/>
    <w:rsid w:val="00E93467"/>
    <w:rsid w:val="00E97EA2"/>
    <w:rsid w:val="00EA00E3"/>
    <w:rsid w:val="00EA2E90"/>
    <w:rsid w:val="00EA4A7B"/>
    <w:rsid w:val="00EA54D4"/>
    <w:rsid w:val="00EA5E97"/>
    <w:rsid w:val="00EB058B"/>
    <w:rsid w:val="00EB38D6"/>
    <w:rsid w:val="00EB52ED"/>
    <w:rsid w:val="00EB6FBA"/>
    <w:rsid w:val="00EC1D7F"/>
    <w:rsid w:val="00EC3C23"/>
    <w:rsid w:val="00EC540F"/>
    <w:rsid w:val="00EC72A7"/>
    <w:rsid w:val="00EC7C80"/>
    <w:rsid w:val="00ED2433"/>
    <w:rsid w:val="00ED5374"/>
    <w:rsid w:val="00EF1C3D"/>
    <w:rsid w:val="00EF67F3"/>
    <w:rsid w:val="00F00687"/>
    <w:rsid w:val="00F01165"/>
    <w:rsid w:val="00F10339"/>
    <w:rsid w:val="00F10B4B"/>
    <w:rsid w:val="00F1215A"/>
    <w:rsid w:val="00F12DA2"/>
    <w:rsid w:val="00F20502"/>
    <w:rsid w:val="00F2490F"/>
    <w:rsid w:val="00F25715"/>
    <w:rsid w:val="00F25957"/>
    <w:rsid w:val="00F26FB3"/>
    <w:rsid w:val="00F300F7"/>
    <w:rsid w:val="00F31CA9"/>
    <w:rsid w:val="00F32E08"/>
    <w:rsid w:val="00F34335"/>
    <w:rsid w:val="00F348CB"/>
    <w:rsid w:val="00F40032"/>
    <w:rsid w:val="00F43207"/>
    <w:rsid w:val="00F46C72"/>
    <w:rsid w:val="00F47CDC"/>
    <w:rsid w:val="00F47F2C"/>
    <w:rsid w:val="00F5363D"/>
    <w:rsid w:val="00F55C1A"/>
    <w:rsid w:val="00F5773B"/>
    <w:rsid w:val="00F66819"/>
    <w:rsid w:val="00F66C9C"/>
    <w:rsid w:val="00F76604"/>
    <w:rsid w:val="00F811B4"/>
    <w:rsid w:val="00F8669C"/>
    <w:rsid w:val="00F930D3"/>
    <w:rsid w:val="00F93517"/>
    <w:rsid w:val="00F9727B"/>
    <w:rsid w:val="00FA24B7"/>
    <w:rsid w:val="00FA4E6D"/>
    <w:rsid w:val="00FB0317"/>
    <w:rsid w:val="00FB0401"/>
    <w:rsid w:val="00FB1F0B"/>
    <w:rsid w:val="00FC172C"/>
    <w:rsid w:val="00FC345D"/>
    <w:rsid w:val="00FC4979"/>
    <w:rsid w:val="00FC545B"/>
    <w:rsid w:val="00FC6C60"/>
    <w:rsid w:val="00FC6E8F"/>
    <w:rsid w:val="00FD22DE"/>
    <w:rsid w:val="00FD4980"/>
    <w:rsid w:val="00FD4B8B"/>
    <w:rsid w:val="00FD584A"/>
    <w:rsid w:val="00FD7F62"/>
    <w:rsid w:val="00FE2A1E"/>
    <w:rsid w:val="00FE64D4"/>
    <w:rsid w:val="00FF00EA"/>
    <w:rsid w:val="00FF0A07"/>
    <w:rsid w:val="00FF5701"/>
    <w:rsid w:val="00FF5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06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29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A43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17E"/>
    <w:rPr>
      <w:rFonts w:ascii="Tahoma" w:hAnsi="Tahoma" w:cs="Tahoma"/>
      <w:sz w:val="16"/>
      <w:szCs w:val="16"/>
    </w:rPr>
  </w:style>
  <w:style w:type="character" w:styleId="Hyperlink">
    <w:name w:val="Hyperlink"/>
    <w:unhideWhenUsed/>
    <w:rsid w:val="002C017E"/>
    <w:rPr>
      <w:color w:val="0000FF"/>
      <w:u w:val="single"/>
    </w:rPr>
  </w:style>
  <w:style w:type="paragraph" w:styleId="EndnoteText">
    <w:name w:val="endnote text"/>
    <w:basedOn w:val="Normal"/>
    <w:link w:val="EndnoteTextChar"/>
    <w:uiPriority w:val="99"/>
    <w:semiHidden/>
    <w:unhideWhenUsed/>
    <w:rsid w:val="00AE1D58"/>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E1D58"/>
    <w:rPr>
      <w:rFonts w:ascii="Calibri" w:eastAsia="Calibri" w:hAnsi="Calibri" w:cs="Times New Roman"/>
      <w:sz w:val="20"/>
      <w:szCs w:val="20"/>
    </w:rPr>
  </w:style>
  <w:style w:type="character" w:styleId="EndnoteReference">
    <w:name w:val="endnote reference"/>
    <w:uiPriority w:val="99"/>
    <w:semiHidden/>
    <w:unhideWhenUsed/>
    <w:rsid w:val="00AE1D58"/>
    <w:rPr>
      <w:vertAlign w:val="superscript"/>
    </w:rPr>
  </w:style>
  <w:style w:type="paragraph" w:styleId="FootnoteText">
    <w:name w:val="footnote text"/>
    <w:aliases w:val="FN,fn"/>
    <w:basedOn w:val="Normal"/>
    <w:link w:val="FootnoteTextChar"/>
    <w:unhideWhenUsed/>
    <w:rsid w:val="00916245"/>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
    <w:basedOn w:val="DefaultParagraphFont"/>
    <w:link w:val="FootnoteText"/>
    <w:rsid w:val="00916245"/>
    <w:rPr>
      <w:rFonts w:ascii="Calibri" w:eastAsia="Calibri" w:hAnsi="Calibri" w:cs="Times New Roman"/>
      <w:sz w:val="20"/>
      <w:szCs w:val="20"/>
    </w:rPr>
  </w:style>
  <w:style w:type="character" w:styleId="FootnoteReference">
    <w:name w:val="footnote reference"/>
    <w:aliases w:val="NO"/>
    <w:unhideWhenUsed/>
    <w:rsid w:val="00916245"/>
    <w:rPr>
      <w:vertAlign w:val="superscript"/>
    </w:rPr>
  </w:style>
  <w:style w:type="paragraph" w:styleId="ListParagraph">
    <w:name w:val="List Paragraph"/>
    <w:basedOn w:val="Normal"/>
    <w:uiPriority w:val="34"/>
    <w:qFormat/>
    <w:rsid w:val="00E76D4F"/>
    <w:pPr>
      <w:ind w:left="720"/>
      <w:contextualSpacing/>
    </w:pPr>
  </w:style>
  <w:style w:type="paragraph" w:styleId="Title">
    <w:name w:val="Title"/>
    <w:basedOn w:val="Normal"/>
    <w:next w:val="Normal"/>
    <w:link w:val="TitleChar"/>
    <w:uiPriority w:val="10"/>
    <w:qFormat/>
    <w:rsid w:val="00F668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681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66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6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F58"/>
  </w:style>
  <w:style w:type="paragraph" w:styleId="Footer">
    <w:name w:val="footer"/>
    <w:basedOn w:val="Normal"/>
    <w:link w:val="FooterChar"/>
    <w:uiPriority w:val="99"/>
    <w:unhideWhenUsed/>
    <w:rsid w:val="00436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F58"/>
  </w:style>
  <w:style w:type="character" w:customStyle="1" w:styleId="Heading1Char">
    <w:name w:val="Heading 1 Char"/>
    <w:basedOn w:val="DefaultParagraphFont"/>
    <w:link w:val="Heading1"/>
    <w:uiPriority w:val="9"/>
    <w:rsid w:val="00F0068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A439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BA2921"/>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9E672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672F"/>
    <w:rPr>
      <w:b/>
      <w:bCs/>
      <w:i/>
      <w:iCs/>
      <w:color w:val="4F81BD" w:themeColor="accent1"/>
    </w:rPr>
  </w:style>
  <w:style w:type="character" w:styleId="Strong">
    <w:name w:val="Strong"/>
    <w:basedOn w:val="DefaultParagraphFont"/>
    <w:uiPriority w:val="22"/>
    <w:qFormat/>
    <w:rsid w:val="009E672F"/>
    <w:rPr>
      <w:b/>
      <w:bCs/>
    </w:rPr>
  </w:style>
  <w:style w:type="character" w:styleId="BookTitle">
    <w:name w:val="Book Title"/>
    <w:basedOn w:val="DefaultParagraphFont"/>
    <w:uiPriority w:val="33"/>
    <w:qFormat/>
    <w:rsid w:val="009E672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06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29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A43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17E"/>
    <w:rPr>
      <w:rFonts w:ascii="Tahoma" w:hAnsi="Tahoma" w:cs="Tahoma"/>
      <w:sz w:val="16"/>
      <w:szCs w:val="16"/>
    </w:rPr>
  </w:style>
  <w:style w:type="character" w:styleId="Hyperlink">
    <w:name w:val="Hyperlink"/>
    <w:unhideWhenUsed/>
    <w:rsid w:val="002C017E"/>
    <w:rPr>
      <w:color w:val="0000FF"/>
      <w:u w:val="single"/>
    </w:rPr>
  </w:style>
  <w:style w:type="paragraph" w:styleId="EndnoteText">
    <w:name w:val="endnote text"/>
    <w:basedOn w:val="Normal"/>
    <w:link w:val="EndnoteTextChar"/>
    <w:uiPriority w:val="99"/>
    <w:semiHidden/>
    <w:unhideWhenUsed/>
    <w:rsid w:val="00AE1D58"/>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E1D58"/>
    <w:rPr>
      <w:rFonts w:ascii="Calibri" w:eastAsia="Calibri" w:hAnsi="Calibri" w:cs="Times New Roman"/>
      <w:sz w:val="20"/>
      <w:szCs w:val="20"/>
    </w:rPr>
  </w:style>
  <w:style w:type="character" w:styleId="EndnoteReference">
    <w:name w:val="endnote reference"/>
    <w:uiPriority w:val="99"/>
    <w:semiHidden/>
    <w:unhideWhenUsed/>
    <w:rsid w:val="00AE1D58"/>
    <w:rPr>
      <w:vertAlign w:val="superscript"/>
    </w:rPr>
  </w:style>
  <w:style w:type="paragraph" w:styleId="FootnoteText">
    <w:name w:val="footnote text"/>
    <w:aliases w:val="FN,fn"/>
    <w:basedOn w:val="Normal"/>
    <w:link w:val="FootnoteTextChar"/>
    <w:unhideWhenUsed/>
    <w:rsid w:val="00916245"/>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
    <w:basedOn w:val="DefaultParagraphFont"/>
    <w:link w:val="FootnoteText"/>
    <w:rsid w:val="00916245"/>
    <w:rPr>
      <w:rFonts w:ascii="Calibri" w:eastAsia="Calibri" w:hAnsi="Calibri" w:cs="Times New Roman"/>
      <w:sz w:val="20"/>
      <w:szCs w:val="20"/>
    </w:rPr>
  </w:style>
  <w:style w:type="character" w:styleId="FootnoteReference">
    <w:name w:val="footnote reference"/>
    <w:aliases w:val="NO"/>
    <w:unhideWhenUsed/>
    <w:rsid w:val="00916245"/>
    <w:rPr>
      <w:vertAlign w:val="superscript"/>
    </w:rPr>
  </w:style>
  <w:style w:type="paragraph" w:styleId="ListParagraph">
    <w:name w:val="List Paragraph"/>
    <w:basedOn w:val="Normal"/>
    <w:uiPriority w:val="34"/>
    <w:qFormat/>
    <w:rsid w:val="00E76D4F"/>
    <w:pPr>
      <w:ind w:left="720"/>
      <w:contextualSpacing/>
    </w:pPr>
  </w:style>
  <w:style w:type="paragraph" w:styleId="Title">
    <w:name w:val="Title"/>
    <w:basedOn w:val="Normal"/>
    <w:next w:val="Normal"/>
    <w:link w:val="TitleChar"/>
    <w:uiPriority w:val="10"/>
    <w:qFormat/>
    <w:rsid w:val="00F668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681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66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6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F58"/>
  </w:style>
  <w:style w:type="paragraph" w:styleId="Footer">
    <w:name w:val="footer"/>
    <w:basedOn w:val="Normal"/>
    <w:link w:val="FooterChar"/>
    <w:uiPriority w:val="99"/>
    <w:unhideWhenUsed/>
    <w:rsid w:val="00436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F58"/>
  </w:style>
  <w:style w:type="character" w:customStyle="1" w:styleId="Heading1Char">
    <w:name w:val="Heading 1 Char"/>
    <w:basedOn w:val="DefaultParagraphFont"/>
    <w:link w:val="Heading1"/>
    <w:uiPriority w:val="9"/>
    <w:rsid w:val="00F0068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A439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BA2921"/>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9E672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672F"/>
    <w:rPr>
      <w:b/>
      <w:bCs/>
      <w:i/>
      <w:iCs/>
      <w:color w:val="4F81BD" w:themeColor="accent1"/>
    </w:rPr>
  </w:style>
  <w:style w:type="character" w:styleId="Strong">
    <w:name w:val="Strong"/>
    <w:basedOn w:val="DefaultParagraphFont"/>
    <w:uiPriority w:val="22"/>
    <w:qFormat/>
    <w:rsid w:val="009E672F"/>
    <w:rPr>
      <w:b/>
      <w:bCs/>
    </w:rPr>
  </w:style>
  <w:style w:type="character" w:styleId="BookTitle">
    <w:name w:val="Book Title"/>
    <w:basedOn w:val="DefaultParagraphFont"/>
    <w:uiPriority w:val="33"/>
    <w:qFormat/>
    <w:rsid w:val="009E672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4939">
      <w:bodyDiv w:val="1"/>
      <w:marLeft w:val="0"/>
      <w:marRight w:val="0"/>
      <w:marTop w:val="0"/>
      <w:marBottom w:val="0"/>
      <w:divBdr>
        <w:top w:val="none" w:sz="0" w:space="0" w:color="auto"/>
        <w:left w:val="none" w:sz="0" w:space="0" w:color="auto"/>
        <w:bottom w:val="none" w:sz="0" w:space="0" w:color="auto"/>
        <w:right w:val="none" w:sz="0" w:space="0" w:color="auto"/>
      </w:divBdr>
    </w:div>
    <w:div w:id="172569042">
      <w:bodyDiv w:val="1"/>
      <w:marLeft w:val="0"/>
      <w:marRight w:val="0"/>
      <w:marTop w:val="0"/>
      <w:marBottom w:val="0"/>
      <w:divBdr>
        <w:top w:val="none" w:sz="0" w:space="0" w:color="auto"/>
        <w:left w:val="none" w:sz="0" w:space="0" w:color="auto"/>
        <w:bottom w:val="none" w:sz="0" w:space="0" w:color="auto"/>
        <w:right w:val="none" w:sz="0" w:space="0" w:color="auto"/>
      </w:divBdr>
    </w:div>
    <w:div w:id="642929898">
      <w:bodyDiv w:val="1"/>
      <w:marLeft w:val="0"/>
      <w:marRight w:val="0"/>
      <w:marTop w:val="0"/>
      <w:marBottom w:val="0"/>
      <w:divBdr>
        <w:top w:val="none" w:sz="0" w:space="0" w:color="auto"/>
        <w:left w:val="none" w:sz="0" w:space="0" w:color="auto"/>
        <w:bottom w:val="none" w:sz="0" w:space="0" w:color="auto"/>
        <w:right w:val="none" w:sz="0" w:space="0" w:color="auto"/>
      </w:divBdr>
    </w:div>
    <w:div w:id="900949215">
      <w:bodyDiv w:val="1"/>
      <w:marLeft w:val="0"/>
      <w:marRight w:val="0"/>
      <w:marTop w:val="0"/>
      <w:marBottom w:val="0"/>
      <w:divBdr>
        <w:top w:val="none" w:sz="0" w:space="0" w:color="auto"/>
        <w:left w:val="none" w:sz="0" w:space="0" w:color="auto"/>
        <w:bottom w:val="none" w:sz="0" w:space="0" w:color="auto"/>
        <w:right w:val="none" w:sz="0" w:space="0" w:color="auto"/>
      </w:divBdr>
    </w:div>
    <w:div w:id="1064794697">
      <w:bodyDiv w:val="1"/>
      <w:marLeft w:val="0"/>
      <w:marRight w:val="0"/>
      <w:marTop w:val="0"/>
      <w:marBottom w:val="0"/>
      <w:divBdr>
        <w:top w:val="none" w:sz="0" w:space="0" w:color="auto"/>
        <w:left w:val="none" w:sz="0" w:space="0" w:color="auto"/>
        <w:bottom w:val="none" w:sz="0" w:space="0" w:color="auto"/>
        <w:right w:val="none" w:sz="0" w:space="0" w:color="auto"/>
      </w:divBdr>
    </w:div>
    <w:div w:id="1172835897">
      <w:bodyDiv w:val="1"/>
      <w:marLeft w:val="0"/>
      <w:marRight w:val="0"/>
      <w:marTop w:val="0"/>
      <w:marBottom w:val="0"/>
      <w:divBdr>
        <w:top w:val="none" w:sz="0" w:space="0" w:color="auto"/>
        <w:left w:val="none" w:sz="0" w:space="0" w:color="auto"/>
        <w:bottom w:val="none" w:sz="0" w:space="0" w:color="auto"/>
        <w:right w:val="none" w:sz="0" w:space="0" w:color="auto"/>
      </w:divBdr>
    </w:div>
    <w:div w:id="1337533529">
      <w:bodyDiv w:val="1"/>
      <w:marLeft w:val="0"/>
      <w:marRight w:val="0"/>
      <w:marTop w:val="0"/>
      <w:marBottom w:val="0"/>
      <w:divBdr>
        <w:top w:val="none" w:sz="0" w:space="0" w:color="auto"/>
        <w:left w:val="none" w:sz="0" w:space="0" w:color="auto"/>
        <w:bottom w:val="none" w:sz="0" w:space="0" w:color="auto"/>
        <w:right w:val="none" w:sz="0" w:space="0" w:color="auto"/>
      </w:divBdr>
    </w:div>
    <w:div w:id="1466120693">
      <w:bodyDiv w:val="1"/>
      <w:marLeft w:val="0"/>
      <w:marRight w:val="0"/>
      <w:marTop w:val="0"/>
      <w:marBottom w:val="0"/>
      <w:divBdr>
        <w:top w:val="none" w:sz="0" w:space="0" w:color="auto"/>
        <w:left w:val="none" w:sz="0" w:space="0" w:color="auto"/>
        <w:bottom w:val="none" w:sz="0" w:space="0" w:color="auto"/>
        <w:right w:val="none" w:sz="0" w:space="0" w:color="auto"/>
      </w:divBdr>
    </w:div>
    <w:div w:id="1690376395">
      <w:bodyDiv w:val="1"/>
      <w:marLeft w:val="0"/>
      <w:marRight w:val="0"/>
      <w:marTop w:val="0"/>
      <w:marBottom w:val="0"/>
      <w:divBdr>
        <w:top w:val="none" w:sz="0" w:space="0" w:color="auto"/>
        <w:left w:val="none" w:sz="0" w:space="0" w:color="auto"/>
        <w:bottom w:val="none" w:sz="0" w:space="0" w:color="auto"/>
        <w:right w:val="none" w:sz="0" w:space="0" w:color="auto"/>
      </w:divBdr>
    </w:div>
    <w:div w:id="1806434778">
      <w:bodyDiv w:val="1"/>
      <w:marLeft w:val="0"/>
      <w:marRight w:val="0"/>
      <w:marTop w:val="0"/>
      <w:marBottom w:val="0"/>
      <w:divBdr>
        <w:top w:val="none" w:sz="0" w:space="0" w:color="auto"/>
        <w:left w:val="none" w:sz="0" w:space="0" w:color="auto"/>
        <w:bottom w:val="none" w:sz="0" w:space="0" w:color="auto"/>
        <w:right w:val="none" w:sz="0" w:space="0" w:color="auto"/>
      </w:divBdr>
    </w:div>
    <w:div w:id="193470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ages/Women-With-Disabilities-Australia-WWDA/202081393153894" TargetMode="External"/><Relationship Id="rId18" Type="http://schemas.openxmlformats.org/officeDocument/2006/relationships/image" Target="media/image6.jpeg"/><Relationship Id="rId26" Type="http://schemas.openxmlformats.org/officeDocument/2006/relationships/hyperlink" Target="http://www.ahpra.gov.au/Notifications-and-Outcomes/Notification-Process.aspx"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yperlink" Target="http://www.wwda.org.au" TargetMode="External"/><Relationship Id="rId17" Type="http://schemas.openxmlformats.org/officeDocument/2006/relationships/image" Target="media/image5.emf"/><Relationship Id="rId25" Type="http://schemas.openxmlformats.org/officeDocument/2006/relationships/hyperlink" Target="http://www.ahpra.gov.au/Notifications-and-Outcomes/Hearing-Decisions.aspx"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wda@wwda.org.au" TargetMode="Externa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image" Target="media/image10.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www.wwda.org.au/scagpap2.htm" TargetMode="External"/><Relationship Id="rId117" Type="http://schemas.openxmlformats.org/officeDocument/2006/relationships/hyperlink" Target="http://www.fahcsia.gov.au/saJdisability/progserv/govtint/Pages/nds.aspx" TargetMode="External"/><Relationship Id="rId21" Type="http://schemas.openxmlformats.org/officeDocument/2006/relationships/hyperlink" Target="http://www.huffingtonpost.co.uk/2013/02/27/cornwall-councillor-colin-brewer-disabled-children-put-down_n_2771826.html?utm_hp_ref=uk" TargetMode="External"/><Relationship Id="rId42" Type="http://schemas.openxmlformats.org/officeDocument/2006/relationships/hyperlink" Target="http://www.wwda.org.au/FIGOGuidelines2011.pdf" TargetMode="External"/><Relationship Id="rId47" Type="http://schemas.openxmlformats.org/officeDocument/2006/relationships/hyperlink" Target="http://www.who.int/disabilities/media/news/2012/14_11/en/index.html" TargetMode="External"/><Relationship Id="rId63" Type="http://schemas.openxmlformats.org/officeDocument/2006/relationships/hyperlink" Target="http://www.adcq.qld.gov.au/Speeches/Parents_with-Intellectual_Disability.html" TargetMode="External"/><Relationship Id="rId68" Type="http://schemas.openxmlformats.org/officeDocument/2006/relationships/hyperlink" Target="http://www.news.com.au/national-old/family-court-lets-couple-sterilise-disabled-daughter/story-e6frfkvr-1225838469430" TargetMode="External"/><Relationship Id="rId84" Type="http://schemas.openxmlformats.org/officeDocument/2006/relationships/hyperlink" Target="http://www.alrc.gov.au/CFV-disability" TargetMode="External"/><Relationship Id="rId89" Type="http://schemas.openxmlformats.org/officeDocument/2006/relationships/hyperlink" Target="http://womensenews.org/story/hivaids/120726/forced-sterilization-preys-women-hiv-aids" TargetMode="External"/><Relationship Id="rId112" Type="http://schemas.openxmlformats.org/officeDocument/2006/relationships/hyperlink" Target="http://www.lawreform.vic.gov.au/wps/wcm/connect/justlib/Law+Reform/Home/Current+Projects/Guardianship/" TargetMode="External"/><Relationship Id="rId16" Type="http://schemas.openxmlformats.org/officeDocument/2006/relationships/hyperlink" Target="http://www.wwda.org.au/brady2001.htm" TargetMode="External"/><Relationship Id="rId107" Type="http://schemas.openxmlformats.org/officeDocument/2006/relationships/hyperlink" Target="http://www.redress.org/downloads/publications/Report_of_the_Expert_Seminar_on_Rehabilitation_October_2010.pdf" TargetMode="External"/><Relationship Id="rId11" Type="http://schemas.openxmlformats.org/officeDocument/2006/relationships/hyperlink" Target="http://www.redress.org/downloads/publications/Nairobi%20Principles%20on%20Women%20and%20Girls.pdf" TargetMode="External"/><Relationship Id="rId24" Type="http://schemas.openxmlformats.org/officeDocument/2006/relationships/hyperlink" Target="http://www.wwda.org.au/4corners.htm" TargetMode="External"/><Relationship Id="rId32" Type="http://schemas.openxmlformats.org/officeDocument/2006/relationships/hyperlink" Target="http://www.adelaidenow.com.au/news/south-australia/south-australian-disability-advocates-term-forced-hysterectomies-as-torture/story-e6frea83-1226587191569" TargetMode="External"/><Relationship Id="rId37" Type="http://schemas.openxmlformats.org/officeDocument/2006/relationships/hyperlink" Target="http://www2.ohchr.org/english/bodies/cedaw/docs/CEDAW.C.AUL.CO.7.Add.1.pdf" TargetMode="External"/><Relationship Id="rId40" Type="http://schemas.openxmlformats.org/officeDocument/2006/relationships/hyperlink" Target="http://www.ohchr.org/EN/HRBodies/CRPD/Pages/Session9.aspx" TargetMode="External"/><Relationship Id="rId45" Type="http://schemas.openxmlformats.org/officeDocument/2006/relationships/hyperlink" Target="http://www.crin.org/violence/NGOs/" TargetMode="External"/><Relationship Id="rId53" Type="http://schemas.openxmlformats.org/officeDocument/2006/relationships/hyperlink" Target="http://www.news.com.au/national-old/family-court-lets-couple-sterilise-disabled-daughter/story-e6frfkvr-1225838469430" TargetMode="External"/><Relationship Id="rId58" Type="http://schemas.openxmlformats.org/officeDocument/2006/relationships/hyperlink" Target="http://www.wwda.org.au/polpapster07.htm" TargetMode="External"/><Relationship Id="rId66" Type="http://schemas.openxmlformats.org/officeDocument/2006/relationships/hyperlink" Target="http://www.news.com.au/national-old/family-court-lets-couple-sterilise-disabled-daughter/story-e6frfkvr-1225838469430" TargetMode="External"/><Relationship Id="rId74" Type="http://schemas.openxmlformats.org/officeDocument/2006/relationships/hyperlink" Target="http://www.wwda.org.au/WWDABeijingSub0909.pdf" TargetMode="External"/><Relationship Id="rId79" Type="http://schemas.openxmlformats.org/officeDocument/2006/relationships/hyperlink" Target="http://www.ohchr.org/english/bodies/crc/comments.htm" TargetMode="External"/><Relationship Id="rId87" Type="http://schemas.openxmlformats.org/officeDocument/2006/relationships/hyperlink" Target="http://allafrica.com/stories/201208240201.html" TargetMode="External"/><Relationship Id="rId102" Type="http://schemas.openxmlformats.org/officeDocument/2006/relationships/hyperlink" Target="http://www.cbc.ca/thecurrent/episode/2011/11/14/leilani-muir-successfully-sues-alberta-govt-for-wrongful-sterilization/" TargetMode="External"/><Relationship Id="rId110" Type="http://schemas.openxmlformats.org/officeDocument/2006/relationships/hyperlink" Target="http://www.wwda.org.au/viol2011.htm" TargetMode="External"/><Relationship Id="rId115" Type="http://schemas.openxmlformats.org/officeDocument/2006/relationships/hyperlink" Target="http://www.agac.org.au/images/stories/agac_sterilisation_protocal_30_mar_09.pdf" TargetMode="External"/><Relationship Id="rId5" Type="http://schemas.openxmlformats.org/officeDocument/2006/relationships/hyperlink" Target="http://www.immi.gov.au/living-in-australia/values/book/english/lia_english_full.pdf" TargetMode="External"/><Relationship Id="rId61" Type="http://schemas.openxmlformats.org/officeDocument/2006/relationships/hyperlink" Target="http://www.publicadvocate.vic.gov.au/research/302/" TargetMode="External"/><Relationship Id="rId82" Type="http://schemas.openxmlformats.org/officeDocument/2006/relationships/hyperlink" Target="http://www.un.org/ecosocdev/geninfo/populatin/icpd.htm" TargetMode="External"/><Relationship Id="rId90" Type="http://schemas.openxmlformats.org/officeDocument/2006/relationships/hyperlink" Target="http://reproductiverights.org/en/lbs-fs-vs-chile" TargetMode="External"/><Relationship Id="rId95" Type="http://schemas.openxmlformats.org/officeDocument/2006/relationships/hyperlink" Target="http://ictj.org/about/transitional-justice" TargetMode="External"/><Relationship Id="rId19" Type="http://schemas.openxmlformats.org/officeDocument/2006/relationships/hyperlink" Target="http://www.news.com.au/national-old/family-court-lets-couple-sterilise-disabled-daughter/story-e6frfkvr-1225838469430" TargetMode="External"/><Relationship Id="rId14" Type="http://schemas.openxmlformats.org/officeDocument/2006/relationships/hyperlink" Target="http://www.ahpra.gov.au" TargetMode="External"/><Relationship Id="rId22" Type="http://schemas.openxmlformats.org/officeDocument/2006/relationships/hyperlink" Target="http://www.austlii.edu.au/au/cases/cth/high_ct/175clr218.html" TargetMode="External"/><Relationship Id="rId27" Type="http://schemas.openxmlformats.org/officeDocument/2006/relationships/hyperlink" Target="http://www.wwda.org.au/sterbill06.pdf" TargetMode="External"/><Relationship Id="rId30" Type="http://schemas.openxmlformats.org/officeDocument/2006/relationships/hyperlink" Target="http://www.wwda.org.au/senate.htm" TargetMode="External"/><Relationship Id="rId35" Type="http://schemas.openxmlformats.org/officeDocument/2006/relationships/hyperlink" Target="http://www.ohchr.org/en/hrbodies/upr/pages/uprmain.aspx" TargetMode="External"/><Relationship Id="rId43" Type="http://schemas.openxmlformats.org/officeDocument/2006/relationships/hyperlink" Target="http://www.adelaidenow.com.au/news/south-australia/south-australian-disability-advocates-term-forced-hysterectomies-as-torture/story-e6frea83-1226587191569" TargetMode="External"/><Relationship Id="rId48" Type="http://schemas.openxmlformats.org/officeDocument/2006/relationships/hyperlink" Target="http://www.facebook.com/StopTortureInHealthCare" TargetMode="External"/><Relationship Id="rId56" Type="http://schemas.openxmlformats.org/officeDocument/2006/relationships/hyperlink" Target="http://www.adelaidenow.com.au/news/opinion/the-international-day-of-disability-sheds-light-on-the-murky-world-of-disability-writes-ali-carle/story-e6freai3-1226528397995" TargetMode="External"/><Relationship Id="rId64" Type="http://schemas.openxmlformats.org/officeDocument/2006/relationships/hyperlink" Target="http://www.wwda.org.au/subs2006.htm" TargetMode="External"/><Relationship Id="rId69" Type="http://schemas.openxmlformats.org/officeDocument/2006/relationships/hyperlink" Target="http://www.news.com.au/national-old/family-court-lets-couple-sterilise-disabled-daughter/story-e6frfkvr-1225838469430" TargetMode="External"/><Relationship Id="rId77" Type="http://schemas.openxmlformats.org/officeDocument/2006/relationships/hyperlink" Target="http://www.unhcr.org/refworld/docid/4a8aa8bd2.html" TargetMode="External"/><Relationship Id="rId100" Type="http://schemas.openxmlformats.org/officeDocument/2006/relationships/hyperlink" Target="http://www.globalpost.com/dispatch/news/regions/americas/111107/peru-abuse-cases-reopened" TargetMode="External"/><Relationship Id="rId105" Type="http://schemas.openxmlformats.org/officeDocument/2006/relationships/hyperlink" Target="http://www.sterilizationvictims.nc.gov/taskforce.aspx" TargetMode="External"/><Relationship Id="rId113" Type="http://schemas.openxmlformats.org/officeDocument/2006/relationships/hyperlink" Target="http://www.health.qld.gov.au/consent/documents/14025.pdf" TargetMode="External"/><Relationship Id="rId118" Type="http://schemas.openxmlformats.org/officeDocument/2006/relationships/hyperlink" Target="http://www.pc.gov.au/" TargetMode="External"/><Relationship Id="rId8" Type="http://schemas.openxmlformats.org/officeDocument/2006/relationships/hyperlink" Target="http://www.crin.org/docs/InCo_Report_15Oct.pdf" TargetMode="External"/><Relationship Id="rId51" Type="http://schemas.openxmlformats.org/officeDocument/2006/relationships/hyperlink" Target="http://www.adelaidenow.com.au/news/opinion/the-international-day-of-disability-sheds-light-on-the-murky-world-of-disability-writes-ali-carle/story-e6freai3-1226528397995" TargetMode="External"/><Relationship Id="rId72" Type="http://schemas.openxmlformats.org/officeDocument/2006/relationships/hyperlink" Target="http://www.trust.org/trustlaw/blogs/the-word-on-women/forced-sterilization-and-the-millennium-development-goals" TargetMode="External"/><Relationship Id="rId80" Type="http://schemas.openxmlformats.org/officeDocument/2006/relationships/hyperlink" Target="http://www.unhcr.org/refworld/docid/4538838e10.html" TargetMode="External"/><Relationship Id="rId85" Type="http://schemas.openxmlformats.org/officeDocument/2006/relationships/hyperlink" Target="http://www2.ohchr.org/english/bodies/cedaw/docs/ngos/CentroDeDerechosReproductivos_ForTheSession_Chile_CEDAW53.pdf" TargetMode="External"/><Relationship Id="rId93" Type="http://schemas.openxmlformats.org/officeDocument/2006/relationships/hyperlink" Target="http://newsfeed.time.com/2013/01/14/transgender-people-in-sweden-no-longer-face-forced-sterilization/" TargetMode="External"/><Relationship Id="rId98" Type="http://schemas.openxmlformats.org/officeDocument/2006/relationships/hyperlink" Target="http://www2.ohchr.org/english/bodies/cedaw/docs/ngos/CentroDeDerechosReproductivos_ForTheSession_Chile_CEDAW53.pdf" TargetMode="External"/><Relationship Id="rId3" Type="http://schemas.openxmlformats.org/officeDocument/2006/relationships/hyperlink" Target="http://www.wwda.org.au/record.htm" TargetMode="External"/><Relationship Id="rId12" Type="http://schemas.openxmlformats.org/officeDocument/2006/relationships/hyperlink" Target="http://www.publicadvocate.vic.gov.au/research/302/" TargetMode="External"/><Relationship Id="rId17" Type="http://schemas.openxmlformats.org/officeDocument/2006/relationships/hyperlink" Target="http://www.ag.gov.au/Documents/sterilisation-and-other-medical-procedures.htm" TargetMode="External"/><Relationship Id="rId25" Type="http://schemas.openxmlformats.org/officeDocument/2006/relationships/hyperlink" Target="http://www.wwda.org.au/sterbill06.pdf" TargetMode="External"/><Relationship Id="rId33" Type="http://schemas.openxmlformats.org/officeDocument/2006/relationships/hyperlink" Target="http://www.ag.gov.au/www/agd/agd.nsf/Page/Humanrightsandantidiscrimination_ReportsundertheConventionontheRightsoftheChild" TargetMode="External"/><Relationship Id="rId38" Type="http://schemas.openxmlformats.org/officeDocument/2006/relationships/hyperlink" Target="http://www.ohchr.org/EN/HRBodies/CRPD/Pages/Session9.aspx" TargetMode="External"/><Relationship Id="rId46" Type="http://schemas.openxmlformats.org/officeDocument/2006/relationships/hyperlink" Target="http://www.crin.org/docs/InCo_Report_15Oct.pdf" TargetMode="External"/><Relationship Id="rId59" Type="http://schemas.openxmlformats.org/officeDocument/2006/relationships/hyperlink" Target="http://www.wwda.org.au/sternswcid06.htm" TargetMode="External"/><Relationship Id="rId67" Type="http://schemas.openxmlformats.org/officeDocument/2006/relationships/hyperlink" Target="http://www.news.com.au/national-old/family-court-lets-couple-sterilise-disabled-daughter/story-e6frfkvr-1225838469430" TargetMode="External"/><Relationship Id="rId103" Type="http://schemas.openxmlformats.org/officeDocument/2006/relationships/hyperlink" Target="http://www.motherjones.com/mixed-media/2012/01/sweden-still-forcing-sterilization" TargetMode="External"/><Relationship Id="rId108" Type="http://schemas.openxmlformats.org/officeDocument/2006/relationships/hyperlink" Target="http://www.redress.org/downloads/publications/Report_of_the_Expert_Seminar_on_Rehabilitation_October_2010.pdf" TargetMode="External"/><Relationship Id="rId116" Type="http://schemas.openxmlformats.org/officeDocument/2006/relationships/hyperlink" Target="http://www.ranzcog.edu.au/publications/statements" TargetMode="External"/><Relationship Id="rId20" Type="http://schemas.openxmlformats.org/officeDocument/2006/relationships/hyperlink" Target="http://www.news.com.au/national-old/family-court-lets-couple-sterilise-disabled-daughter/story-e6frfkvr-1225838469430" TargetMode="External"/><Relationship Id="rId41" Type="http://schemas.openxmlformats.org/officeDocument/2006/relationships/hyperlink" Target="http://www.ohchr.org/EN/HRBodies/CRPD/Pages/Session9.aspx" TargetMode="External"/><Relationship Id="rId54" Type="http://schemas.openxmlformats.org/officeDocument/2006/relationships/hyperlink" Target="http://www.news.com.au/national-old/family-court-lets-couple-sterilise-disabled-daughter/story-e6frfkvr-1225838469430" TargetMode="External"/><Relationship Id="rId62" Type="http://schemas.openxmlformats.org/officeDocument/2006/relationships/hyperlink" Target="http://www.publicadvocate.vic.gov.au/research/302/" TargetMode="External"/><Relationship Id="rId70" Type="http://schemas.openxmlformats.org/officeDocument/2006/relationships/hyperlink" Target="http://www.wwda.org.au/viol2011.htm" TargetMode="External"/><Relationship Id="rId75" Type="http://schemas.openxmlformats.org/officeDocument/2006/relationships/hyperlink" Target="http://www.wwda.org.au/record.htm" TargetMode="External"/><Relationship Id="rId83" Type="http://schemas.openxmlformats.org/officeDocument/2006/relationships/hyperlink" Target="http://www.un.org/millenniumgoals/" TargetMode="External"/><Relationship Id="rId88" Type="http://schemas.openxmlformats.org/officeDocument/2006/relationships/hyperlink" Target="http://www.globalpost.com/dispatch/news/regions/americas/111107/peru-abuse-cases-reopened" TargetMode="External"/><Relationship Id="rId91" Type="http://schemas.openxmlformats.org/officeDocument/2006/relationships/hyperlink" Target="http://www.redress.org" TargetMode="External"/><Relationship Id="rId96" Type="http://schemas.openxmlformats.org/officeDocument/2006/relationships/hyperlink" Target="http://www.unhcr.org/refworld/docid/5134a9df2.html" TargetMode="External"/><Relationship Id="rId111" Type="http://schemas.openxmlformats.org/officeDocument/2006/relationships/hyperlink" Target="http://www.upr-info.org/IMG/pdf/recommendations_to_australia_2011.pdf" TargetMode="External"/><Relationship Id="rId1" Type="http://schemas.openxmlformats.org/officeDocument/2006/relationships/hyperlink" Target="http://www.wwda.org.au" TargetMode="External"/><Relationship Id="rId6" Type="http://schemas.openxmlformats.org/officeDocument/2006/relationships/hyperlink" Target="http://www.wwda.org.au/brady2.htm" TargetMode="External"/><Relationship Id="rId15" Type="http://schemas.openxmlformats.org/officeDocument/2006/relationships/hyperlink" Target="http://www.wwda.org.au/Sterilization_Disability_Briefing_Paper_October2011.pdf" TargetMode="External"/><Relationship Id="rId23" Type="http://schemas.openxmlformats.org/officeDocument/2006/relationships/hyperlink" Target="http://www.wwda.org.au/scagpap1.htm" TargetMode="External"/><Relationship Id="rId28" Type="http://schemas.openxmlformats.org/officeDocument/2006/relationships/hyperlink" Target="http://www.wwda.org.au/steriladv07.htm" TargetMode="External"/><Relationship Id="rId36" Type="http://schemas.openxmlformats.org/officeDocument/2006/relationships/hyperlink" Target="http://www.ag.gov.au/Humanrightsandantidiscrimination/Australiashumanrightsframework/Pages/NationalHumanRightsActionPlan.aspx" TargetMode="External"/><Relationship Id="rId49" Type="http://schemas.openxmlformats.org/officeDocument/2006/relationships/hyperlink" Target="http://www.facebook.com/StopTortureInHealthCare" TargetMode="External"/><Relationship Id="rId57" Type="http://schemas.openxmlformats.org/officeDocument/2006/relationships/hyperlink" Target="http://www.news.com.au/national-old/family-court-lets-couple-sterilise-disabled-daughter/story-e6frfkvr-1225838469430" TargetMode="External"/><Relationship Id="rId106" Type="http://schemas.openxmlformats.org/officeDocument/2006/relationships/hyperlink" Target="http://www.sterilizationvictims.nc.gov/documents/FinalReport-GovernorsEugenicsCompensationTaskForce.pdf" TargetMode="External"/><Relationship Id="rId114" Type="http://schemas.openxmlformats.org/officeDocument/2006/relationships/hyperlink" Target="file:///L:\WWDA%20Main\Sterilisation%20Senate%20Inquiry%202012\WWDA%20Submission\%3chttp:\ama.com.au\%3e" TargetMode="External"/><Relationship Id="rId119" Type="http://schemas.openxmlformats.org/officeDocument/2006/relationships/hyperlink" Target="file:///L:\WWDA%20Main\Sterilisation%20Senate%20Inquiry%202012\WWDA%20Submission\%3chttp:\www.fahcsia.gov.au\sa\disability\progserv\govtint\Pages\ndis.aspx%3e" TargetMode="External"/><Relationship Id="rId10" Type="http://schemas.openxmlformats.org/officeDocument/2006/relationships/hyperlink" Target="http://www.wwda.org.au/sterilise.htm" TargetMode="External"/><Relationship Id="rId31" Type="http://schemas.openxmlformats.org/officeDocument/2006/relationships/hyperlink" Target="http://www.wwda.org.au/brady.htm" TargetMode="External"/><Relationship Id="rId44" Type="http://schemas.openxmlformats.org/officeDocument/2006/relationships/hyperlink" Target="http://www.wwda.org.au/sterilWMA2011.htm" TargetMode="External"/><Relationship Id="rId52" Type="http://schemas.openxmlformats.org/officeDocument/2006/relationships/hyperlink" Target="http://www.news.com.au/national-old/family-court-lets-couple-sterilise-disabled-daughter/story-e6frfkvr-1225838469430" TargetMode="External"/><Relationship Id="rId60" Type="http://schemas.openxmlformats.org/officeDocument/2006/relationships/hyperlink" Target="http://www.wwda.org.au/sterirds06.htm" TargetMode="External"/><Relationship Id="rId65" Type="http://schemas.openxmlformats.org/officeDocument/2006/relationships/hyperlink" Target="http://www.dailymail.co.uk/news/article-1256806/Australian-court-allows-parents-sterilise-11-year-old-daughter.html" TargetMode="External"/><Relationship Id="rId73" Type="http://schemas.openxmlformats.org/officeDocument/2006/relationships/hyperlink" Target="http://kelinkenya.org/wp-content/uploads/2010/10/Report-on-Robbed-Of-Choice-Forced-and-Coerced-Sterilization-Experiences-of-Women-Living-with-HIV-in-Kenya.pdf" TargetMode="External"/><Relationship Id="rId78" Type="http://schemas.openxmlformats.org/officeDocument/2006/relationships/hyperlink" Target="http://www.unhcr.org/refworld/docid/461b93f72.html" TargetMode="External"/><Relationship Id="rId81" Type="http://schemas.openxmlformats.org/officeDocument/2006/relationships/hyperlink" Target="http://www.hrlrc.org.au/files/Fact-Sheet-2-NT-Intervention.pdf" TargetMode="External"/><Relationship Id="rId86" Type="http://schemas.openxmlformats.org/officeDocument/2006/relationships/hyperlink" Target="http://allafrica.com/stories/201207301026.html" TargetMode="External"/><Relationship Id="rId94" Type="http://schemas.openxmlformats.org/officeDocument/2006/relationships/hyperlink" Target="http://www.psychologytoday.com/blog/genetic-crossroads/201301/sweden-repeals-forced-sterilization-transgender-people" TargetMode="External"/><Relationship Id="rId99" Type="http://schemas.openxmlformats.org/officeDocument/2006/relationships/hyperlink" Target="http://allafrica.com/stories/201207301026.html" TargetMode="External"/><Relationship Id="rId101" Type="http://schemas.openxmlformats.org/officeDocument/2006/relationships/hyperlink" Target="http://people.stu.ca/~truth/0809/reports/eugenics.pdf" TargetMode="External"/><Relationship Id="rId4" Type="http://schemas.openxmlformats.org/officeDocument/2006/relationships/hyperlink" Target="http://www.immi.gov.au/living-in-australia/values/statement/long/" TargetMode="External"/><Relationship Id="rId9" Type="http://schemas.openxmlformats.org/officeDocument/2006/relationships/hyperlink" Target="http://www.wwda.org.au/steril3.htm" TargetMode="External"/><Relationship Id="rId13" Type="http://schemas.openxmlformats.org/officeDocument/2006/relationships/hyperlink" Target="http://www.lookingglass.org/" TargetMode="External"/><Relationship Id="rId18" Type="http://schemas.openxmlformats.org/officeDocument/2006/relationships/hyperlink" Target="http://www.news.com.au/national-old/family-court-lets-couple-sterilise-disabled-daughter/story-e6frfkvr-1225838469430" TargetMode="External"/><Relationship Id="rId39" Type="http://schemas.openxmlformats.org/officeDocument/2006/relationships/hyperlink" Target="http://www.disabilityrightsnow.org.au/node/15" TargetMode="External"/><Relationship Id="rId109" Type="http://schemas.openxmlformats.org/officeDocument/2006/relationships/hyperlink" Target="http://www.wwda.org.au/steril3.htm" TargetMode="External"/><Relationship Id="rId34" Type="http://schemas.openxmlformats.org/officeDocument/2006/relationships/hyperlink" Target="http://wwda.org.au/WWDA_Submission_SR2011.pdf" TargetMode="External"/><Relationship Id="rId50" Type="http://schemas.openxmlformats.org/officeDocument/2006/relationships/hyperlink" Target="http://www.news.com.au/national-old/family-court-lets-couple-sterilise-disabled-daughter/story-e6frfkvr-1225838469430" TargetMode="External"/><Relationship Id="rId55" Type="http://schemas.openxmlformats.org/officeDocument/2006/relationships/hyperlink" Target="http://www.news.com.au/lifestyle/parenting/sterilisation-was-a-blessing-mother/story-fnet085v-1226529050764" TargetMode="External"/><Relationship Id="rId76" Type="http://schemas.openxmlformats.org/officeDocument/2006/relationships/hyperlink" Target="http://www.ohchr.org/en/hrbodies/crpd/pages/crpdindex.aspx" TargetMode="External"/><Relationship Id="rId97" Type="http://schemas.openxmlformats.org/officeDocument/2006/relationships/hyperlink" Target="http://inamerica.blogs.cnn.com/2012/01/10/north-carolina-to-decide-how-much-to-compensate-victims-of-forced-sterilization/" TargetMode="External"/><Relationship Id="rId104" Type="http://schemas.openxmlformats.org/officeDocument/2006/relationships/hyperlink" Target="http://www.sterilizationvictims.nc.gov/" TargetMode="External"/><Relationship Id="rId7" Type="http://schemas.openxmlformats.org/officeDocument/2006/relationships/hyperlink" Target="http://www.wwda.org.au/Sterilization_Disability_Briefing_Paper_October2011.pdf" TargetMode="External"/><Relationship Id="rId71" Type="http://schemas.openxmlformats.org/officeDocument/2006/relationships/hyperlink" Target="http://www.canlii.org/en/ca/scc/doc/1986/1986canlii36/1986canlii36.html" TargetMode="External"/><Relationship Id="rId92" Type="http://schemas.openxmlformats.org/officeDocument/2006/relationships/hyperlink" Target="http://www.redress.org/downloads/PressreleaseMutabar-270213.pdf" TargetMode="External"/><Relationship Id="rId2" Type="http://schemas.openxmlformats.org/officeDocument/2006/relationships/hyperlink" Target="http://wwda.org.au/stratplan.htm" TargetMode="External"/><Relationship Id="rId29" Type="http://schemas.openxmlformats.org/officeDocument/2006/relationships/hyperlink" Target="http://www.unescap.org/ESID/GAD/Issues/Beijing+15/Responds_to_Questionnaire/Austral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77A9-D478-4498-8A25-D0F712FF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118</Pages>
  <Words>41295</Words>
  <Characters>235385</Characters>
  <Application>Microsoft Office Word</Application>
  <DocSecurity>0</DocSecurity>
  <Lines>1961</Lines>
  <Paragraphs>552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Carolyn</cp:lastModifiedBy>
  <cp:revision>3</cp:revision>
  <cp:lastPrinted>2013-03-10T22:05:00Z</cp:lastPrinted>
  <dcterms:created xsi:type="dcterms:W3CDTF">2013-03-11T00:18:00Z</dcterms:created>
  <dcterms:modified xsi:type="dcterms:W3CDTF">2013-03-12T05:09:00Z</dcterms:modified>
</cp:coreProperties>
</file>