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64E92" w14:textId="4C1B3D14" w:rsidR="00CE0706" w:rsidRPr="00A45255" w:rsidRDefault="00CE0706" w:rsidP="00A45255">
      <w:pPr>
        <w:pStyle w:val="Title"/>
        <w:rPr>
          <w:rFonts w:ascii="Calibri" w:hAnsi="Calibri"/>
        </w:rPr>
      </w:pPr>
      <w:bookmarkStart w:id="0" w:name="_GoBack"/>
      <w:bookmarkEnd w:id="0"/>
      <w:r w:rsidRPr="00A45255">
        <w:rPr>
          <w:rFonts w:ascii="Calibri" w:hAnsi="Calibri"/>
        </w:rPr>
        <w:t>System Failure? Critical Reflections on the Australian National Family and Domestic Violence Summit 2017</w:t>
      </w:r>
    </w:p>
    <w:p w14:paraId="6966F7EE" w14:textId="77777777" w:rsidR="00CE0706" w:rsidRPr="00A45255" w:rsidRDefault="00AE39FB" w:rsidP="00A45255">
      <w:pPr>
        <w:pStyle w:val="Heading2"/>
        <w:rPr>
          <w:rFonts w:ascii="Calibri" w:hAnsi="Calibri"/>
        </w:rPr>
      </w:pPr>
      <w:r w:rsidRPr="00A45255">
        <w:rPr>
          <w:rFonts w:ascii="Calibri" w:hAnsi="Calibri"/>
        </w:rPr>
        <w:br/>
      </w:r>
      <w:r w:rsidR="00CE0706" w:rsidRPr="00A45255">
        <w:rPr>
          <w:rFonts w:ascii="Calibri" w:hAnsi="Calibri"/>
        </w:rPr>
        <w:t>Ruby Grant</w:t>
      </w:r>
    </w:p>
    <w:p w14:paraId="0D16E693" w14:textId="77777777" w:rsidR="00CE0706" w:rsidRPr="00A45255" w:rsidRDefault="00CE0706" w:rsidP="00A45255">
      <w:pPr>
        <w:pStyle w:val="Heading2"/>
        <w:rPr>
          <w:rFonts w:ascii="Calibri" w:hAnsi="Calibri"/>
        </w:rPr>
      </w:pPr>
    </w:p>
    <w:p w14:paraId="36D062B2" w14:textId="736727FE" w:rsidR="00434680" w:rsidRPr="00434680" w:rsidRDefault="00CE0706" w:rsidP="00434680">
      <w:pPr>
        <w:pStyle w:val="Heading2"/>
        <w:rPr>
          <w:rFonts w:ascii="Helvetica" w:hAnsi="Helvetica"/>
          <w:noProof/>
          <w:sz w:val="20"/>
          <w:szCs w:val="20"/>
          <w:lang w:eastAsia="en-GB"/>
        </w:rPr>
      </w:pPr>
      <w:r w:rsidRPr="00A45255">
        <w:rPr>
          <w:rFonts w:ascii="Calibri" w:hAnsi="Calibri"/>
        </w:rPr>
        <w:t>Women with Disabilities Australia</w:t>
      </w:r>
      <w:r w:rsidR="005370E8" w:rsidRPr="00A45255">
        <w:rPr>
          <w:rFonts w:ascii="Calibri" w:hAnsi="Calibri"/>
        </w:rPr>
        <w:t xml:space="preserve"> (WWDA)</w:t>
      </w:r>
      <w:r w:rsidR="00434680" w:rsidRPr="00434680">
        <w:rPr>
          <w:rFonts w:ascii="Helvetica" w:hAnsi="Helvetica"/>
          <w:noProof/>
          <w:sz w:val="20"/>
          <w:szCs w:val="20"/>
          <w:lang w:eastAsia="en-GB"/>
        </w:rPr>
        <w:t xml:space="preserve"> </w:t>
      </w:r>
    </w:p>
    <w:p w14:paraId="4F00F2F0" w14:textId="68FCF1DF" w:rsidR="005370E8" w:rsidRPr="00A45255" w:rsidRDefault="005370E8" w:rsidP="00D5197B">
      <w:pPr>
        <w:spacing w:line="360" w:lineRule="auto"/>
        <w:rPr>
          <w:rFonts w:ascii="Calibri" w:hAnsi="Calibri"/>
          <w:b/>
        </w:rPr>
      </w:pPr>
      <w:r w:rsidRPr="00A45255">
        <w:rPr>
          <w:rFonts w:ascii="Calibri" w:hAnsi="Calibri"/>
          <w:b/>
        </w:rPr>
        <w:br w:type="page"/>
      </w:r>
    </w:p>
    <w:p w14:paraId="7274B135" w14:textId="77777777" w:rsidR="005370E8" w:rsidRPr="00A45255" w:rsidRDefault="005370E8" w:rsidP="0080478B">
      <w:pPr>
        <w:pStyle w:val="Heading2"/>
        <w:pBdr>
          <w:bottom w:val="single" w:sz="4" w:space="1" w:color="auto"/>
        </w:pBdr>
        <w:spacing w:line="276" w:lineRule="auto"/>
        <w:rPr>
          <w:rFonts w:ascii="Calibri" w:hAnsi="Calibri"/>
          <w:lang w:val="en-GB"/>
        </w:rPr>
      </w:pPr>
      <w:r w:rsidRPr="00A45255">
        <w:rPr>
          <w:rFonts w:ascii="Calibri" w:hAnsi="Calibri"/>
          <w:lang w:val="en-GB"/>
        </w:rPr>
        <w:lastRenderedPageBreak/>
        <w:t>About The Author</w:t>
      </w:r>
    </w:p>
    <w:p w14:paraId="01BF3E29" w14:textId="77777777" w:rsidR="005370E8" w:rsidRPr="00A45255" w:rsidRDefault="005370E8" w:rsidP="00434680">
      <w:pPr>
        <w:spacing w:line="276" w:lineRule="auto"/>
        <w:rPr>
          <w:rFonts w:ascii="Calibri" w:hAnsi="Calibri"/>
          <w:lang w:val="en-GB"/>
        </w:rPr>
      </w:pPr>
    </w:p>
    <w:p w14:paraId="20C060C5" w14:textId="77777777" w:rsidR="005370E8" w:rsidRPr="00A45255" w:rsidRDefault="005370E8" w:rsidP="00434680">
      <w:pPr>
        <w:spacing w:line="276" w:lineRule="auto"/>
        <w:rPr>
          <w:rFonts w:ascii="Calibri" w:hAnsi="Calibri"/>
          <w:lang w:val="en-GB"/>
        </w:rPr>
      </w:pPr>
      <w:r w:rsidRPr="00A45255">
        <w:rPr>
          <w:rFonts w:ascii="Calibri" w:hAnsi="Calibri"/>
          <w:lang w:val="en-GB"/>
        </w:rPr>
        <w:t>Ruby Grant is a PhD candidate at the University of Tasmania. Her research interests and areas of expertise include feminist sociology of the body, gender, sexuality, lesbian studies, and queer theory.  Her current research explores queer women’s embodied experiences of gender, sexuality and sexual health in Tasmania.</w:t>
      </w:r>
    </w:p>
    <w:p w14:paraId="0F4D300D" w14:textId="77777777" w:rsidR="005370E8" w:rsidRPr="00A45255" w:rsidRDefault="005370E8" w:rsidP="00434680">
      <w:pPr>
        <w:spacing w:line="276" w:lineRule="auto"/>
        <w:rPr>
          <w:rFonts w:ascii="Calibri" w:hAnsi="Calibri"/>
          <w:lang w:val="en-GB"/>
        </w:rPr>
      </w:pPr>
    </w:p>
    <w:p w14:paraId="1F391BF8" w14:textId="77777777" w:rsidR="005370E8" w:rsidRPr="00A45255" w:rsidRDefault="005370E8" w:rsidP="00434680">
      <w:pPr>
        <w:spacing w:line="276" w:lineRule="auto"/>
        <w:rPr>
          <w:rFonts w:ascii="Calibri" w:hAnsi="Calibri"/>
          <w:lang w:val="en-GB"/>
        </w:rPr>
      </w:pPr>
      <w:r w:rsidRPr="00A45255">
        <w:rPr>
          <w:rFonts w:ascii="Calibri" w:hAnsi="Calibri"/>
          <w:lang w:val="en-GB"/>
        </w:rPr>
        <w:t>In November 2017, Ruby attended the National Domestic Violence Summit 2017 on behalf of WWDA.</w:t>
      </w:r>
    </w:p>
    <w:p w14:paraId="6CF2CA3D" w14:textId="77777777" w:rsidR="005370E8" w:rsidRPr="00A45255" w:rsidRDefault="005370E8" w:rsidP="00434680">
      <w:pPr>
        <w:spacing w:line="276" w:lineRule="auto"/>
        <w:rPr>
          <w:rFonts w:ascii="Calibri" w:hAnsi="Calibri"/>
          <w:lang w:val="en-GB"/>
        </w:rPr>
      </w:pPr>
    </w:p>
    <w:p w14:paraId="39457B80" w14:textId="77777777" w:rsidR="005370E8" w:rsidRPr="00A45255" w:rsidRDefault="005370E8" w:rsidP="00434680">
      <w:pPr>
        <w:spacing w:line="276" w:lineRule="auto"/>
        <w:rPr>
          <w:rFonts w:ascii="Calibri" w:hAnsi="Calibri"/>
          <w:b/>
          <w:lang w:val="en-GB"/>
        </w:rPr>
      </w:pPr>
    </w:p>
    <w:p w14:paraId="399FA25C" w14:textId="77777777" w:rsidR="005370E8" w:rsidRPr="00A45255" w:rsidRDefault="005370E8" w:rsidP="0080478B">
      <w:pPr>
        <w:pStyle w:val="Heading2"/>
        <w:pBdr>
          <w:bottom w:val="single" w:sz="4" w:space="1" w:color="auto"/>
        </w:pBdr>
        <w:spacing w:line="276" w:lineRule="auto"/>
        <w:rPr>
          <w:rFonts w:ascii="Calibri" w:hAnsi="Calibri"/>
          <w:lang w:val="en-GB"/>
        </w:rPr>
      </w:pPr>
      <w:r w:rsidRPr="00A45255">
        <w:rPr>
          <w:rFonts w:ascii="Calibri" w:hAnsi="Calibri"/>
          <w:lang w:val="en-GB"/>
        </w:rPr>
        <w:t>Publishing Information</w:t>
      </w:r>
    </w:p>
    <w:p w14:paraId="3C247A7D" w14:textId="77777777" w:rsidR="005370E8" w:rsidRPr="00A45255" w:rsidRDefault="005370E8" w:rsidP="00434680">
      <w:pPr>
        <w:spacing w:line="276" w:lineRule="auto"/>
        <w:rPr>
          <w:rFonts w:ascii="Calibri" w:hAnsi="Calibri"/>
          <w:b/>
          <w:lang w:val="en-GB"/>
        </w:rPr>
      </w:pPr>
    </w:p>
    <w:p w14:paraId="5E7BE9CC" w14:textId="443F632B" w:rsidR="005370E8" w:rsidRPr="00A45255" w:rsidRDefault="005370E8" w:rsidP="00434680">
      <w:pPr>
        <w:spacing w:line="276" w:lineRule="auto"/>
        <w:rPr>
          <w:rFonts w:ascii="Calibri" w:hAnsi="Calibri"/>
          <w:lang w:val="en-GB"/>
        </w:rPr>
      </w:pPr>
      <w:r w:rsidRPr="00A45255">
        <w:rPr>
          <w:rFonts w:ascii="Calibri" w:hAnsi="Calibri"/>
          <w:lang w:val="en-GB"/>
        </w:rPr>
        <w:t xml:space="preserve">Grant, Ruby (2017). </w:t>
      </w:r>
      <w:r w:rsidRPr="00A45255">
        <w:rPr>
          <w:rFonts w:ascii="Calibri" w:hAnsi="Calibri"/>
          <w:i/>
          <w:iCs/>
          <w:lang w:val="en-GB"/>
        </w:rPr>
        <w:t>System Failure? Critical Reflections on the Australian National Family and Domestic Violence Summit 2017</w:t>
      </w:r>
      <w:r w:rsidRPr="00A45255">
        <w:rPr>
          <w:rFonts w:ascii="Calibri" w:hAnsi="Calibri"/>
          <w:lang w:val="en-GB"/>
        </w:rPr>
        <w:t>. Women with Disabilities Aus</w:t>
      </w:r>
      <w:r w:rsidR="0080478B">
        <w:rPr>
          <w:rFonts w:ascii="Calibri" w:hAnsi="Calibri"/>
          <w:lang w:val="en-GB"/>
        </w:rPr>
        <w:t>tralia (WWDA): Hobart, Tasmania. (November 2017).</w:t>
      </w:r>
    </w:p>
    <w:p w14:paraId="4A2617B8" w14:textId="77777777" w:rsidR="00A45255" w:rsidRPr="00A45255" w:rsidRDefault="00A45255" w:rsidP="00434680">
      <w:pPr>
        <w:spacing w:line="276" w:lineRule="auto"/>
        <w:rPr>
          <w:rFonts w:ascii="Calibri" w:hAnsi="Calibri"/>
          <w:lang w:val="en-GB"/>
        </w:rPr>
      </w:pPr>
    </w:p>
    <w:p w14:paraId="24AE4825" w14:textId="77777777" w:rsidR="00434680" w:rsidRDefault="00A45255" w:rsidP="00434680">
      <w:pPr>
        <w:spacing w:line="276" w:lineRule="auto"/>
        <w:rPr>
          <w:rFonts w:ascii="Helvetica" w:hAnsi="Helvetica"/>
          <w:noProof/>
          <w:sz w:val="20"/>
          <w:szCs w:val="20"/>
          <w:lang w:eastAsia="en-GB"/>
        </w:rPr>
      </w:pPr>
      <w:r w:rsidRPr="00A45255">
        <w:rPr>
          <w:rFonts w:ascii="Calibri" w:hAnsi="Calibri"/>
          <w:lang w:val="en-GB"/>
        </w:rPr>
        <w:t>The views expressed in this report are the author’s and do not necessarily reflect the views of Women with Disabilities Australia or its funding bodies.</w:t>
      </w:r>
      <w:r w:rsidR="00434680" w:rsidRPr="00434680">
        <w:rPr>
          <w:rFonts w:ascii="Helvetica" w:hAnsi="Helvetica"/>
          <w:noProof/>
          <w:sz w:val="20"/>
          <w:szCs w:val="20"/>
          <w:lang w:eastAsia="en-GB"/>
        </w:rPr>
        <w:t xml:space="preserve"> </w:t>
      </w:r>
    </w:p>
    <w:p w14:paraId="397B7557" w14:textId="77777777" w:rsidR="00B92E48" w:rsidRDefault="00B92E48" w:rsidP="00434680">
      <w:pPr>
        <w:spacing w:line="276" w:lineRule="auto"/>
        <w:rPr>
          <w:rFonts w:ascii="Helvetica" w:hAnsi="Helvetica"/>
          <w:noProof/>
          <w:sz w:val="20"/>
          <w:szCs w:val="20"/>
          <w:lang w:eastAsia="en-GB"/>
        </w:rPr>
      </w:pPr>
    </w:p>
    <w:p w14:paraId="3268BAF2" w14:textId="4D12753A" w:rsidR="00A45255" w:rsidRPr="00A45255" w:rsidRDefault="00434680" w:rsidP="00434680">
      <w:pPr>
        <w:spacing w:line="276" w:lineRule="auto"/>
        <w:rPr>
          <w:rFonts w:ascii="Calibri" w:hAnsi="Calibri"/>
          <w:lang w:val="en-GB"/>
        </w:rPr>
      </w:pPr>
      <w:r>
        <w:rPr>
          <w:rFonts w:ascii="Helvetica" w:hAnsi="Helvetica"/>
          <w:noProof/>
          <w:sz w:val="20"/>
          <w:szCs w:val="20"/>
          <w:lang w:eastAsia="en-GB"/>
        </w:rPr>
        <w:drawing>
          <wp:inline distT="0" distB="0" distL="0" distR="0" wp14:anchorId="00CB1FBD" wp14:editId="0B8D3462">
            <wp:extent cx="2171285" cy="1136015"/>
            <wp:effectExtent l="0" t="0" r="0" b="698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6716" cy="1138856"/>
                    </a:xfrm>
                    <a:prstGeom prst="rect">
                      <a:avLst/>
                    </a:prstGeom>
                    <a:noFill/>
                    <a:ln>
                      <a:noFill/>
                    </a:ln>
                  </pic:spPr>
                </pic:pic>
              </a:graphicData>
            </a:graphic>
          </wp:inline>
        </w:drawing>
      </w:r>
    </w:p>
    <w:p w14:paraId="52C50F86" w14:textId="77777777" w:rsidR="005370E8" w:rsidRPr="00A45255" w:rsidRDefault="005370E8" w:rsidP="00434680">
      <w:pPr>
        <w:spacing w:line="276" w:lineRule="auto"/>
        <w:rPr>
          <w:rFonts w:ascii="Calibri" w:hAnsi="Calibri"/>
          <w:lang w:val="en-GB"/>
        </w:rPr>
      </w:pPr>
    </w:p>
    <w:p w14:paraId="6CF16E67" w14:textId="77777777" w:rsidR="005370E8" w:rsidRPr="00A45255" w:rsidRDefault="005370E8" w:rsidP="00434680">
      <w:pPr>
        <w:spacing w:line="276" w:lineRule="auto"/>
        <w:rPr>
          <w:rFonts w:ascii="Calibri" w:hAnsi="Calibri"/>
          <w:lang w:val="en-GB"/>
        </w:rPr>
      </w:pPr>
      <w:r w:rsidRPr="00A45255">
        <w:rPr>
          <w:rFonts w:ascii="Calibri" w:hAnsi="Calibri"/>
          <w:lang w:val="en-GB"/>
        </w:rPr>
        <w:t>Women with Disabilities Australia</w:t>
      </w:r>
    </w:p>
    <w:p w14:paraId="052566C0" w14:textId="77777777" w:rsidR="005370E8" w:rsidRPr="00A45255" w:rsidRDefault="005370E8" w:rsidP="00434680">
      <w:pPr>
        <w:spacing w:line="276" w:lineRule="auto"/>
        <w:rPr>
          <w:rFonts w:ascii="Calibri" w:hAnsi="Calibri"/>
          <w:lang w:val="en-GB"/>
        </w:rPr>
      </w:pPr>
      <w:r w:rsidRPr="00A45255">
        <w:rPr>
          <w:rFonts w:ascii="Calibri" w:hAnsi="Calibri"/>
          <w:lang w:val="en-GB"/>
        </w:rPr>
        <w:t>PO Box 407, Lenah Valley, 7008 TASMANIA</w:t>
      </w:r>
    </w:p>
    <w:p w14:paraId="06E374A6" w14:textId="77777777" w:rsidR="005370E8" w:rsidRPr="00A45255" w:rsidRDefault="005370E8" w:rsidP="00434680">
      <w:pPr>
        <w:spacing w:line="276" w:lineRule="auto"/>
        <w:rPr>
          <w:rFonts w:ascii="Calibri" w:hAnsi="Calibri"/>
          <w:lang w:val="en-GB"/>
        </w:rPr>
      </w:pPr>
      <w:r w:rsidRPr="00A45255">
        <w:rPr>
          <w:rFonts w:ascii="Calibri" w:hAnsi="Calibri"/>
          <w:lang w:val="en-GB"/>
        </w:rPr>
        <w:t>Contact: Carolyn Frohmader, Executive Director</w:t>
      </w:r>
    </w:p>
    <w:p w14:paraId="5EFEADD0" w14:textId="77777777" w:rsidR="005370E8" w:rsidRPr="00A45255" w:rsidRDefault="005370E8" w:rsidP="00434680">
      <w:pPr>
        <w:spacing w:line="276" w:lineRule="auto"/>
        <w:rPr>
          <w:rFonts w:ascii="Calibri" w:hAnsi="Calibri"/>
          <w:lang w:val="en-GB"/>
        </w:rPr>
      </w:pPr>
    </w:p>
    <w:p w14:paraId="6B5EF687" w14:textId="77777777" w:rsidR="005370E8" w:rsidRPr="00A45255" w:rsidRDefault="005370E8" w:rsidP="00434680">
      <w:pPr>
        <w:spacing w:line="276" w:lineRule="auto"/>
        <w:rPr>
          <w:rFonts w:ascii="Calibri" w:hAnsi="Calibri"/>
          <w:lang w:val="en-GB"/>
        </w:rPr>
      </w:pPr>
      <w:r w:rsidRPr="00A45255">
        <w:rPr>
          <w:rFonts w:ascii="Calibri" w:hAnsi="Calibri"/>
          <w:lang w:val="en-GB"/>
        </w:rPr>
        <w:t>Phone: +61 438 535 123</w:t>
      </w:r>
    </w:p>
    <w:p w14:paraId="35247D73" w14:textId="77777777" w:rsidR="005370E8" w:rsidRPr="00A45255" w:rsidRDefault="005370E8" w:rsidP="00434680">
      <w:pPr>
        <w:spacing w:line="276" w:lineRule="auto"/>
        <w:rPr>
          <w:rFonts w:ascii="Calibri" w:hAnsi="Calibri"/>
          <w:lang w:val="en-GB"/>
        </w:rPr>
      </w:pPr>
      <w:r w:rsidRPr="00A45255">
        <w:rPr>
          <w:rFonts w:ascii="Calibri" w:hAnsi="Calibri"/>
          <w:lang w:val="en-GB"/>
        </w:rPr>
        <w:t xml:space="preserve">Email: </w:t>
      </w:r>
      <w:hyperlink r:id="rId8" w:history="1">
        <w:r w:rsidRPr="00A45255">
          <w:rPr>
            <w:rStyle w:val="Hyperlink"/>
            <w:rFonts w:ascii="Calibri" w:hAnsi="Calibri"/>
            <w:lang w:val="en-GB"/>
          </w:rPr>
          <w:t>carolyn@wwda.org.au</w:t>
        </w:r>
      </w:hyperlink>
    </w:p>
    <w:p w14:paraId="53ED678A" w14:textId="77777777" w:rsidR="005370E8" w:rsidRPr="00A45255" w:rsidRDefault="005370E8" w:rsidP="00434680">
      <w:pPr>
        <w:spacing w:line="276" w:lineRule="auto"/>
        <w:rPr>
          <w:rFonts w:ascii="Calibri" w:hAnsi="Calibri"/>
          <w:lang w:val="en-GB"/>
        </w:rPr>
      </w:pPr>
      <w:r w:rsidRPr="00A45255">
        <w:rPr>
          <w:rFonts w:ascii="Calibri" w:eastAsia="SimSun" w:hAnsi="Calibri" w:cs="SimSun"/>
          <w:lang w:val="en-GB"/>
        </w:rPr>
        <w:t xml:space="preserve">Web: </w:t>
      </w:r>
      <w:hyperlink r:id="rId9" w:history="1">
        <w:r w:rsidRPr="00A45255">
          <w:rPr>
            <w:rStyle w:val="Hyperlink"/>
            <w:rFonts w:ascii="Calibri" w:hAnsi="Calibri"/>
            <w:lang w:val="en-GB"/>
          </w:rPr>
          <w:t>www.wwda.org.au</w:t>
        </w:r>
      </w:hyperlink>
      <w:r w:rsidRPr="00A45255">
        <w:rPr>
          <w:rFonts w:ascii="Calibri" w:hAnsi="Calibri"/>
          <w:u w:val="single"/>
          <w:lang w:val="en-GB"/>
        </w:rPr>
        <w:t xml:space="preserve"> </w:t>
      </w:r>
    </w:p>
    <w:p w14:paraId="55A9ECE7" w14:textId="77777777" w:rsidR="005370E8" w:rsidRPr="00A45255" w:rsidRDefault="005370E8" w:rsidP="00434680">
      <w:pPr>
        <w:spacing w:line="276" w:lineRule="auto"/>
        <w:rPr>
          <w:rFonts w:ascii="Calibri" w:hAnsi="Calibri"/>
          <w:lang w:val="en-GB"/>
        </w:rPr>
      </w:pPr>
      <w:r w:rsidRPr="00A45255">
        <w:rPr>
          <w:rFonts w:ascii="Calibri" w:hAnsi="Calibri"/>
          <w:lang w:val="en-GB"/>
        </w:rPr>
        <w:t xml:space="preserve">Facebook: </w:t>
      </w:r>
      <w:hyperlink r:id="rId10" w:history="1">
        <w:r w:rsidRPr="00A45255">
          <w:rPr>
            <w:rStyle w:val="Hyperlink"/>
            <w:rFonts w:ascii="Calibri" w:hAnsi="Calibri"/>
            <w:lang w:val="en-GB"/>
          </w:rPr>
          <w:t>http://www.facebook.com/WWDA.Australia</w:t>
        </w:r>
      </w:hyperlink>
    </w:p>
    <w:p w14:paraId="72F2369A" w14:textId="77777777" w:rsidR="005370E8" w:rsidRPr="00A45255" w:rsidRDefault="005370E8" w:rsidP="00434680">
      <w:pPr>
        <w:spacing w:line="276" w:lineRule="auto"/>
        <w:rPr>
          <w:rFonts w:ascii="Calibri" w:hAnsi="Calibri"/>
          <w:lang w:val="en-GB"/>
        </w:rPr>
      </w:pPr>
      <w:r w:rsidRPr="00A45255">
        <w:rPr>
          <w:rFonts w:ascii="Calibri" w:hAnsi="Calibri"/>
          <w:lang w:val="en-GB"/>
        </w:rPr>
        <w:t xml:space="preserve">Twitter: </w:t>
      </w:r>
      <w:hyperlink r:id="rId11" w:history="1">
        <w:r w:rsidRPr="00A45255">
          <w:rPr>
            <w:rStyle w:val="Hyperlink"/>
            <w:rFonts w:ascii="Calibri" w:hAnsi="Calibri"/>
            <w:lang w:val="en-GB"/>
          </w:rPr>
          <w:t>https://twitter.com/WWDA_AU</w:t>
        </w:r>
      </w:hyperlink>
    </w:p>
    <w:p w14:paraId="10D32749" w14:textId="77777777" w:rsidR="00A45255" w:rsidRPr="00A45255" w:rsidRDefault="00A45255" w:rsidP="00434680">
      <w:pPr>
        <w:spacing w:line="276" w:lineRule="auto"/>
        <w:rPr>
          <w:rFonts w:ascii="Calibri" w:hAnsi="Calibri"/>
          <w:lang w:val="en-GB"/>
        </w:rPr>
      </w:pPr>
    </w:p>
    <w:p w14:paraId="3EE9AD26" w14:textId="77777777" w:rsidR="00A45255" w:rsidRPr="00A45255" w:rsidRDefault="00A45255" w:rsidP="00434680">
      <w:pPr>
        <w:spacing w:line="276" w:lineRule="auto"/>
        <w:rPr>
          <w:rFonts w:ascii="Calibri" w:hAnsi="Calibri"/>
          <w:lang w:val="en-GB"/>
        </w:rPr>
      </w:pPr>
      <w:r w:rsidRPr="00A45255">
        <w:rPr>
          <w:rFonts w:ascii="Calibri" w:hAnsi="Calibri"/>
          <w:lang w:val="en-GB"/>
        </w:rPr>
        <w:t>© 2017 Women with Disabilities Australia (WWDA)</w:t>
      </w:r>
      <w:r w:rsidR="00AE39FB" w:rsidRPr="00A45255">
        <w:rPr>
          <w:rFonts w:ascii="Calibri" w:hAnsi="Calibri"/>
          <w:b/>
        </w:rPr>
        <w:br/>
      </w:r>
    </w:p>
    <w:p w14:paraId="1620DB81" w14:textId="77777777" w:rsidR="00434680" w:rsidRDefault="00434680">
      <w:pPr>
        <w:rPr>
          <w:rFonts w:ascii="Calibri" w:eastAsiaTheme="majorEastAsia" w:hAnsi="Calibri" w:cstheme="majorBidi"/>
          <w:b/>
          <w:color w:val="4E2171"/>
          <w:sz w:val="32"/>
          <w:szCs w:val="26"/>
        </w:rPr>
      </w:pPr>
      <w:r>
        <w:rPr>
          <w:rFonts w:ascii="Calibri" w:hAnsi="Calibri"/>
        </w:rPr>
        <w:br w:type="page"/>
      </w:r>
    </w:p>
    <w:p w14:paraId="434327F1" w14:textId="58281E57" w:rsidR="00CE0706" w:rsidRPr="00A45255" w:rsidRDefault="00567E64" w:rsidP="0080478B">
      <w:pPr>
        <w:pStyle w:val="Heading2"/>
        <w:pBdr>
          <w:bottom w:val="single" w:sz="4" w:space="1" w:color="auto"/>
        </w:pBdr>
        <w:rPr>
          <w:rFonts w:ascii="Calibri" w:hAnsi="Calibri"/>
          <w:lang w:val="en-GB"/>
        </w:rPr>
      </w:pPr>
      <w:r w:rsidRPr="00A45255">
        <w:rPr>
          <w:rFonts w:ascii="Calibri" w:hAnsi="Calibri"/>
        </w:rPr>
        <w:t>Introduction</w:t>
      </w:r>
    </w:p>
    <w:p w14:paraId="3A7C25E0" w14:textId="77777777" w:rsidR="00CE0706" w:rsidRPr="00A45255" w:rsidRDefault="00CE0706" w:rsidP="00D5197B">
      <w:pPr>
        <w:spacing w:line="360" w:lineRule="auto"/>
        <w:rPr>
          <w:rFonts w:ascii="Calibri" w:hAnsi="Calibri"/>
        </w:rPr>
      </w:pPr>
    </w:p>
    <w:p w14:paraId="78E61F82" w14:textId="77777777" w:rsidR="00CE0706" w:rsidRPr="00A45255" w:rsidRDefault="00CE0706" w:rsidP="00D5197B">
      <w:pPr>
        <w:spacing w:line="360" w:lineRule="auto"/>
        <w:rPr>
          <w:rFonts w:ascii="Calibri" w:hAnsi="Calibri"/>
          <w:lang w:val="en-GB"/>
        </w:rPr>
      </w:pPr>
      <w:r w:rsidRPr="00A45255">
        <w:rPr>
          <w:rFonts w:ascii="Calibri" w:hAnsi="Calibri"/>
          <w:lang w:val="en-GB"/>
        </w:rPr>
        <w:t xml:space="preserve">This report provides an overview of the central themes of the </w:t>
      </w:r>
      <w:hyperlink r:id="rId12" w:history="1">
        <w:r w:rsidRPr="00A45255">
          <w:rPr>
            <w:rStyle w:val="Hyperlink"/>
            <w:rFonts w:ascii="Calibri" w:hAnsi="Calibri"/>
            <w:lang w:val="en-GB"/>
          </w:rPr>
          <w:t>National Family and Domestic Violence Summit 2017</w:t>
        </w:r>
      </w:hyperlink>
      <w:r w:rsidRPr="00A45255">
        <w:rPr>
          <w:rFonts w:ascii="Calibri" w:hAnsi="Calibri"/>
          <w:lang w:val="en-GB"/>
        </w:rPr>
        <w:t xml:space="preserve"> and critically reflects on the Summit’s inclusion and coverage of diverse experiences of family and domestic violence (FDV). </w:t>
      </w:r>
    </w:p>
    <w:p w14:paraId="172C57ED" w14:textId="77777777" w:rsidR="00CE0706" w:rsidRPr="00A45255" w:rsidRDefault="00CE0706" w:rsidP="00D5197B">
      <w:pPr>
        <w:spacing w:line="360" w:lineRule="auto"/>
        <w:rPr>
          <w:rFonts w:ascii="Calibri" w:hAnsi="Calibri"/>
          <w:lang w:val="en-GB"/>
        </w:rPr>
      </w:pPr>
    </w:p>
    <w:p w14:paraId="2F53BBE2" w14:textId="77777777" w:rsidR="00CE0706" w:rsidRPr="00A45255" w:rsidRDefault="00CE0706" w:rsidP="00D5197B">
      <w:pPr>
        <w:spacing w:line="360" w:lineRule="auto"/>
        <w:rPr>
          <w:rFonts w:ascii="Calibri" w:hAnsi="Calibri"/>
          <w:lang w:val="en-GB"/>
        </w:rPr>
      </w:pPr>
      <w:r w:rsidRPr="00A45255">
        <w:rPr>
          <w:rFonts w:ascii="Calibri" w:hAnsi="Calibri"/>
          <w:lang w:val="en-GB"/>
        </w:rPr>
        <w:t>In particular, this report considers how issues facing women and girls with disability were represented throughout the Summit and what this suggests about the inclusivity and accessibility of mainstream FDV service provision in Australia. In doing so, this critical review highlights some key areas of concern for Women With Disabilities Australia (WWDA) moving forward with future advocacy and policy change in Australia and Internationally. </w:t>
      </w:r>
    </w:p>
    <w:p w14:paraId="1B35E2E9" w14:textId="77777777" w:rsidR="00CE0706" w:rsidRPr="00A45255" w:rsidRDefault="00CE0706" w:rsidP="00D5197B">
      <w:pPr>
        <w:spacing w:line="360" w:lineRule="auto"/>
        <w:rPr>
          <w:rFonts w:ascii="Calibri" w:hAnsi="Calibri"/>
          <w:lang w:val="en-GB"/>
        </w:rPr>
      </w:pPr>
    </w:p>
    <w:p w14:paraId="3A5B981B" w14:textId="77777777" w:rsidR="00CE0706" w:rsidRPr="00A45255" w:rsidRDefault="00CE0706" w:rsidP="00D5197B">
      <w:pPr>
        <w:spacing w:line="360" w:lineRule="auto"/>
        <w:rPr>
          <w:rFonts w:ascii="Calibri" w:hAnsi="Calibri"/>
          <w:lang w:val="en-GB"/>
        </w:rPr>
      </w:pPr>
      <w:r w:rsidRPr="00A45255">
        <w:rPr>
          <w:rFonts w:ascii="Calibri" w:hAnsi="Calibri"/>
          <w:lang w:val="en-GB"/>
        </w:rPr>
        <w:t>The National Family and Domestic Violence Summit 2017 was held on the 13th and 14th of November in Sydney, Australia. </w:t>
      </w:r>
    </w:p>
    <w:p w14:paraId="7D4EC6E1" w14:textId="77777777" w:rsidR="00CE0706" w:rsidRPr="00A45255" w:rsidRDefault="00CE0706" w:rsidP="00D5197B">
      <w:pPr>
        <w:spacing w:line="360" w:lineRule="auto"/>
        <w:rPr>
          <w:rFonts w:ascii="Calibri" w:hAnsi="Calibri"/>
          <w:lang w:val="en-GB"/>
        </w:rPr>
      </w:pPr>
    </w:p>
    <w:p w14:paraId="66E716D4" w14:textId="77777777" w:rsidR="00CE0706" w:rsidRPr="00A45255" w:rsidRDefault="00CE0706" w:rsidP="00D5197B">
      <w:pPr>
        <w:spacing w:line="360" w:lineRule="auto"/>
        <w:rPr>
          <w:rFonts w:ascii="Calibri" w:hAnsi="Calibri"/>
          <w:lang w:val="en-GB"/>
        </w:rPr>
      </w:pPr>
      <w:r w:rsidRPr="00A45255">
        <w:rPr>
          <w:rFonts w:ascii="Calibri" w:hAnsi="Calibri"/>
          <w:lang w:val="en-GB"/>
        </w:rPr>
        <w:t>Bringing together perspectives from leading organisations, businesses, advocates, and “grass-roots services”, the Summit’s aim was to further the national discussion around Family and Domestic Violence (FDV) prevention.</w:t>
      </w:r>
    </w:p>
    <w:p w14:paraId="4A63A6BF" w14:textId="77777777" w:rsidR="00CE0706" w:rsidRPr="00A45255" w:rsidRDefault="00CE0706" w:rsidP="00D5197B">
      <w:pPr>
        <w:spacing w:line="360" w:lineRule="auto"/>
        <w:rPr>
          <w:rFonts w:ascii="Calibri" w:hAnsi="Calibri"/>
          <w:lang w:val="en-GB"/>
        </w:rPr>
      </w:pPr>
      <w:r w:rsidRPr="00A45255">
        <w:rPr>
          <w:rFonts w:ascii="Calibri" w:hAnsi="Calibri"/>
          <w:lang w:val="en-GB"/>
        </w:rPr>
        <w:t>The Summit included two presentations addressing FDV as it is experienced by people with disabilities: one from WWDA member, Sarah Houbolt and another from advocate for children with disability, Emma Gierschick. </w:t>
      </w:r>
    </w:p>
    <w:p w14:paraId="52309575" w14:textId="77777777" w:rsidR="00CE0706" w:rsidRPr="00A45255" w:rsidRDefault="00CE0706" w:rsidP="00D5197B">
      <w:pPr>
        <w:spacing w:line="360" w:lineRule="auto"/>
        <w:rPr>
          <w:rFonts w:ascii="Calibri" w:hAnsi="Calibri"/>
          <w:lang w:val="en-GB"/>
        </w:rPr>
      </w:pPr>
    </w:p>
    <w:p w14:paraId="6C00BE28" w14:textId="77777777" w:rsidR="00CE0706" w:rsidRPr="00A45255" w:rsidRDefault="00CE0706" w:rsidP="00D5197B">
      <w:pPr>
        <w:spacing w:line="360" w:lineRule="auto"/>
        <w:rPr>
          <w:rFonts w:ascii="Calibri" w:hAnsi="Calibri"/>
          <w:lang w:val="en-GB"/>
        </w:rPr>
      </w:pPr>
      <w:r w:rsidRPr="00A45255">
        <w:rPr>
          <w:rFonts w:ascii="Calibri" w:hAnsi="Calibri"/>
          <w:lang w:val="en-GB"/>
        </w:rPr>
        <w:t>Other presentations acknowledged or mentioned the heightened rates of FDV among women and girls with disabilities, however there was little critical engagement and few intersectional approaches to the issue of FDV. </w:t>
      </w:r>
    </w:p>
    <w:p w14:paraId="738BFD63" w14:textId="77777777" w:rsidR="00CE0706" w:rsidRPr="00A45255" w:rsidRDefault="00CE0706" w:rsidP="00D5197B">
      <w:pPr>
        <w:spacing w:line="360" w:lineRule="auto"/>
        <w:rPr>
          <w:rFonts w:ascii="Calibri" w:hAnsi="Calibri"/>
          <w:lang w:val="en-GB"/>
        </w:rPr>
      </w:pPr>
      <w:r w:rsidRPr="00A45255">
        <w:rPr>
          <w:rFonts w:ascii="Calibri" w:hAnsi="Calibri"/>
          <w:lang w:val="en-GB"/>
        </w:rPr>
        <w:t>Notably, there was little representation given to survivors of FDV throughout the Summit, with just two presenters openly identifying and speaking from their lived experiences. This was counter to the overall messaging throughout the Summit that claimed to be focused on and informed by the voices of survivors.</w:t>
      </w:r>
    </w:p>
    <w:p w14:paraId="2CE27CC0" w14:textId="77777777" w:rsidR="00CE0706" w:rsidRPr="00A45255" w:rsidRDefault="00CE0706" w:rsidP="00D5197B">
      <w:pPr>
        <w:spacing w:line="360" w:lineRule="auto"/>
        <w:rPr>
          <w:rFonts w:ascii="Calibri" w:hAnsi="Calibri"/>
          <w:lang w:val="en-GB"/>
        </w:rPr>
      </w:pPr>
    </w:p>
    <w:p w14:paraId="5B9FD9AE" w14:textId="77777777" w:rsidR="00E42D12" w:rsidRPr="00A45255" w:rsidRDefault="00E42D12" w:rsidP="00D5197B">
      <w:pPr>
        <w:spacing w:line="360" w:lineRule="auto"/>
        <w:rPr>
          <w:rFonts w:ascii="Calibri" w:hAnsi="Calibri"/>
          <w:lang w:val="en-GB"/>
        </w:rPr>
      </w:pPr>
    </w:p>
    <w:p w14:paraId="094D51D8" w14:textId="74DE24C7" w:rsidR="00CE0706" w:rsidRPr="00A45255" w:rsidRDefault="00CE0706" w:rsidP="00D5197B">
      <w:pPr>
        <w:spacing w:line="360" w:lineRule="auto"/>
        <w:rPr>
          <w:rFonts w:ascii="Calibri" w:hAnsi="Calibri"/>
          <w:lang w:val="en-GB"/>
        </w:rPr>
      </w:pPr>
      <w:r w:rsidRPr="00A45255">
        <w:rPr>
          <w:rFonts w:ascii="Calibri" w:hAnsi="Calibri"/>
          <w:lang w:val="en-GB"/>
        </w:rPr>
        <w:t>The Summit was structured around two key themes: </w:t>
      </w:r>
    </w:p>
    <w:p w14:paraId="31B6C206" w14:textId="77777777" w:rsidR="00CE0706" w:rsidRPr="00A45255" w:rsidRDefault="00CE0706" w:rsidP="00D5197B">
      <w:pPr>
        <w:spacing w:line="360" w:lineRule="auto"/>
        <w:rPr>
          <w:rFonts w:ascii="Calibri" w:hAnsi="Calibri"/>
          <w:lang w:val="en-GB"/>
        </w:rPr>
      </w:pPr>
    </w:p>
    <w:p w14:paraId="6B956724" w14:textId="77777777" w:rsidR="00CE0706" w:rsidRPr="00A45255" w:rsidRDefault="00CE0706" w:rsidP="00D5197B">
      <w:pPr>
        <w:pStyle w:val="ListParagraph"/>
        <w:numPr>
          <w:ilvl w:val="0"/>
          <w:numId w:val="4"/>
        </w:numPr>
        <w:spacing w:line="360" w:lineRule="auto"/>
        <w:rPr>
          <w:rFonts w:ascii="Calibri" w:hAnsi="Calibri"/>
          <w:lang w:val="en-GB"/>
        </w:rPr>
      </w:pPr>
      <w:r w:rsidRPr="00A45255">
        <w:rPr>
          <w:rFonts w:ascii="Calibri" w:hAnsi="Calibri"/>
          <w:lang w:val="en-GB"/>
        </w:rPr>
        <w:t>Businesses and the role of the workplace in FDV prevention and support.</w:t>
      </w:r>
    </w:p>
    <w:p w14:paraId="2B41B9D0" w14:textId="3AE30DD6" w:rsidR="00CE0706" w:rsidRPr="00A45255" w:rsidRDefault="00CE0706" w:rsidP="00D5197B">
      <w:pPr>
        <w:pStyle w:val="ListParagraph"/>
        <w:numPr>
          <w:ilvl w:val="0"/>
          <w:numId w:val="4"/>
        </w:numPr>
        <w:spacing w:line="360" w:lineRule="auto"/>
        <w:rPr>
          <w:rFonts w:ascii="Calibri" w:hAnsi="Calibri"/>
          <w:lang w:val="en-GB"/>
        </w:rPr>
      </w:pPr>
      <w:r w:rsidRPr="00A45255">
        <w:rPr>
          <w:rFonts w:ascii="Calibri" w:hAnsi="Calibri"/>
          <w:lang w:val="en-GB"/>
        </w:rPr>
        <w:t>Technology and its emerging role in both perpetration and prevention of FDV.</w:t>
      </w:r>
    </w:p>
    <w:p w14:paraId="33968D48" w14:textId="77777777" w:rsidR="00CE0706" w:rsidRPr="00A45255" w:rsidRDefault="00CE0706" w:rsidP="00D5197B">
      <w:pPr>
        <w:pStyle w:val="ListParagraph"/>
        <w:spacing w:line="360" w:lineRule="auto"/>
        <w:rPr>
          <w:rFonts w:ascii="Calibri" w:hAnsi="Calibri"/>
          <w:lang w:val="en-GB"/>
        </w:rPr>
      </w:pPr>
    </w:p>
    <w:p w14:paraId="490C181D" w14:textId="77777777" w:rsidR="00CE0706" w:rsidRPr="00A45255" w:rsidRDefault="00CE0706" w:rsidP="00D5197B">
      <w:pPr>
        <w:spacing w:line="360" w:lineRule="auto"/>
        <w:rPr>
          <w:rFonts w:ascii="Calibri" w:hAnsi="Calibri"/>
          <w:lang w:val="en-GB"/>
        </w:rPr>
      </w:pPr>
      <w:r w:rsidRPr="00A45255">
        <w:rPr>
          <w:rFonts w:ascii="Calibri" w:hAnsi="Calibri"/>
          <w:lang w:val="en-GB"/>
        </w:rPr>
        <w:t>Consideration of these themes seldom included reflection on how these issues also impact the lives of WWD.</w:t>
      </w:r>
    </w:p>
    <w:p w14:paraId="66E18B74" w14:textId="4ECC49F4" w:rsidR="005A6EB2" w:rsidRPr="00A45255" w:rsidRDefault="00571E00" w:rsidP="0080478B">
      <w:pPr>
        <w:pStyle w:val="Heading2"/>
        <w:pBdr>
          <w:bottom w:val="single" w:sz="4" w:space="1" w:color="auto"/>
        </w:pBdr>
        <w:rPr>
          <w:rFonts w:ascii="Calibri" w:hAnsi="Calibri"/>
          <w:i/>
        </w:rPr>
      </w:pPr>
      <w:r w:rsidRPr="00A45255">
        <w:rPr>
          <w:rFonts w:ascii="Calibri" w:hAnsi="Calibri"/>
        </w:rPr>
        <w:br/>
      </w:r>
      <w:r w:rsidR="00CE0E96" w:rsidRPr="00A45255">
        <w:rPr>
          <w:rFonts w:ascii="Calibri" w:hAnsi="Calibri"/>
        </w:rPr>
        <w:t xml:space="preserve">The Summit </w:t>
      </w:r>
    </w:p>
    <w:p w14:paraId="08805F0F" w14:textId="77777777" w:rsidR="00CE0706" w:rsidRPr="00A45255" w:rsidRDefault="00CE0706" w:rsidP="00D5197B">
      <w:pPr>
        <w:spacing w:line="360" w:lineRule="auto"/>
        <w:rPr>
          <w:rFonts w:ascii="Calibri" w:hAnsi="Calibri"/>
          <w:i/>
        </w:rPr>
      </w:pPr>
    </w:p>
    <w:p w14:paraId="679C9A61" w14:textId="159DB857" w:rsidR="00CE0706" w:rsidRPr="00A45255" w:rsidRDefault="00C34154" w:rsidP="00D5197B">
      <w:pPr>
        <w:spacing w:line="360" w:lineRule="auto"/>
        <w:rPr>
          <w:rFonts w:ascii="Calibri" w:hAnsi="Calibri"/>
          <w:i/>
        </w:rPr>
      </w:pPr>
      <w:r w:rsidRPr="00A45255">
        <w:rPr>
          <w:rFonts w:ascii="Calibri" w:hAnsi="Calibri"/>
          <w:i/>
        </w:rPr>
        <w:t xml:space="preserve">1 in 4 Australian women have experienced </w:t>
      </w:r>
      <w:r w:rsidR="00CE0706" w:rsidRPr="00A45255">
        <w:rPr>
          <w:rFonts w:ascii="Calibri" w:hAnsi="Calibri"/>
          <w:i/>
        </w:rPr>
        <w:t>family and domestic violence</w:t>
      </w:r>
      <w:r w:rsidR="004F5F50" w:rsidRPr="00A45255">
        <w:rPr>
          <w:rFonts w:ascii="Calibri" w:hAnsi="Calibri"/>
          <w:i/>
        </w:rPr>
        <w:t xml:space="preserve"> (ABS 201</w:t>
      </w:r>
      <w:r w:rsidR="000C78C5" w:rsidRPr="00A45255">
        <w:rPr>
          <w:rFonts w:ascii="Calibri" w:hAnsi="Calibri"/>
          <w:i/>
        </w:rPr>
        <w:t>6</w:t>
      </w:r>
      <w:r w:rsidR="00CC30C3" w:rsidRPr="00A45255">
        <w:rPr>
          <w:rFonts w:ascii="Calibri" w:hAnsi="Calibri"/>
          <w:i/>
        </w:rPr>
        <w:t>a</w:t>
      </w:r>
      <w:r w:rsidR="004F5F50" w:rsidRPr="00A45255">
        <w:rPr>
          <w:rFonts w:ascii="Calibri" w:hAnsi="Calibri"/>
          <w:i/>
        </w:rPr>
        <w:t>)</w:t>
      </w:r>
      <w:r w:rsidR="00D575AC" w:rsidRPr="00A45255">
        <w:rPr>
          <w:rFonts w:ascii="Calibri" w:hAnsi="Calibri"/>
          <w:i/>
        </w:rPr>
        <w:t>.</w:t>
      </w:r>
    </w:p>
    <w:p w14:paraId="03FD70BF" w14:textId="7DDB6D47" w:rsidR="00CE0706" w:rsidRPr="00A45255" w:rsidRDefault="00C34154" w:rsidP="00D5197B">
      <w:pPr>
        <w:spacing w:line="360" w:lineRule="auto"/>
        <w:rPr>
          <w:rFonts w:ascii="Calibri" w:hAnsi="Calibri"/>
          <w:i/>
        </w:rPr>
      </w:pPr>
      <w:r w:rsidRPr="00A45255">
        <w:rPr>
          <w:rFonts w:ascii="Calibri" w:hAnsi="Calibri"/>
          <w:i/>
        </w:rPr>
        <w:br/>
        <w:t>1 in 5 women</w:t>
      </w:r>
      <w:r w:rsidR="00F808D8" w:rsidRPr="00A45255">
        <w:rPr>
          <w:rFonts w:ascii="Calibri" w:hAnsi="Calibri"/>
          <w:i/>
        </w:rPr>
        <w:t xml:space="preserve"> experience harassment in the workplace</w:t>
      </w:r>
      <w:r w:rsidR="004F5F50" w:rsidRPr="00A45255">
        <w:rPr>
          <w:rFonts w:ascii="Calibri" w:hAnsi="Calibri"/>
          <w:i/>
        </w:rPr>
        <w:t xml:space="preserve"> (AHRC 2014)</w:t>
      </w:r>
      <w:r w:rsidR="00D575AC" w:rsidRPr="00A45255">
        <w:rPr>
          <w:rFonts w:ascii="Calibri" w:hAnsi="Calibri"/>
          <w:i/>
        </w:rPr>
        <w:t>.</w:t>
      </w:r>
    </w:p>
    <w:p w14:paraId="64D3D4DC" w14:textId="2CDAF959" w:rsidR="00CE0706" w:rsidRPr="00A45255" w:rsidRDefault="00F808D8" w:rsidP="00D5197B">
      <w:pPr>
        <w:spacing w:line="360" w:lineRule="auto"/>
        <w:rPr>
          <w:rFonts w:ascii="Calibri" w:hAnsi="Calibri"/>
          <w:i/>
        </w:rPr>
      </w:pPr>
      <w:r w:rsidRPr="00A45255">
        <w:rPr>
          <w:rFonts w:ascii="Calibri" w:hAnsi="Calibri"/>
          <w:i/>
        </w:rPr>
        <w:br/>
      </w:r>
      <w:r w:rsidR="005A6EB2" w:rsidRPr="00A45255">
        <w:rPr>
          <w:rFonts w:ascii="Calibri" w:hAnsi="Calibri"/>
          <w:i/>
        </w:rPr>
        <w:t>1 in 3 women aged 16-19 have experienced se</w:t>
      </w:r>
      <w:r w:rsidR="00D575AC" w:rsidRPr="00A45255">
        <w:rPr>
          <w:rFonts w:ascii="Calibri" w:hAnsi="Calibri"/>
          <w:i/>
        </w:rPr>
        <w:t>xual abuse or harassment online</w:t>
      </w:r>
      <w:r w:rsidRPr="00A45255">
        <w:rPr>
          <w:rFonts w:ascii="Calibri" w:hAnsi="Calibri"/>
          <w:i/>
        </w:rPr>
        <w:t xml:space="preserve"> </w:t>
      </w:r>
      <w:r w:rsidR="00FD6C15" w:rsidRPr="00A45255">
        <w:rPr>
          <w:rFonts w:ascii="Calibri" w:hAnsi="Calibri"/>
          <w:i/>
        </w:rPr>
        <w:t>(Henry</w:t>
      </w:r>
      <w:r w:rsidR="0022316E" w:rsidRPr="00A45255">
        <w:rPr>
          <w:rFonts w:ascii="Calibri" w:hAnsi="Calibri"/>
          <w:i/>
        </w:rPr>
        <w:t xml:space="preserve"> et al. 2017)</w:t>
      </w:r>
      <w:r w:rsidR="00D575AC" w:rsidRPr="00A45255">
        <w:rPr>
          <w:rFonts w:ascii="Calibri" w:hAnsi="Calibri"/>
          <w:i/>
        </w:rPr>
        <w:t>.</w:t>
      </w:r>
      <w:r w:rsidR="0022316E" w:rsidRPr="00A45255">
        <w:rPr>
          <w:rFonts w:ascii="Calibri" w:hAnsi="Calibri"/>
          <w:i/>
        </w:rPr>
        <w:t xml:space="preserve"> </w:t>
      </w:r>
    </w:p>
    <w:p w14:paraId="7A396E5E" w14:textId="2D99E546" w:rsidR="00CE0706" w:rsidRPr="00A45255" w:rsidRDefault="005A6EB2" w:rsidP="00D5197B">
      <w:pPr>
        <w:spacing w:line="360" w:lineRule="auto"/>
        <w:rPr>
          <w:rFonts w:ascii="Calibri" w:hAnsi="Calibri"/>
          <w:i/>
        </w:rPr>
      </w:pPr>
      <w:r w:rsidRPr="00A45255">
        <w:rPr>
          <w:rFonts w:ascii="Calibri" w:hAnsi="Calibri"/>
          <w:i/>
        </w:rPr>
        <w:br/>
        <w:t xml:space="preserve">Women with </w:t>
      </w:r>
      <w:r w:rsidR="00CE0706" w:rsidRPr="00A45255">
        <w:rPr>
          <w:rFonts w:ascii="Calibri" w:hAnsi="Calibri"/>
          <w:i/>
        </w:rPr>
        <w:t>Disability</w:t>
      </w:r>
      <w:r w:rsidRPr="00A45255">
        <w:rPr>
          <w:rFonts w:ascii="Calibri" w:hAnsi="Calibri"/>
          <w:i/>
        </w:rPr>
        <w:t xml:space="preserve"> make up approximately </w:t>
      </w:r>
      <w:r w:rsidR="00A4639A" w:rsidRPr="00A45255">
        <w:rPr>
          <w:rFonts w:ascii="Calibri" w:hAnsi="Calibri"/>
          <w:i/>
        </w:rPr>
        <w:t>18</w:t>
      </w:r>
      <w:r w:rsidR="00D575AC" w:rsidRPr="00A45255">
        <w:rPr>
          <w:rFonts w:ascii="Calibri" w:hAnsi="Calibri"/>
          <w:i/>
        </w:rPr>
        <w:t>.6% of Australian women and girls</w:t>
      </w:r>
      <w:r w:rsidR="00EA4B32" w:rsidRPr="00A45255">
        <w:rPr>
          <w:rFonts w:ascii="Calibri" w:hAnsi="Calibri"/>
          <w:i/>
        </w:rPr>
        <w:t xml:space="preserve"> </w:t>
      </w:r>
      <w:r w:rsidR="00A4639A" w:rsidRPr="00A45255">
        <w:rPr>
          <w:rFonts w:ascii="Calibri" w:hAnsi="Calibri"/>
          <w:i/>
        </w:rPr>
        <w:t>(</w:t>
      </w:r>
      <w:r w:rsidR="00D575AC" w:rsidRPr="00A45255">
        <w:rPr>
          <w:rFonts w:ascii="Calibri" w:hAnsi="Calibri"/>
          <w:i/>
        </w:rPr>
        <w:t>ABS 2015</w:t>
      </w:r>
      <w:r w:rsidR="00A4639A" w:rsidRPr="00A45255">
        <w:rPr>
          <w:rFonts w:ascii="Calibri" w:hAnsi="Calibri"/>
          <w:i/>
        </w:rPr>
        <w:t>)</w:t>
      </w:r>
      <w:r w:rsidR="00D575AC" w:rsidRPr="00A45255">
        <w:rPr>
          <w:rFonts w:ascii="Calibri" w:hAnsi="Calibri"/>
          <w:i/>
        </w:rPr>
        <w:t>.</w:t>
      </w:r>
    </w:p>
    <w:p w14:paraId="3FCB82AA" w14:textId="398FAAA3" w:rsidR="00CE0706" w:rsidRPr="00A45255" w:rsidRDefault="00F808D8" w:rsidP="00D5197B">
      <w:pPr>
        <w:spacing w:line="360" w:lineRule="auto"/>
        <w:rPr>
          <w:rFonts w:ascii="Calibri" w:hAnsi="Calibri"/>
          <w:i/>
        </w:rPr>
      </w:pPr>
      <w:r w:rsidRPr="00A45255">
        <w:rPr>
          <w:rFonts w:ascii="Calibri" w:hAnsi="Calibri"/>
          <w:i/>
        </w:rPr>
        <w:br/>
      </w:r>
      <w:r w:rsidR="00CE0706" w:rsidRPr="00A45255">
        <w:rPr>
          <w:rFonts w:ascii="Calibri" w:hAnsi="Calibri"/>
          <w:i/>
        </w:rPr>
        <w:t>Women with disability</w:t>
      </w:r>
      <w:r w:rsidRPr="00A45255">
        <w:rPr>
          <w:rFonts w:ascii="Calibri" w:hAnsi="Calibri"/>
          <w:i/>
        </w:rPr>
        <w:t xml:space="preserve"> are 40% more likely to experience </w:t>
      </w:r>
      <w:r w:rsidR="00CE0706" w:rsidRPr="00A45255">
        <w:rPr>
          <w:rFonts w:ascii="Calibri" w:hAnsi="Calibri"/>
          <w:i/>
        </w:rPr>
        <w:t>family and domestic violence</w:t>
      </w:r>
      <w:r w:rsidR="00EA4B32" w:rsidRPr="00A45255">
        <w:rPr>
          <w:rFonts w:ascii="Calibri" w:hAnsi="Calibri"/>
          <w:i/>
        </w:rPr>
        <w:t xml:space="preserve"> than women without disability (Brownridge 2006).</w:t>
      </w:r>
    </w:p>
    <w:p w14:paraId="79B5AC51" w14:textId="77777777" w:rsidR="00CE0706" w:rsidRPr="00A45255" w:rsidRDefault="00F808D8" w:rsidP="00D5197B">
      <w:pPr>
        <w:spacing w:line="360" w:lineRule="auto"/>
        <w:rPr>
          <w:rFonts w:ascii="Calibri" w:hAnsi="Calibri"/>
        </w:rPr>
      </w:pPr>
      <w:r w:rsidRPr="00A45255">
        <w:rPr>
          <w:rFonts w:ascii="Calibri" w:hAnsi="Calibri"/>
          <w:i/>
        </w:rPr>
        <w:br/>
        <w:t xml:space="preserve">70% of </w:t>
      </w:r>
      <w:r w:rsidR="00CE0706" w:rsidRPr="00A45255">
        <w:rPr>
          <w:rFonts w:ascii="Calibri" w:hAnsi="Calibri"/>
          <w:i/>
        </w:rPr>
        <w:t>women with disability</w:t>
      </w:r>
      <w:r w:rsidRPr="00A45255">
        <w:rPr>
          <w:rFonts w:ascii="Calibri" w:hAnsi="Calibri"/>
          <w:i/>
        </w:rPr>
        <w:t xml:space="preserve"> have experienced sexual violence</w:t>
      </w:r>
      <w:r w:rsidR="00EA4B32" w:rsidRPr="00A45255">
        <w:rPr>
          <w:rFonts w:ascii="Calibri" w:hAnsi="Calibri"/>
          <w:i/>
        </w:rPr>
        <w:t xml:space="preserve">. </w:t>
      </w:r>
      <w:r w:rsidR="005A6EB2" w:rsidRPr="00A45255">
        <w:rPr>
          <w:rFonts w:ascii="Calibri" w:hAnsi="Calibri"/>
          <w:i/>
        </w:rPr>
        <w:t xml:space="preserve">This increases to 90% for women </w:t>
      </w:r>
      <w:r w:rsidR="00EA4B32" w:rsidRPr="00A45255">
        <w:rPr>
          <w:rFonts w:ascii="Calibri" w:hAnsi="Calibri"/>
          <w:i/>
        </w:rPr>
        <w:t xml:space="preserve">with intellectual </w:t>
      </w:r>
      <w:r w:rsidR="00CE0706" w:rsidRPr="00A45255">
        <w:rPr>
          <w:rFonts w:ascii="Calibri" w:hAnsi="Calibri"/>
          <w:i/>
        </w:rPr>
        <w:t>disability</w:t>
      </w:r>
      <w:r w:rsidR="00EA4B32" w:rsidRPr="00A45255">
        <w:rPr>
          <w:rFonts w:ascii="Calibri" w:hAnsi="Calibri"/>
          <w:i/>
        </w:rPr>
        <w:t xml:space="preserve"> (Stimpson and Best ctd in Elman 2005).</w:t>
      </w:r>
    </w:p>
    <w:p w14:paraId="32831060" w14:textId="77777777" w:rsidR="00CE0706" w:rsidRPr="00A45255" w:rsidRDefault="00CE0706" w:rsidP="00D5197B">
      <w:pPr>
        <w:spacing w:line="360" w:lineRule="auto"/>
        <w:rPr>
          <w:rFonts w:ascii="Calibri" w:hAnsi="Calibri"/>
        </w:rPr>
      </w:pPr>
    </w:p>
    <w:p w14:paraId="3BA1A5F0" w14:textId="50FE31CD" w:rsidR="00CE0706" w:rsidRPr="00A45255" w:rsidRDefault="00CE0706" w:rsidP="00D5197B">
      <w:pPr>
        <w:spacing w:line="360" w:lineRule="auto"/>
        <w:rPr>
          <w:rFonts w:ascii="Calibri" w:hAnsi="Calibri"/>
          <w:lang w:val="en-GB"/>
        </w:rPr>
      </w:pPr>
      <w:r w:rsidRPr="00A45255">
        <w:rPr>
          <w:rFonts w:ascii="Calibri" w:hAnsi="Calibri"/>
          <w:lang w:val="en-GB"/>
        </w:rPr>
        <w:t>Throughout the Summit, emphasis was placed on tailoring FDV prevention services to survivors’ lived experiences and needs through a “trauma informed” approach (see Wall et al. 2016). Importantly, numerous presenters emphasised that we consider how what we know about FDV (e.g. statistics) tangibly shapes our service provision. It is not enough to merely describe the problem of FDV – What is actually being done to address it?</w:t>
      </w:r>
    </w:p>
    <w:p w14:paraId="4538428B" w14:textId="77777777" w:rsidR="00CE0706" w:rsidRPr="00A45255" w:rsidRDefault="00CE0706" w:rsidP="00D5197B">
      <w:pPr>
        <w:spacing w:line="360" w:lineRule="auto"/>
        <w:rPr>
          <w:rFonts w:ascii="Calibri" w:hAnsi="Calibri"/>
          <w:lang w:val="en-GB"/>
        </w:rPr>
      </w:pPr>
    </w:p>
    <w:p w14:paraId="4367C805" w14:textId="77777777" w:rsidR="00CE0706" w:rsidRPr="00A45255" w:rsidRDefault="00CE0706" w:rsidP="00D5197B">
      <w:pPr>
        <w:spacing w:line="360" w:lineRule="auto"/>
        <w:rPr>
          <w:rFonts w:ascii="Calibri" w:hAnsi="Calibri"/>
          <w:lang w:val="en-GB"/>
        </w:rPr>
      </w:pPr>
      <w:r w:rsidRPr="00A45255">
        <w:rPr>
          <w:rFonts w:ascii="Calibri" w:hAnsi="Calibri"/>
          <w:lang w:val="en-GB"/>
        </w:rPr>
        <w:t>This was especially salient in relation to FDV among women with disability (WWD), as WWDA member and delegate Sarah Houbolt made clear in her presentation, because despite knowledge of the high rates of FDV experienced by WWD, few services and preventative initiatives are inclusive and accessible for women and girls with disability. </w:t>
      </w:r>
    </w:p>
    <w:p w14:paraId="1A5D9BD3" w14:textId="77777777" w:rsidR="00CE0706" w:rsidRPr="00A45255" w:rsidRDefault="00CE0706" w:rsidP="00D5197B">
      <w:pPr>
        <w:spacing w:line="360" w:lineRule="auto"/>
        <w:rPr>
          <w:rFonts w:ascii="Calibri" w:hAnsi="Calibri"/>
          <w:lang w:val="en-GB"/>
        </w:rPr>
      </w:pPr>
    </w:p>
    <w:p w14:paraId="7F714DDD" w14:textId="77777777" w:rsidR="00CE0706" w:rsidRPr="00A45255" w:rsidRDefault="00CE0706" w:rsidP="00D5197B">
      <w:pPr>
        <w:spacing w:line="360" w:lineRule="auto"/>
        <w:rPr>
          <w:rFonts w:ascii="Calibri" w:hAnsi="Calibri"/>
          <w:lang w:val="en-GB"/>
        </w:rPr>
      </w:pPr>
      <w:r w:rsidRPr="00A45255">
        <w:rPr>
          <w:rFonts w:ascii="Calibri" w:hAnsi="Calibri"/>
          <w:lang w:val="en-GB"/>
        </w:rPr>
        <w:t>In her presentation, Sarah argued that additional violence is done to WWD through “the trauma of an inaccessible system.” Although WWD are 4-10 times more likely to experience FDV (including sexual violence) than women without disability, information and services rarely consider how their services are accessible to a diverse range of WWD. For example, are services making information available in alternative formats? Are services’ premises physically accessible to all women? Are staff trained and aware about WWD’s specific accessibility needs in FDV sector? Are reporting processes accessible so WWD can communicate their needs, concerns, and feedback to a service? Sarah importantly emphasised the need for these services and organisations to work “with” rather than “for” WWD, showing an increased support, inclusion and engagement with WWD. Too often services take a deficit approach to disability, which disempowers women and further contributes to the structural violence they face. </w:t>
      </w:r>
    </w:p>
    <w:p w14:paraId="142FB284" w14:textId="77777777" w:rsidR="00CE0706" w:rsidRPr="00A45255" w:rsidRDefault="00CE0706" w:rsidP="00D5197B">
      <w:pPr>
        <w:spacing w:line="360" w:lineRule="auto"/>
        <w:rPr>
          <w:rFonts w:ascii="Calibri" w:hAnsi="Calibri"/>
          <w:lang w:val="en-GB"/>
        </w:rPr>
      </w:pPr>
    </w:p>
    <w:p w14:paraId="38C526A0" w14:textId="77777777" w:rsidR="00CE0706" w:rsidRPr="00A45255" w:rsidRDefault="00CE0706" w:rsidP="00D5197B">
      <w:pPr>
        <w:spacing w:line="360" w:lineRule="auto"/>
        <w:rPr>
          <w:rFonts w:ascii="Calibri" w:hAnsi="Calibri"/>
          <w:lang w:val="en-GB"/>
        </w:rPr>
      </w:pPr>
      <w:r w:rsidRPr="00A45255">
        <w:rPr>
          <w:rFonts w:ascii="Calibri" w:hAnsi="Calibri"/>
          <w:lang w:val="en-GB"/>
        </w:rPr>
        <w:t>The issue of accessibility and inclusion for WWD was also reflected throughout the Summit itself, as very few presenters and the services/organisations they represent demonstrated meaningful engagement with WWD. WWD were often mentioned in passing as one of many “vulnerable groups” (e.g. Aboriginal and Torres Strait Islanders, Culturally and Linguistically Diverse Communities, and Lesbian, Gay, Bisexual, Transgender, Intersex, and Queer Communities), however little concrete consideration was given to their specific and intersecting experiences. </w:t>
      </w:r>
    </w:p>
    <w:p w14:paraId="6457B84D" w14:textId="77777777" w:rsidR="00CE0706" w:rsidRPr="00A45255" w:rsidRDefault="00CE0706" w:rsidP="00D5197B">
      <w:pPr>
        <w:spacing w:line="360" w:lineRule="auto"/>
        <w:rPr>
          <w:rFonts w:ascii="Calibri" w:hAnsi="Calibri"/>
          <w:lang w:val="en-GB"/>
        </w:rPr>
      </w:pPr>
    </w:p>
    <w:p w14:paraId="7E678E08" w14:textId="77777777" w:rsidR="00CE0706" w:rsidRPr="00A45255" w:rsidRDefault="00CE0706" w:rsidP="00D5197B">
      <w:pPr>
        <w:spacing w:line="360" w:lineRule="auto"/>
        <w:rPr>
          <w:rFonts w:ascii="Calibri" w:hAnsi="Calibri"/>
          <w:lang w:val="en-GB"/>
        </w:rPr>
      </w:pPr>
      <w:r w:rsidRPr="00A45255">
        <w:rPr>
          <w:rFonts w:ascii="Calibri" w:hAnsi="Calibri"/>
          <w:lang w:val="en-GB"/>
        </w:rPr>
        <w:t>For example, the significantly high rates of FDV among Indigenous communities was mentioned (ABS 2008), however no consideration was given to the additional barriers facing Indigenous WWD. This is a striking omission in light of the high rates of disability and chronic health conditions prevalent in Indigenous communities (ABS 2017; ABS 2016b). </w:t>
      </w:r>
    </w:p>
    <w:p w14:paraId="14464A47" w14:textId="77777777" w:rsidR="00CE0706" w:rsidRPr="00A45255" w:rsidRDefault="00CE0706" w:rsidP="00D5197B">
      <w:pPr>
        <w:spacing w:line="360" w:lineRule="auto"/>
        <w:rPr>
          <w:rFonts w:ascii="Calibri" w:hAnsi="Calibri"/>
          <w:lang w:val="en-GB"/>
        </w:rPr>
      </w:pPr>
    </w:p>
    <w:p w14:paraId="65C0B4CD" w14:textId="77777777" w:rsidR="00CE0706" w:rsidRPr="00A45255" w:rsidRDefault="00CE0706" w:rsidP="00D5197B">
      <w:pPr>
        <w:spacing w:line="360" w:lineRule="auto"/>
        <w:rPr>
          <w:rFonts w:ascii="Calibri" w:hAnsi="Calibri"/>
          <w:lang w:val="en-GB"/>
        </w:rPr>
      </w:pPr>
      <w:r w:rsidRPr="00A45255">
        <w:rPr>
          <w:rFonts w:ascii="Calibri" w:hAnsi="Calibri"/>
          <w:lang w:val="en-GB"/>
        </w:rPr>
        <w:t>There was very limited acknowledgment and representation of FDV among LGBTIQ populations (another striking omission given emerging data on the rates of FDV in the queer community) and language use throughout the Summit was gender normative and binary (male/female, husband/wife), with little consideration of how diverse genders, sexes, and sexualities shape experiences of FDV. Again, any intersections of sexual and gender diversity, disability, and experiences of FDV were not explored or addressed.</w:t>
      </w:r>
    </w:p>
    <w:p w14:paraId="4F950084" w14:textId="6A013625" w:rsidR="00AE39FB" w:rsidRPr="00A45255" w:rsidRDefault="0068304F" w:rsidP="00D5197B">
      <w:pPr>
        <w:spacing w:line="360" w:lineRule="auto"/>
        <w:rPr>
          <w:rFonts w:ascii="Calibri" w:hAnsi="Calibri"/>
        </w:rPr>
      </w:pPr>
      <w:r w:rsidRPr="00A45255">
        <w:rPr>
          <w:rFonts w:ascii="Calibri" w:hAnsi="Calibri"/>
        </w:rPr>
        <w:br/>
      </w:r>
      <w:r w:rsidR="00AE39FB" w:rsidRPr="00A45255">
        <w:rPr>
          <w:rFonts w:ascii="Calibri" w:hAnsi="Calibri"/>
        </w:rPr>
        <w:t xml:space="preserve">Despite </w:t>
      </w:r>
      <w:r w:rsidR="00A35170" w:rsidRPr="00A45255">
        <w:rPr>
          <w:rFonts w:ascii="Calibri" w:hAnsi="Calibri"/>
        </w:rPr>
        <w:t xml:space="preserve">organisers </w:t>
      </w:r>
      <w:r w:rsidR="00AE39FB" w:rsidRPr="00A45255">
        <w:rPr>
          <w:rFonts w:ascii="Calibri" w:hAnsi="Calibri"/>
        </w:rPr>
        <w:t>referring to the Summit as: “</w:t>
      </w:r>
      <w:r w:rsidR="00AE39FB" w:rsidRPr="00A45255">
        <w:rPr>
          <w:rFonts w:ascii="Calibri" w:hAnsi="Calibri"/>
          <w:i/>
        </w:rPr>
        <w:t>The</w:t>
      </w:r>
      <w:r w:rsidR="00AE39FB" w:rsidRPr="00A45255">
        <w:rPr>
          <w:rFonts w:ascii="Calibri" w:hAnsi="Calibri"/>
        </w:rPr>
        <w:t xml:space="preserve"> sector event: bringing together professions, advocates, survivors, scholars, executives, and citizens, crossing social boundaries and uniting with a single purpose; the prevention and end of family and domestic violence in Australia,” the cost to attend was prohibitive for many WWD, low-income women, regional/rural women, and wome</w:t>
      </w:r>
      <w:r w:rsidR="00A35170" w:rsidRPr="00A45255">
        <w:rPr>
          <w:rFonts w:ascii="Calibri" w:hAnsi="Calibri"/>
        </w:rPr>
        <w:t>n with caring responsibilities. This raises the question as to whether it was</w:t>
      </w:r>
      <w:r w:rsidR="00AE39FB" w:rsidRPr="00A45255">
        <w:rPr>
          <w:rFonts w:ascii="Calibri" w:hAnsi="Calibri"/>
        </w:rPr>
        <w:t xml:space="preserve"> real</w:t>
      </w:r>
      <w:r w:rsidR="00F03363" w:rsidRPr="00A45255">
        <w:rPr>
          <w:rFonts w:ascii="Calibri" w:hAnsi="Calibri"/>
        </w:rPr>
        <w:t>ly “crossing social boundaries.”</w:t>
      </w:r>
      <w:r w:rsidR="00AE39FB" w:rsidRPr="00A45255">
        <w:rPr>
          <w:rFonts w:ascii="Calibri" w:hAnsi="Calibri"/>
        </w:rPr>
        <w:t xml:space="preserve"> </w:t>
      </w:r>
      <w:r w:rsidR="00B33C16" w:rsidRPr="00A45255">
        <w:rPr>
          <w:rFonts w:ascii="Calibri" w:hAnsi="Calibri"/>
        </w:rPr>
        <w:br/>
      </w:r>
      <w:r w:rsidR="00B33C16" w:rsidRPr="00A45255">
        <w:rPr>
          <w:rFonts w:ascii="Calibri" w:hAnsi="Calibri"/>
        </w:rPr>
        <w:br/>
      </w:r>
      <w:r w:rsidR="00AE39FB" w:rsidRPr="00A45255">
        <w:rPr>
          <w:rFonts w:ascii="Calibri" w:hAnsi="Calibri"/>
        </w:rPr>
        <w:t xml:space="preserve">Most delegates were service providers or corporate employees from organisations such as </w:t>
      </w:r>
      <w:hyperlink r:id="rId13" w:history="1">
        <w:r w:rsidR="00AE39FB" w:rsidRPr="00A45255">
          <w:rPr>
            <w:rStyle w:val="Hyperlink"/>
            <w:rFonts w:ascii="Calibri" w:hAnsi="Calibri"/>
          </w:rPr>
          <w:t>White Ribbon</w:t>
        </w:r>
      </w:hyperlink>
      <w:r w:rsidR="00AE39FB" w:rsidRPr="00A45255">
        <w:rPr>
          <w:rFonts w:ascii="Calibri" w:hAnsi="Calibri"/>
        </w:rPr>
        <w:t xml:space="preserve"> (the event sponsor), NAB, KPMG, Police</w:t>
      </w:r>
      <w:r w:rsidR="00F03363" w:rsidRPr="00A45255">
        <w:rPr>
          <w:rFonts w:ascii="Calibri" w:hAnsi="Calibri"/>
        </w:rPr>
        <w:t>, local government,</w:t>
      </w:r>
      <w:r w:rsidR="00AE39FB" w:rsidRPr="00A45255">
        <w:rPr>
          <w:rFonts w:ascii="Calibri" w:hAnsi="Calibri"/>
        </w:rPr>
        <w:t xml:space="preserve"> and other FDV advocacy bodies. </w:t>
      </w:r>
      <w:r w:rsidR="00F03363" w:rsidRPr="00A45255">
        <w:rPr>
          <w:rFonts w:ascii="Calibri" w:hAnsi="Calibri"/>
        </w:rPr>
        <w:t xml:space="preserve">Most attendees were women, despite frequent references to White Ribbon, “male champions for change,” and perpetrator intervention programs. </w:t>
      </w:r>
      <w:r w:rsidR="00AE39FB" w:rsidRPr="00A45255">
        <w:rPr>
          <w:rFonts w:ascii="Calibri" w:hAnsi="Calibri"/>
        </w:rPr>
        <w:t>Notably few direct accounts from survivors of FDV wer</w:t>
      </w:r>
      <w:r w:rsidR="00F03363" w:rsidRPr="00A45255">
        <w:rPr>
          <w:rFonts w:ascii="Calibri" w:hAnsi="Calibri"/>
        </w:rPr>
        <w:t xml:space="preserve">e present throughout the Summit – a </w:t>
      </w:r>
      <w:r w:rsidR="00397E05" w:rsidRPr="00A45255">
        <w:rPr>
          <w:rFonts w:ascii="Calibri" w:hAnsi="Calibri"/>
        </w:rPr>
        <w:t xml:space="preserve">very </w:t>
      </w:r>
      <w:r w:rsidR="00F03363" w:rsidRPr="00A45255">
        <w:rPr>
          <w:rFonts w:ascii="Calibri" w:hAnsi="Calibri"/>
        </w:rPr>
        <w:t>key shortcoming.</w:t>
      </w:r>
    </w:p>
    <w:p w14:paraId="12A5F16F" w14:textId="77777777" w:rsidR="0080478B" w:rsidRDefault="00AE39FB" w:rsidP="00D5197B">
      <w:pPr>
        <w:spacing w:line="360" w:lineRule="auto"/>
        <w:rPr>
          <w:rFonts w:ascii="Calibri" w:hAnsi="Calibri"/>
        </w:rPr>
      </w:pPr>
      <w:r w:rsidRPr="00A45255">
        <w:rPr>
          <w:rFonts w:ascii="Calibri" w:hAnsi="Calibri"/>
        </w:rPr>
        <w:br/>
        <w:t xml:space="preserve">This year’s Summit focused on two areas in </w:t>
      </w:r>
      <w:r w:rsidR="00F03363" w:rsidRPr="00A45255">
        <w:rPr>
          <w:rFonts w:ascii="Calibri" w:hAnsi="Calibri"/>
        </w:rPr>
        <w:t>FDV</w:t>
      </w:r>
      <w:r w:rsidRPr="00A45255">
        <w:rPr>
          <w:rFonts w:ascii="Calibri" w:hAnsi="Calibri"/>
        </w:rPr>
        <w:t xml:space="preserve"> prevention: 1) Business and 2) Technology.  At a glance, these two themes, while important aspects of </w:t>
      </w:r>
      <w:r w:rsidR="00605EEA" w:rsidRPr="00A45255">
        <w:rPr>
          <w:rFonts w:ascii="Calibri" w:hAnsi="Calibri"/>
        </w:rPr>
        <w:t xml:space="preserve">addressing </w:t>
      </w:r>
      <w:r w:rsidRPr="00A45255">
        <w:rPr>
          <w:rFonts w:ascii="Calibri" w:hAnsi="Calibri"/>
        </w:rPr>
        <w:t>the broader social issue of FDV, reflect a perspective that is removed from lived experiences of FDV.</w:t>
      </w:r>
    </w:p>
    <w:p w14:paraId="62D8E231" w14:textId="77777777" w:rsidR="0080478B" w:rsidRDefault="0080478B" w:rsidP="0080478B">
      <w:pPr>
        <w:pStyle w:val="Heading2"/>
        <w:pBdr>
          <w:bottom w:val="single" w:sz="4" w:space="1" w:color="auto"/>
        </w:pBdr>
      </w:pPr>
      <w:r w:rsidRPr="00A45255">
        <w:t>The Summit</w:t>
      </w:r>
    </w:p>
    <w:p w14:paraId="4BC4AEA7" w14:textId="77777777" w:rsidR="0080478B" w:rsidRDefault="0080478B" w:rsidP="00D5197B">
      <w:pPr>
        <w:spacing w:line="360" w:lineRule="auto"/>
        <w:rPr>
          <w:rFonts w:ascii="Calibri" w:hAnsi="Calibri"/>
        </w:rPr>
      </w:pPr>
    </w:p>
    <w:p w14:paraId="6CD20EA2" w14:textId="77777777" w:rsidR="0080478B" w:rsidRDefault="00293860" w:rsidP="0080478B">
      <w:pPr>
        <w:spacing w:line="360" w:lineRule="auto"/>
        <w:rPr>
          <w:rFonts w:ascii="Calibri" w:hAnsi="Calibri"/>
        </w:rPr>
      </w:pPr>
      <w:r w:rsidRPr="00A45255">
        <w:rPr>
          <w:rFonts w:ascii="Calibri" w:hAnsi="Calibri"/>
        </w:rPr>
        <w:t xml:space="preserve">Several presentations during the Summit highlighted the importance of framing FDV as a workplace safety issue. </w:t>
      </w:r>
      <w:r w:rsidR="002E1BDD" w:rsidRPr="00A45255">
        <w:rPr>
          <w:rFonts w:ascii="Calibri" w:hAnsi="Calibri"/>
        </w:rPr>
        <w:t>Businesses working to prevent men’s violence against women note that FDV impacts women’s ability to attend and remain in work, leading to loss of productivity and reduced employee wellbeing</w:t>
      </w:r>
      <w:r w:rsidR="006202AB" w:rsidRPr="00A45255">
        <w:rPr>
          <w:rFonts w:ascii="Calibri" w:hAnsi="Calibri"/>
        </w:rPr>
        <w:t xml:space="preserve"> (see National Council to Reduce Violence Against Women and their Children 2009)</w:t>
      </w:r>
      <w:r w:rsidR="002E1BDD" w:rsidRPr="00A45255">
        <w:rPr>
          <w:rFonts w:ascii="Calibri" w:hAnsi="Calibri"/>
        </w:rPr>
        <w:t xml:space="preserve">. Initiatives such as </w:t>
      </w:r>
      <w:hyperlink r:id="rId14" w:history="1">
        <w:r w:rsidR="002E1BDD" w:rsidRPr="00A45255">
          <w:rPr>
            <w:rStyle w:val="Hyperlink"/>
            <w:rFonts w:ascii="Calibri" w:hAnsi="Calibri"/>
          </w:rPr>
          <w:t>White Ribbon’s Workplace Accreditation Program</w:t>
        </w:r>
      </w:hyperlink>
      <w:r w:rsidR="002E1BDD" w:rsidRPr="00A45255">
        <w:rPr>
          <w:rFonts w:ascii="Calibri" w:hAnsi="Calibri"/>
        </w:rPr>
        <w:t xml:space="preserve"> </w:t>
      </w:r>
      <w:r w:rsidR="00197B50" w:rsidRPr="00A45255">
        <w:rPr>
          <w:rFonts w:ascii="Calibri" w:hAnsi="Calibri"/>
        </w:rPr>
        <w:t xml:space="preserve">encourage organisations to adopt best practice models to support employees facing FDV. Big businesses such as NAB and </w:t>
      </w:r>
      <w:hyperlink r:id="rId15" w:history="1">
        <w:r w:rsidR="00197B50" w:rsidRPr="00A45255">
          <w:rPr>
            <w:rStyle w:val="Hyperlink"/>
            <w:rFonts w:ascii="Calibri" w:hAnsi="Calibri"/>
          </w:rPr>
          <w:t>KPMG</w:t>
        </w:r>
      </w:hyperlink>
      <w:r w:rsidR="00197B50" w:rsidRPr="00A45255">
        <w:rPr>
          <w:rFonts w:ascii="Calibri" w:hAnsi="Calibri"/>
        </w:rPr>
        <w:t xml:space="preserve"> shared their internal initiatives and programs they have developed for clients/customers that aim to assist survivors and prevent violence against women in the community (e.g. </w:t>
      </w:r>
      <w:hyperlink r:id="rId16" w:history="1">
        <w:r w:rsidR="00197B50" w:rsidRPr="00A45255">
          <w:rPr>
            <w:rStyle w:val="Hyperlink"/>
            <w:rFonts w:ascii="Calibri" w:hAnsi="Calibri"/>
          </w:rPr>
          <w:t>NAB’s FDV Assistance Grant</w:t>
        </w:r>
      </w:hyperlink>
      <w:r w:rsidR="00197B50" w:rsidRPr="00A45255">
        <w:rPr>
          <w:rFonts w:ascii="Calibri" w:hAnsi="Calibri"/>
        </w:rPr>
        <w:t xml:space="preserve">). </w:t>
      </w:r>
      <w:r w:rsidRPr="00A45255">
        <w:rPr>
          <w:rFonts w:ascii="Calibri" w:hAnsi="Calibri"/>
        </w:rPr>
        <w:br/>
      </w:r>
      <w:r w:rsidR="00DE2A4E" w:rsidRPr="00A45255">
        <w:rPr>
          <w:rFonts w:ascii="Calibri" w:hAnsi="Calibri"/>
        </w:rPr>
        <w:br/>
        <w:t xml:space="preserve">Focus on businesses and what workplaces can do to prevent and support employees who are survivors of FDV, while </w:t>
      </w:r>
      <w:r w:rsidRPr="00A45255">
        <w:rPr>
          <w:rFonts w:ascii="Calibri" w:hAnsi="Calibri"/>
        </w:rPr>
        <w:t xml:space="preserve">necessary and </w:t>
      </w:r>
      <w:r w:rsidR="00DE2A4E" w:rsidRPr="00A45255">
        <w:rPr>
          <w:rFonts w:ascii="Calibri" w:hAnsi="Calibri"/>
        </w:rPr>
        <w:t xml:space="preserve">well-meaning, privileges corporate, </w:t>
      </w:r>
      <w:r w:rsidR="00503416" w:rsidRPr="00A45255">
        <w:rPr>
          <w:rFonts w:ascii="Calibri" w:hAnsi="Calibri"/>
        </w:rPr>
        <w:t xml:space="preserve">(mostly </w:t>
      </w:r>
      <w:r w:rsidR="00DE2A4E" w:rsidRPr="00A45255">
        <w:rPr>
          <w:rFonts w:ascii="Calibri" w:hAnsi="Calibri"/>
        </w:rPr>
        <w:t>full-time</w:t>
      </w:r>
      <w:r w:rsidR="00503416" w:rsidRPr="00A45255">
        <w:rPr>
          <w:rFonts w:ascii="Calibri" w:hAnsi="Calibri"/>
        </w:rPr>
        <w:t>)</w:t>
      </w:r>
      <w:r w:rsidR="00DE2A4E" w:rsidRPr="00A45255">
        <w:rPr>
          <w:rFonts w:ascii="Calibri" w:hAnsi="Calibri"/>
        </w:rPr>
        <w:t xml:space="preserve"> employed women. </w:t>
      </w:r>
      <w:r w:rsidR="00605EEA" w:rsidRPr="00A45255">
        <w:rPr>
          <w:rFonts w:ascii="Calibri" w:hAnsi="Calibri"/>
        </w:rPr>
        <w:t>No</w:t>
      </w:r>
      <w:r w:rsidR="00614503" w:rsidRPr="00A45255">
        <w:rPr>
          <w:rFonts w:ascii="Calibri" w:hAnsi="Calibri"/>
        </w:rPr>
        <w:t xml:space="preserve"> consideration was paid to the additional workplace support needs of </w:t>
      </w:r>
      <w:r w:rsidR="00605EEA" w:rsidRPr="00A45255">
        <w:rPr>
          <w:rFonts w:ascii="Calibri" w:hAnsi="Calibri"/>
        </w:rPr>
        <w:t>WWD</w:t>
      </w:r>
      <w:r w:rsidR="00614503" w:rsidRPr="00A45255">
        <w:rPr>
          <w:rFonts w:ascii="Calibri" w:hAnsi="Calibri"/>
        </w:rPr>
        <w:t xml:space="preserve"> facing FDV. The absence of WWD from these discussions perpetuates myths that “people with </w:t>
      </w:r>
      <w:r w:rsidR="00CE0706" w:rsidRPr="00A45255">
        <w:rPr>
          <w:rFonts w:ascii="Calibri" w:hAnsi="Calibri"/>
        </w:rPr>
        <w:t>disability</w:t>
      </w:r>
      <w:r w:rsidR="00614503" w:rsidRPr="00A45255">
        <w:rPr>
          <w:rFonts w:ascii="Calibri" w:hAnsi="Calibri"/>
        </w:rPr>
        <w:t xml:space="preserve"> don’t work” and </w:t>
      </w:r>
      <w:r w:rsidR="00D41148" w:rsidRPr="00A45255">
        <w:rPr>
          <w:rFonts w:ascii="Calibri" w:hAnsi="Calibri"/>
        </w:rPr>
        <w:t xml:space="preserve">neglects the need for these workplace supports to be accessible. </w:t>
      </w:r>
      <w:r w:rsidR="00605EEA" w:rsidRPr="00A45255">
        <w:rPr>
          <w:rFonts w:ascii="Calibri" w:hAnsi="Calibri"/>
        </w:rPr>
        <w:br/>
      </w:r>
      <w:r w:rsidR="00605EEA" w:rsidRPr="00A45255">
        <w:rPr>
          <w:rFonts w:ascii="Calibri" w:hAnsi="Calibri"/>
        </w:rPr>
        <w:br/>
      </w:r>
      <w:r w:rsidR="00F2392C" w:rsidRPr="00A45255">
        <w:rPr>
          <w:rFonts w:ascii="Calibri" w:hAnsi="Calibri"/>
        </w:rPr>
        <w:t xml:space="preserve">This focus </w:t>
      </w:r>
      <w:r w:rsidR="00614503" w:rsidRPr="00A45255">
        <w:rPr>
          <w:rFonts w:ascii="Calibri" w:hAnsi="Calibri"/>
        </w:rPr>
        <w:t xml:space="preserve">also </w:t>
      </w:r>
      <w:r w:rsidR="00F2392C" w:rsidRPr="00A45255">
        <w:rPr>
          <w:rFonts w:ascii="Calibri" w:hAnsi="Calibri"/>
        </w:rPr>
        <w:t xml:space="preserve">largely disregards the </w:t>
      </w:r>
      <w:r w:rsidR="00D41148" w:rsidRPr="00A45255">
        <w:rPr>
          <w:rFonts w:ascii="Calibri" w:hAnsi="Calibri"/>
        </w:rPr>
        <w:t xml:space="preserve">broader </w:t>
      </w:r>
      <w:r w:rsidR="00F2392C" w:rsidRPr="00A45255">
        <w:rPr>
          <w:rFonts w:ascii="Calibri" w:hAnsi="Calibri"/>
        </w:rPr>
        <w:t xml:space="preserve">structural violence done to women with </w:t>
      </w:r>
      <w:r w:rsidR="00CE0706" w:rsidRPr="00A45255">
        <w:rPr>
          <w:rFonts w:ascii="Calibri" w:hAnsi="Calibri"/>
        </w:rPr>
        <w:t>disability</w:t>
      </w:r>
      <w:r w:rsidR="00F2392C" w:rsidRPr="00A45255">
        <w:rPr>
          <w:rFonts w:ascii="Calibri" w:hAnsi="Calibri"/>
        </w:rPr>
        <w:t xml:space="preserve"> through the limitation or denial of rights to meaningful paid employment.</w:t>
      </w:r>
      <w:r w:rsidR="00CB159B" w:rsidRPr="00A45255">
        <w:rPr>
          <w:rFonts w:ascii="Calibri" w:hAnsi="Calibri"/>
        </w:rPr>
        <w:t xml:space="preserve"> Women with </w:t>
      </w:r>
      <w:r w:rsidR="00CE0706" w:rsidRPr="00A45255">
        <w:rPr>
          <w:rFonts w:ascii="Calibri" w:hAnsi="Calibri"/>
        </w:rPr>
        <w:t>disability</w:t>
      </w:r>
      <w:r w:rsidR="00CB159B" w:rsidRPr="00A45255">
        <w:rPr>
          <w:rFonts w:ascii="Calibri" w:hAnsi="Calibri"/>
        </w:rPr>
        <w:t xml:space="preserve"> are less likely to be engaged in paid employment than men with </w:t>
      </w:r>
      <w:r w:rsidR="00CE0706" w:rsidRPr="00A45255">
        <w:rPr>
          <w:rFonts w:ascii="Calibri" w:hAnsi="Calibri"/>
        </w:rPr>
        <w:t>disability</w:t>
      </w:r>
      <w:r w:rsidR="00CB159B" w:rsidRPr="00A45255">
        <w:rPr>
          <w:rFonts w:ascii="Calibri" w:hAnsi="Calibri"/>
        </w:rPr>
        <w:t xml:space="preserve"> (ABS 2012).</w:t>
      </w:r>
      <w:r w:rsidR="00F2392C" w:rsidRPr="00A45255">
        <w:rPr>
          <w:rFonts w:ascii="Calibri" w:hAnsi="Calibri"/>
        </w:rPr>
        <w:t xml:space="preserve"> Inaccessible workforces further isolate </w:t>
      </w:r>
      <w:r w:rsidR="00605EEA" w:rsidRPr="00A45255">
        <w:rPr>
          <w:rFonts w:ascii="Calibri" w:hAnsi="Calibri"/>
        </w:rPr>
        <w:t>WWD</w:t>
      </w:r>
      <w:r w:rsidR="00F2392C" w:rsidRPr="00A45255">
        <w:rPr>
          <w:rFonts w:ascii="Calibri" w:hAnsi="Calibri"/>
        </w:rPr>
        <w:t>, making them more vulnerable to FDV. While we applaud business initiatives to support survivors and their families (e.g. domestic violence leave</w:t>
      </w:r>
      <w:r w:rsidR="00503416" w:rsidRPr="00A45255">
        <w:rPr>
          <w:rFonts w:ascii="Calibri" w:hAnsi="Calibri"/>
        </w:rPr>
        <w:t>, workplace safety plans, policies and practices</w:t>
      </w:r>
      <w:r w:rsidR="00D41148" w:rsidRPr="00A45255">
        <w:rPr>
          <w:rFonts w:ascii="Calibri" w:hAnsi="Calibri"/>
        </w:rPr>
        <w:t>, manager training</w:t>
      </w:r>
      <w:r w:rsidR="00F2392C" w:rsidRPr="00A45255">
        <w:rPr>
          <w:rFonts w:ascii="Calibri" w:hAnsi="Calibri"/>
        </w:rPr>
        <w:t xml:space="preserve">), a broader </w:t>
      </w:r>
      <w:r w:rsidR="00D41148" w:rsidRPr="00A45255">
        <w:rPr>
          <w:rFonts w:ascii="Calibri" w:hAnsi="Calibri"/>
        </w:rPr>
        <w:t>consideration</w:t>
      </w:r>
      <w:r w:rsidR="00F2392C" w:rsidRPr="00A45255">
        <w:rPr>
          <w:rFonts w:ascii="Calibri" w:hAnsi="Calibri"/>
        </w:rPr>
        <w:t xml:space="preserve"> at the culture of work is </w:t>
      </w:r>
      <w:r w:rsidRPr="00A45255">
        <w:rPr>
          <w:rFonts w:ascii="Calibri" w:hAnsi="Calibri"/>
        </w:rPr>
        <w:t xml:space="preserve">also </w:t>
      </w:r>
      <w:r w:rsidR="00F2392C" w:rsidRPr="00A45255">
        <w:rPr>
          <w:rFonts w:ascii="Calibri" w:hAnsi="Calibri"/>
        </w:rPr>
        <w:t xml:space="preserve">needed to be more inclusive of the experiences of </w:t>
      </w:r>
      <w:r w:rsidR="00605EEA" w:rsidRPr="00A45255">
        <w:rPr>
          <w:rFonts w:ascii="Calibri" w:hAnsi="Calibri"/>
        </w:rPr>
        <w:t>WWD</w:t>
      </w:r>
      <w:r w:rsidR="00F2392C" w:rsidRPr="00A45255">
        <w:rPr>
          <w:rFonts w:ascii="Calibri" w:hAnsi="Calibri"/>
        </w:rPr>
        <w:t>.</w:t>
      </w:r>
      <w:r w:rsidRPr="00A45255">
        <w:rPr>
          <w:rFonts w:ascii="Calibri" w:hAnsi="Calibri"/>
        </w:rPr>
        <w:t xml:space="preserve"> </w:t>
      </w:r>
    </w:p>
    <w:p w14:paraId="764D0081" w14:textId="77777777" w:rsidR="0080478B" w:rsidRDefault="0080478B" w:rsidP="0080478B">
      <w:pPr>
        <w:spacing w:line="360" w:lineRule="auto"/>
        <w:rPr>
          <w:rFonts w:ascii="Calibri" w:hAnsi="Calibri"/>
        </w:rPr>
      </w:pPr>
    </w:p>
    <w:p w14:paraId="03194975" w14:textId="77777777" w:rsidR="0080478B" w:rsidRDefault="0080478B" w:rsidP="0080478B">
      <w:pPr>
        <w:spacing w:line="360" w:lineRule="auto"/>
        <w:rPr>
          <w:rFonts w:ascii="Calibri" w:hAnsi="Calibri"/>
        </w:rPr>
      </w:pPr>
    </w:p>
    <w:p w14:paraId="40388991" w14:textId="77777777" w:rsidR="0080478B" w:rsidRDefault="0080478B" w:rsidP="00D5197B">
      <w:pPr>
        <w:spacing w:line="360" w:lineRule="auto"/>
        <w:rPr>
          <w:rFonts w:ascii="Calibri" w:hAnsi="Calibri"/>
          <w:b/>
        </w:rPr>
      </w:pPr>
    </w:p>
    <w:p w14:paraId="19EFB495" w14:textId="1AAA460F" w:rsidR="0080478B" w:rsidRDefault="0080478B" w:rsidP="0080478B">
      <w:pPr>
        <w:pStyle w:val="Heading2"/>
        <w:pBdr>
          <w:bottom w:val="single" w:sz="4" w:space="1" w:color="auto"/>
        </w:pBdr>
      </w:pPr>
      <w:r>
        <w:t>Technology</w:t>
      </w:r>
    </w:p>
    <w:p w14:paraId="54024F8C" w14:textId="77777777" w:rsidR="0080478B" w:rsidRDefault="0080478B" w:rsidP="00D5197B">
      <w:pPr>
        <w:spacing w:line="360" w:lineRule="auto"/>
        <w:rPr>
          <w:rFonts w:ascii="Calibri" w:hAnsi="Calibri"/>
          <w:b/>
        </w:rPr>
      </w:pPr>
    </w:p>
    <w:p w14:paraId="31451029" w14:textId="77777777" w:rsidR="0080478B" w:rsidRDefault="00D87B22" w:rsidP="0080478B">
      <w:pPr>
        <w:spacing w:line="360" w:lineRule="auto"/>
        <w:rPr>
          <w:rFonts w:ascii="Calibri" w:hAnsi="Calibri"/>
        </w:rPr>
      </w:pPr>
      <w:r w:rsidRPr="00A45255">
        <w:rPr>
          <w:rFonts w:ascii="Calibri" w:hAnsi="Calibri"/>
        </w:rPr>
        <w:t xml:space="preserve">The role of technology in both the perpetration and prevention of FDV was the second focus of the Summit. </w:t>
      </w:r>
      <w:r w:rsidR="00802A6A" w:rsidRPr="00A45255">
        <w:rPr>
          <w:rFonts w:ascii="Calibri" w:hAnsi="Calibri"/>
        </w:rPr>
        <w:t>T</w:t>
      </w:r>
      <w:r w:rsidR="00CC16C0" w:rsidRPr="00A45255">
        <w:rPr>
          <w:rFonts w:ascii="Calibri" w:hAnsi="Calibri"/>
        </w:rPr>
        <w:t xml:space="preserve">he use of social media and mobile technologies </w:t>
      </w:r>
      <w:r w:rsidR="00802A6A" w:rsidRPr="00A45255">
        <w:rPr>
          <w:rFonts w:ascii="Calibri" w:hAnsi="Calibri"/>
        </w:rPr>
        <w:t xml:space="preserve">to inflict </w:t>
      </w:r>
      <w:r w:rsidR="00640E30" w:rsidRPr="00A45255">
        <w:rPr>
          <w:rFonts w:ascii="Calibri" w:hAnsi="Calibri"/>
        </w:rPr>
        <w:t xml:space="preserve">“cyber violence”: </w:t>
      </w:r>
      <w:r w:rsidR="00CC16C0" w:rsidRPr="00A45255">
        <w:rPr>
          <w:rFonts w:ascii="Calibri" w:hAnsi="Calibri"/>
        </w:rPr>
        <w:t xml:space="preserve">harassment, stalking, </w:t>
      </w:r>
      <w:r w:rsidR="00BA5D8D" w:rsidRPr="00A45255">
        <w:rPr>
          <w:rFonts w:ascii="Calibri" w:hAnsi="Calibri"/>
        </w:rPr>
        <w:t>image-based sexual abuse</w:t>
      </w:r>
      <w:r w:rsidR="00B5761B" w:rsidRPr="00A45255">
        <w:rPr>
          <w:rFonts w:ascii="Calibri" w:hAnsi="Calibri"/>
        </w:rPr>
        <w:t xml:space="preserve"> (“revenge porn”)</w:t>
      </w:r>
      <w:r w:rsidR="00CC16C0" w:rsidRPr="00A45255">
        <w:rPr>
          <w:rFonts w:ascii="Calibri" w:hAnsi="Calibri"/>
        </w:rPr>
        <w:t>, emotional</w:t>
      </w:r>
      <w:r w:rsidR="00802A6A" w:rsidRPr="00A45255">
        <w:rPr>
          <w:rFonts w:ascii="Calibri" w:hAnsi="Calibri"/>
        </w:rPr>
        <w:t>,</w:t>
      </w:r>
      <w:r w:rsidR="00CC16C0" w:rsidRPr="00A45255">
        <w:rPr>
          <w:rFonts w:ascii="Calibri" w:hAnsi="Calibri"/>
        </w:rPr>
        <w:t xml:space="preserve"> and financial abuse </w:t>
      </w:r>
      <w:r w:rsidR="00210FC8" w:rsidRPr="00A45255">
        <w:rPr>
          <w:rFonts w:ascii="Calibri" w:hAnsi="Calibri"/>
        </w:rPr>
        <w:t>is a prominent concern</w:t>
      </w:r>
      <w:r w:rsidR="00B5761B" w:rsidRPr="00A45255">
        <w:rPr>
          <w:rFonts w:ascii="Calibri" w:hAnsi="Calibri"/>
        </w:rPr>
        <w:t xml:space="preserve"> that a number of presenters covered</w:t>
      </w:r>
      <w:r w:rsidR="00210FC8" w:rsidRPr="00A45255">
        <w:rPr>
          <w:rFonts w:ascii="Calibri" w:hAnsi="Calibri"/>
        </w:rPr>
        <w:t>.</w:t>
      </w:r>
      <w:r w:rsidR="00B5761B" w:rsidRPr="00A45255">
        <w:rPr>
          <w:rFonts w:ascii="Calibri" w:hAnsi="Calibri"/>
        </w:rPr>
        <w:t xml:space="preserve"> Presenters outlined key concerns that technology-assisted abuse or cyber violence is rarely taken as seriously as “real world” FDV. Until recently, the majority of responses and media framing of cyber violence against women has taken a victim-blaming approach. The rapidly increasing role of technologies in FDV presents new challenges for the sector</w:t>
      </w:r>
      <w:r w:rsidR="00C46FAA" w:rsidRPr="00A45255">
        <w:rPr>
          <w:rFonts w:ascii="Calibri" w:hAnsi="Calibri"/>
        </w:rPr>
        <w:t xml:space="preserve"> and many FDV services are ill-informed or lack policies and procedures to address these situations. </w:t>
      </w:r>
      <w:r w:rsidR="00210FC8" w:rsidRPr="00A45255">
        <w:rPr>
          <w:rFonts w:ascii="Calibri" w:hAnsi="Calibri"/>
        </w:rPr>
        <w:br/>
      </w:r>
      <w:r w:rsidR="00210FC8" w:rsidRPr="00A45255">
        <w:rPr>
          <w:rFonts w:ascii="Calibri" w:hAnsi="Calibri"/>
        </w:rPr>
        <w:br/>
        <w:t xml:space="preserve">The role of technology in perpetuating violence against WWD is </w:t>
      </w:r>
      <w:r w:rsidR="00C46FAA" w:rsidRPr="00A45255">
        <w:rPr>
          <w:rFonts w:ascii="Calibri" w:hAnsi="Calibri"/>
        </w:rPr>
        <w:t>broad</w:t>
      </w:r>
      <w:r w:rsidR="00210FC8" w:rsidRPr="00A45255">
        <w:rPr>
          <w:rFonts w:ascii="Calibri" w:hAnsi="Calibri"/>
        </w:rPr>
        <w:t xml:space="preserve"> and well-documented </w:t>
      </w:r>
      <w:r w:rsidR="00C46FAA" w:rsidRPr="00A45255">
        <w:rPr>
          <w:rFonts w:ascii="Calibri" w:hAnsi="Calibri"/>
        </w:rPr>
        <w:t xml:space="preserve">in the disability sector </w:t>
      </w:r>
      <w:r w:rsidR="00210FC8" w:rsidRPr="00A45255">
        <w:rPr>
          <w:rFonts w:ascii="Calibri" w:hAnsi="Calibri"/>
        </w:rPr>
        <w:t>(e.g. forced sterili</w:t>
      </w:r>
      <w:r w:rsidR="00474FBF" w:rsidRPr="00A45255">
        <w:rPr>
          <w:rFonts w:ascii="Calibri" w:hAnsi="Calibri"/>
        </w:rPr>
        <w:t>s</w:t>
      </w:r>
      <w:r w:rsidR="00210FC8" w:rsidRPr="00A45255">
        <w:rPr>
          <w:rFonts w:ascii="Calibri" w:hAnsi="Calibri"/>
        </w:rPr>
        <w:t>ation, forced restraint, medical malpractice, forced abortion</w:t>
      </w:r>
      <w:r w:rsidR="00C46FAA" w:rsidRPr="00A45255">
        <w:rPr>
          <w:rFonts w:ascii="Calibri" w:hAnsi="Calibri"/>
        </w:rPr>
        <w:t>, financial abuse</w:t>
      </w:r>
      <w:r w:rsidR="00210FC8" w:rsidRPr="00A45255">
        <w:rPr>
          <w:rFonts w:ascii="Calibri" w:hAnsi="Calibri"/>
        </w:rPr>
        <w:t xml:space="preserve">). </w:t>
      </w:r>
      <w:r w:rsidR="00B5761B" w:rsidRPr="00A45255">
        <w:rPr>
          <w:rFonts w:ascii="Calibri" w:hAnsi="Calibri"/>
        </w:rPr>
        <w:t>However, there was little recognition or exploration of these kinds of technology</w:t>
      </w:r>
      <w:r w:rsidR="00C46FAA" w:rsidRPr="00A45255">
        <w:rPr>
          <w:rFonts w:ascii="Calibri" w:hAnsi="Calibri"/>
        </w:rPr>
        <w:t xml:space="preserve">-assisted </w:t>
      </w:r>
      <w:r w:rsidR="00E42D12" w:rsidRPr="00A45255">
        <w:rPr>
          <w:rFonts w:ascii="Calibri" w:hAnsi="Calibri"/>
        </w:rPr>
        <w:t>violence</w:t>
      </w:r>
      <w:r w:rsidR="00C46FAA" w:rsidRPr="00A45255">
        <w:rPr>
          <w:rFonts w:ascii="Calibri" w:hAnsi="Calibri"/>
        </w:rPr>
        <w:t xml:space="preserve"> against WWD throughout the Summit. </w:t>
      </w:r>
      <w:r w:rsidR="0074369B" w:rsidRPr="00A45255">
        <w:rPr>
          <w:rFonts w:ascii="Calibri" w:hAnsi="Calibri"/>
        </w:rPr>
        <w:br/>
      </w:r>
      <w:r w:rsidR="0074369B" w:rsidRPr="00A45255">
        <w:rPr>
          <w:rFonts w:ascii="Calibri" w:hAnsi="Calibri"/>
        </w:rPr>
        <w:br/>
      </w:r>
      <w:r w:rsidR="00474FBF" w:rsidRPr="00A45255">
        <w:rPr>
          <w:rFonts w:ascii="Calibri" w:hAnsi="Calibri"/>
        </w:rPr>
        <w:t>However, n</w:t>
      </w:r>
      <w:r w:rsidR="00C46FAA" w:rsidRPr="00A45255">
        <w:rPr>
          <w:rFonts w:ascii="Calibri" w:hAnsi="Calibri"/>
        </w:rPr>
        <w:t>ew research presented by Dr Nicola Henry from RMIT suggests that as many as 1 in 2 people with a disability have experienced image-based sexual abuse</w:t>
      </w:r>
      <w:r w:rsidR="004A1163" w:rsidRPr="00A45255">
        <w:rPr>
          <w:rFonts w:ascii="Calibri" w:hAnsi="Calibri"/>
        </w:rPr>
        <w:t xml:space="preserve"> (IBSA)</w:t>
      </w:r>
      <w:r w:rsidR="0022316E" w:rsidRPr="00A45255">
        <w:rPr>
          <w:rFonts w:ascii="Calibri" w:hAnsi="Calibri"/>
        </w:rPr>
        <w:t xml:space="preserve"> (</w:t>
      </w:r>
      <w:r w:rsidR="0074369B" w:rsidRPr="00A45255">
        <w:rPr>
          <w:rFonts w:ascii="Calibri" w:hAnsi="Calibri"/>
        </w:rPr>
        <w:t xml:space="preserve">see </w:t>
      </w:r>
      <w:r w:rsidR="0022316E" w:rsidRPr="00A45255">
        <w:rPr>
          <w:rFonts w:ascii="Calibri" w:hAnsi="Calibri"/>
        </w:rPr>
        <w:t>Henry et al. 2017)</w:t>
      </w:r>
      <w:r w:rsidR="00C46FAA" w:rsidRPr="00A45255">
        <w:rPr>
          <w:rFonts w:ascii="Calibri" w:hAnsi="Calibri"/>
        </w:rPr>
        <w:t xml:space="preserve">. According to Dr Henry, </w:t>
      </w:r>
      <w:r w:rsidR="004A1163" w:rsidRPr="00A45255">
        <w:rPr>
          <w:rFonts w:ascii="Calibri" w:hAnsi="Calibri"/>
        </w:rPr>
        <w:t>IBSA</w:t>
      </w:r>
      <w:r w:rsidR="00C46FAA" w:rsidRPr="00A45255">
        <w:rPr>
          <w:rFonts w:ascii="Calibri" w:hAnsi="Calibri"/>
        </w:rPr>
        <w:t xml:space="preserve"> refers to practices such as the taking and/or sharing of sexual images without the subject’s consent</w:t>
      </w:r>
      <w:r w:rsidR="004A1163" w:rsidRPr="00A45255">
        <w:rPr>
          <w:rFonts w:ascii="Calibri" w:hAnsi="Calibri"/>
        </w:rPr>
        <w:t xml:space="preserve"> or threatening to share such images as a form of blackmail/coercion</w:t>
      </w:r>
      <w:r w:rsidR="0022316E" w:rsidRPr="00A45255">
        <w:rPr>
          <w:rFonts w:ascii="Calibri" w:hAnsi="Calibri"/>
        </w:rPr>
        <w:t xml:space="preserve"> (see Henry and Powell</w:t>
      </w:r>
      <w:r w:rsidR="006632DC" w:rsidRPr="00A45255">
        <w:rPr>
          <w:rFonts w:ascii="Calibri" w:hAnsi="Calibri"/>
        </w:rPr>
        <w:t xml:space="preserve"> 2016)</w:t>
      </w:r>
      <w:r w:rsidR="004A1163" w:rsidRPr="00A45255">
        <w:rPr>
          <w:rFonts w:ascii="Calibri" w:hAnsi="Calibri"/>
        </w:rPr>
        <w:t xml:space="preserve">. Given what is known about the highly gendered nature of IBSA (e.g. majority of those effected are women, usually between ages of 16-25), high rates among people with </w:t>
      </w:r>
      <w:r w:rsidR="00CE0706" w:rsidRPr="00A45255">
        <w:rPr>
          <w:rFonts w:ascii="Calibri" w:hAnsi="Calibri"/>
        </w:rPr>
        <w:t>disability</w:t>
      </w:r>
      <w:r w:rsidR="004A1163" w:rsidRPr="00A45255">
        <w:rPr>
          <w:rFonts w:ascii="Calibri" w:hAnsi="Calibri"/>
        </w:rPr>
        <w:t xml:space="preserve"> suggest this is an emerging issue for WWDA. Additional </w:t>
      </w:r>
      <w:r w:rsidR="00CE74BB" w:rsidRPr="00A45255">
        <w:rPr>
          <w:rFonts w:ascii="Calibri" w:hAnsi="Calibri"/>
        </w:rPr>
        <w:t xml:space="preserve">research </w:t>
      </w:r>
      <w:r w:rsidR="00AE58C0" w:rsidRPr="00A45255">
        <w:rPr>
          <w:rFonts w:ascii="Calibri" w:hAnsi="Calibri"/>
        </w:rPr>
        <w:t xml:space="preserve">and community consultation </w:t>
      </w:r>
      <w:r w:rsidR="00CE74BB" w:rsidRPr="00A45255">
        <w:rPr>
          <w:rFonts w:ascii="Calibri" w:hAnsi="Calibri"/>
        </w:rPr>
        <w:t>is required to understand the extent of this phenomenon among women and girls with disability so as to best inform advocacy practice, inclusive policy</w:t>
      </w:r>
      <w:r w:rsidR="00AE58C0" w:rsidRPr="00A45255">
        <w:rPr>
          <w:rFonts w:ascii="Calibri" w:hAnsi="Calibri"/>
        </w:rPr>
        <w:t>,</w:t>
      </w:r>
      <w:r w:rsidR="00CE74BB" w:rsidRPr="00A45255">
        <w:rPr>
          <w:rFonts w:ascii="Calibri" w:hAnsi="Calibri"/>
        </w:rPr>
        <w:t xml:space="preserve"> and prevention. </w:t>
      </w:r>
      <w:r w:rsidR="004A1163" w:rsidRPr="00A45255">
        <w:rPr>
          <w:rFonts w:ascii="Calibri" w:hAnsi="Calibri"/>
        </w:rPr>
        <w:t xml:space="preserve">  </w:t>
      </w:r>
      <w:r w:rsidR="00CE74BB" w:rsidRPr="00A45255">
        <w:rPr>
          <w:rFonts w:ascii="Calibri" w:hAnsi="Calibri"/>
        </w:rPr>
        <w:t xml:space="preserve">In addition, as Dr Henry recognised, more information and supports are required for victims of IBSA and other forms cyber violence. Such information needs to be inclusive of diverse experiences of violence and accessible for women and girls with </w:t>
      </w:r>
      <w:r w:rsidR="00CE0706" w:rsidRPr="00A45255">
        <w:rPr>
          <w:rFonts w:ascii="Calibri" w:hAnsi="Calibri"/>
        </w:rPr>
        <w:t>disability</w:t>
      </w:r>
      <w:r w:rsidR="00CE74BB" w:rsidRPr="00A45255">
        <w:rPr>
          <w:rFonts w:ascii="Calibri" w:hAnsi="Calibri"/>
        </w:rPr>
        <w:t>.</w:t>
      </w:r>
      <w:r w:rsidR="00210FC8" w:rsidRPr="00A45255">
        <w:rPr>
          <w:rFonts w:ascii="Calibri" w:hAnsi="Calibri"/>
        </w:rPr>
        <w:br/>
      </w:r>
      <w:r w:rsidR="00210FC8" w:rsidRPr="00A45255">
        <w:rPr>
          <w:rFonts w:ascii="Calibri" w:hAnsi="Calibri"/>
        </w:rPr>
        <w:br/>
        <w:t xml:space="preserve">Current ‘technological innovations’ to help prevent FDV </w:t>
      </w:r>
      <w:r w:rsidR="00503416" w:rsidRPr="00A45255">
        <w:rPr>
          <w:rFonts w:ascii="Calibri" w:hAnsi="Calibri"/>
        </w:rPr>
        <w:t xml:space="preserve">mentioned throughout the Summit (e.g. </w:t>
      </w:r>
      <w:r w:rsidR="00AE58C0" w:rsidRPr="00A45255">
        <w:rPr>
          <w:rFonts w:ascii="Calibri" w:hAnsi="Calibri"/>
        </w:rPr>
        <w:t>h</w:t>
      </w:r>
      <w:r w:rsidR="00503416" w:rsidRPr="00A45255">
        <w:rPr>
          <w:rFonts w:ascii="Calibri" w:hAnsi="Calibri"/>
        </w:rPr>
        <w:t xml:space="preserve">otlines, web-based materials, apps) </w:t>
      </w:r>
      <w:r w:rsidR="003C25C8" w:rsidRPr="00A45255">
        <w:rPr>
          <w:rFonts w:ascii="Calibri" w:hAnsi="Calibri"/>
        </w:rPr>
        <w:t xml:space="preserve">are </w:t>
      </w:r>
      <w:r w:rsidR="00210FC8" w:rsidRPr="00A45255">
        <w:rPr>
          <w:rFonts w:ascii="Calibri" w:hAnsi="Calibri"/>
        </w:rPr>
        <w:t xml:space="preserve">inaccessible for many </w:t>
      </w:r>
      <w:r w:rsidR="00503416" w:rsidRPr="00A45255">
        <w:rPr>
          <w:rFonts w:ascii="Calibri" w:hAnsi="Calibri"/>
        </w:rPr>
        <w:t>women and girls with disability and fail to take into account their diverse and specific experiences of FDV</w:t>
      </w:r>
      <w:r w:rsidR="0074369B" w:rsidRPr="00A45255">
        <w:rPr>
          <w:rFonts w:ascii="Calibri" w:hAnsi="Calibri"/>
        </w:rPr>
        <w:t xml:space="preserve"> (see WWDA 2016)</w:t>
      </w:r>
      <w:r w:rsidR="00503416" w:rsidRPr="00A45255">
        <w:rPr>
          <w:rFonts w:ascii="Calibri" w:hAnsi="Calibri"/>
        </w:rPr>
        <w:t>.</w:t>
      </w:r>
      <w:r w:rsidR="00210FC8" w:rsidRPr="00A45255">
        <w:rPr>
          <w:rFonts w:ascii="Calibri" w:hAnsi="Calibri"/>
        </w:rPr>
        <w:t xml:space="preserve"> Furthermore, the </w:t>
      </w:r>
      <w:r w:rsidR="007128D9" w:rsidRPr="00A45255">
        <w:rPr>
          <w:rFonts w:ascii="Calibri" w:hAnsi="Calibri"/>
        </w:rPr>
        <w:t xml:space="preserve">tone of this sort of ‘prevention’ strategy focuses preventative efforts as the responsibility of individual women and girls (“how to protect yourself”). </w:t>
      </w:r>
      <w:r w:rsidR="00936726" w:rsidRPr="00A45255">
        <w:rPr>
          <w:rFonts w:ascii="Calibri" w:hAnsi="Calibri"/>
        </w:rPr>
        <w:t>Focusing on women’s</w:t>
      </w:r>
      <w:r w:rsidR="007128D9" w:rsidRPr="00A45255">
        <w:rPr>
          <w:rFonts w:ascii="Calibri" w:hAnsi="Calibri"/>
        </w:rPr>
        <w:t xml:space="preserve"> ability to “protect oneself” and make the “right,” “informed” choices to prevent FDV</w:t>
      </w:r>
      <w:r w:rsidR="00936726" w:rsidRPr="00A45255">
        <w:rPr>
          <w:rFonts w:ascii="Calibri" w:hAnsi="Calibri"/>
        </w:rPr>
        <w:t xml:space="preserve"> fails to </w:t>
      </w:r>
      <w:r w:rsidR="00503416" w:rsidRPr="00A45255">
        <w:rPr>
          <w:rFonts w:ascii="Calibri" w:hAnsi="Calibri"/>
        </w:rPr>
        <w:t xml:space="preserve">adequately </w:t>
      </w:r>
      <w:r w:rsidR="00936726" w:rsidRPr="00A45255">
        <w:rPr>
          <w:rFonts w:ascii="Calibri" w:hAnsi="Calibri"/>
        </w:rPr>
        <w:t>address the structural issues that cause FDV</w:t>
      </w:r>
      <w:r w:rsidR="00B5761B" w:rsidRPr="00A45255">
        <w:rPr>
          <w:rFonts w:ascii="Calibri" w:hAnsi="Calibri"/>
        </w:rPr>
        <w:t>, specially those WWD face</w:t>
      </w:r>
      <w:r w:rsidR="00936726" w:rsidRPr="00A45255">
        <w:rPr>
          <w:rFonts w:ascii="Calibri" w:hAnsi="Calibri"/>
        </w:rPr>
        <w:t>.</w:t>
      </w:r>
    </w:p>
    <w:p w14:paraId="5F065161" w14:textId="77777777" w:rsidR="0080478B" w:rsidRDefault="0080478B" w:rsidP="0080478B">
      <w:pPr>
        <w:spacing w:line="360" w:lineRule="auto"/>
        <w:rPr>
          <w:rFonts w:ascii="Calibri" w:hAnsi="Calibri"/>
        </w:rPr>
      </w:pPr>
    </w:p>
    <w:p w14:paraId="6E148D8F" w14:textId="77777777" w:rsidR="0080478B" w:rsidRDefault="00F03363" w:rsidP="0080478B">
      <w:pPr>
        <w:pStyle w:val="Heading2"/>
        <w:pBdr>
          <w:bottom w:val="single" w:sz="4" w:space="1" w:color="auto"/>
        </w:pBdr>
      </w:pPr>
      <w:r w:rsidRPr="00A45255">
        <w:t xml:space="preserve">“Forgotten Voices”: Women With </w:t>
      </w:r>
      <w:r w:rsidR="00CE0706" w:rsidRPr="00A45255">
        <w:t>Disability</w:t>
      </w:r>
      <w:r w:rsidR="00615F9C" w:rsidRPr="00A45255">
        <w:t>’ Experiences of FVD</w:t>
      </w:r>
    </w:p>
    <w:p w14:paraId="5F8BFBD8" w14:textId="77777777" w:rsidR="0080478B" w:rsidRDefault="0080478B" w:rsidP="00D5197B">
      <w:pPr>
        <w:spacing w:line="360" w:lineRule="auto"/>
        <w:rPr>
          <w:rFonts w:ascii="Calibri" w:hAnsi="Calibri"/>
          <w:b/>
        </w:rPr>
      </w:pPr>
    </w:p>
    <w:p w14:paraId="0A186559" w14:textId="2587A32F" w:rsidR="00E42D12" w:rsidRPr="00A45255" w:rsidRDefault="00615F9C" w:rsidP="00D5197B">
      <w:pPr>
        <w:spacing w:line="360" w:lineRule="auto"/>
        <w:rPr>
          <w:rFonts w:ascii="Calibri" w:hAnsi="Calibri"/>
        </w:rPr>
      </w:pPr>
      <w:r w:rsidRPr="00A45255">
        <w:rPr>
          <w:rFonts w:ascii="Calibri" w:hAnsi="Calibri"/>
        </w:rPr>
        <w:t>At one point during the Summit WWD were acknowledged as being “forgotten voices in this space.” Some p</w:t>
      </w:r>
      <w:r w:rsidR="006B7D62" w:rsidRPr="00A45255">
        <w:rPr>
          <w:rFonts w:ascii="Calibri" w:hAnsi="Calibri"/>
        </w:rPr>
        <w:t xml:space="preserve">resentations at the Summit did </w:t>
      </w:r>
      <w:r w:rsidRPr="00A45255">
        <w:rPr>
          <w:rFonts w:ascii="Calibri" w:hAnsi="Calibri"/>
        </w:rPr>
        <w:t xml:space="preserve">aim to </w:t>
      </w:r>
      <w:r w:rsidR="006B7D62" w:rsidRPr="00A45255">
        <w:rPr>
          <w:rFonts w:ascii="Calibri" w:hAnsi="Calibri"/>
        </w:rPr>
        <w:t xml:space="preserve">highlight the </w:t>
      </w:r>
      <w:r w:rsidR="002C2C91" w:rsidRPr="00A45255">
        <w:rPr>
          <w:rFonts w:ascii="Calibri" w:hAnsi="Calibri"/>
        </w:rPr>
        <w:t xml:space="preserve">additional risks WWD face in FDV </w:t>
      </w:r>
      <w:r w:rsidRPr="00A45255">
        <w:rPr>
          <w:rFonts w:ascii="Calibri" w:hAnsi="Calibri"/>
        </w:rPr>
        <w:t>situations</w:t>
      </w:r>
      <w:r w:rsidR="00E42D12" w:rsidRPr="00A45255">
        <w:rPr>
          <w:rFonts w:ascii="Calibri" w:hAnsi="Calibri"/>
        </w:rPr>
        <w:t xml:space="preserve">, for example: </w:t>
      </w:r>
    </w:p>
    <w:p w14:paraId="1D925326" w14:textId="77777777" w:rsidR="00E42D12" w:rsidRPr="00A45255" w:rsidRDefault="00E42D12" w:rsidP="00D5197B">
      <w:pPr>
        <w:spacing w:line="360" w:lineRule="auto"/>
        <w:rPr>
          <w:rFonts w:ascii="Calibri" w:hAnsi="Calibri"/>
        </w:rPr>
      </w:pPr>
    </w:p>
    <w:p w14:paraId="4BFA259C" w14:textId="77777777" w:rsidR="00E42D12" w:rsidRPr="00A45255" w:rsidRDefault="00AC1FB7" w:rsidP="00D5197B">
      <w:pPr>
        <w:pStyle w:val="ListParagraph"/>
        <w:numPr>
          <w:ilvl w:val="0"/>
          <w:numId w:val="6"/>
        </w:numPr>
        <w:spacing w:line="360" w:lineRule="auto"/>
        <w:rPr>
          <w:rFonts w:ascii="Calibri" w:hAnsi="Calibri"/>
        </w:rPr>
      </w:pPr>
      <w:r w:rsidRPr="00A45255">
        <w:rPr>
          <w:rFonts w:ascii="Calibri" w:hAnsi="Calibri"/>
        </w:rPr>
        <w:t>Inaccessibility</w:t>
      </w:r>
      <w:r w:rsidR="002C2C91" w:rsidRPr="00A45255">
        <w:rPr>
          <w:rFonts w:ascii="Calibri" w:hAnsi="Calibri"/>
        </w:rPr>
        <w:t xml:space="preserve"> of FDV services for WWD</w:t>
      </w:r>
    </w:p>
    <w:p w14:paraId="3BA6D524" w14:textId="5681B64D" w:rsidR="002C2C91" w:rsidRPr="00A45255" w:rsidRDefault="002C2C91" w:rsidP="00D5197B">
      <w:pPr>
        <w:pStyle w:val="ListParagraph"/>
        <w:numPr>
          <w:ilvl w:val="0"/>
          <w:numId w:val="6"/>
        </w:numPr>
        <w:spacing w:line="360" w:lineRule="auto"/>
        <w:rPr>
          <w:rFonts w:ascii="Calibri" w:hAnsi="Calibri"/>
        </w:rPr>
      </w:pPr>
      <w:r w:rsidRPr="00A45255">
        <w:rPr>
          <w:rFonts w:ascii="Calibri" w:hAnsi="Calibri"/>
        </w:rPr>
        <w:t>Invisibility of violence against women and girls with disability – lacking awareness in the FDV sector</w:t>
      </w:r>
    </w:p>
    <w:p w14:paraId="0A9C7DFD" w14:textId="77777777" w:rsidR="00E42D12" w:rsidRPr="00A45255" w:rsidRDefault="002C2C91" w:rsidP="00D5197B">
      <w:pPr>
        <w:pStyle w:val="ListParagraph"/>
        <w:numPr>
          <w:ilvl w:val="0"/>
          <w:numId w:val="6"/>
        </w:numPr>
        <w:spacing w:line="360" w:lineRule="auto"/>
        <w:rPr>
          <w:rFonts w:ascii="Calibri" w:hAnsi="Calibri"/>
        </w:rPr>
      </w:pPr>
      <w:r w:rsidRPr="00A45255">
        <w:rPr>
          <w:rFonts w:ascii="Calibri" w:hAnsi="Calibri"/>
        </w:rPr>
        <w:t>FDV and WWD’s reproductive rights (e.g. forced sterilisation, forced abortion, forced contraception, removal of children</w:t>
      </w:r>
      <w:r w:rsidR="00AD361F" w:rsidRPr="00A45255">
        <w:rPr>
          <w:rFonts w:ascii="Calibri" w:hAnsi="Calibri"/>
        </w:rPr>
        <w:t>, perinatal screening</w:t>
      </w:r>
      <w:r w:rsidR="00E42D12" w:rsidRPr="00A45255">
        <w:rPr>
          <w:rFonts w:ascii="Calibri" w:hAnsi="Calibri"/>
        </w:rPr>
        <w:t>)</w:t>
      </w:r>
      <w:r w:rsidR="00E42D12" w:rsidRPr="00A45255">
        <w:rPr>
          <w:rFonts w:ascii="Calibri" w:hAnsi="Calibri"/>
        </w:rPr>
        <w:br/>
      </w:r>
      <w:r w:rsidRPr="00A45255">
        <w:rPr>
          <w:rFonts w:ascii="Calibri" w:hAnsi="Calibri"/>
        </w:rPr>
        <w:t>Issues of family and carer violence (e.g. sexual abuse, financial abuse, rest</w:t>
      </w:r>
      <w:r w:rsidR="00E42D12" w:rsidRPr="00A45255">
        <w:rPr>
          <w:rFonts w:ascii="Calibri" w:hAnsi="Calibri"/>
        </w:rPr>
        <w:t>raint, denial of care)</w:t>
      </w:r>
    </w:p>
    <w:p w14:paraId="3CEB93CF" w14:textId="701A6CB2" w:rsidR="00E42D12" w:rsidRPr="00A45255" w:rsidRDefault="00A739A8" w:rsidP="00D5197B">
      <w:pPr>
        <w:pStyle w:val="ListParagraph"/>
        <w:numPr>
          <w:ilvl w:val="0"/>
          <w:numId w:val="6"/>
        </w:numPr>
        <w:spacing w:line="360" w:lineRule="auto"/>
        <w:rPr>
          <w:rFonts w:ascii="Calibri" w:hAnsi="Calibri"/>
        </w:rPr>
      </w:pPr>
      <w:r w:rsidRPr="00A45255">
        <w:rPr>
          <w:rFonts w:ascii="Calibri" w:hAnsi="Calibri"/>
        </w:rPr>
        <w:t xml:space="preserve">Issues of </w:t>
      </w:r>
      <w:r w:rsidR="00E42D12" w:rsidRPr="00A45255">
        <w:rPr>
          <w:rFonts w:ascii="Calibri" w:hAnsi="Calibri"/>
        </w:rPr>
        <w:t>reliance</w:t>
      </w:r>
      <w:r w:rsidRPr="00A45255">
        <w:rPr>
          <w:rFonts w:ascii="Calibri" w:hAnsi="Calibri"/>
        </w:rPr>
        <w:t xml:space="preserve"> </w:t>
      </w:r>
      <w:r w:rsidR="00615F9C" w:rsidRPr="00A45255">
        <w:rPr>
          <w:rFonts w:ascii="Calibri" w:hAnsi="Calibri"/>
        </w:rPr>
        <w:t>on abusers</w:t>
      </w:r>
    </w:p>
    <w:p w14:paraId="313F720B" w14:textId="34924E48" w:rsidR="002C2C91" w:rsidRPr="00A45255" w:rsidRDefault="00A739A8" w:rsidP="00D5197B">
      <w:pPr>
        <w:pStyle w:val="ListParagraph"/>
        <w:numPr>
          <w:ilvl w:val="0"/>
          <w:numId w:val="6"/>
        </w:numPr>
        <w:spacing w:line="360" w:lineRule="auto"/>
        <w:rPr>
          <w:rFonts w:ascii="Calibri" w:hAnsi="Calibri"/>
        </w:rPr>
      </w:pPr>
      <w:r w:rsidRPr="00A45255">
        <w:rPr>
          <w:rFonts w:ascii="Calibri" w:hAnsi="Calibri"/>
        </w:rPr>
        <w:t>Perceived lack of credibility of WWD’s claims of FDV, ‘inability to communicate’</w:t>
      </w:r>
    </w:p>
    <w:p w14:paraId="34433590" w14:textId="30AB813A" w:rsidR="00EF2BFA" w:rsidRPr="00A45255" w:rsidRDefault="00AD361F" w:rsidP="00D5197B">
      <w:pPr>
        <w:pStyle w:val="ListParagraph"/>
        <w:numPr>
          <w:ilvl w:val="0"/>
          <w:numId w:val="6"/>
        </w:numPr>
        <w:spacing w:line="360" w:lineRule="auto"/>
        <w:rPr>
          <w:rFonts w:ascii="Calibri" w:hAnsi="Calibri"/>
        </w:rPr>
      </w:pPr>
      <w:r w:rsidRPr="00A45255">
        <w:rPr>
          <w:rFonts w:ascii="Calibri" w:hAnsi="Calibri"/>
        </w:rPr>
        <w:t>Normalisation of violence and</w:t>
      </w:r>
      <w:r w:rsidR="00A739A8" w:rsidRPr="00A45255">
        <w:rPr>
          <w:rFonts w:ascii="Calibri" w:hAnsi="Calibri"/>
        </w:rPr>
        <w:t xml:space="preserve"> mistreatment of WWD. </w:t>
      </w:r>
      <w:r w:rsidR="00A739A8" w:rsidRPr="00A45255">
        <w:rPr>
          <w:rFonts w:ascii="Calibri" w:hAnsi="Calibri"/>
        </w:rPr>
        <w:br/>
      </w:r>
      <w:r w:rsidR="00EF2BFA" w:rsidRPr="00A45255">
        <w:rPr>
          <w:rFonts w:ascii="Calibri" w:hAnsi="Calibri"/>
        </w:rPr>
        <w:t xml:space="preserve">FDV during pregnancy is a significant cause of “development issues” among children and cause of acquired </w:t>
      </w:r>
      <w:r w:rsidR="00CE0706" w:rsidRPr="00A45255">
        <w:rPr>
          <w:rFonts w:ascii="Calibri" w:hAnsi="Calibri"/>
        </w:rPr>
        <w:t>disability</w:t>
      </w:r>
      <w:r w:rsidR="00EF2BFA" w:rsidRPr="00A45255">
        <w:rPr>
          <w:rFonts w:ascii="Calibri" w:hAnsi="Calibri"/>
        </w:rPr>
        <w:t xml:space="preserve"> </w:t>
      </w:r>
      <w:r w:rsidRPr="00A45255">
        <w:rPr>
          <w:rFonts w:ascii="Calibri" w:hAnsi="Calibri"/>
        </w:rPr>
        <w:t xml:space="preserve">and chronic health conditions </w:t>
      </w:r>
      <w:r w:rsidR="00EF2BFA" w:rsidRPr="00A45255">
        <w:rPr>
          <w:rFonts w:ascii="Calibri" w:hAnsi="Calibri"/>
        </w:rPr>
        <w:t xml:space="preserve">among many women. However, this </w:t>
      </w:r>
      <w:r w:rsidRPr="00A45255">
        <w:rPr>
          <w:rFonts w:ascii="Calibri" w:hAnsi="Calibri"/>
        </w:rPr>
        <w:t>was not</w:t>
      </w:r>
      <w:r w:rsidR="00EF2BFA" w:rsidRPr="00A45255">
        <w:rPr>
          <w:rFonts w:ascii="Calibri" w:hAnsi="Calibri"/>
        </w:rPr>
        <w:t xml:space="preserve"> treated more broadly as a disability issue within the FDV sector.</w:t>
      </w:r>
    </w:p>
    <w:p w14:paraId="30B718BA" w14:textId="45FC0F43" w:rsidR="00A739A8" w:rsidRPr="00A45255" w:rsidRDefault="00A739A8" w:rsidP="00D5197B">
      <w:pPr>
        <w:spacing w:line="360" w:lineRule="auto"/>
        <w:rPr>
          <w:rFonts w:ascii="Calibri" w:hAnsi="Calibri"/>
        </w:rPr>
      </w:pPr>
    </w:p>
    <w:p w14:paraId="3BD8DCC0" w14:textId="413C4D03" w:rsidR="00013A1F" w:rsidRPr="00A45255" w:rsidRDefault="00A739A8" w:rsidP="00D5197B">
      <w:pPr>
        <w:spacing w:line="360" w:lineRule="auto"/>
        <w:rPr>
          <w:rFonts w:ascii="Calibri" w:hAnsi="Calibri"/>
          <w:lang w:val="en-US"/>
        </w:rPr>
      </w:pPr>
      <w:r w:rsidRPr="00A45255">
        <w:rPr>
          <w:rFonts w:ascii="Calibri" w:hAnsi="Calibri"/>
        </w:rPr>
        <w:t>One notable presentation came from disability, family violence</w:t>
      </w:r>
      <w:r w:rsidR="00AC1FB7" w:rsidRPr="00A45255">
        <w:rPr>
          <w:rFonts w:ascii="Calibri" w:hAnsi="Calibri"/>
        </w:rPr>
        <w:t>,</w:t>
      </w:r>
      <w:r w:rsidRPr="00A45255">
        <w:rPr>
          <w:rFonts w:ascii="Calibri" w:hAnsi="Calibri"/>
        </w:rPr>
        <w:t xml:space="preserve"> and child protection advocate, </w:t>
      </w:r>
      <w:hyperlink r:id="rId17" w:history="1">
        <w:r w:rsidRPr="00A45255">
          <w:rPr>
            <w:rStyle w:val="Hyperlink"/>
            <w:rFonts w:ascii="Calibri" w:hAnsi="Calibri"/>
          </w:rPr>
          <w:t>Emma Gierschick</w:t>
        </w:r>
      </w:hyperlink>
      <w:r w:rsidRPr="00A45255">
        <w:rPr>
          <w:rFonts w:ascii="Calibri" w:hAnsi="Calibri"/>
        </w:rPr>
        <w:t xml:space="preserve">, who spoke about the experiences and rights of children with </w:t>
      </w:r>
      <w:r w:rsidR="00CE0706" w:rsidRPr="00A45255">
        <w:rPr>
          <w:rFonts w:ascii="Calibri" w:hAnsi="Calibri"/>
        </w:rPr>
        <w:t>disability</w:t>
      </w:r>
      <w:r w:rsidRPr="00A45255">
        <w:rPr>
          <w:rFonts w:ascii="Calibri" w:hAnsi="Calibri"/>
        </w:rPr>
        <w:t xml:space="preserve"> experiencing family violence. </w:t>
      </w:r>
      <w:r w:rsidR="00013A1F" w:rsidRPr="00A45255">
        <w:rPr>
          <w:rFonts w:ascii="Calibri" w:hAnsi="Calibri"/>
          <w:lang w:val="en-US"/>
        </w:rPr>
        <w:t xml:space="preserve">Gierschick </w:t>
      </w:r>
      <w:r w:rsidR="007B117E" w:rsidRPr="00A45255">
        <w:rPr>
          <w:rFonts w:ascii="Calibri" w:hAnsi="Calibri"/>
          <w:lang w:val="en-US"/>
        </w:rPr>
        <w:t>shared her personal experiences as a survivor of domestic violence and a</w:t>
      </w:r>
      <w:r w:rsidR="00AD361F" w:rsidRPr="00A45255">
        <w:rPr>
          <w:rFonts w:ascii="Calibri" w:hAnsi="Calibri"/>
          <w:lang w:val="en-US"/>
        </w:rPr>
        <w:t xml:space="preserve"> mother of a daughter with Down S</w:t>
      </w:r>
      <w:r w:rsidR="007B117E" w:rsidRPr="00A45255">
        <w:rPr>
          <w:rFonts w:ascii="Calibri" w:hAnsi="Calibri"/>
          <w:lang w:val="en-US"/>
        </w:rPr>
        <w:t>yndrome,</w:t>
      </w:r>
      <w:r w:rsidR="00013A1F" w:rsidRPr="00A45255">
        <w:rPr>
          <w:rFonts w:ascii="Calibri" w:hAnsi="Calibri"/>
          <w:lang w:val="en-US"/>
        </w:rPr>
        <w:t xml:space="preserve"> highlight</w:t>
      </w:r>
      <w:r w:rsidR="007B117E" w:rsidRPr="00A45255">
        <w:rPr>
          <w:rFonts w:ascii="Calibri" w:hAnsi="Calibri"/>
          <w:lang w:val="en-US"/>
        </w:rPr>
        <w:t>ing</w:t>
      </w:r>
      <w:r w:rsidR="00013A1F" w:rsidRPr="00A45255">
        <w:rPr>
          <w:rFonts w:ascii="Calibri" w:hAnsi="Calibri"/>
          <w:lang w:val="en-US"/>
        </w:rPr>
        <w:t xml:space="preserve"> the gaps in the judicial system and additional challenges children with a disability and their carers face when exposed to family violence</w:t>
      </w:r>
      <w:r w:rsidR="008D026F" w:rsidRPr="00A45255">
        <w:rPr>
          <w:rFonts w:ascii="Calibri" w:hAnsi="Calibri"/>
          <w:lang w:val="en-US"/>
        </w:rPr>
        <w:t xml:space="preserve"> (see Appendix 1)</w:t>
      </w:r>
      <w:r w:rsidR="00013A1F" w:rsidRPr="00A45255">
        <w:rPr>
          <w:rFonts w:ascii="Calibri" w:hAnsi="Calibri"/>
          <w:lang w:val="en-US"/>
        </w:rPr>
        <w:t>.</w:t>
      </w:r>
    </w:p>
    <w:p w14:paraId="5053CFD8" w14:textId="77777777" w:rsidR="00E42D12" w:rsidRPr="00A45255" w:rsidRDefault="00013A1F" w:rsidP="00D5197B">
      <w:pPr>
        <w:spacing w:line="360" w:lineRule="auto"/>
        <w:rPr>
          <w:rFonts w:ascii="Calibri" w:hAnsi="Calibri"/>
        </w:rPr>
      </w:pPr>
      <w:r w:rsidRPr="00A45255">
        <w:rPr>
          <w:rFonts w:ascii="Calibri" w:hAnsi="Calibri"/>
        </w:rPr>
        <w:br/>
      </w:r>
      <w:r w:rsidR="00A739A8" w:rsidRPr="00A45255">
        <w:rPr>
          <w:rFonts w:ascii="Calibri" w:hAnsi="Calibri"/>
        </w:rPr>
        <w:t xml:space="preserve">Gierschick described children with </w:t>
      </w:r>
      <w:r w:rsidR="00CE0706" w:rsidRPr="00A45255">
        <w:rPr>
          <w:rFonts w:ascii="Calibri" w:hAnsi="Calibri"/>
        </w:rPr>
        <w:t>disability</w:t>
      </w:r>
      <w:r w:rsidR="00A739A8" w:rsidRPr="00A45255">
        <w:rPr>
          <w:rFonts w:ascii="Calibri" w:hAnsi="Calibri"/>
        </w:rPr>
        <w:t xml:space="preserve"> as “the most vulnerable group facing family violence, but the most under-r</w:t>
      </w:r>
      <w:r w:rsidR="005E5D97" w:rsidRPr="00A45255">
        <w:rPr>
          <w:rFonts w:ascii="Calibri" w:hAnsi="Calibri"/>
        </w:rPr>
        <w:t xml:space="preserve">epresented in national reports.” </w:t>
      </w:r>
      <w:r w:rsidR="005374BB" w:rsidRPr="00A45255">
        <w:rPr>
          <w:rFonts w:ascii="Calibri" w:hAnsi="Calibri"/>
        </w:rPr>
        <w:t>T</w:t>
      </w:r>
      <w:r w:rsidR="005E5D97" w:rsidRPr="00A45255">
        <w:rPr>
          <w:rFonts w:ascii="Calibri" w:hAnsi="Calibri"/>
        </w:rPr>
        <w:t xml:space="preserve">here is a global lack of data on children with </w:t>
      </w:r>
      <w:r w:rsidR="00CE0706" w:rsidRPr="00A45255">
        <w:rPr>
          <w:rFonts w:ascii="Calibri" w:hAnsi="Calibri"/>
        </w:rPr>
        <w:t>disability</w:t>
      </w:r>
      <w:r w:rsidR="005E5D97" w:rsidRPr="00A45255">
        <w:rPr>
          <w:rFonts w:ascii="Calibri" w:hAnsi="Calibri"/>
        </w:rPr>
        <w:t xml:space="preserve"> in family violence situations, with the majority of FDV literature and policy focusing on adults and parents with </w:t>
      </w:r>
      <w:r w:rsidR="00CE0706" w:rsidRPr="00A45255">
        <w:rPr>
          <w:rFonts w:ascii="Calibri" w:hAnsi="Calibri"/>
        </w:rPr>
        <w:t>disability</w:t>
      </w:r>
      <w:r w:rsidR="005E5D97" w:rsidRPr="00A45255">
        <w:rPr>
          <w:rFonts w:ascii="Calibri" w:hAnsi="Calibri"/>
        </w:rPr>
        <w:t xml:space="preserve">. Research suggests that children with </w:t>
      </w:r>
      <w:r w:rsidR="00CE0706" w:rsidRPr="00A45255">
        <w:rPr>
          <w:rFonts w:ascii="Calibri" w:hAnsi="Calibri"/>
        </w:rPr>
        <w:t>disability</w:t>
      </w:r>
      <w:r w:rsidR="005E5D97" w:rsidRPr="00A45255">
        <w:rPr>
          <w:rFonts w:ascii="Calibri" w:hAnsi="Calibri"/>
        </w:rPr>
        <w:t xml:space="preserve"> are up to 3-4 times more likely to experience family violence, or be in a violent family situation. </w:t>
      </w:r>
      <w:r w:rsidR="005E5D97" w:rsidRPr="00A45255">
        <w:rPr>
          <w:rFonts w:ascii="Calibri" w:hAnsi="Calibri"/>
        </w:rPr>
        <w:br/>
      </w:r>
      <w:r w:rsidR="005E5D97" w:rsidRPr="00A45255">
        <w:rPr>
          <w:rFonts w:ascii="Calibri" w:hAnsi="Calibri"/>
        </w:rPr>
        <w:br/>
      </w:r>
      <w:r w:rsidR="005374BB" w:rsidRPr="00A45255">
        <w:rPr>
          <w:rFonts w:ascii="Calibri" w:hAnsi="Calibri"/>
        </w:rPr>
        <w:t>However, d</w:t>
      </w:r>
      <w:r w:rsidR="005E5D97" w:rsidRPr="00A45255">
        <w:rPr>
          <w:rFonts w:ascii="Calibri" w:hAnsi="Calibri"/>
        </w:rPr>
        <w:t xml:space="preserve">espite the title and focus of Gierschick’s presentation, the majority of her talk focused on the experiences and rights of carers (mostly mothers) of children with </w:t>
      </w:r>
      <w:r w:rsidR="00CE0706" w:rsidRPr="00A45255">
        <w:rPr>
          <w:rFonts w:ascii="Calibri" w:hAnsi="Calibri"/>
        </w:rPr>
        <w:t>disability</w:t>
      </w:r>
      <w:r w:rsidR="005E5D97" w:rsidRPr="00A45255">
        <w:rPr>
          <w:rFonts w:ascii="Calibri" w:hAnsi="Calibri"/>
        </w:rPr>
        <w:t xml:space="preserve"> in a FDV situation. This is problematic, given the lack of focus on children and young people with </w:t>
      </w:r>
      <w:r w:rsidR="00CE0706" w:rsidRPr="00A45255">
        <w:rPr>
          <w:rFonts w:ascii="Calibri" w:hAnsi="Calibri"/>
        </w:rPr>
        <w:t>disability</w:t>
      </w:r>
      <w:r w:rsidR="005E5D97" w:rsidRPr="00A45255">
        <w:rPr>
          <w:rFonts w:ascii="Calibri" w:hAnsi="Calibri"/>
        </w:rPr>
        <w:t xml:space="preserve"> (as Gierschick</w:t>
      </w:r>
      <w:r w:rsidR="008D026F" w:rsidRPr="00A45255">
        <w:rPr>
          <w:rFonts w:ascii="Calibri" w:hAnsi="Calibri"/>
        </w:rPr>
        <w:t>,</w:t>
      </w:r>
      <w:r w:rsidR="005E5D97" w:rsidRPr="00A45255">
        <w:rPr>
          <w:rFonts w:ascii="Calibri" w:hAnsi="Calibri"/>
        </w:rPr>
        <w:t xml:space="preserve"> herself</w:t>
      </w:r>
      <w:r w:rsidR="008D026F" w:rsidRPr="00A45255">
        <w:rPr>
          <w:rFonts w:ascii="Calibri" w:hAnsi="Calibri"/>
        </w:rPr>
        <w:t>,</w:t>
      </w:r>
      <w:r w:rsidR="005E5D97" w:rsidRPr="00A45255">
        <w:rPr>
          <w:rFonts w:ascii="Calibri" w:hAnsi="Calibri"/>
        </w:rPr>
        <w:t xml:space="preserve"> outlined). The focus on carers rather than </w:t>
      </w:r>
      <w:r w:rsidR="0055499D" w:rsidRPr="00A45255">
        <w:rPr>
          <w:rFonts w:ascii="Calibri" w:hAnsi="Calibri"/>
        </w:rPr>
        <w:t xml:space="preserve">children with </w:t>
      </w:r>
      <w:r w:rsidR="00CE0706" w:rsidRPr="00A45255">
        <w:rPr>
          <w:rFonts w:ascii="Calibri" w:hAnsi="Calibri"/>
        </w:rPr>
        <w:t>disability</w:t>
      </w:r>
      <w:r w:rsidR="005E5D97" w:rsidRPr="00A45255">
        <w:rPr>
          <w:rFonts w:ascii="Calibri" w:hAnsi="Calibri"/>
        </w:rPr>
        <w:t xml:space="preserve"> themselves has the potential to </w:t>
      </w:r>
      <w:r w:rsidR="00615F9C" w:rsidRPr="00A45255">
        <w:rPr>
          <w:rFonts w:ascii="Calibri" w:hAnsi="Calibri"/>
        </w:rPr>
        <w:t xml:space="preserve">further </w:t>
      </w:r>
      <w:r w:rsidR="005E5D97" w:rsidRPr="00A45255">
        <w:rPr>
          <w:rFonts w:ascii="Calibri" w:hAnsi="Calibri"/>
        </w:rPr>
        <w:t xml:space="preserve">perpetuate deficit models of disability – placing children with </w:t>
      </w:r>
      <w:r w:rsidR="00CE0706" w:rsidRPr="00A45255">
        <w:rPr>
          <w:rFonts w:ascii="Calibri" w:hAnsi="Calibri"/>
        </w:rPr>
        <w:t>disability</w:t>
      </w:r>
      <w:r w:rsidR="005E5D97" w:rsidRPr="00A45255">
        <w:rPr>
          <w:rFonts w:ascii="Calibri" w:hAnsi="Calibri"/>
        </w:rPr>
        <w:t xml:space="preserve"> as an “additional burden” for women in FDV situations</w:t>
      </w:r>
      <w:r w:rsidR="003546A6" w:rsidRPr="00A45255">
        <w:rPr>
          <w:rFonts w:ascii="Calibri" w:hAnsi="Calibri"/>
        </w:rPr>
        <w:t>, rather than as individuals with rights in those situations</w:t>
      </w:r>
      <w:r w:rsidR="005E5D97" w:rsidRPr="00A45255">
        <w:rPr>
          <w:rFonts w:ascii="Calibri" w:hAnsi="Calibri"/>
        </w:rPr>
        <w:t>.</w:t>
      </w:r>
      <w:r w:rsidR="003546A6" w:rsidRPr="00A45255">
        <w:rPr>
          <w:rFonts w:ascii="Calibri" w:hAnsi="Calibri"/>
        </w:rPr>
        <w:t xml:space="preserve"> </w:t>
      </w:r>
      <w:r w:rsidR="003330DB" w:rsidRPr="00A45255">
        <w:rPr>
          <w:rFonts w:ascii="Calibri" w:hAnsi="Calibri"/>
        </w:rPr>
        <w:br/>
      </w:r>
      <w:r w:rsidR="003330DB" w:rsidRPr="00A45255">
        <w:rPr>
          <w:rFonts w:ascii="Calibri" w:hAnsi="Calibri"/>
        </w:rPr>
        <w:br/>
      </w:r>
      <w:r w:rsidR="003546A6" w:rsidRPr="00A45255">
        <w:rPr>
          <w:rFonts w:ascii="Calibri" w:hAnsi="Calibri"/>
        </w:rPr>
        <w:t xml:space="preserve">Gierschick did importantly outline the significant issues for children with </w:t>
      </w:r>
      <w:r w:rsidR="00CE0706" w:rsidRPr="00A45255">
        <w:rPr>
          <w:rFonts w:ascii="Calibri" w:hAnsi="Calibri"/>
        </w:rPr>
        <w:t>disability</w:t>
      </w:r>
      <w:r w:rsidR="003546A6" w:rsidRPr="00A45255">
        <w:rPr>
          <w:rFonts w:ascii="Calibri" w:hAnsi="Calibri"/>
        </w:rPr>
        <w:t xml:space="preserve">’ safety, health and wellbeing when </w:t>
      </w:r>
      <w:r w:rsidR="001C5BB1" w:rsidRPr="00A45255">
        <w:rPr>
          <w:rFonts w:ascii="Calibri" w:hAnsi="Calibri"/>
        </w:rPr>
        <w:t xml:space="preserve">a parent/carer is </w:t>
      </w:r>
      <w:r w:rsidR="003546A6" w:rsidRPr="00A45255">
        <w:rPr>
          <w:rFonts w:ascii="Calibri" w:hAnsi="Calibri"/>
        </w:rPr>
        <w:t>facing FDV</w:t>
      </w:r>
      <w:r w:rsidR="00615F9C" w:rsidRPr="00A45255">
        <w:rPr>
          <w:rFonts w:ascii="Calibri" w:hAnsi="Calibri"/>
        </w:rPr>
        <w:t>,</w:t>
      </w:r>
      <w:r w:rsidR="003546A6" w:rsidRPr="00A45255">
        <w:rPr>
          <w:rFonts w:ascii="Calibri" w:hAnsi="Calibri"/>
        </w:rPr>
        <w:t xml:space="preserve"> for example:</w:t>
      </w:r>
    </w:p>
    <w:p w14:paraId="4440EA5E" w14:textId="77777777" w:rsidR="00E42D12" w:rsidRPr="00A45255" w:rsidRDefault="003546A6" w:rsidP="00D5197B">
      <w:pPr>
        <w:pStyle w:val="ListParagraph"/>
        <w:numPr>
          <w:ilvl w:val="0"/>
          <w:numId w:val="5"/>
        </w:numPr>
        <w:spacing w:line="360" w:lineRule="auto"/>
        <w:rPr>
          <w:rFonts w:ascii="Calibri" w:hAnsi="Calibri"/>
        </w:rPr>
      </w:pPr>
      <w:r w:rsidRPr="00A45255">
        <w:rPr>
          <w:rFonts w:ascii="Calibri" w:hAnsi="Calibri"/>
        </w:rPr>
        <w:t xml:space="preserve">Financial challenges (e.g. financial abuse through one parent refusing or withholding financial support for children </w:t>
      </w:r>
      <w:r w:rsidR="003330DB" w:rsidRPr="00A45255">
        <w:rPr>
          <w:rFonts w:ascii="Calibri" w:hAnsi="Calibri"/>
        </w:rPr>
        <w:t>with</w:t>
      </w:r>
      <w:r w:rsidR="00E42D12" w:rsidRPr="00A45255">
        <w:rPr>
          <w:rFonts w:ascii="Calibri" w:hAnsi="Calibri"/>
        </w:rPr>
        <w:t xml:space="preserve"> disability) </w:t>
      </w:r>
    </w:p>
    <w:p w14:paraId="20D5C1B3" w14:textId="77777777" w:rsidR="00E42D12" w:rsidRPr="00A45255" w:rsidRDefault="003546A6" w:rsidP="00D5197B">
      <w:pPr>
        <w:pStyle w:val="ListParagraph"/>
        <w:numPr>
          <w:ilvl w:val="0"/>
          <w:numId w:val="5"/>
        </w:numPr>
        <w:spacing w:line="360" w:lineRule="auto"/>
        <w:rPr>
          <w:rFonts w:ascii="Calibri" w:hAnsi="Calibri"/>
        </w:rPr>
      </w:pPr>
      <w:r w:rsidRPr="00A45255">
        <w:rPr>
          <w:rFonts w:ascii="Calibri" w:hAnsi="Calibri"/>
        </w:rPr>
        <w:t xml:space="preserve">Practical and physical challenges (e.g. difficulties leaving a violent home environment with a child with mobility or severe cognitive impairments, inaccessible support services) </w:t>
      </w:r>
    </w:p>
    <w:p w14:paraId="2C1361FB" w14:textId="77777777" w:rsidR="00E42D12" w:rsidRPr="00A45255" w:rsidRDefault="003546A6" w:rsidP="00D5197B">
      <w:pPr>
        <w:pStyle w:val="ListParagraph"/>
        <w:numPr>
          <w:ilvl w:val="0"/>
          <w:numId w:val="5"/>
        </w:numPr>
        <w:spacing w:line="360" w:lineRule="auto"/>
        <w:rPr>
          <w:rFonts w:ascii="Calibri" w:hAnsi="Calibri"/>
        </w:rPr>
      </w:pPr>
      <w:r w:rsidRPr="00A45255">
        <w:rPr>
          <w:rFonts w:ascii="Calibri" w:hAnsi="Calibri"/>
        </w:rPr>
        <w:t>Mental/emotional challenges</w:t>
      </w:r>
      <w:r w:rsidR="001C5BB1" w:rsidRPr="00A45255">
        <w:rPr>
          <w:rFonts w:ascii="Calibri" w:hAnsi="Calibri"/>
        </w:rPr>
        <w:t xml:space="preserve"> (sensory overload/routine disruptions/confusion of child, carer burnout</w:t>
      </w:r>
      <w:r w:rsidR="00012BA1" w:rsidRPr="00A45255">
        <w:rPr>
          <w:rFonts w:ascii="Calibri" w:hAnsi="Calibri"/>
        </w:rPr>
        <w:t>, carer overwhelm</w:t>
      </w:r>
      <w:r w:rsidR="001C5BB1" w:rsidRPr="00A45255">
        <w:rPr>
          <w:rFonts w:ascii="Calibri" w:hAnsi="Calibri"/>
        </w:rPr>
        <w:t>)</w:t>
      </w:r>
    </w:p>
    <w:p w14:paraId="706036E7" w14:textId="77777777" w:rsidR="00E42D12" w:rsidRPr="00A45255" w:rsidRDefault="003546A6" w:rsidP="00D5197B">
      <w:pPr>
        <w:pStyle w:val="ListParagraph"/>
        <w:numPr>
          <w:ilvl w:val="0"/>
          <w:numId w:val="5"/>
        </w:numPr>
        <w:spacing w:line="360" w:lineRule="auto"/>
        <w:rPr>
          <w:rFonts w:ascii="Calibri" w:hAnsi="Calibri"/>
        </w:rPr>
      </w:pPr>
      <w:r w:rsidRPr="00A45255">
        <w:rPr>
          <w:rFonts w:ascii="Calibri" w:hAnsi="Calibri"/>
        </w:rPr>
        <w:t>Legal challenges</w:t>
      </w:r>
      <w:r w:rsidR="001C5BB1" w:rsidRPr="00A45255">
        <w:rPr>
          <w:rFonts w:ascii="Calibri" w:hAnsi="Calibri"/>
        </w:rPr>
        <w:t xml:space="preserve"> (lack of inclusive legal aid, inflexible court environments, legal abuse from perpetrator) </w:t>
      </w:r>
    </w:p>
    <w:p w14:paraId="10A6175A" w14:textId="77777777" w:rsidR="00E42D12" w:rsidRPr="00A45255" w:rsidRDefault="00E42D12" w:rsidP="00D5197B">
      <w:pPr>
        <w:spacing w:line="360" w:lineRule="auto"/>
        <w:rPr>
          <w:rFonts w:ascii="Calibri" w:hAnsi="Calibri"/>
        </w:rPr>
      </w:pPr>
    </w:p>
    <w:p w14:paraId="4F2F0A75" w14:textId="77777777" w:rsidR="0080478B" w:rsidRDefault="001C5BB1" w:rsidP="00D5197B">
      <w:pPr>
        <w:spacing w:line="360" w:lineRule="auto"/>
        <w:rPr>
          <w:rFonts w:ascii="Calibri" w:hAnsi="Calibri"/>
        </w:rPr>
      </w:pPr>
      <w:r w:rsidRPr="00A45255">
        <w:rPr>
          <w:rFonts w:ascii="Calibri" w:hAnsi="Calibri"/>
        </w:rPr>
        <w:t xml:space="preserve">A key concern for Gierschick was FDV situations that place </w:t>
      </w:r>
      <w:r w:rsidR="005374BB" w:rsidRPr="00A45255">
        <w:rPr>
          <w:rFonts w:ascii="Calibri" w:hAnsi="Calibri"/>
        </w:rPr>
        <w:t xml:space="preserve">children with </w:t>
      </w:r>
      <w:r w:rsidR="00CE0706" w:rsidRPr="00A45255">
        <w:rPr>
          <w:rFonts w:ascii="Calibri" w:hAnsi="Calibri"/>
        </w:rPr>
        <w:t>disability</w:t>
      </w:r>
      <w:r w:rsidRPr="00A45255">
        <w:rPr>
          <w:rFonts w:ascii="Calibri" w:hAnsi="Calibri"/>
        </w:rPr>
        <w:t xml:space="preserve"> at risk of harm from a perpe</w:t>
      </w:r>
      <w:r w:rsidR="005374BB" w:rsidRPr="00A45255">
        <w:rPr>
          <w:rFonts w:ascii="Calibri" w:hAnsi="Calibri"/>
        </w:rPr>
        <w:t>trator through custody disputes</w:t>
      </w:r>
      <w:r w:rsidRPr="00A45255">
        <w:rPr>
          <w:rFonts w:ascii="Calibri" w:hAnsi="Calibri"/>
        </w:rPr>
        <w:t>.</w:t>
      </w:r>
      <w:r w:rsidR="00012BA1" w:rsidRPr="00A45255">
        <w:rPr>
          <w:rFonts w:ascii="Calibri" w:hAnsi="Calibri"/>
        </w:rPr>
        <w:t xml:space="preserve"> To make legal processes more inclusive of parents/carers </w:t>
      </w:r>
      <w:r w:rsidR="0068304F" w:rsidRPr="00A45255">
        <w:rPr>
          <w:rFonts w:ascii="Calibri" w:hAnsi="Calibri"/>
        </w:rPr>
        <w:t xml:space="preserve">with a child with disability </w:t>
      </w:r>
      <w:r w:rsidR="00012BA1" w:rsidRPr="00A45255">
        <w:rPr>
          <w:rFonts w:ascii="Calibri" w:hAnsi="Calibri"/>
        </w:rPr>
        <w:t>in FDV situat</w:t>
      </w:r>
      <w:r w:rsidR="00D5197B" w:rsidRPr="00A45255">
        <w:rPr>
          <w:rFonts w:ascii="Calibri" w:hAnsi="Calibri"/>
        </w:rPr>
        <w:t>ions, Gierschick has prepared an a</w:t>
      </w:r>
      <w:r w:rsidR="00012BA1" w:rsidRPr="00A45255">
        <w:rPr>
          <w:rFonts w:ascii="Calibri" w:hAnsi="Calibri"/>
        </w:rPr>
        <w:t xml:space="preserve">ssessment Template </w:t>
      </w:r>
      <w:r w:rsidR="00D5197B" w:rsidRPr="00A45255">
        <w:rPr>
          <w:rFonts w:ascii="Calibri" w:hAnsi="Calibri"/>
        </w:rPr>
        <w:t xml:space="preserve">which </w:t>
      </w:r>
      <w:r w:rsidR="00012BA1" w:rsidRPr="00A45255">
        <w:rPr>
          <w:rFonts w:ascii="Calibri" w:hAnsi="Calibri"/>
        </w:rPr>
        <w:t xml:space="preserve">she </w:t>
      </w:r>
      <w:r w:rsidR="0068304F" w:rsidRPr="00A45255">
        <w:rPr>
          <w:rFonts w:ascii="Calibri" w:hAnsi="Calibri"/>
        </w:rPr>
        <w:t>is campaigning to have</w:t>
      </w:r>
      <w:r w:rsidR="00012BA1" w:rsidRPr="00A45255">
        <w:rPr>
          <w:rFonts w:ascii="Calibri" w:hAnsi="Calibri"/>
        </w:rPr>
        <w:t xml:space="preserve"> integrated into all </w:t>
      </w:r>
      <w:r w:rsidR="00CE2DF8" w:rsidRPr="00A45255">
        <w:rPr>
          <w:rFonts w:ascii="Calibri" w:hAnsi="Calibri"/>
        </w:rPr>
        <w:t>family law</w:t>
      </w:r>
      <w:r w:rsidR="00012BA1" w:rsidRPr="00A45255">
        <w:rPr>
          <w:rFonts w:ascii="Calibri" w:hAnsi="Calibri"/>
        </w:rPr>
        <w:t xml:space="preserve"> processes around custody involvin</w:t>
      </w:r>
      <w:r w:rsidR="005374BB" w:rsidRPr="00A45255">
        <w:rPr>
          <w:rFonts w:ascii="Calibri" w:hAnsi="Calibri"/>
        </w:rPr>
        <w:t xml:space="preserve">g children with </w:t>
      </w:r>
      <w:r w:rsidR="00CE0706" w:rsidRPr="00A45255">
        <w:rPr>
          <w:rFonts w:ascii="Calibri" w:hAnsi="Calibri"/>
        </w:rPr>
        <w:t>disability</w:t>
      </w:r>
      <w:r w:rsidR="005374BB" w:rsidRPr="00A45255">
        <w:rPr>
          <w:rFonts w:ascii="Calibri" w:hAnsi="Calibri"/>
        </w:rPr>
        <w:t xml:space="preserve">. </w:t>
      </w:r>
      <w:r w:rsidR="00012BA1" w:rsidRPr="00A45255">
        <w:rPr>
          <w:rFonts w:ascii="Calibri" w:hAnsi="Calibri"/>
        </w:rPr>
        <w:t xml:space="preserve">While this presentation raised several important issues, no consideration was paid to the specific experiences and risks of girls with </w:t>
      </w:r>
      <w:r w:rsidR="00CE0706" w:rsidRPr="00A45255">
        <w:rPr>
          <w:rFonts w:ascii="Calibri" w:hAnsi="Calibri"/>
        </w:rPr>
        <w:t>disability</w:t>
      </w:r>
      <w:r w:rsidR="00012BA1" w:rsidRPr="00A45255">
        <w:rPr>
          <w:rFonts w:ascii="Calibri" w:hAnsi="Calibri"/>
        </w:rPr>
        <w:t xml:space="preserve"> in </w:t>
      </w:r>
      <w:r w:rsidR="0068304F" w:rsidRPr="00A45255">
        <w:rPr>
          <w:rFonts w:ascii="Calibri" w:hAnsi="Calibri"/>
        </w:rPr>
        <w:t>FDV</w:t>
      </w:r>
      <w:r w:rsidR="00012BA1" w:rsidRPr="00A45255">
        <w:rPr>
          <w:rFonts w:ascii="Calibri" w:hAnsi="Calibri"/>
        </w:rPr>
        <w:t xml:space="preserve"> situations.</w:t>
      </w:r>
    </w:p>
    <w:p w14:paraId="5553A661" w14:textId="77777777" w:rsidR="0080478B" w:rsidRDefault="0080478B" w:rsidP="00D5197B">
      <w:pPr>
        <w:spacing w:line="360" w:lineRule="auto"/>
        <w:rPr>
          <w:rFonts w:ascii="Calibri" w:hAnsi="Calibri"/>
        </w:rPr>
      </w:pPr>
    </w:p>
    <w:p w14:paraId="68BB8815" w14:textId="77777777" w:rsidR="0080478B" w:rsidRDefault="00B22676" w:rsidP="0080478B">
      <w:pPr>
        <w:pStyle w:val="Heading2"/>
        <w:pBdr>
          <w:bottom w:val="single" w:sz="4" w:space="1" w:color="auto"/>
        </w:pBdr>
      </w:pPr>
      <w:r w:rsidRPr="0080478B">
        <w:t>Conclusion</w:t>
      </w:r>
    </w:p>
    <w:p w14:paraId="77EC8710" w14:textId="77777777" w:rsidR="0080478B" w:rsidRDefault="0080478B" w:rsidP="00D5197B">
      <w:pPr>
        <w:spacing w:line="360" w:lineRule="auto"/>
        <w:rPr>
          <w:rFonts w:ascii="Calibri" w:hAnsi="Calibri"/>
        </w:rPr>
      </w:pPr>
    </w:p>
    <w:p w14:paraId="3609DA6C" w14:textId="7D60716E" w:rsidR="00E42D12" w:rsidRPr="00A45255" w:rsidRDefault="00B22676" w:rsidP="00D5197B">
      <w:pPr>
        <w:spacing w:line="360" w:lineRule="auto"/>
        <w:rPr>
          <w:rFonts w:ascii="Calibri" w:hAnsi="Calibri"/>
        </w:rPr>
      </w:pPr>
      <w:r w:rsidRPr="00A45255">
        <w:rPr>
          <w:rFonts w:ascii="Calibri" w:hAnsi="Calibri"/>
        </w:rPr>
        <w:t xml:space="preserve">Mainstream FDV service organisations represented at the Summit remain under-informed about issues facing WWD and this is reflected in inaccessible service delivery, supports, and information. WWDA is well placed to provide information for the sector and encourage more intersectional approaches to FDV prevention. </w:t>
      </w:r>
      <w:r w:rsidRPr="00A45255">
        <w:rPr>
          <w:rFonts w:ascii="Calibri" w:hAnsi="Calibri"/>
        </w:rPr>
        <w:br/>
      </w:r>
      <w:r w:rsidRPr="00A45255">
        <w:rPr>
          <w:rFonts w:ascii="Calibri" w:hAnsi="Calibri"/>
        </w:rPr>
        <w:br/>
      </w:r>
      <w:r w:rsidR="00507DD7" w:rsidRPr="00A45255">
        <w:rPr>
          <w:rFonts w:ascii="Calibri" w:hAnsi="Calibri"/>
        </w:rPr>
        <w:t xml:space="preserve">Current trends in FDV sector focus on technological innovations that drive prevention (e.g. web-based supports, apps), the role of social media technologies in perpetrating violence and abuse, and business models that support employees experiencing FDV. There is considerable work to be done in raising the sector’s awareness of WWD’s diverse experiences of FDV and to encourage </w:t>
      </w:r>
      <w:r w:rsidR="00817D5D" w:rsidRPr="00A45255">
        <w:rPr>
          <w:rFonts w:ascii="Calibri" w:hAnsi="Calibri"/>
        </w:rPr>
        <w:t xml:space="preserve">these experiences are included in broader prevention strategies. </w:t>
      </w:r>
      <w:r w:rsidR="00CE2DF8" w:rsidRPr="00A45255">
        <w:rPr>
          <w:rFonts w:ascii="Calibri" w:hAnsi="Calibri"/>
        </w:rPr>
        <w:br/>
      </w:r>
      <w:r w:rsidR="00CE2DF8" w:rsidRPr="00A45255">
        <w:rPr>
          <w:rFonts w:ascii="Calibri" w:hAnsi="Calibri"/>
        </w:rPr>
        <w:br/>
      </w:r>
    </w:p>
    <w:p w14:paraId="12BBCBB7" w14:textId="77777777" w:rsidR="0080478B" w:rsidRDefault="00CE2DF8" w:rsidP="00D5197B">
      <w:pPr>
        <w:spacing w:line="360" w:lineRule="auto"/>
        <w:rPr>
          <w:rFonts w:ascii="Calibri" w:hAnsi="Calibri"/>
        </w:rPr>
      </w:pPr>
      <w:r w:rsidRPr="00A45255">
        <w:rPr>
          <w:rFonts w:ascii="Calibri" w:hAnsi="Calibri"/>
        </w:rPr>
        <w:t>Additional research and community consultation needed around the emerging issues of cybercrime and how this impacts the health and wellbeing of WWD.</w:t>
      </w:r>
      <w:r w:rsidRPr="00A45255">
        <w:rPr>
          <w:rFonts w:ascii="Calibri" w:hAnsi="Calibri"/>
        </w:rPr>
        <w:br/>
      </w:r>
      <w:r w:rsidRPr="00A45255">
        <w:rPr>
          <w:rFonts w:ascii="Calibri" w:hAnsi="Calibri"/>
        </w:rPr>
        <w:br/>
        <w:t>FDV prevention strategies centred around the role of the workplace need to consider the experiences and accessibility needs of WWD, including broader consideration of workplace accessibility and inclusion for WWD.</w:t>
      </w:r>
    </w:p>
    <w:p w14:paraId="7986AD23" w14:textId="77777777" w:rsidR="0080478B" w:rsidRDefault="0080478B">
      <w:pPr>
        <w:rPr>
          <w:rFonts w:ascii="Calibri" w:hAnsi="Calibri"/>
        </w:rPr>
      </w:pPr>
      <w:r>
        <w:rPr>
          <w:rFonts w:ascii="Calibri" w:hAnsi="Calibri"/>
        </w:rPr>
        <w:br w:type="page"/>
      </w:r>
    </w:p>
    <w:p w14:paraId="6C9BC8C4" w14:textId="3B5CFDF0" w:rsidR="0080478B" w:rsidRDefault="006632DC" w:rsidP="0080478B">
      <w:pPr>
        <w:pStyle w:val="Heading2"/>
        <w:pBdr>
          <w:bottom w:val="single" w:sz="4" w:space="1" w:color="auto"/>
        </w:pBdr>
      </w:pPr>
      <w:r w:rsidRPr="00A45255">
        <w:t>References</w:t>
      </w:r>
    </w:p>
    <w:p w14:paraId="402F0505" w14:textId="77777777" w:rsidR="0080478B" w:rsidRDefault="0080478B" w:rsidP="00D5197B">
      <w:pPr>
        <w:spacing w:line="360" w:lineRule="auto"/>
        <w:rPr>
          <w:rFonts w:ascii="Calibri" w:hAnsi="Calibri"/>
        </w:rPr>
      </w:pPr>
    </w:p>
    <w:p w14:paraId="7731AD5A" w14:textId="2F71EA1C" w:rsidR="00E42D12" w:rsidRPr="0080478B" w:rsidRDefault="00E42D12" w:rsidP="00D5197B">
      <w:pPr>
        <w:spacing w:line="360" w:lineRule="auto"/>
        <w:rPr>
          <w:rFonts w:ascii="Calibri" w:hAnsi="Calibri"/>
        </w:rPr>
      </w:pPr>
      <w:r w:rsidRPr="00A45255">
        <w:rPr>
          <w:rFonts w:ascii="Calibri" w:hAnsi="Calibri"/>
          <w:lang w:val="en-GB"/>
        </w:rPr>
        <w:t xml:space="preserve">ABS (2017). </w:t>
      </w:r>
      <w:r w:rsidRPr="00A45255">
        <w:rPr>
          <w:rFonts w:ascii="Calibri" w:hAnsi="Calibri"/>
          <w:i/>
          <w:iCs/>
          <w:lang w:val="en-GB"/>
        </w:rPr>
        <w:t>Social and Economic Wellbeing of Aboriginal and Torres Strait Islander People With Disability</w:t>
      </w:r>
      <w:r w:rsidRPr="00A45255">
        <w:rPr>
          <w:rFonts w:ascii="Calibri" w:hAnsi="Calibri"/>
          <w:lang w:val="en-GB"/>
        </w:rPr>
        <w:t xml:space="preserve">. At: </w:t>
      </w:r>
      <w:hyperlink r:id="rId18" w:history="1">
        <w:r w:rsidRPr="00A45255">
          <w:rPr>
            <w:rStyle w:val="Hyperlink"/>
            <w:rFonts w:ascii="Calibri" w:hAnsi="Calibri"/>
            <w:lang w:val="en-GB"/>
          </w:rPr>
          <w:t>http://www.abs.gov.au/ausstats/abs@.nsf/Lookup/by Subject/4714.0~2014-15~Feature Article~Social and economic wellbeing of Aboriginal and Torres Strait Islander people with disability (Feature Article)~10000</w:t>
        </w:r>
      </w:hyperlink>
    </w:p>
    <w:p w14:paraId="3107A3DB" w14:textId="77777777" w:rsidR="00E42D12" w:rsidRPr="00A45255" w:rsidRDefault="00E42D12" w:rsidP="00D5197B">
      <w:pPr>
        <w:spacing w:line="360" w:lineRule="auto"/>
        <w:rPr>
          <w:rFonts w:ascii="Calibri" w:hAnsi="Calibri"/>
          <w:lang w:val="en-GB"/>
        </w:rPr>
      </w:pPr>
    </w:p>
    <w:p w14:paraId="47D44F74" w14:textId="77777777" w:rsidR="00E42D12" w:rsidRPr="00A45255" w:rsidRDefault="00E42D12" w:rsidP="00D5197B">
      <w:pPr>
        <w:spacing w:line="360" w:lineRule="auto"/>
        <w:rPr>
          <w:rFonts w:ascii="Calibri" w:hAnsi="Calibri"/>
          <w:lang w:val="en-US"/>
        </w:rPr>
      </w:pPr>
      <w:r w:rsidRPr="00A45255">
        <w:rPr>
          <w:rFonts w:ascii="Calibri" w:hAnsi="Calibri"/>
          <w:lang w:val="en-GB"/>
        </w:rPr>
        <w:t xml:space="preserve">ABS (2016a). </w:t>
      </w:r>
      <w:r w:rsidRPr="00A45255">
        <w:rPr>
          <w:rFonts w:ascii="Calibri" w:hAnsi="Calibri"/>
          <w:i/>
          <w:iCs/>
          <w:lang w:val="en-GB"/>
        </w:rPr>
        <w:t>Personal Safety Survey</w:t>
      </w:r>
      <w:r w:rsidRPr="00A45255">
        <w:rPr>
          <w:rFonts w:ascii="Calibri" w:hAnsi="Calibri"/>
          <w:lang w:val="en-GB"/>
        </w:rPr>
        <w:t xml:space="preserve">. </w:t>
      </w:r>
      <w:hyperlink r:id="rId19" w:history="1">
        <w:r w:rsidRPr="00A45255">
          <w:rPr>
            <w:rStyle w:val="Hyperlink"/>
            <w:rFonts w:ascii="Calibri" w:hAnsi="Calibri"/>
            <w:lang w:val="en-GB"/>
          </w:rPr>
          <w:t>http://www.abs.gov.au/ausstats/abs@.nsf/mf/4906.0</w:t>
        </w:r>
      </w:hyperlink>
    </w:p>
    <w:p w14:paraId="0D25D9B6" w14:textId="77777777" w:rsidR="00E42D12" w:rsidRPr="00A45255" w:rsidRDefault="00E42D12" w:rsidP="00D5197B">
      <w:pPr>
        <w:spacing w:line="360" w:lineRule="auto"/>
        <w:rPr>
          <w:rFonts w:ascii="Calibri" w:hAnsi="Calibri"/>
          <w:lang w:val="en-GB"/>
        </w:rPr>
      </w:pPr>
    </w:p>
    <w:p w14:paraId="36F8F56D" w14:textId="77777777" w:rsidR="00E42D12" w:rsidRPr="00A45255" w:rsidRDefault="00E42D12" w:rsidP="00D5197B">
      <w:pPr>
        <w:spacing w:line="360" w:lineRule="auto"/>
        <w:rPr>
          <w:rFonts w:ascii="Calibri" w:hAnsi="Calibri"/>
          <w:lang w:val="en-US"/>
        </w:rPr>
      </w:pPr>
      <w:r w:rsidRPr="00A45255">
        <w:rPr>
          <w:rFonts w:ascii="Calibri" w:hAnsi="Calibri"/>
          <w:lang w:val="en-GB"/>
        </w:rPr>
        <w:t xml:space="preserve">ABS (2016b). </w:t>
      </w:r>
      <w:r w:rsidRPr="00A45255">
        <w:rPr>
          <w:rFonts w:ascii="Calibri" w:hAnsi="Calibri"/>
          <w:i/>
          <w:iCs/>
          <w:lang w:val="en-GB"/>
        </w:rPr>
        <w:t>National Aboriginal and Torres Strait Islander Social Survey 2014-2015</w:t>
      </w:r>
      <w:r w:rsidRPr="00A45255">
        <w:rPr>
          <w:rFonts w:ascii="Calibri" w:hAnsi="Calibri"/>
          <w:lang w:val="en-GB"/>
        </w:rPr>
        <w:t xml:space="preserve">. </w:t>
      </w:r>
      <w:hyperlink r:id="rId20" w:history="1">
        <w:r w:rsidRPr="00A45255">
          <w:rPr>
            <w:rStyle w:val="Hyperlink"/>
            <w:rFonts w:ascii="Calibri" w:hAnsi="Calibri"/>
            <w:lang w:val="en-GB"/>
          </w:rPr>
          <w:t>http://www.abs.gov.au/ausstats/abs@.nsf/mf/4714.0 </w:t>
        </w:r>
      </w:hyperlink>
    </w:p>
    <w:p w14:paraId="001DC3BC" w14:textId="77777777" w:rsidR="00E42D12" w:rsidRPr="00A45255" w:rsidRDefault="00E42D12" w:rsidP="00D5197B">
      <w:pPr>
        <w:spacing w:line="360" w:lineRule="auto"/>
        <w:rPr>
          <w:rFonts w:ascii="Calibri" w:hAnsi="Calibri"/>
          <w:lang w:val="en-GB"/>
        </w:rPr>
      </w:pPr>
    </w:p>
    <w:p w14:paraId="07EC19BD" w14:textId="77777777" w:rsidR="00E42D12" w:rsidRPr="00A45255" w:rsidRDefault="00E42D12" w:rsidP="00D5197B">
      <w:pPr>
        <w:spacing w:line="360" w:lineRule="auto"/>
        <w:rPr>
          <w:rFonts w:ascii="Calibri" w:hAnsi="Calibri"/>
          <w:lang w:val="en-US"/>
        </w:rPr>
      </w:pPr>
      <w:r w:rsidRPr="00A45255">
        <w:rPr>
          <w:rFonts w:ascii="Calibri" w:hAnsi="Calibri"/>
          <w:lang w:val="en-GB"/>
        </w:rPr>
        <w:t xml:space="preserve">ABS (2015). </w:t>
      </w:r>
      <w:r w:rsidRPr="00A45255">
        <w:rPr>
          <w:rFonts w:ascii="Calibri" w:hAnsi="Calibri"/>
          <w:i/>
          <w:iCs/>
          <w:lang w:val="en-GB"/>
        </w:rPr>
        <w:t>Disability, Ageing and Carers, Australia: Summary of Findings</w:t>
      </w:r>
      <w:r w:rsidRPr="00A45255">
        <w:rPr>
          <w:rFonts w:ascii="Calibri" w:hAnsi="Calibri"/>
          <w:lang w:val="en-GB"/>
        </w:rPr>
        <w:t xml:space="preserve">. </w:t>
      </w:r>
      <w:hyperlink r:id="rId21" w:history="1">
        <w:r w:rsidRPr="00A45255">
          <w:rPr>
            <w:rStyle w:val="Hyperlink"/>
            <w:rFonts w:ascii="Calibri" w:hAnsi="Calibri"/>
            <w:lang w:val="en-GB"/>
          </w:rPr>
          <w:t>http://www.abs.gov.au/ausstats/abs@.nsf/Latestproducts/4430.0Main%20Features202015?opendocument&amp;tabname=Summary&amp;prodno=4430.0&amp;issue=2015&amp;num=&amp;view= </w:t>
        </w:r>
      </w:hyperlink>
    </w:p>
    <w:p w14:paraId="10EAA1A5" w14:textId="77777777" w:rsidR="00E42D12" w:rsidRPr="00A45255" w:rsidRDefault="00E42D12" w:rsidP="00D5197B">
      <w:pPr>
        <w:spacing w:line="360" w:lineRule="auto"/>
        <w:rPr>
          <w:rFonts w:ascii="Calibri" w:hAnsi="Calibri"/>
          <w:lang w:val="en-GB"/>
        </w:rPr>
      </w:pPr>
    </w:p>
    <w:p w14:paraId="07A4118D" w14:textId="77777777" w:rsidR="00E42D12" w:rsidRPr="00A45255" w:rsidRDefault="00E42D12" w:rsidP="00D5197B">
      <w:pPr>
        <w:spacing w:line="360" w:lineRule="auto"/>
        <w:rPr>
          <w:rFonts w:ascii="Calibri" w:hAnsi="Calibri"/>
          <w:lang w:val="en-US"/>
        </w:rPr>
      </w:pPr>
      <w:r w:rsidRPr="00A45255">
        <w:rPr>
          <w:rFonts w:ascii="Calibri" w:hAnsi="Calibri"/>
          <w:lang w:val="en-GB"/>
        </w:rPr>
        <w:t xml:space="preserve">ABS (2012). </w:t>
      </w:r>
      <w:r w:rsidRPr="00A45255">
        <w:rPr>
          <w:rFonts w:ascii="Calibri" w:hAnsi="Calibri"/>
          <w:i/>
          <w:iCs/>
          <w:lang w:val="en-GB"/>
        </w:rPr>
        <w:t>Disability and Labour Force Participation</w:t>
      </w:r>
      <w:r w:rsidRPr="00A45255">
        <w:rPr>
          <w:rFonts w:ascii="Calibri" w:hAnsi="Calibri"/>
          <w:lang w:val="en-GB"/>
        </w:rPr>
        <w:t xml:space="preserve">. </w:t>
      </w:r>
      <w:hyperlink r:id="rId22" w:history="1">
        <w:r w:rsidRPr="00A45255">
          <w:rPr>
            <w:rStyle w:val="Hyperlink"/>
            <w:rFonts w:ascii="Calibri" w:hAnsi="Calibri"/>
            <w:lang w:val="en-GB"/>
          </w:rPr>
          <w:t>http://www.abs.gov.au/ausstats%5Cabs@.nsf/0/C7C72D7706E9BED0CA257DE2000BDC60?Opendocument </w:t>
        </w:r>
      </w:hyperlink>
    </w:p>
    <w:p w14:paraId="14480013" w14:textId="77777777" w:rsidR="00E42D12" w:rsidRPr="00A45255" w:rsidRDefault="00E42D12" w:rsidP="00D5197B">
      <w:pPr>
        <w:spacing w:line="360" w:lineRule="auto"/>
        <w:rPr>
          <w:rFonts w:ascii="Calibri" w:hAnsi="Calibri"/>
          <w:lang w:val="en-GB"/>
        </w:rPr>
      </w:pPr>
    </w:p>
    <w:p w14:paraId="3C41EFF1" w14:textId="77777777" w:rsidR="00E42D12" w:rsidRPr="00A45255" w:rsidRDefault="00E42D12" w:rsidP="00D5197B">
      <w:pPr>
        <w:spacing w:line="360" w:lineRule="auto"/>
        <w:rPr>
          <w:rFonts w:ascii="Calibri" w:hAnsi="Calibri"/>
          <w:lang w:val="en-US"/>
        </w:rPr>
      </w:pPr>
      <w:r w:rsidRPr="00A45255">
        <w:rPr>
          <w:rFonts w:ascii="Calibri" w:hAnsi="Calibri"/>
          <w:lang w:val="en-GB"/>
        </w:rPr>
        <w:t xml:space="preserve">ABS (2008). </w:t>
      </w:r>
      <w:r w:rsidRPr="00A45255">
        <w:rPr>
          <w:rFonts w:ascii="Calibri" w:hAnsi="Calibri"/>
          <w:i/>
          <w:iCs/>
          <w:lang w:val="en-GB"/>
        </w:rPr>
        <w:t>National Aboriginal and Torres Strait Islander Social Survey 2008 – Experiences of Physical Violence</w:t>
      </w:r>
      <w:r w:rsidRPr="00A45255">
        <w:rPr>
          <w:rFonts w:ascii="Calibri" w:hAnsi="Calibri"/>
          <w:lang w:val="en-GB"/>
        </w:rPr>
        <w:t xml:space="preserve">. </w:t>
      </w:r>
      <w:hyperlink r:id="rId23" w:history="1">
        <w:r w:rsidRPr="00A45255">
          <w:rPr>
            <w:rStyle w:val="Hyperlink"/>
            <w:rFonts w:ascii="Calibri" w:hAnsi="Calibri"/>
            <w:lang w:val="en-GB"/>
          </w:rPr>
          <w:t>http://www.abs.gov.au/ausstats/abs@.nsf/Lookup/4714.0Feature+Article12008 </w:t>
        </w:r>
      </w:hyperlink>
    </w:p>
    <w:p w14:paraId="2937A589" w14:textId="77777777" w:rsidR="00E42D12" w:rsidRPr="00A45255" w:rsidRDefault="00E42D12" w:rsidP="00D5197B">
      <w:pPr>
        <w:spacing w:line="360" w:lineRule="auto"/>
        <w:rPr>
          <w:rFonts w:ascii="Calibri" w:hAnsi="Calibri"/>
          <w:lang w:val="en-GB"/>
        </w:rPr>
      </w:pPr>
    </w:p>
    <w:p w14:paraId="489EC059" w14:textId="77777777" w:rsidR="00E42D12" w:rsidRPr="00A45255" w:rsidRDefault="00E42D12" w:rsidP="00D5197B">
      <w:pPr>
        <w:spacing w:line="360" w:lineRule="auto"/>
        <w:rPr>
          <w:rFonts w:ascii="Calibri" w:hAnsi="Calibri"/>
          <w:lang w:val="en-GB"/>
        </w:rPr>
      </w:pPr>
      <w:r w:rsidRPr="00A45255">
        <w:rPr>
          <w:rFonts w:ascii="Calibri" w:hAnsi="Calibri"/>
          <w:lang w:val="en-GB"/>
        </w:rPr>
        <w:t xml:space="preserve">Australian Human Rights Commission (2014). </w:t>
      </w:r>
      <w:r w:rsidRPr="00A45255">
        <w:rPr>
          <w:rFonts w:ascii="Calibri" w:hAnsi="Calibri"/>
          <w:i/>
          <w:iCs/>
          <w:lang w:val="en-GB"/>
        </w:rPr>
        <w:t>Domestic and Family Violence – A Workplace Issue, A Discrimination Issue.</w:t>
      </w:r>
      <w:r w:rsidRPr="00A45255">
        <w:rPr>
          <w:rFonts w:ascii="Calibri" w:hAnsi="Calibri"/>
          <w:lang w:val="en-GB"/>
        </w:rPr>
        <w:t xml:space="preserve"> At: </w:t>
      </w:r>
      <w:hyperlink r:id="rId24" w:history="1">
        <w:r w:rsidRPr="00A45255">
          <w:rPr>
            <w:rStyle w:val="Hyperlink"/>
            <w:rFonts w:ascii="Calibri" w:hAnsi="Calibri"/>
            <w:lang w:val="en-GB"/>
          </w:rPr>
          <w:t>https://www.humanrights.gov.au/our-work/family-and-domestic-violence/publications/fact-sheet-domestic-and-family-violence-workplace</w:t>
        </w:r>
      </w:hyperlink>
    </w:p>
    <w:p w14:paraId="56D6537D" w14:textId="77777777" w:rsidR="00E42D12" w:rsidRPr="00A45255" w:rsidRDefault="00E42D12" w:rsidP="00D5197B">
      <w:pPr>
        <w:spacing w:line="360" w:lineRule="auto"/>
        <w:rPr>
          <w:rFonts w:ascii="Calibri" w:hAnsi="Calibri"/>
          <w:lang w:val="en-GB"/>
        </w:rPr>
      </w:pPr>
    </w:p>
    <w:p w14:paraId="0D460155" w14:textId="77777777" w:rsidR="00E42D12" w:rsidRPr="00A45255" w:rsidRDefault="00E42D12" w:rsidP="00D5197B">
      <w:pPr>
        <w:spacing w:line="360" w:lineRule="auto"/>
        <w:rPr>
          <w:rFonts w:ascii="Calibri" w:hAnsi="Calibri"/>
          <w:lang w:val="en-GB"/>
        </w:rPr>
      </w:pPr>
      <w:r w:rsidRPr="00A45255">
        <w:rPr>
          <w:rFonts w:ascii="Calibri" w:hAnsi="Calibri"/>
          <w:lang w:val="en-GB"/>
        </w:rPr>
        <w:t xml:space="preserve">Brownridge, D. (2006). </w:t>
      </w:r>
      <w:r w:rsidRPr="00A45255">
        <w:rPr>
          <w:rFonts w:ascii="Calibri" w:hAnsi="Calibri"/>
          <w:i/>
          <w:iCs/>
          <w:lang w:val="en-GB"/>
        </w:rPr>
        <w:t>Partner violence against women with disabilities: Prevalence, risks and explanations</w:t>
      </w:r>
      <w:r w:rsidRPr="00A45255">
        <w:rPr>
          <w:rFonts w:ascii="Calibri" w:hAnsi="Calibri"/>
          <w:lang w:val="en-GB"/>
        </w:rPr>
        <w:t>. Violence against Women 12(9): 805–22.</w:t>
      </w:r>
    </w:p>
    <w:p w14:paraId="2BC0EF54" w14:textId="77777777" w:rsidR="00E42D12" w:rsidRPr="00A45255" w:rsidRDefault="00E42D12" w:rsidP="00D5197B">
      <w:pPr>
        <w:spacing w:line="360" w:lineRule="auto"/>
        <w:rPr>
          <w:rFonts w:ascii="Calibri" w:hAnsi="Calibri"/>
          <w:lang w:val="en-GB"/>
        </w:rPr>
      </w:pPr>
    </w:p>
    <w:p w14:paraId="51ADDC0A" w14:textId="77777777" w:rsidR="00E42D12" w:rsidRPr="00A45255" w:rsidRDefault="00E42D12" w:rsidP="00D5197B">
      <w:pPr>
        <w:spacing w:line="360" w:lineRule="auto"/>
        <w:rPr>
          <w:rFonts w:ascii="Calibri" w:hAnsi="Calibri"/>
          <w:lang w:val="en-GB"/>
        </w:rPr>
      </w:pPr>
      <w:r w:rsidRPr="00A45255">
        <w:rPr>
          <w:rFonts w:ascii="Calibri" w:hAnsi="Calibri"/>
          <w:lang w:val="en-GB"/>
        </w:rPr>
        <w:t xml:space="preserve">Elman, A. (2005). </w:t>
      </w:r>
      <w:r w:rsidRPr="00A45255">
        <w:rPr>
          <w:rFonts w:ascii="Calibri" w:hAnsi="Calibri"/>
          <w:i/>
          <w:iCs/>
          <w:lang w:val="en-GB"/>
        </w:rPr>
        <w:t>Confronting the Sexual Abuse of Women with Disabilities</w:t>
      </w:r>
      <w:r w:rsidRPr="00A45255">
        <w:rPr>
          <w:rFonts w:ascii="Calibri" w:hAnsi="Calibri"/>
          <w:lang w:val="en-GB"/>
        </w:rPr>
        <w:t>. Harrisburg, PA: VAWnet, a project of the National Resource Center on Domestic Violence/Pennsylvania Coalition Against Domestic Violence.</w:t>
      </w:r>
    </w:p>
    <w:p w14:paraId="774DC2D7" w14:textId="77777777" w:rsidR="00E42D12" w:rsidRPr="00A45255" w:rsidRDefault="00E42D12" w:rsidP="00D5197B">
      <w:pPr>
        <w:spacing w:line="360" w:lineRule="auto"/>
        <w:rPr>
          <w:rFonts w:ascii="Calibri" w:hAnsi="Calibri"/>
          <w:lang w:val="en-GB"/>
        </w:rPr>
      </w:pPr>
    </w:p>
    <w:p w14:paraId="15DF5463" w14:textId="77777777" w:rsidR="00E42D12" w:rsidRPr="00A45255" w:rsidRDefault="00E42D12" w:rsidP="00D5197B">
      <w:pPr>
        <w:spacing w:line="360" w:lineRule="auto"/>
        <w:rPr>
          <w:rFonts w:ascii="Calibri" w:hAnsi="Calibri"/>
          <w:lang w:val="en-GB"/>
        </w:rPr>
      </w:pPr>
      <w:r w:rsidRPr="00A45255">
        <w:rPr>
          <w:rFonts w:ascii="Calibri" w:hAnsi="Calibri"/>
          <w:lang w:val="en-GB"/>
        </w:rPr>
        <w:t xml:space="preserve">Henry, N. and Powell, A. (2015). </w:t>
      </w:r>
      <w:r w:rsidRPr="00A45255">
        <w:rPr>
          <w:rFonts w:ascii="Calibri" w:hAnsi="Calibri"/>
          <w:i/>
          <w:iCs/>
          <w:lang w:val="en-GB"/>
        </w:rPr>
        <w:t>Beyond the ‘sext’: Technology-facilitated sexual violence and harassment against adult women</w:t>
      </w:r>
      <w:r w:rsidRPr="00A45255">
        <w:rPr>
          <w:rFonts w:ascii="Calibri" w:hAnsi="Calibri"/>
          <w:lang w:val="en-GB"/>
        </w:rPr>
        <w:t>. Australian &amp; New Zealand Journal of Criminology 48(1): 104-118.</w:t>
      </w:r>
    </w:p>
    <w:p w14:paraId="7D38A98A" w14:textId="77777777" w:rsidR="00E42D12" w:rsidRPr="00A45255" w:rsidRDefault="00E42D12" w:rsidP="00D5197B">
      <w:pPr>
        <w:spacing w:line="360" w:lineRule="auto"/>
        <w:rPr>
          <w:rFonts w:ascii="Calibri" w:hAnsi="Calibri"/>
          <w:lang w:val="en-GB"/>
        </w:rPr>
      </w:pPr>
    </w:p>
    <w:p w14:paraId="33B50AE5" w14:textId="77777777" w:rsidR="00E42D12" w:rsidRPr="00A45255" w:rsidRDefault="00E42D12" w:rsidP="00D5197B">
      <w:pPr>
        <w:spacing w:line="360" w:lineRule="auto"/>
        <w:rPr>
          <w:rFonts w:ascii="Calibri" w:hAnsi="Calibri"/>
          <w:lang w:val="en-GB"/>
        </w:rPr>
      </w:pPr>
      <w:r w:rsidRPr="00A45255">
        <w:rPr>
          <w:rFonts w:ascii="Calibri" w:hAnsi="Calibri"/>
          <w:lang w:val="en-GB"/>
        </w:rPr>
        <w:t xml:space="preserve">Henry, N., Powell, A. and Flynn A (2017).  </w:t>
      </w:r>
      <w:r w:rsidRPr="00A45255">
        <w:rPr>
          <w:rFonts w:ascii="Calibri" w:hAnsi="Calibri"/>
          <w:i/>
          <w:iCs/>
          <w:lang w:val="en-GB"/>
        </w:rPr>
        <w:t>Not Just ‘Revenge Pornography’: Australians’ Experiences of Image-Based Abuse</w:t>
      </w:r>
      <w:r w:rsidRPr="00A45255">
        <w:rPr>
          <w:rFonts w:ascii="Calibri" w:hAnsi="Calibri"/>
          <w:lang w:val="en-GB"/>
        </w:rPr>
        <w:t xml:space="preserve">. Melbourne, RMIT University. </w:t>
      </w:r>
      <w:hyperlink r:id="rId25" w:history="1">
        <w:r w:rsidRPr="00A45255">
          <w:rPr>
            <w:rStyle w:val="Hyperlink"/>
            <w:rFonts w:ascii="Calibri" w:hAnsi="Calibri"/>
            <w:lang w:val="en-GB"/>
          </w:rPr>
          <w:t>https://www.rmit.edu.au/news/all-news/2017/may/not-just-_revenge-porn--image-based-abuse-hits-1-in-5-australian</w:t>
        </w:r>
      </w:hyperlink>
    </w:p>
    <w:p w14:paraId="19627B14" w14:textId="77777777" w:rsidR="00E42D12" w:rsidRPr="00A45255" w:rsidRDefault="00E42D12" w:rsidP="00D5197B">
      <w:pPr>
        <w:spacing w:line="360" w:lineRule="auto"/>
        <w:rPr>
          <w:rFonts w:ascii="Calibri" w:hAnsi="Calibri"/>
          <w:lang w:val="en-GB"/>
        </w:rPr>
      </w:pPr>
    </w:p>
    <w:p w14:paraId="436FBE1F" w14:textId="77777777" w:rsidR="00E42D12" w:rsidRPr="00A45255" w:rsidRDefault="00E42D12" w:rsidP="00D5197B">
      <w:pPr>
        <w:spacing w:line="360" w:lineRule="auto"/>
        <w:rPr>
          <w:rFonts w:ascii="Calibri" w:hAnsi="Calibri"/>
          <w:lang w:val="en-GB"/>
        </w:rPr>
      </w:pPr>
      <w:r w:rsidRPr="00A45255">
        <w:rPr>
          <w:rFonts w:ascii="Calibri" w:hAnsi="Calibri"/>
          <w:lang w:val="en-GB"/>
        </w:rPr>
        <w:t xml:space="preserve">National Council to Reduce Violence against Women and their Children (2009). </w:t>
      </w:r>
      <w:r w:rsidRPr="00A45255">
        <w:rPr>
          <w:rFonts w:ascii="Calibri" w:hAnsi="Calibri"/>
          <w:i/>
          <w:iCs/>
          <w:lang w:val="en-GB"/>
        </w:rPr>
        <w:t>The Cost of Violence against Women and their Children.</w:t>
      </w:r>
      <w:r w:rsidRPr="00A45255">
        <w:rPr>
          <w:rFonts w:ascii="Calibri" w:hAnsi="Calibri"/>
          <w:lang w:val="en-GB"/>
        </w:rPr>
        <w:t xml:space="preserve"> At: </w:t>
      </w:r>
      <w:hyperlink r:id="rId26" w:history="1">
        <w:r w:rsidRPr="00A45255">
          <w:rPr>
            <w:rStyle w:val="Hyperlink"/>
            <w:rFonts w:ascii="Calibri" w:hAnsi="Calibri"/>
            <w:lang w:val="en-GB"/>
          </w:rPr>
          <w:t>https://www.dss.gov.au/sites/default/files/documents/05_2012/vawc_economic_report.pdf</w:t>
        </w:r>
      </w:hyperlink>
    </w:p>
    <w:p w14:paraId="30C53A83" w14:textId="77777777" w:rsidR="00E42D12" w:rsidRPr="00A45255" w:rsidRDefault="00E42D12" w:rsidP="00D5197B">
      <w:pPr>
        <w:spacing w:line="360" w:lineRule="auto"/>
        <w:rPr>
          <w:rFonts w:ascii="Calibri" w:hAnsi="Calibri"/>
          <w:lang w:val="en-GB"/>
        </w:rPr>
      </w:pPr>
    </w:p>
    <w:p w14:paraId="30DD7751" w14:textId="77777777" w:rsidR="00E42D12" w:rsidRPr="00A45255" w:rsidRDefault="00E42D12" w:rsidP="00D5197B">
      <w:pPr>
        <w:spacing w:line="360" w:lineRule="auto"/>
        <w:rPr>
          <w:rFonts w:ascii="Calibri" w:hAnsi="Calibri"/>
          <w:lang w:val="en-GB"/>
        </w:rPr>
      </w:pPr>
      <w:r w:rsidRPr="00A45255">
        <w:rPr>
          <w:rFonts w:ascii="Calibri" w:hAnsi="Calibri"/>
          <w:lang w:val="en-GB"/>
        </w:rPr>
        <w:t xml:space="preserve">Wall, L, Higgins, D, and Hunter, C (2016). </w:t>
      </w:r>
      <w:r w:rsidRPr="00A45255">
        <w:rPr>
          <w:rFonts w:ascii="Calibri" w:hAnsi="Calibri"/>
          <w:i/>
          <w:iCs/>
          <w:lang w:val="en-GB"/>
        </w:rPr>
        <w:t>Trauma-informed care in child/family welfare services</w:t>
      </w:r>
      <w:r w:rsidRPr="00A45255">
        <w:rPr>
          <w:rFonts w:ascii="Calibri" w:hAnsi="Calibri"/>
          <w:lang w:val="en-GB"/>
        </w:rPr>
        <w:t xml:space="preserve">. Child Family Community Australia. At: </w:t>
      </w:r>
      <w:hyperlink r:id="rId27" w:history="1">
        <w:r w:rsidRPr="00A45255">
          <w:rPr>
            <w:rStyle w:val="Hyperlink"/>
            <w:rFonts w:ascii="Calibri" w:hAnsi="Calibri"/>
            <w:lang w:val="en-GB"/>
          </w:rPr>
          <w:t>https://aifs.gov.au/cfca/sites/default/files/publication-documents/cfca37-trauma-informed-practice.pdf </w:t>
        </w:r>
      </w:hyperlink>
    </w:p>
    <w:p w14:paraId="72185D51" w14:textId="77777777" w:rsidR="00E42D12" w:rsidRPr="00A45255" w:rsidRDefault="00E42D12" w:rsidP="00D5197B">
      <w:pPr>
        <w:spacing w:line="360" w:lineRule="auto"/>
        <w:rPr>
          <w:rFonts w:ascii="Calibri" w:hAnsi="Calibri"/>
          <w:lang w:val="en-GB"/>
        </w:rPr>
      </w:pPr>
    </w:p>
    <w:p w14:paraId="5BACA93C" w14:textId="70663C0F" w:rsidR="00E42D12" w:rsidRPr="00A45255" w:rsidRDefault="00E42D12" w:rsidP="00D5197B">
      <w:pPr>
        <w:spacing w:line="360" w:lineRule="auto"/>
        <w:rPr>
          <w:rFonts w:ascii="Calibri" w:hAnsi="Calibri"/>
          <w:lang w:val="en-GB"/>
        </w:rPr>
      </w:pPr>
      <w:r w:rsidRPr="00A45255">
        <w:rPr>
          <w:rFonts w:ascii="Calibri" w:hAnsi="Calibri"/>
          <w:lang w:val="en-GB"/>
        </w:rPr>
        <w:t xml:space="preserve">Women With Disabilities Australia (2016) </w:t>
      </w:r>
      <w:r w:rsidRPr="00A45255">
        <w:rPr>
          <w:rFonts w:ascii="Calibri" w:hAnsi="Calibri"/>
          <w:i/>
          <w:iCs/>
          <w:lang w:val="en-GB"/>
        </w:rPr>
        <w:t>Improving Service Responses for Women with Disability Experiencing Violence: 1800RESPECT: Final Report</w:t>
      </w:r>
      <w:r w:rsidRPr="00A45255">
        <w:rPr>
          <w:rFonts w:ascii="Calibri" w:hAnsi="Calibri"/>
          <w:lang w:val="en-GB"/>
        </w:rPr>
        <w:t xml:space="preserve">. At: </w:t>
      </w:r>
      <w:hyperlink r:id="rId28" w:history="1">
        <w:r w:rsidRPr="00A45255">
          <w:rPr>
            <w:rStyle w:val="Hyperlink"/>
            <w:rFonts w:ascii="Calibri" w:hAnsi="Calibri"/>
            <w:lang w:val="en-GB"/>
          </w:rPr>
          <w:t>http://wwda.org.au/making-1800respect-more-accessible-for-women-and-girls-with-disability/</w:t>
        </w:r>
      </w:hyperlink>
      <w:r w:rsidR="005370E8" w:rsidRPr="00A45255">
        <w:rPr>
          <w:rFonts w:ascii="Calibri" w:hAnsi="Calibri"/>
          <w:lang w:val="en-US"/>
        </w:rPr>
        <w:t xml:space="preserve"> </w:t>
      </w:r>
    </w:p>
    <w:p w14:paraId="54B4F010" w14:textId="77777777" w:rsidR="00EA4B32" w:rsidRPr="00A45255" w:rsidRDefault="00EA4B32" w:rsidP="00D5197B">
      <w:pPr>
        <w:spacing w:line="360" w:lineRule="auto"/>
        <w:rPr>
          <w:rFonts w:ascii="Calibri" w:hAnsi="Calibri"/>
        </w:rPr>
      </w:pPr>
    </w:p>
    <w:sectPr w:rsidR="00EA4B32" w:rsidRPr="00A45255" w:rsidSect="007C0997">
      <w:footerReference w:type="even" r:id="rId29"/>
      <w:footerReference w:type="default" r:id="rId30"/>
      <w:pgSz w:w="11894" w:h="16834"/>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C6FC4" w14:textId="77777777" w:rsidR="00ED1F38" w:rsidRDefault="00ED1F38" w:rsidP="00A326A3">
      <w:r>
        <w:separator/>
      </w:r>
    </w:p>
  </w:endnote>
  <w:endnote w:type="continuationSeparator" w:id="0">
    <w:p w14:paraId="180F2617" w14:textId="77777777" w:rsidR="00ED1F38" w:rsidRDefault="00ED1F38" w:rsidP="00A3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imes">
    <w:panose1 w:val="0200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2881A" w14:textId="77777777" w:rsidR="00CE2DF8" w:rsidRDefault="00CE2DF8" w:rsidP="00A326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643C3" w14:textId="77777777" w:rsidR="00CE2DF8" w:rsidRDefault="00CE2DF8" w:rsidP="00A326A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A6E52" w14:textId="77777777" w:rsidR="00CE2DF8" w:rsidRDefault="00CE2DF8" w:rsidP="00A326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1F38">
      <w:rPr>
        <w:rStyle w:val="PageNumber"/>
        <w:noProof/>
      </w:rPr>
      <w:t>1</w:t>
    </w:r>
    <w:r>
      <w:rPr>
        <w:rStyle w:val="PageNumber"/>
      </w:rPr>
      <w:fldChar w:fldCharType="end"/>
    </w:r>
  </w:p>
  <w:p w14:paraId="238CEC1A" w14:textId="77777777" w:rsidR="00CE2DF8" w:rsidRDefault="00CE2DF8" w:rsidP="00A326A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0A54E" w14:textId="77777777" w:rsidR="00ED1F38" w:rsidRDefault="00ED1F38" w:rsidP="00A326A3">
      <w:r>
        <w:separator/>
      </w:r>
    </w:p>
  </w:footnote>
  <w:footnote w:type="continuationSeparator" w:id="0">
    <w:p w14:paraId="352819D9" w14:textId="77777777" w:rsidR="00ED1F38" w:rsidRDefault="00ED1F38" w:rsidP="00A326A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D81D19"/>
    <w:multiLevelType w:val="hybridMultilevel"/>
    <w:tmpl w:val="D904EF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03130A"/>
    <w:multiLevelType w:val="hybridMultilevel"/>
    <w:tmpl w:val="42C0256E"/>
    <w:lvl w:ilvl="0" w:tplc="B0E2458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BA6FEC"/>
    <w:multiLevelType w:val="multilevel"/>
    <w:tmpl w:val="F12A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34335B"/>
    <w:multiLevelType w:val="hybridMultilevel"/>
    <w:tmpl w:val="AB16D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88352D"/>
    <w:multiLevelType w:val="hybridMultilevel"/>
    <w:tmpl w:val="2318A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96F"/>
    <w:rsid w:val="00012BA1"/>
    <w:rsid w:val="00013A1F"/>
    <w:rsid w:val="0006709E"/>
    <w:rsid w:val="000A7C2D"/>
    <w:rsid w:val="000B2DF9"/>
    <w:rsid w:val="000C78C5"/>
    <w:rsid w:val="000D696F"/>
    <w:rsid w:val="001301DD"/>
    <w:rsid w:val="0015025D"/>
    <w:rsid w:val="0017560F"/>
    <w:rsid w:val="00197B50"/>
    <w:rsid w:val="001C5A5F"/>
    <w:rsid w:val="001C5BB1"/>
    <w:rsid w:val="001C5D12"/>
    <w:rsid w:val="002058BC"/>
    <w:rsid w:val="00210FC8"/>
    <w:rsid w:val="0022316E"/>
    <w:rsid w:val="0022757E"/>
    <w:rsid w:val="00293860"/>
    <w:rsid w:val="002C2C91"/>
    <w:rsid w:val="002E1BDD"/>
    <w:rsid w:val="003330DB"/>
    <w:rsid w:val="00345754"/>
    <w:rsid w:val="003546A6"/>
    <w:rsid w:val="003805F5"/>
    <w:rsid w:val="00397E05"/>
    <w:rsid w:val="003C25C8"/>
    <w:rsid w:val="003E392C"/>
    <w:rsid w:val="003F5887"/>
    <w:rsid w:val="00434680"/>
    <w:rsid w:val="00456603"/>
    <w:rsid w:val="00474FBF"/>
    <w:rsid w:val="004A1163"/>
    <w:rsid w:val="004F5F50"/>
    <w:rsid w:val="00503416"/>
    <w:rsid w:val="00507DD7"/>
    <w:rsid w:val="0051499A"/>
    <w:rsid w:val="00523961"/>
    <w:rsid w:val="005370E8"/>
    <w:rsid w:val="005374BB"/>
    <w:rsid w:val="0055499D"/>
    <w:rsid w:val="00567E64"/>
    <w:rsid w:val="00571E00"/>
    <w:rsid w:val="005A6EB2"/>
    <w:rsid w:val="005E5D97"/>
    <w:rsid w:val="00605EEA"/>
    <w:rsid w:val="00614503"/>
    <w:rsid w:val="00615F9C"/>
    <w:rsid w:val="006202AB"/>
    <w:rsid w:val="00640E30"/>
    <w:rsid w:val="006632DC"/>
    <w:rsid w:val="0068304F"/>
    <w:rsid w:val="006901F4"/>
    <w:rsid w:val="006956EF"/>
    <w:rsid w:val="006B7D62"/>
    <w:rsid w:val="006D19E9"/>
    <w:rsid w:val="00700D6C"/>
    <w:rsid w:val="007128D9"/>
    <w:rsid w:val="0074369B"/>
    <w:rsid w:val="007B117E"/>
    <w:rsid w:val="007C0997"/>
    <w:rsid w:val="007F5A07"/>
    <w:rsid w:val="00802A6A"/>
    <w:rsid w:val="0080478B"/>
    <w:rsid w:val="00817D5D"/>
    <w:rsid w:val="00861AFE"/>
    <w:rsid w:val="00870E9F"/>
    <w:rsid w:val="008D026F"/>
    <w:rsid w:val="00936726"/>
    <w:rsid w:val="009A0D3D"/>
    <w:rsid w:val="009B0B32"/>
    <w:rsid w:val="009B1E4E"/>
    <w:rsid w:val="009C5BC1"/>
    <w:rsid w:val="009F49AF"/>
    <w:rsid w:val="00A326A3"/>
    <w:rsid w:val="00A35170"/>
    <w:rsid w:val="00A45255"/>
    <w:rsid w:val="00A4639A"/>
    <w:rsid w:val="00A739A8"/>
    <w:rsid w:val="00AC1FB7"/>
    <w:rsid w:val="00AD361F"/>
    <w:rsid w:val="00AE39FB"/>
    <w:rsid w:val="00AE58C0"/>
    <w:rsid w:val="00AF6958"/>
    <w:rsid w:val="00B22676"/>
    <w:rsid w:val="00B33C16"/>
    <w:rsid w:val="00B5761B"/>
    <w:rsid w:val="00B75D52"/>
    <w:rsid w:val="00B92E48"/>
    <w:rsid w:val="00BA5D8D"/>
    <w:rsid w:val="00BB6408"/>
    <w:rsid w:val="00BE23D0"/>
    <w:rsid w:val="00C06ABD"/>
    <w:rsid w:val="00C20D54"/>
    <w:rsid w:val="00C34154"/>
    <w:rsid w:val="00C46FAA"/>
    <w:rsid w:val="00C817EC"/>
    <w:rsid w:val="00CB159B"/>
    <w:rsid w:val="00CC16C0"/>
    <w:rsid w:val="00CC30C3"/>
    <w:rsid w:val="00CE0706"/>
    <w:rsid w:val="00CE0E96"/>
    <w:rsid w:val="00CE2DF8"/>
    <w:rsid w:val="00CE74BB"/>
    <w:rsid w:val="00D41148"/>
    <w:rsid w:val="00D5197B"/>
    <w:rsid w:val="00D575AC"/>
    <w:rsid w:val="00D87B22"/>
    <w:rsid w:val="00DA3233"/>
    <w:rsid w:val="00DB3E89"/>
    <w:rsid w:val="00DE2A4E"/>
    <w:rsid w:val="00E42D12"/>
    <w:rsid w:val="00EA4B32"/>
    <w:rsid w:val="00ED1435"/>
    <w:rsid w:val="00ED1F38"/>
    <w:rsid w:val="00EE14F4"/>
    <w:rsid w:val="00EF2BFA"/>
    <w:rsid w:val="00F03363"/>
    <w:rsid w:val="00F04C90"/>
    <w:rsid w:val="00F1055F"/>
    <w:rsid w:val="00F2392C"/>
    <w:rsid w:val="00F808D8"/>
    <w:rsid w:val="00FB25D5"/>
    <w:rsid w:val="00FB390B"/>
    <w:rsid w:val="00FD6C15"/>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E9D60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AU"/>
    </w:rPr>
  </w:style>
  <w:style w:type="paragraph" w:styleId="Heading1">
    <w:name w:val="heading 1"/>
    <w:basedOn w:val="Normal"/>
    <w:link w:val="Heading1Char"/>
    <w:uiPriority w:val="9"/>
    <w:qFormat/>
    <w:rsid w:val="000D696F"/>
    <w:pPr>
      <w:spacing w:before="100" w:beforeAutospacing="1" w:after="100" w:afterAutospacing="1"/>
      <w:outlineLvl w:val="0"/>
    </w:pPr>
    <w:rPr>
      <w:rFonts w:ascii="Times" w:hAnsi="Times"/>
      <w:b/>
      <w:bCs/>
      <w:kern w:val="36"/>
      <w:sz w:val="48"/>
      <w:szCs w:val="48"/>
      <w:lang w:val="en-US"/>
    </w:rPr>
  </w:style>
  <w:style w:type="paragraph" w:styleId="Heading2">
    <w:name w:val="heading 2"/>
    <w:basedOn w:val="Normal"/>
    <w:next w:val="Normal"/>
    <w:link w:val="Heading2Char"/>
    <w:uiPriority w:val="9"/>
    <w:unhideWhenUsed/>
    <w:qFormat/>
    <w:rsid w:val="00A45255"/>
    <w:pPr>
      <w:keepNext/>
      <w:keepLines/>
      <w:spacing w:before="40"/>
      <w:outlineLvl w:val="1"/>
    </w:pPr>
    <w:rPr>
      <w:rFonts w:asciiTheme="majorHAnsi" w:eastAsiaTheme="majorEastAsia" w:hAnsiTheme="majorHAnsi" w:cstheme="majorBidi"/>
      <w:b/>
      <w:color w:val="4E2171"/>
      <w:sz w:val="3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96F"/>
    <w:rPr>
      <w:rFonts w:ascii="Times" w:hAnsi="Times"/>
      <w:b/>
      <w:bCs/>
      <w:kern w:val="36"/>
      <w:sz w:val="48"/>
      <w:szCs w:val="48"/>
    </w:rPr>
  </w:style>
  <w:style w:type="paragraph" w:styleId="NormalWeb">
    <w:name w:val="Normal (Web)"/>
    <w:basedOn w:val="Normal"/>
    <w:uiPriority w:val="99"/>
    <w:semiHidden/>
    <w:unhideWhenUsed/>
    <w:rsid w:val="000D696F"/>
    <w:pPr>
      <w:spacing w:before="100" w:beforeAutospacing="1" w:after="100" w:afterAutospacing="1"/>
    </w:pPr>
    <w:rPr>
      <w:rFonts w:ascii="Times" w:hAnsi="Times" w:cs="Times New Roman"/>
      <w:sz w:val="20"/>
      <w:szCs w:val="20"/>
      <w:lang w:val="en-US"/>
    </w:rPr>
  </w:style>
  <w:style w:type="character" w:styleId="Emphasis">
    <w:name w:val="Emphasis"/>
    <w:basedOn w:val="DefaultParagraphFont"/>
    <w:uiPriority w:val="20"/>
    <w:qFormat/>
    <w:rsid w:val="000D696F"/>
    <w:rPr>
      <w:i/>
      <w:iCs/>
    </w:rPr>
  </w:style>
  <w:style w:type="character" w:styleId="Hyperlink">
    <w:name w:val="Hyperlink"/>
    <w:basedOn w:val="DefaultParagraphFont"/>
    <w:uiPriority w:val="99"/>
    <w:unhideWhenUsed/>
    <w:rsid w:val="00B75D52"/>
    <w:rPr>
      <w:color w:val="0000FF" w:themeColor="hyperlink"/>
      <w:u w:val="single"/>
    </w:rPr>
  </w:style>
  <w:style w:type="paragraph" w:styleId="ListParagraph">
    <w:name w:val="List Paragraph"/>
    <w:basedOn w:val="Normal"/>
    <w:uiPriority w:val="34"/>
    <w:qFormat/>
    <w:rsid w:val="006B7D62"/>
    <w:pPr>
      <w:ind w:left="720"/>
      <w:contextualSpacing/>
    </w:pPr>
  </w:style>
  <w:style w:type="paragraph" w:styleId="Footer">
    <w:name w:val="footer"/>
    <w:basedOn w:val="Normal"/>
    <w:link w:val="FooterChar"/>
    <w:uiPriority w:val="99"/>
    <w:unhideWhenUsed/>
    <w:rsid w:val="00A326A3"/>
    <w:pPr>
      <w:tabs>
        <w:tab w:val="center" w:pos="4320"/>
        <w:tab w:val="right" w:pos="8640"/>
      </w:tabs>
    </w:pPr>
  </w:style>
  <w:style w:type="character" w:customStyle="1" w:styleId="FooterChar">
    <w:name w:val="Footer Char"/>
    <w:basedOn w:val="DefaultParagraphFont"/>
    <w:link w:val="Footer"/>
    <w:uiPriority w:val="99"/>
    <w:rsid w:val="00A326A3"/>
    <w:rPr>
      <w:lang w:val="en-AU"/>
    </w:rPr>
  </w:style>
  <w:style w:type="character" w:styleId="PageNumber">
    <w:name w:val="page number"/>
    <w:basedOn w:val="DefaultParagraphFont"/>
    <w:uiPriority w:val="99"/>
    <w:semiHidden/>
    <w:unhideWhenUsed/>
    <w:rsid w:val="00A326A3"/>
  </w:style>
  <w:style w:type="character" w:styleId="FollowedHyperlink">
    <w:name w:val="FollowedHyperlink"/>
    <w:basedOn w:val="DefaultParagraphFont"/>
    <w:uiPriority w:val="99"/>
    <w:semiHidden/>
    <w:unhideWhenUsed/>
    <w:rsid w:val="00CC30C3"/>
    <w:rPr>
      <w:color w:val="800080" w:themeColor="followedHyperlink"/>
      <w:u w:val="single"/>
    </w:rPr>
  </w:style>
  <w:style w:type="paragraph" w:styleId="BalloonText">
    <w:name w:val="Balloon Text"/>
    <w:basedOn w:val="Normal"/>
    <w:link w:val="BalloonTextChar"/>
    <w:uiPriority w:val="99"/>
    <w:semiHidden/>
    <w:unhideWhenUsed/>
    <w:rsid w:val="0022757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757E"/>
    <w:rPr>
      <w:rFonts w:ascii="Times New Roman" w:hAnsi="Times New Roman" w:cs="Times New Roman"/>
      <w:sz w:val="18"/>
      <w:szCs w:val="18"/>
      <w:lang w:val="en-AU"/>
    </w:rPr>
  </w:style>
  <w:style w:type="paragraph" w:styleId="Title">
    <w:name w:val="Title"/>
    <w:basedOn w:val="Normal"/>
    <w:next w:val="Normal"/>
    <w:link w:val="TitleChar"/>
    <w:uiPriority w:val="10"/>
    <w:qFormat/>
    <w:rsid w:val="00A45255"/>
    <w:pPr>
      <w:contextualSpacing/>
    </w:pPr>
    <w:rPr>
      <w:rFonts w:asciiTheme="majorHAnsi" w:eastAsiaTheme="majorEastAsia" w:hAnsiTheme="majorHAnsi" w:cstheme="majorBidi"/>
      <w:color w:val="4E2171"/>
      <w:spacing w:val="-10"/>
      <w:kern w:val="28"/>
      <w:sz w:val="56"/>
      <w:szCs w:val="56"/>
      <w:lang w:val="en-US"/>
    </w:rPr>
  </w:style>
  <w:style w:type="character" w:customStyle="1" w:styleId="TitleChar">
    <w:name w:val="Title Char"/>
    <w:basedOn w:val="DefaultParagraphFont"/>
    <w:link w:val="Title"/>
    <w:uiPriority w:val="10"/>
    <w:rsid w:val="00A45255"/>
    <w:rPr>
      <w:rFonts w:asciiTheme="majorHAnsi" w:eastAsiaTheme="majorEastAsia" w:hAnsiTheme="majorHAnsi" w:cstheme="majorBidi"/>
      <w:color w:val="4E2171"/>
      <w:spacing w:val="-10"/>
      <w:kern w:val="28"/>
      <w:sz w:val="56"/>
      <w:szCs w:val="56"/>
    </w:rPr>
  </w:style>
  <w:style w:type="character" w:customStyle="1" w:styleId="Heading2Char">
    <w:name w:val="Heading 2 Char"/>
    <w:basedOn w:val="DefaultParagraphFont"/>
    <w:link w:val="Heading2"/>
    <w:uiPriority w:val="9"/>
    <w:rsid w:val="00A45255"/>
    <w:rPr>
      <w:rFonts w:asciiTheme="majorHAnsi" w:eastAsiaTheme="majorEastAsia" w:hAnsiTheme="majorHAnsi" w:cstheme="majorBidi"/>
      <w:b/>
      <w:color w:val="4E2171"/>
      <w:sz w:val="32"/>
      <w:szCs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84857">
      <w:bodyDiv w:val="1"/>
      <w:marLeft w:val="0"/>
      <w:marRight w:val="0"/>
      <w:marTop w:val="0"/>
      <w:marBottom w:val="0"/>
      <w:divBdr>
        <w:top w:val="none" w:sz="0" w:space="0" w:color="auto"/>
        <w:left w:val="none" w:sz="0" w:space="0" w:color="auto"/>
        <w:bottom w:val="none" w:sz="0" w:space="0" w:color="auto"/>
        <w:right w:val="none" w:sz="0" w:space="0" w:color="auto"/>
      </w:divBdr>
    </w:div>
    <w:div w:id="57943664">
      <w:bodyDiv w:val="1"/>
      <w:marLeft w:val="0"/>
      <w:marRight w:val="0"/>
      <w:marTop w:val="0"/>
      <w:marBottom w:val="0"/>
      <w:divBdr>
        <w:top w:val="none" w:sz="0" w:space="0" w:color="auto"/>
        <w:left w:val="none" w:sz="0" w:space="0" w:color="auto"/>
        <w:bottom w:val="none" w:sz="0" w:space="0" w:color="auto"/>
        <w:right w:val="none" w:sz="0" w:space="0" w:color="auto"/>
      </w:divBdr>
    </w:div>
    <w:div w:id="134689965">
      <w:bodyDiv w:val="1"/>
      <w:marLeft w:val="0"/>
      <w:marRight w:val="0"/>
      <w:marTop w:val="0"/>
      <w:marBottom w:val="0"/>
      <w:divBdr>
        <w:top w:val="none" w:sz="0" w:space="0" w:color="auto"/>
        <w:left w:val="none" w:sz="0" w:space="0" w:color="auto"/>
        <w:bottom w:val="none" w:sz="0" w:space="0" w:color="auto"/>
        <w:right w:val="none" w:sz="0" w:space="0" w:color="auto"/>
      </w:divBdr>
    </w:div>
    <w:div w:id="511527487">
      <w:bodyDiv w:val="1"/>
      <w:marLeft w:val="0"/>
      <w:marRight w:val="0"/>
      <w:marTop w:val="0"/>
      <w:marBottom w:val="0"/>
      <w:divBdr>
        <w:top w:val="none" w:sz="0" w:space="0" w:color="auto"/>
        <w:left w:val="none" w:sz="0" w:space="0" w:color="auto"/>
        <w:bottom w:val="none" w:sz="0" w:space="0" w:color="auto"/>
        <w:right w:val="none" w:sz="0" w:space="0" w:color="auto"/>
      </w:divBdr>
    </w:div>
    <w:div w:id="561798174">
      <w:bodyDiv w:val="1"/>
      <w:marLeft w:val="0"/>
      <w:marRight w:val="0"/>
      <w:marTop w:val="0"/>
      <w:marBottom w:val="0"/>
      <w:divBdr>
        <w:top w:val="none" w:sz="0" w:space="0" w:color="auto"/>
        <w:left w:val="none" w:sz="0" w:space="0" w:color="auto"/>
        <w:bottom w:val="none" w:sz="0" w:space="0" w:color="auto"/>
        <w:right w:val="none" w:sz="0" w:space="0" w:color="auto"/>
      </w:divBdr>
    </w:div>
    <w:div w:id="573903131">
      <w:bodyDiv w:val="1"/>
      <w:marLeft w:val="0"/>
      <w:marRight w:val="0"/>
      <w:marTop w:val="0"/>
      <w:marBottom w:val="0"/>
      <w:divBdr>
        <w:top w:val="none" w:sz="0" w:space="0" w:color="auto"/>
        <w:left w:val="none" w:sz="0" w:space="0" w:color="auto"/>
        <w:bottom w:val="none" w:sz="0" w:space="0" w:color="auto"/>
        <w:right w:val="none" w:sz="0" w:space="0" w:color="auto"/>
      </w:divBdr>
    </w:div>
    <w:div w:id="638221344">
      <w:bodyDiv w:val="1"/>
      <w:marLeft w:val="0"/>
      <w:marRight w:val="0"/>
      <w:marTop w:val="0"/>
      <w:marBottom w:val="0"/>
      <w:divBdr>
        <w:top w:val="none" w:sz="0" w:space="0" w:color="auto"/>
        <w:left w:val="none" w:sz="0" w:space="0" w:color="auto"/>
        <w:bottom w:val="none" w:sz="0" w:space="0" w:color="auto"/>
        <w:right w:val="none" w:sz="0" w:space="0" w:color="auto"/>
      </w:divBdr>
    </w:div>
    <w:div w:id="651107279">
      <w:bodyDiv w:val="1"/>
      <w:marLeft w:val="0"/>
      <w:marRight w:val="0"/>
      <w:marTop w:val="0"/>
      <w:marBottom w:val="0"/>
      <w:divBdr>
        <w:top w:val="none" w:sz="0" w:space="0" w:color="auto"/>
        <w:left w:val="none" w:sz="0" w:space="0" w:color="auto"/>
        <w:bottom w:val="none" w:sz="0" w:space="0" w:color="auto"/>
        <w:right w:val="none" w:sz="0" w:space="0" w:color="auto"/>
      </w:divBdr>
    </w:div>
    <w:div w:id="781144959">
      <w:bodyDiv w:val="1"/>
      <w:marLeft w:val="0"/>
      <w:marRight w:val="0"/>
      <w:marTop w:val="0"/>
      <w:marBottom w:val="0"/>
      <w:divBdr>
        <w:top w:val="none" w:sz="0" w:space="0" w:color="auto"/>
        <w:left w:val="none" w:sz="0" w:space="0" w:color="auto"/>
        <w:bottom w:val="none" w:sz="0" w:space="0" w:color="auto"/>
        <w:right w:val="none" w:sz="0" w:space="0" w:color="auto"/>
      </w:divBdr>
    </w:div>
    <w:div w:id="841966483">
      <w:bodyDiv w:val="1"/>
      <w:marLeft w:val="0"/>
      <w:marRight w:val="0"/>
      <w:marTop w:val="0"/>
      <w:marBottom w:val="0"/>
      <w:divBdr>
        <w:top w:val="none" w:sz="0" w:space="0" w:color="auto"/>
        <w:left w:val="none" w:sz="0" w:space="0" w:color="auto"/>
        <w:bottom w:val="none" w:sz="0" w:space="0" w:color="auto"/>
        <w:right w:val="none" w:sz="0" w:space="0" w:color="auto"/>
      </w:divBdr>
    </w:div>
    <w:div w:id="1039401301">
      <w:bodyDiv w:val="1"/>
      <w:marLeft w:val="0"/>
      <w:marRight w:val="0"/>
      <w:marTop w:val="0"/>
      <w:marBottom w:val="0"/>
      <w:divBdr>
        <w:top w:val="none" w:sz="0" w:space="0" w:color="auto"/>
        <w:left w:val="none" w:sz="0" w:space="0" w:color="auto"/>
        <w:bottom w:val="none" w:sz="0" w:space="0" w:color="auto"/>
        <w:right w:val="none" w:sz="0" w:space="0" w:color="auto"/>
      </w:divBdr>
    </w:div>
    <w:div w:id="1165627923">
      <w:bodyDiv w:val="1"/>
      <w:marLeft w:val="0"/>
      <w:marRight w:val="0"/>
      <w:marTop w:val="0"/>
      <w:marBottom w:val="0"/>
      <w:divBdr>
        <w:top w:val="none" w:sz="0" w:space="0" w:color="auto"/>
        <w:left w:val="none" w:sz="0" w:space="0" w:color="auto"/>
        <w:bottom w:val="none" w:sz="0" w:space="0" w:color="auto"/>
        <w:right w:val="none" w:sz="0" w:space="0" w:color="auto"/>
      </w:divBdr>
    </w:div>
    <w:div w:id="1224833255">
      <w:bodyDiv w:val="1"/>
      <w:marLeft w:val="0"/>
      <w:marRight w:val="0"/>
      <w:marTop w:val="0"/>
      <w:marBottom w:val="0"/>
      <w:divBdr>
        <w:top w:val="none" w:sz="0" w:space="0" w:color="auto"/>
        <w:left w:val="none" w:sz="0" w:space="0" w:color="auto"/>
        <w:bottom w:val="none" w:sz="0" w:space="0" w:color="auto"/>
        <w:right w:val="none" w:sz="0" w:space="0" w:color="auto"/>
      </w:divBdr>
    </w:div>
    <w:div w:id="1271474327">
      <w:bodyDiv w:val="1"/>
      <w:marLeft w:val="0"/>
      <w:marRight w:val="0"/>
      <w:marTop w:val="0"/>
      <w:marBottom w:val="0"/>
      <w:divBdr>
        <w:top w:val="none" w:sz="0" w:space="0" w:color="auto"/>
        <w:left w:val="none" w:sz="0" w:space="0" w:color="auto"/>
        <w:bottom w:val="none" w:sz="0" w:space="0" w:color="auto"/>
        <w:right w:val="none" w:sz="0" w:space="0" w:color="auto"/>
      </w:divBdr>
    </w:div>
    <w:div w:id="1322274850">
      <w:bodyDiv w:val="1"/>
      <w:marLeft w:val="0"/>
      <w:marRight w:val="0"/>
      <w:marTop w:val="0"/>
      <w:marBottom w:val="0"/>
      <w:divBdr>
        <w:top w:val="none" w:sz="0" w:space="0" w:color="auto"/>
        <w:left w:val="none" w:sz="0" w:space="0" w:color="auto"/>
        <w:bottom w:val="none" w:sz="0" w:space="0" w:color="auto"/>
        <w:right w:val="none" w:sz="0" w:space="0" w:color="auto"/>
      </w:divBdr>
    </w:div>
    <w:div w:id="1348560841">
      <w:bodyDiv w:val="1"/>
      <w:marLeft w:val="0"/>
      <w:marRight w:val="0"/>
      <w:marTop w:val="0"/>
      <w:marBottom w:val="0"/>
      <w:divBdr>
        <w:top w:val="none" w:sz="0" w:space="0" w:color="auto"/>
        <w:left w:val="none" w:sz="0" w:space="0" w:color="auto"/>
        <w:bottom w:val="none" w:sz="0" w:space="0" w:color="auto"/>
        <w:right w:val="none" w:sz="0" w:space="0" w:color="auto"/>
      </w:divBdr>
    </w:div>
    <w:div w:id="1355418220">
      <w:bodyDiv w:val="1"/>
      <w:marLeft w:val="0"/>
      <w:marRight w:val="0"/>
      <w:marTop w:val="0"/>
      <w:marBottom w:val="0"/>
      <w:divBdr>
        <w:top w:val="none" w:sz="0" w:space="0" w:color="auto"/>
        <w:left w:val="none" w:sz="0" w:space="0" w:color="auto"/>
        <w:bottom w:val="none" w:sz="0" w:space="0" w:color="auto"/>
        <w:right w:val="none" w:sz="0" w:space="0" w:color="auto"/>
      </w:divBdr>
    </w:div>
    <w:div w:id="1418287301">
      <w:bodyDiv w:val="1"/>
      <w:marLeft w:val="0"/>
      <w:marRight w:val="0"/>
      <w:marTop w:val="0"/>
      <w:marBottom w:val="0"/>
      <w:divBdr>
        <w:top w:val="none" w:sz="0" w:space="0" w:color="auto"/>
        <w:left w:val="none" w:sz="0" w:space="0" w:color="auto"/>
        <w:bottom w:val="none" w:sz="0" w:space="0" w:color="auto"/>
        <w:right w:val="none" w:sz="0" w:space="0" w:color="auto"/>
      </w:divBdr>
    </w:div>
    <w:div w:id="1506020070">
      <w:bodyDiv w:val="1"/>
      <w:marLeft w:val="0"/>
      <w:marRight w:val="0"/>
      <w:marTop w:val="0"/>
      <w:marBottom w:val="0"/>
      <w:divBdr>
        <w:top w:val="none" w:sz="0" w:space="0" w:color="auto"/>
        <w:left w:val="none" w:sz="0" w:space="0" w:color="auto"/>
        <w:bottom w:val="none" w:sz="0" w:space="0" w:color="auto"/>
        <w:right w:val="none" w:sz="0" w:space="0" w:color="auto"/>
      </w:divBdr>
    </w:div>
    <w:div w:id="1741441147">
      <w:bodyDiv w:val="1"/>
      <w:marLeft w:val="0"/>
      <w:marRight w:val="0"/>
      <w:marTop w:val="0"/>
      <w:marBottom w:val="0"/>
      <w:divBdr>
        <w:top w:val="none" w:sz="0" w:space="0" w:color="auto"/>
        <w:left w:val="none" w:sz="0" w:space="0" w:color="auto"/>
        <w:bottom w:val="none" w:sz="0" w:space="0" w:color="auto"/>
        <w:right w:val="none" w:sz="0" w:space="0" w:color="auto"/>
      </w:divBdr>
    </w:div>
    <w:div w:id="1987054066">
      <w:bodyDiv w:val="1"/>
      <w:marLeft w:val="0"/>
      <w:marRight w:val="0"/>
      <w:marTop w:val="0"/>
      <w:marBottom w:val="0"/>
      <w:divBdr>
        <w:top w:val="none" w:sz="0" w:space="0" w:color="auto"/>
        <w:left w:val="none" w:sz="0" w:space="0" w:color="auto"/>
        <w:bottom w:val="none" w:sz="0" w:space="0" w:color="auto"/>
        <w:right w:val="none" w:sz="0" w:space="0" w:color="auto"/>
      </w:divBdr>
    </w:div>
    <w:div w:id="20750861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wwda.org.au" TargetMode="External"/><Relationship Id="rId20" Type="http://schemas.openxmlformats.org/officeDocument/2006/relationships/hyperlink" Target="mailto:http://www.abs.gov.au/ausstats/abs@.nsf/mf/4714.0" TargetMode="External"/><Relationship Id="rId21" Type="http://schemas.openxmlformats.org/officeDocument/2006/relationships/hyperlink" Target="mailto:http://www.abs.gov.au/ausstats/abs@.nsf/Latestproducts/4430.0Main%20Features202015?opendocument&amp;tabname=Summary&amp;prodno=4430.0&amp;issue=2015&amp;num=&amp;view=" TargetMode="External"/><Relationship Id="rId22" Type="http://schemas.openxmlformats.org/officeDocument/2006/relationships/hyperlink" Target="mailto:http://www.abs.gov.au/ausstats%5Cabs@.nsf/0/C7C72D7706E9BED0CA257DE2000BDC60?Opendocument" TargetMode="External"/><Relationship Id="rId23" Type="http://schemas.openxmlformats.org/officeDocument/2006/relationships/hyperlink" Target="mailto:http://www.abs.gov.au/ausstats/abs@.nsf/Lookup/4714.0Feature+Article12008" TargetMode="External"/><Relationship Id="rId24" Type="http://schemas.openxmlformats.org/officeDocument/2006/relationships/hyperlink" Target="https://www.humanrights.gov.au/our-work/family-and-domestic-violence/publications/fact-sheet-domestic-and-family-violence-workplace" TargetMode="External"/><Relationship Id="rId25" Type="http://schemas.openxmlformats.org/officeDocument/2006/relationships/hyperlink" Target="https://www.rmit.edu.au/news/all-news/2017/may/not-just-_revenge-porn--image-based-abuse-hits-1-in-5-australian" TargetMode="External"/><Relationship Id="rId26" Type="http://schemas.openxmlformats.org/officeDocument/2006/relationships/hyperlink" Target="https://www.dss.gov.au/sites/default/files/documents/05_2012/vawc_economic_report.pdf" TargetMode="External"/><Relationship Id="rId27" Type="http://schemas.openxmlformats.org/officeDocument/2006/relationships/hyperlink" Target="https://aifs.gov.au/cfca/sites/default/files/publication-documents/cfca37-trauma-informed-practice.pdf" TargetMode="External"/><Relationship Id="rId28" Type="http://schemas.openxmlformats.org/officeDocument/2006/relationships/hyperlink" Target="http://wwda.org.au/making-1800respect-more-accessible-for-women-and-girls-with-disability/" TargetMode="External"/><Relationship Id="rId29" Type="http://schemas.openxmlformats.org/officeDocument/2006/relationships/footer" Target="footer1.xml"/><Relationship Id="rId30" Type="http://schemas.openxmlformats.org/officeDocument/2006/relationships/footer" Target="footer2.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www.facebook.com/WWDA.Australia" TargetMode="External"/><Relationship Id="rId11" Type="http://schemas.openxmlformats.org/officeDocument/2006/relationships/hyperlink" Target="https://twitter.com/WWDA_AU" TargetMode="External"/><Relationship Id="rId12" Type="http://schemas.openxmlformats.org/officeDocument/2006/relationships/hyperlink" Target="https://www.informa.com.au/event/national-family-domestic-violence-summit/" TargetMode="External"/><Relationship Id="rId13" Type="http://schemas.openxmlformats.org/officeDocument/2006/relationships/hyperlink" Target="https://www.whiteribbon.org.au/" TargetMode="External"/><Relationship Id="rId14" Type="http://schemas.openxmlformats.org/officeDocument/2006/relationships/hyperlink" Target="https://www.whiteribbon.org.au/stop-violence-against-women/get-workplace-involved/workplace-accreditation/" TargetMode="External"/><Relationship Id="rId15" Type="http://schemas.openxmlformats.org/officeDocument/2006/relationships/hyperlink" Target="https://www.dss.gov.au/sites/default/files/documents/08_2016/the_cost_of_violence_against_women_and_their_children_in_australia_-_summary_report_may_2016.pdf" TargetMode="External"/><Relationship Id="rId16" Type="http://schemas.openxmlformats.org/officeDocument/2006/relationships/hyperlink" Target="https://www.nab.com.au/about-us/corporate-responsibility/customers/domestic-and-family-violence" TargetMode="External"/><Relationship Id="rId17" Type="http://schemas.openxmlformats.org/officeDocument/2006/relationships/hyperlink" Target="http://www.heraldsun.com.au/leader/inner-south/kingston-council-develops-plan-to-prevent-family-and-domestic-violence/news-story/aa064348622e00d7a89b8430a5578188" TargetMode="External"/><Relationship Id="rId18" Type="http://schemas.openxmlformats.org/officeDocument/2006/relationships/hyperlink" Target="mailto:http://www.abs.gov.au/ausstats/abs@.nsf/Lookup/by%20Subject/4714.0~2014-15~Feature%20Article~Social%20and%20economic%20wellbeing%20of%20Aboriginal%20and%20Torres%20Strait%20Islander%20people%20with%20disability%20(Feature%20Article)~10000" TargetMode="External"/><Relationship Id="rId19" Type="http://schemas.openxmlformats.org/officeDocument/2006/relationships/hyperlink" Target="mailto:http://www.abs.gov.au/ausstats/abs@.nsf/mf/4906.0"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carolyn%40wwda.org.au?sub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3522</Words>
  <Characters>20081</Characters>
  <Application>Microsoft Macintosh Word</Application>
  <DocSecurity>0</DocSecurity>
  <Lines>167</Lines>
  <Paragraphs>47</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Ruby Grant</vt:lpstr>
      <vt:lpstr>    </vt:lpstr>
      <vt:lpstr>    Women with Disabilities Australia (WWDA) </vt:lpstr>
      <vt:lpstr>    About The Author</vt:lpstr>
      <vt:lpstr>    Publishing Information</vt:lpstr>
      <vt:lpstr>    Introduction</vt:lpstr>
      <vt:lpstr>    The Summit Overall</vt:lpstr>
      <vt:lpstr>    Technology </vt:lpstr>
      <vt:lpstr>    “Forgotten Voices”: Women With Disability’ Experiences of FVD </vt:lpstr>
      <vt:lpstr>    References </vt:lpstr>
    </vt:vector>
  </TitlesOfParts>
  <Company>Tasmania</Company>
  <LinksUpToDate>false</LinksUpToDate>
  <CharactersWithSpaces>23556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dc:creator>
  <cp:keywords/>
  <dc:description/>
  <cp:lastModifiedBy>Christopher Brophy</cp:lastModifiedBy>
  <cp:revision>5</cp:revision>
  <cp:lastPrinted>2017-12-17T22:22:00Z</cp:lastPrinted>
  <dcterms:created xsi:type="dcterms:W3CDTF">2017-12-18T06:03:00Z</dcterms:created>
  <dcterms:modified xsi:type="dcterms:W3CDTF">2017-12-18T06:14:00Z</dcterms:modified>
</cp:coreProperties>
</file>