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452"/>
        <w:gridCol w:w="1383"/>
        <w:gridCol w:w="3721"/>
      </w:tblGrid>
      <w:tr w:rsidR="00B04FA3" w14:paraId="50445205" w14:textId="77777777" w:rsidTr="00B04FA3">
        <w:tc>
          <w:tcPr>
            <w:tcW w:w="3652" w:type="dxa"/>
          </w:tcPr>
          <w:p w14:paraId="31FAA143" w14:textId="77777777" w:rsidR="00B04FA3" w:rsidRDefault="00B04FA3" w:rsidP="00FD166F">
            <w:pPr>
              <w:spacing w:after="0" w:line="240" w:lineRule="auto"/>
              <w:jc w:val="center"/>
            </w:pPr>
            <w:bookmarkStart w:id="0" w:name="_GoBack"/>
            <w:bookmarkEnd w:id="0"/>
          </w:p>
          <w:p w14:paraId="770955A3" w14:textId="77777777" w:rsidR="00B04FA3" w:rsidRDefault="00B04FA3" w:rsidP="00FD166F">
            <w:pPr>
              <w:spacing w:after="0" w:line="240" w:lineRule="auto"/>
              <w:jc w:val="center"/>
            </w:pPr>
            <w:r>
              <w:rPr>
                <w:noProof/>
                <w:lang w:eastAsia="en-AU"/>
              </w:rPr>
              <w:drawing>
                <wp:inline distT="0" distB="0" distL="0" distR="0" wp14:anchorId="22C52F94" wp14:editId="01BF124B">
                  <wp:extent cx="1099638" cy="1080000"/>
                  <wp:effectExtent l="0" t="0" r="5715"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d_logo.jpg"/>
                          <pic:cNvPicPr/>
                        </pic:nvPicPr>
                        <pic:blipFill>
                          <a:blip r:embed="rId8">
                            <a:extLst>
                              <a:ext uri="{28A0092B-C50C-407E-A947-70E740481C1C}">
                                <a14:useLocalDpi xmlns:a14="http://schemas.microsoft.com/office/drawing/2010/main" val="0"/>
                              </a:ext>
                            </a:extLst>
                          </a:blip>
                          <a:stretch>
                            <a:fillRect/>
                          </a:stretch>
                        </pic:blipFill>
                        <pic:spPr>
                          <a:xfrm>
                            <a:off x="0" y="0"/>
                            <a:ext cx="1099638" cy="1080000"/>
                          </a:xfrm>
                          <a:prstGeom prst="rect">
                            <a:avLst/>
                          </a:prstGeom>
                        </pic:spPr>
                      </pic:pic>
                    </a:graphicData>
                  </a:graphic>
                </wp:inline>
              </w:drawing>
            </w:r>
          </w:p>
        </w:tc>
        <w:tc>
          <w:tcPr>
            <w:tcW w:w="1452" w:type="dxa"/>
          </w:tcPr>
          <w:p w14:paraId="3C27474D" w14:textId="77777777" w:rsidR="00B04FA3" w:rsidRDefault="00B04FA3" w:rsidP="00FD166F">
            <w:pPr>
              <w:spacing w:after="0" w:line="240" w:lineRule="auto"/>
              <w:jc w:val="center"/>
            </w:pPr>
          </w:p>
        </w:tc>
        <w:tc>
          <w:tcPr>
            <w:tcW w:w="1383" w:type="dxa"/>
          </w:tcPr>
          <w:p w14:paraId="49E71CD4" w14:textId="77777777" w:rsidR="00B04FA3" w:rsidRDefault="00B04FA3" w:rsidP="00FD166F">
            <w:pPr>
              <w:spacing w:after="0" w:line="240" w:lineRule="auto"/>
              <w:jc w:val="center"/>
            </w:pPr>
          </w:p>
        </w:tc>
        <w:tc>
          <w:tcPr>
            <w:tcW w:w="3721" w:type="dxa"/>
          </w:tcPr>
          <w:p w14:paraId="4249D246" w14:textId="77777777" w:rsidR="00B04FA3" w:rsidRDefault="00B04FA3" w:rsidP="00FD166F">
            <w:pPr>
              <w:spacing w:after="0" w:line="240" w:lineRule="auto"/>
              <w:jc w:val="center"/>
            </w:pPr>
          </w:p>
          <w:p w14:paraId="2514986E" w14:textId="77777777" w:rsidR="00B04FA3" w:rsidRDefault="00B04FA3" w:rsidP="00FD166F">
            <w:pPr>
              <w:spacing w:after="0" w:line="240" w:lineRule="auto"/>
              <w:jc w:val="center"/>
            </w:pPr>
            <w:r>
              <w:rPr>
                <w:noProof/>
                <w:lang w:eastAsia="en-AU"/>
              </w:rPr>
              <w:drawing>
                <wp:inline distT="0" distB="0" distL="0" distR="0" wp14:anchorId="1A2D6C57" wp14:editId="5BA1F5B6">
                  <wp:extent cx="2066600" cy="108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 small.jpg"/>
                          <pic:cNvPicPr/>
                        </pic:nvPicPr>
                        <pic:blipFill>
                          <a:blip r:embed="rId9">
                            <a:extLst>
                              <a:ext uri="{28A0092B-C50C-407E-A947-70E740481C1C}">
                                <a14:useLocalDpi xmlns:a14="http://schemas.microsoft.com/office/drawing/2010/main" val="0"/>
                              </a:ext>
                            </a:extLst>
                          </a:blip>
                          <a:stretch>
                            <a:fillRect/>
                          </a:stretch>
                        </pic:blipFill>
                        <pic:spPr>
                          <a:xfrm>
                            <a:off x="0" y="0"/>
                            <a:ext cx="2066600" cy="1080000"/>
                          </a:xfrm>
                          <a:prstGeom prst="rect">
                            <a:avLst/>
                          </a:prstGeom>
                        </pic:spPr>
                      </pic:pic>
                    </a:graphicData>
                  </a:graphic>
                </wp:inline>
              </w:drawing>
            </w:r>
          </w:p>
          <w:p w14:paraId="22287500" w14:textId="77777777" w:rsidR="00B04FA3" w:rsidRDefault="00B04FA3" w:rsidP="00FD166F">
            <w:pPr>
              <w:spacing w:after="0" w:line="240" w:lineRule="auto"/>
              <w:jc w:val="center"/>
            </w:pPr>
          </w:p>
          <w:p w14:paraId="051D4DF5" w14:textId="77777777" w:rsidR="00B04FA3" w:rsidRDefault="00B04FA3" w:rsidP="00FD166F">
            <w:pPr>
              <w:spacing w:after="0" w:line="240" w:lineRule="auto"/>
              <w:jc w:val="center"/>
            </w:pPr>
          </w:p>
        </w:tc>
      </w:tr>
    </w:tbl>
    <w:p w14:paraId="680B757C" w14:textId="77777777" w:rsidR="00554890" w:rsidRDefault="00554890" w:rsidP="002A25C8">
      <w:pPr>
        <w:spacing w:after="0" w:line="240" w:lineRule="auto"/>
        <w:rPr>
          <w:rFonts w:ascii="Arial" w:hAnsi="Arial" w:cs="Arial"/>
          <w:sz w:val="24"/>
          <w:szCs w:val="24"/>
        </w:rPr>
      </w:pPr>
    </w:p>
    <w:p w14:paraId="1AA716ED" w14:textId="77777777" w:rsidR="00B04FA3" w:rsidRPr="00D70F63" w:rsidRDefault="00D70F63" w:rsidP="002A25C8">
      <w:pPr>
        <w:spacing w:after="0" w:line="240" w:lineRule="auto"/>
        <w:rPr>
          <w:rFonts w:ascii="Arial" w:hAnsi="Arial" w:cs="Arial"/>
          <w:sz w:val="20"/>
          <w:szCs w:val="20"/>
        </w:rPr>
      </w:pPr>
      <w:r>
        <w:rPr>
          <w:rFonts w:ascii="Arial" w:hAnsi="Arial" w:cs="Arial"/>
          <w:sz w:val="20"/>
          <w:szCs w:val="20"/>
        </w:rPr>
        <w:t>25</w:t>
      </w:r>
      <w:r w:rsidR="00607753" w:rsidRPr="00D70F63">
        <w:rPr>
          <w:rFonts w:ascii="Arial" w:hAnsi="Arial" w:cs="Arial"/>
          <w:sz w:val="20"/>
          <w:szCs w:val="20"/>
        </w:rPr>
        <w:t xml:space="preserve"> May 2015</w:t>
      </w:r>
    </w:p>
    <w:p w14:paraId="172745C3" w14:textId="77777777" w:rsidR="00607753" w:rsidRPr="00D70F63" w:rsidRDefault="00607753" w:rsidP="002A25C8">
      <w:pPr>
        <w:spacing w:after="0" w:line="240" w:lineRule="auto"/>
        <w:rPr>
          <w:rFonts w:ascii="Arial" w:hAnsi="Arial" w:cs="Arial"/>
          <w:sz w:val="20"/>
          <w:szCs w:val="20"/>
        </w:rPr>
      </w:pPr>
    </w:p>
    <w:p w14:paraId="58ABFE23" w14:textId="77777777" w:rsidR="00FD166F" w:rsidRPr="00D70F63" w:rsidRDefault="00607753" w:rsidP="002A25C8">
      <w:pPr>
        <w:spacing w:after="0" w:line="240" w:lineRule="auto"/>
        <w:rPr>
          <w:rFonts w:ascii="Arial" w:hAnsi="Arial" w:cs="Arial"/>
          <w:sz w:val="20"/>
          <w:szCs w:val="20"/>
        </w:rPr>
      </w:pPr>
      <w:r w:rsidRPr="00D70F63">
        <w:rPr>
          <w:rFonts w:ascii="Arial" w:hAnsi="Arial" w:cs="Arial"/>
          <w:sz w:val="20"/>
          <w:szCs w:val="20"/>
        </w:rPr>
        <w:t>NDIS Quality and Safeguards Framework Consultation Team</w:t>
      </w:r>
    </w:p>
    <w:p w14:paraId="59417CAC" w14:textId="77777777" w:rsidR="00FD166F" w:rsidRPr="00D70F63" w:rsidRDefault="00FD166F" w:rsidP="002A25C8">
      <w:pPr>
        <w:spacing w:after="0" w:line="240" w:lineRule="auto"/>
        <w:rPr>
          <w:rFonts w:ascii="Arial" w:hAnsi="Arial" w:cs="Arial"/>
          <w:sz w:val="20"/>
          <w:szCs w:val="20"/>
        </w:rPr>
      </w:pPr>
      <w:r w:rsidRPr="00D70F63">
        <w:rPr>
          <w:rFonts w:ascii="Arial" w:hAnsi="Arial" w:cs="Arial"/>
          <w:sz w:val="20"/>
          <w:szCs w:val="20"/>
        </w:rPr>
        <w:t xml:space="preserve">PO Box </w:t>
      </w:r>
      <w:r w:rsidR="00607753" w:rsidRPr="00D70F63">
        <w:rPr>
          <w:rFonts w:ascii="Arial" w:hAnsi="Arial" w:cs="Arial"/>
          <w:sz w:val="20"/>
          <w:szCs w:val="20"/>
        </w:rPr>
        <w:t>7576</w:t>
      </w:r>
    </w:p>
    <w:p w14:paraId="4058CB45" w14:textId="77777777" w:rsidR="00FD166F" w:rsidRPr="00D70F63" w:rsidRDefault="00607753" w:rsidP="002A25C8">
      <w:pPr>
        <w:spacing w:after="0" w:line="240" w:lineRule="auto"/>
        <w:rPr>
          <w:rFonts w:ascii="Arial" w:hAnsi="Arial" w:cs="Arial"/>
          <w:sz w:val="20"/>
          <w:szCs w:val="20"/>
        </w:rPr>
      </w:pPr>
      <w:r w:rsidRPr="00D70F63">
        <w:rPr>
          <w:rFonts w:ascii="Arial" w:hAnsi="Arial" w:cs="Arial"/>
          <w:sz w:val="20"/>
          <w:szCs w:val="20"/>
        </w:rPr>
        <w:t xml:space="preserve">Canberra Business Centre </w:t>
      </w:r>
      <w:r w:rsidR="00FD166F" w:rsidRPr="00D70F63">
        <w:rPr>
          <w:rFonts w:ascii="Arial" w:hAnsi="Arial" w:cs="Arial"/>
          <w:sz w:val="20"/>
          <w:szCs w:val="20"/>
        </w:rPr>
        <w:t>ACT 26</w:t>
      </w:r>
      <w:r w:rsidRPr="00D70F63">
        <w:rPr>
          <w:rFonts w:ascii="Arial" w:hAnsi="Arial" w:cs="Arial"/>
          <w:sz w:val="20"/>
          <w:szCs w:val="20"/>
        </w:rPr>
        <w:t>1</w:t>
      </w:r>
      <w:r w:rsidR="00FD166F" w:rsidRPr="00D70F63">
        <w:rPr>
          <w:rFonts w:ascii="Arial" w:hAnsi="Arial" w:cs="Arial"/>
          <w:sz w:val="20"/>
          <w:szCs w:val="20"/>
        </w:rPr>
        <w:t xml:space="preserve">0 </w:t>
      </w:r>
    </w:p>
    <w:p w14:paraId="297AE86A" w14:textId="77777777" w:rsidR="00FD166F" w:rsidRPr="00D70F63" w:rsidRDefault="00607753" w:rsidP="002A25C8">
      <w:pPr>
        <w:spacing w:after="0" w:line="240" w:lineRule="auto"/>
        <w:rPr>
          <w:rFonts w:ascii="Arial" w:hAnsi="Arial" w:cs="Arial"/>
          <w:sz w:val="20"/>
          <w:szCs w:val="20"/>
        </w:rPr>
      </w:pPr>
      <w:r w:rsidRPr="00D70F63">
        <w:rPr>
          <w:rFonts w:ascii="Arial" w:hAnsi="Arial" w:cs="Arial"/>
          <w:sz w:val="20"/>
          <w:szCs w:val="20"/>
        </w:rPr>
        <w:t>Via Email</w:t>
      </w:r>
      <w:r w:rsidR="00FD166F" w:rsidRPr="00D70F63">
        <w:rPr>
          <w:rFonts w:ascii="Arial" w:hAnsi="Arial" w:cs="Arial"/>
          <w:sz w:val="20"/>
          <w:szCs w:val="20"/>
        </w:rPr>
        <w:t>:</w:t>
      </w:r>
      <w:r w:rsidR="00702031" w:rsidRPr="00D70F63">
        <w:rPr>
          <w:rFonts w:ascii="Arial" w:hAnsi="Arial" w:cs="Arial"/>
          <w:sz w:val="20"/>
          <w:szCs w:val="20"/>
        </w:rPr>
        <w:t xml:space="preserve">  </w:t>
      </w:r>
      <w:hyperlink r:id="rId10" w:history="1">
        <w:r w:rsidRPr="00D70F63">
          <w:rPr>
            <w:rStyle w:val="Hyperlink"/>
            <w:rFonts w:ascii="Arial" w:hAnsi="Arial" w:cs="Arial"/>
            <w:sz w:val="20"/>
            <w:szCs w:val="20"/>
          </w:rPr>
          <w:t>ndisqualitysafeguards@dss.gov.au</w:t>
        </w:r>
      </w:hyperlink>
    </w:p>
    <w:p w14:paraId="6B32F5E2" w14:textId="77777777" w:rsidR="00FD166F" w:rsidRPr="00D70F63" w:rsidRDefault="00FD166F" w:rsidP="002A25C8">
      <w:pPr>
        <w:spacing w:after="0" w:line="240" w:lineRule="auto"/>
        <w:rPr>
          <w:rFonts w:ascii="Arial" w:hAnsi="Arial" w:cs="Arial"/>
          <w:sz w:val="20"/>
          <w:szCs w:val="20"/>
        </w:rPr>
      </w:pPr>
    </w:p>
    <w:p w14:paraId="1D0FD4F7" w14:textId="77777777" w:rsidR="00607753" w:rsidRPr="00D70F63" w:rsidRDefault="00607753" w:rsidP="002A25C8">
      <w:pPr>
        <w:spacing w:after="0" w:line="240" w:lineRule="auto"/>
        <w:rPr>
          <w:rFonts w:ascii="Arial" w:hAnsi="Arial" w:cs="Arial"/>
          <w:sz w:val="20"/>
          <w:szCs w:val="20"/>
        </w:rPr>
      </w:pPr>
    </w:p>
    <w:p w14:paraId="0369D6EF" w14:textId="77777777" w:rsidR="00607753" w:rsidRPr="00D70F63" w:rsidRDefault="00FD166F" w:rsidP="002A25C8">
      <w:pPr>
        <w:spacing w:after="0" w:line="240" w:lineRule="auto"/>
        <w:rPr>
          <w:rFonts w:ascii="Arial" w:hAnsi="Arial" w:cs="Arial"/>
          <w:sz w:val="20"/>
          <w:szCs w:val="20"/>
        </w:rPr>
      </w:pPr>
      <w:r w:rsidRPr="00D70F63">
        <w:rPr>
          <w:rFonts w:ascii="Arial" w:hAnsi="Arial" w:cs="Arial"/>
          <w:sz w:val="20"/>
          <w:szCs w:val="20"/>
        </w:rPr>
        <w:t>Dear</w:t>
      </w:r>
      <w:r w:rsidR="00607753" w:rsidRPr="00D70F63">
        <w:rPr>
          <w:rFonts w:ascii="Arial" w:hAnsi="Arial" w:cs="Arial"/>
          <w:sz w:val="20"/>
          <w:szCs w:val="20"/>
        </w:rPr>
        <w:t xml:space="preserve"> NDIS Quality and Safeguards Framework Consultation Team:</w:t>
      </w:r>
    </w:p>
    <w:p w14:paraId="0E674214" w14:textId="77777777" w:rsidR="00607753" w:rsidRPr="00D70F63" w:rsidRDefault="00607753" w:rsidP="002A25C8">
      <w:pPr>
        <w:spacing w:after="0" w:line="240" w:lineRule="auto"/>
        <w:rPr>
          <w:rFonts w:ascii="Arial" w:hAnsi="Arial" w:cs="Arial"/>
          <w:sz w:val="20"/>
          <w:szCs w:val="20"/>
        </w:rPr>
      </w:pPr>
    </w:p>
    <w:p w14:paraId="2A5EB609" w14:textId="77777777" w:rsidR="00607753" w:rsidRPr="00D70F63" w:rsidRDefault="002A25C8" w:rsidP="002A25C8">
      <w:pPr>
        <w:spacing w:after="0" w:line="240" w:lineRule="auto"/>
        <w:rPr>
          <w:rFonts w:ascii="Arial" w:hAnsi="Arial" w:cs="Arial"/>
          <w:b/>
          <w:i/>
          <w:sz w:val="20"/>
          <w:szCs w:val="20"/>
        </w:rPr>
      </w:pPr>
      <w:r w:rsidRPr="00D70F63">
        <w:rPr>
          <w:rFonts w:ascii="Arial" w:hAnsi="Arial" w:cs="Arial"/>
          <w:b/>
          <w:sz w:val="20"/>
          <w:szCs w:val="20"/>
        </w:rPr>
        <w:t xml:space="preserve">Submission: Consultation Paper – </w:t>
      </w:r>
      <w:r w:rsidRPr="00D70F63">
        <w:rPr>
          <w:rFonts w:ascii="Arial" w:hAnsi="Arial" w:cs="Arial"/>
          <w:b/>
          <w:i/>
          <w:sz w:val="20"/>
          <w:szCs w:val="20"/>
        </w:rPr>
        <w:t>Proposal for a National Disability Insurance Scheme Qua</w:t>
      </w:r>
      <w:r w:rsidR="00F918F0" w:rsidRPr="00D70F63">
        <w:rPr>
          <w:rFonts w:ascii="Arial" w:hAnsi="Arial" w:cs="Arial"/>
          <w:b/>
          <w:i/>
          <w:sz w:val="20"/>
          <w:szCs w:val="20"/>
        </w:rPr>
        <w:t>lity and Safeguarding f</w:t>
      </w:r>
      <w:r w:rsidRPr="00D70F63">
        <w:rPr>
          <w:rFonts w:ascii="Arial" w:hAnsi="Arial" w:cs="Arial"/>
          <w:b/>
          <w:i/>
          <w:sz w:val="20"/>
          <w:szCs w:val="20"/>
        </w:rPr>
        <w:t>ramework</w:t>
      </w:r>
    </w:p>
    <w:p w14:paraId="0E7A36AA" w14:textId="77777777" w:rsidR="00FD166F" w:rsidRPr="00D70F63" w:rsidRDefault="00FD166F" w:rsidP="002A25C8">
      <w:pPr>
        <w:spacing w:after="0" w:line="240" w:lineRule="auto"/>
        <w:rPr>
          <w:rFonts w:ascii="Arial" w:hAnsi="Arial" w:cs="Arial"/>
          <w:sz w:val="20"/>
          <w:szCs w:val="20"/>
        </w:rPr>
      </w:pPr>
    </w:p>
    <w:p w14:paraId="018FBE80" w14:textId="77777777" w:rsidR="00FD65BC" w:rsidRPr="00D70F63" w:rsidRDefault="00F918F0" w:rsidP="002A25C8">
      <w:pPr>
        <w:spacing w:after="0" w:line="240" w:lineRule="auto"/>
        <w:rPr>
          <w:rFonts w:ascii="Arial" w:hAnsi="Arial" w:cs="Arial"/>
          <w:sz w:val="20"/>
          <w:szCs w:val="20"/>
        </w:rPr>
      </w:pPr>
      <w:r w:rsidRPr="00D70F63">
        <w:rPr>
          <w:rFonts w:ascii="Arial" w:hAnsi="Arial" w:cs="Arial"/>
          <w:sz w:val="20"/>
          <w:szCs w:val="20"/>
        </w:rPr>
        <w:t xml:space="preserve">Thank you for the opportunity to provide our submission to the Consultation Paper, </w:t>
      </w:r>
      <w:r w:rsidRPr="00D70F63">
        <w:rPr>
          <w:rFonts w:ascii="Arial" w:hAnsi="Arial" w:cs="Arial"/>
          <w:i/>
          <w:sz w:val="20"/>
          <w:szCs w:val="20"/>
        </w:rPr>
        <w:t>Proposal for a National Disability Insurance Scheme Quality and Safeguarding framework</w:t>
      </w:r>
      <w:r w:rsidRPr="00D70F63">
        <w:rPr>
          <w:rFonts w:ascii="Arial" w:hAnsi="Arial" w:cs="Arial"/>
          <w:sz w:val="20"/>
          <w:szCs w:val="20"/>
        </w:rPr>
        <w:t xml:space="preserve">, and for providing us with an extension of time to do so. </w:t>
      </w:r>
      <w:r w:rsidR="00FD65BC" w:rsidRPr="00D70F63">
        <w:rPr>
          <w:rFonts w:ascii="Arial" w:hAnsi="Arial" w:cs="Arial"/>
          <w:sz w:val="20"/>
          <w:szCs w:val="20"/>
        </w:rPr>
        <w:t xml:space="preserve"> </w:t>
      </w:r>
    </w:p>
    <w:p w14:paraId="028BE475" w14:textId="77777777" w:rsidR="00FD65BC" w:rsidRPr="00D70F63" w:rsidRDefault="00FD65BC" w:rsidP="002A25C8">
      <w:pPr>
        <w:spacing w:after="0" w:line="240" w:lineRule="auto"/>
        <w:rPr>
          <w:rFonts w:ascii="Arial" w:hAnsi="Arial" w:cs="Arial"/>
          <w:sz w:val="20"/>
          <w:szCs w:val="20"/>
        </w:rPr>
      </w:pPr>
    </w:p>
    <w:p w14:paraId="4BC81992" w14:textId="77777777" w:rsidR="00554890" w:rsidRPr="00D70F63" w:rsidRDefault="00201B9C" w:rsidP="002A25C8">
      <w:pPr>
        <w:spacing w:after="0" w:line="240" w:lineRule="auto"/>
        <w:rPr>
          <w:rFonts w:ascii="Arial" w:hAnsi="Arial" w:cs="Arial"/>
          <w:sz w:val="20"/>
          <w:szCs w:val="20"/>
        </w:rPr>
      </w:pPr>
      <w:r w:rsidRPr="00D70F63">
        <w:rPr>
          <w:rFonts w:ascii="Arial" w:hAnsi="Arial" w:cs="Arial"/>
          <w:sz w:val="20"/>
          <w:szCs w:val="20"/>
        </w:rPr>
        <w:t xml:space="preserve">People with Disability Australia (PWDA) is the national, cross-disability rights and advocacy organisation made up of people with disability and organisations primarily constituted by people with disability.  Women With Disabilities Australia (WWDA) is the national, cross-disability organisation for women with all types of disability and is run by women with disability, for women with disability. </w:t>
      </w:r>
      <w:r w:rsidR="00F74633" w:rsidRPr="00D70F63">
        <w:rPr>
          <w:rFonts w:ascii="Arial" w:hAnsi="Arial" w:cs="Arial"/>
          <w:sz w:val="20"/>
          <w:szCs w:val="20"/>
        </w:rPr>
        <w:t xml:space="preserve"> </w:t>
      </w:r>
    </w:p>
    <w:p w14:paraId="5689DCCD" w14:textId="77777777" w:rsidR="00554890" w:rsidRPr="00D70F63" w:rsidRDefault="00554890" w:rsidP="002A25C8">
      <w:pPr>
        <w:spacing w:after="0" w:line="240" w:lineRule="auto"/>
        <w:rPr>
          <w:rFonts w:ascii="Arial" w:hAnsi="Arial" w:cs="Arial"/>
          <w:sz w:val="20"/>
          <w:szCs w:val="20"/>
        </w:rPr>
      </w:pPr>
    </w:p>
    <w:p w14:paraId="01E87F24" w14:textId="77777777" w:rsidR="00554890" w:rsidRPr="00D70F63" w:rsidRDefault="00F74633" w:rsidP="002A25C8">
      <w:pPr>
        <w:spacing w:after="0" w:line="240" w:lineRule="auto"/>
        <w:rPr>
          <w:rFonts w:ascii="Arial" w:hAnsi="Arial" w:cs="Arial"/>
          <w:sz w:val="20"/>
          <w:szCs w:val="20"/>
        </w:rPr>
      </w:pPr>
      <w:r w:rsidRPr="00D70F63">
        <w:rPr>
          <w:rFonts w:ascii="Arial" w:hAnsi="Arial" w:cs="Arial"/>
          <w:sz w:val="20"/>
          <w:szCs w:val="20"/>
        </w:rPr>
        <w:t>Our organisations are both members of the Australian Cross Disability Alliance.</w:t>
      </w:r>
      <w:r w:rsidR="00554890" w:rsidRPr="00D70F63">
        <w:rPr>
          <w:rFonts w:ascii="Arial" w:hAnsi="Arial" w:cs="Arial"/>
          <w:sz w:val="20"/>
          <w:szCs w:val="20"/>
        </w:rPr>
        <w:t xml:space="preserve">  Our </w:t>
      </w:r>
      <w:r w:rsidRPr="00D70F63">
        <w:rPr>
          <w:rFonts w:ascii="Arial" w:hAnsi="Arial" w:cs="Arial"/>
          <w:sz w:val="20"/>
          <w:szCs w:val="20"/>
        </w:rPr>
        <w:t xml:space="preserve">work is underpinned by the human rights framework and articulates how the full range of civil, political, economic, social and cultural rights apply to people with disability, including how these rights </w:t>
      </w:r>
      <w:r w:rsidR="00FD65BC" w:rsidRPr="00D70F63">
        <w:rPr>
          <w:rFonts w:ascii="Arial" w:hAnsi="Arial" w:cs="Arial"/>
          <w:sz w:val="20"/>
          <w:szCs w:val="20"/>
        </w:rPr>
        <w:t xml:space="preserve">specifically </w:t>
      </w:r>
      <w:r w:rsidRPr="00D70F63">
        <w:rPr>
          <w:rFonts w:ascii="Arial" w:hAnsi="Arial" w:cs="Arial"/>
          <w:sz w:val="20"/>
          <w:szCs w:val="20"/>
        </w:rPr>
        <w:t xml:space="preserve">apply </w:t>
      </w:r>
      <w:r w:rsidR="00FD65BC" w:rsidRPr="00D70F63">
        <w:rPr>
          <w:rFonts w:ascii="Arial" w:hAnsi="Arial" w:cs="Arial"/>
          <w:sz w:val="20"/>
          <w:szCs w:val="20"/>
        </w:rPr>
        <w:t xml:space="preserve">to women with disability.  </w:t>
      </w:r>
    </w:p>
    <w:p w14:paraId="4F623350" w14:textId="77777777" w:rsidR="00554890" w:rsidRPr="00D70F63" w:rsidRDefault="00554890" w:rsidP="002A25C8">
      <w:pPr>
        <w:spacing w:after="0" w:line="240" w:lineRule="auto"/>
        <w:rPr>
          <w:rFonts w:ascii="Arial" w:hAnsi="Arial" w:cs="Arial"/>
          <w:sz w:val="20"/>
          <w:szCs w:val="20"/>
        </w:rPr>
      </w:pPr>
    </w:p>
    <w:p w14:paraId="0557567D" w14:textId="77777777" w:rsidR="00F74633" w:rsidRPr="00D70F63" w:rsidRDefault="00FD65BC" w:rsidP="002A25C8">
      <w:pPr>
        <w:spacing w:after="0" w:line="240" w:lineRule="auto"/>
        <w:rPr>
          <w:rFonts w:ascii="Arial" w:hAnsi="Arial" w:cs="Arial"/>
          <w:sz w:val="20"/>
          <w:szCs w:val="20"/>
        </w:rPr>
      </w:pPr>
      <w:r w:rsidRPr="00D70F63">
        <w:rPr>
          <w:rFonts w:ascii="Arial" w:hAnsi="Arial" w:cs="Arial"/>
          <w:sz w:val="20"/>
          <w:szCs w:val="20"/>
        </w:rPr>
        <w:t xml:space="preserve">We have worked independently and collaboratively for many years on </w:t>
      </w:r>
      <w:r w:rsidR="000B6CF1" w:rsidRPr="00D70F63">
        <w:rPr>
          <w:rFonts w:ascii="Arial" w:hAnsi="Arial" w:cs="Arial"/>
          <w:sz w:val="20"/>
          <w:szCs w:val="20"/>
        </w:rPr>
        <w:t>projects, advocacy work and campaigns that address the issue of violence, exploitation and abuse of people with disability, and the specific dimensions and impacts of this violence on women with disability. Through this work we are well recognised for our significant expertise in this area, and are well placed to respond to the Consultation Paper.</w:t>
      </w:r>
    </w:p>
    <w:p w14:paraId="029DBC66" w14:textId="77777777" w:rsidR="00201B9C" w:rsidRPr="00D70F63" w:rsidRDefault="00201B9C" w:rsidP="002A25C8">
      <w:pPr>
        <w:spacing w:after="0" w:line="240" w:lineRule="auto"/>
        <w:rPr>
          <w:rFonts w:ascii="Arial" w:hAnsi="Arial" w:cs="Arial"/>
          <w:sz w:val="20"/>
          <w:szCs w:val="20"/>
        </w:rPr>
      </w:pPr>
    </w:p>
    <w:p w14:paraId="7851575D" w14:textId="77777777" w:rsidR="00554890" w:rsidRPr="00D70F63" w:rsidRDefault="00DB0F38" w:rsidP="002A25C8">
      <w:pPr>
        <w:spacing w:after="0" w:line="240" w:lineRule="auto"/>
        <w:rPr>
          <w:rFonts w:ascii="Arial" w:hAnsi="Arial" w:cs="Arial"/>
          <w:sz w:val="20"/>
          <w:szCs w:val="20"/>
        </w:rPr>
      </w:pPr>
      <w:r w:rsidRPr="00D70F63">
        <w:rPr>
          <w:rFonts w:ascii="Arial" w:hAnsi="Arial" w:cs="Arial"/>
          <w:sz w:val="20"/>
          <w:szCs w:val="20"/>
        </w:rPr>
        <w:t>O</w:t>
      </w:r>
      <w:r w:rsidR="0016027B" w:rsidRPr="00D70F63">
        <w:rPr>
          <w:rFonts w:ascii="Arial" w:hAnsi="Arial" w:cs="Arial"/>
          <w:sz w:val="20"/>
          <w:szCs w:val="20"/>
        </w:rPr>
        <w:t>ur</w:t>
      </w:r>
      <w:r w:rsidR="00FD65BC" w:rsidRPr="00D70F63">
        <w:rPr>
          <w:rFonts w:ascii="Arial" w:hAnsi="Arial" w:cs="Arial"/>
          <w:sz w:val="20"/>
          <w:szCs w:val="20"/>
        </w:rPr>
        <w:t xml:space="preserve"> submission </w:t>
      </w:r>
      <w:r w:rsidR="00995A72" w:rsidRPr="00D70F63">
        <w:rPr>
          <w:rFonts w:ascii="Arial" w:hAnsi="Arial" w:cs="Arial"/>
          <w:sz w:val="20"/>
          <w:szCs w:val="20"/>
        </w:rPr>
        <w:t>is limited to our key overarching issues</w:t>
      </w:r>
      <w:r w:rsidR="00FD65BC" w:rsidRPr="00D70F63">
        <w:rPr>
          <w:rFonts w:ascii="Arial" w:hAnsi="Arial" w:cs="Arial"/>
          <w:sz w:val="20"/>
          <w:szCs w:val="20"/>
        </w:rPr>
        <w:t xml:space="preserve"> </w:t>
      </w:r>
      <w:r w:rsidR="00995A72" w:rsidRPr="00D70F63">
        <w:rPr>
          <w:rFonts w:ascii="Arial" w:hAnsi="Arial" w:cs="Arial"/>
          <w:sz w:val="20"/>
          <w:szCs w:val="20"/>
        </w:rPr>
        <w:t xml:space="preserve">concerning a comprehensive and rigorous </w:t>
      </w:r>
      <w:r w:rsidR="00FD65BC" w:rsidRPr="00D70F63">
        <w:rPr>
          <w:rFonts w:ascii="Arial" w:hAnsi="Arial" w:cs="Arial"/>
          <w:sz w:val="20"/>
          <w:szCs w:val="20"/>
        </w:rPr>
        <w:t>National Disability Insurance Scheme (NDIS) Qua</w:t>
      </w:r>
      <w:r w:rsidR="00995A72" w:rsidRPr="00D70F63">
        <w:rPr>
          <w:rFonts w:ascii="Arial" w:hAnsi="Arial" w:cs="Arial"/>
          <w:sz w:val="20"/>
          <w:szCs w:val="20"/>
        </w:rPr>
        <w:t>lity and Safeguarding framework</w:t>
      </w:r>
      <w:r w:rsidRPr="00D70F63">
        <w:rPr>
          <w:rFonts w:ascii="Arial" w:hAnsi="Arial" w:cs="Arial"/>
          <w:sz w:val="20"/>
          <w:szCs w:val="20"/>
        </w:rPr>
        <w:t xml:space="preserve">. </w:t>
      </w:r>
      <w:r w:rsidR="00554890" w:rsidRPr="00D70F63">
        <w:rPr>
          <w:rFonts w:ascii="Arial" w:hAnsi="Arial" w:cs="Arial"/>
          <w:sz w:val="20"/>
          <w:szCs w:val="20"/>
        </w:rPr>
        <w:t xml:space="preserve">We would be pleased to provide further information about the detail of the Quality and Safeguarding framework as the proposal is progressed. </w:t>
      </w:r>
    </w:p>
    <w:p w14:paraId="63918179" w14:textId="77777777" w:rsidR="00554890" w:rsidRPr="00D70F63" w:rsidRDefault="00554890" w:rsidP="002A25C8">
      <w:pPr>
        <w:spacing w:after="0" w:line="240" w:lineRule="auto"/>
        <w:rPr>
          <w:rFonts w:ascii="Arial" w:hAnsi="Arial" w:cs="Arial"/>
          <w:sz w:val="20"/>
          <w:szCs w:val="20"/>
        </w:rPr>
      </w:pPr>
    </w:p>
    <w:p w14:paraId="6020E515" w14:textId="77777777" w:rsidR="00FD65BC" w:rsidRPr="00D70F63" w:rsidRDefault="000B6CF1" w:rsidP="002A25C8">
      <w:pPr>
        <w:spacing w:after="0" w:line="240" w:lineRule="auto"/>
        <w:rPr>
          <w:rFonts w:ascii="Arial" w:hAnsi="Arial" w:cs="Arial"/>
          <w:sz w:val="20"/>
          <w:szCs w:val="20"/>
        </w:rPr>
      </w:pPr>
      <w:r w:rsidRPr="00D70F63">
        <w:rPr>
          <w:rFonts w:ascii="Arial" w:hAnsi="Arial" w:cs="Arial"/>
          <w:sz w:val="20"/>
          <w:szCs w:val="20"/>
        </w:rPr>
        <w:t>We provide permission for this submission to be published online.</w:t>
      </w:r>
      <w:r w:rsidR="00554890" w:rsidRPr="00D70F63">
        <w:rPr>
          <w:rFonts w:ascii="Arial" w:hAnsi="Arial" w:cs="Arial"/>
          <w:sz w:val="20"/>
          <w:szCs w:val="20"/>
        </w:rPr>
        <w:t xml:space="preserve">  </w:t>
      </w:r>
    </w:p>
    <w:p w14:paraId="69014692" w14:textId="77777777" w:rsidR="00554890" w:rsidRPr="00D70F63" w:rsidRDefault="00554890" w:rsidP="002A25C8">
      <w:pPr>
        <w:spacing w:after="0" w:line="240" w:lineRule="auto"/>
        <w:rPr>
          <w:rFonts w:ascii="Arial" w:hAnsi="Arial" w:cs="Arial"/>
          <w:sz w:val="20"/>
          <w:szCs w:val="20"/>
        </w:rPr>
      </w:pPr>
    </w:p>
    <w:p w14:paraId="70FD371D" w14:textId="77777777" w:rsidR="00554890" w:rsidRPr="00D70F63" w:rsidRDefault="00554890" w:rsidP="002A25C8">
      <w:pPr>
        <w:spacing w:after="0" w:line="240" w:lineRule="auto"/>
        <w:rPr>
          <w:rFonts w:ascii="Arial" w:hAnsi="Arial" w:cs="Arial"/>
          <w:sz w:val="20"/>
          <w:szCs w:val="20"/>
        </w:rPr>
      </w:pPr>
      <w:r w:rsidRPr="00D70F63">
        <w:rPr>
          <w:rFonts w:ascii="Arial" w:hAnsi="Arial" w:cs="Arial"/>
          <w:sz w:val="20"/>
          <w:szCs w:val="20"/>
        </w:rPr>
        <w:t xml:space="preserve">If you would like to discuss this submission with us, please contact Ms Therese Sands on email </w:t>
      </w:r>
      <w:hyperlink r:id="rId11" w:history="1">
        <w:r w:rsidRPr="00D70F63">
          <w:rPr>
            <w:rStyle w:val="Hyperlink"/>
            <w:rFonts w:ascii="Arial" w:hAnsi="Arial" w:cs="Arial"/>
            <w:sz w:val="20"/>
            <w:szCs w:val="20"/>
          </w:rPr>
          <w:t>thereses@pwd.org.au</w:t>
        </w:r>
      </w:hyperlink>
      <w:r w:rsidRPr="00D70F63">
        <w:rPr>
          <w:rFonts w:ascii="Arial" w:hAnsi="Arial" w:cs="Arial"/>
          <w:sz w:val="20"/>
          <w:szCs w:val="20"/>
        </w:rPr>
        <w:t xml:space="preserve"> or telephone 02 93703100.</w:t>
      </w:r>
    </w:p>
    <w:p w14:paraId="3D3838D7" w14:textId="77777777" w:rsidR="00DB0F38" w:rsidRPr="00D70F63" w:rsidRDefault="00DB0F38" w:rsidP="002A25C8">
      <w:pPr>
        <w:spacing w:after="0" w:line="240" w:lineRule="auto"/>
        <w:rPr>
          <w:rFonts w:ascii="Arial" w:hAnsi="Arial" w:cs="Arial"/>
          <w:sz w:val="20"/>
          <w:szCs w:val="20"/>
        </w:rPr>
      </w:pPr>
    </w:p>
    <w:p w14:paraId="30E959C3" w14:textId="77777777" w:rsidR="00FD166F" w:rsidRPr="00D70F63" w:rsidRDefault="00900589" w:rsidP="002A25C8">
      <w:pPr>
        <w:spacing w:after="0" w:line="240" w:lineRule="auto"/>
        <w:rPr>
          <w:rFonts w:ascii="Arial" w:hAnsi="Arial" w:cs="Arial"/>
          <w:sz w:val="20"/>
          <w:szCs w:val="20"/>
        </w:rPr>
      </w:pPr>
      <w:r w:rsidRPr="00D70F63">
        <w:rPr>
          <w:rFonts w:ascii="Arial" w:hAnsi="Arial" w:cs="Arial"/>
          <w:sz w:val="20"/>
          <w:szCs w:val="20"/>
        </w:rPr>
        <w:t>Yours sincerely</w:t>
      </w:r>
    </w:p>
    <w:tbl>
      <w:tblPr>
        <w:tblStyle w:val="TableGrid"/>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071"/>
      </w:tblGrid>
      <w:tr w:rsidR="00FC22A8" w:rsidRPr="00D70F63" w14:paraId="0C92BC32" w14:textId="77777777" w:rsidTr="00FC22A8">
        <w:tc>
          <w:tcPr>
            <w:tcW w:w="4361" w:type="dxa"/>
          </w:tcPr>
          <w:p w14:paraId="03255686" w14:textId="77777777" w:rsidR="00FC22A8" w:rsidRPr="00D70F63" w:rsidRDefault="00FC22A8" w:rsidP="002A25C8">
            <w:pPr>
              <w:spacing w:after="0" w:line="240" w:lineRule="auto"/>
              <w:rPr>
                <w:rFonts w:ascii="Arial" w:hAnsi="Arial" w:cs="Arial"/>
                <w:sz w:val="20"/>
                <w:szCs w:val="20"/>
              </w:rPr>
            </w:pPr>
          </w:p>
          <w:p w14:paraId="4A750D80" w14:textId="77777777" w:rsidR="00FC22A8" w:rsidRPr="00D70F63" w:rsidRDefault="00FC22A8" w:rsidP="002A25C8">
            <w:pPr>
              <w:spacing w:after="0" w:line="240" w:lineRule="auto"/>
              <w:rPr>
                <w:rFonts w:ascii="Arial" w:hAnsi="Arial" w:cs="Arial"/>
                <w:sz w:val="20"/>
                <w:szCs w:val="20"/>
              </w:rPr>
            </w:pPr>
            <w:r w:rsidRPr="00D70F63">
              <w:rPr>
                <w:rFonts w:ascii="Arial" w:hAnsi="Arial" w:cs="Arial"/>
                <w:noProof/>
                <w:sz w:val="20"/>
                <w:szCs w:val="20"/>
                <w:lang w:eastAsia="en-AU"/>
              </w:rPr>
              <w:drawing>
                <wp:inline distT="0" distB="0" distL="0" distR="0" wp14:anchorId="6F5C291F" wp14:editId="3DA27A94">
                  <wp:extent cx="1253490" cy="41743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 Sands.JPG"/>
                          <pic:cNvPicPr/>
                        </pic:nvPicPr>
                        <pic:blipFill>
                          <a:blip r:embed="rId12">
                            <a:extLst>
                              <a:ext uri="{28A0092B-C50C-407E-A947-70E740481C1C}">
                                <a14:useLocalDpi xmlns:a14="http://schemas.microsoft.com/office/drawing/2010/main" val="0"/>
                              </a:ext>
                            </a:extLst>
                          </a:blip>
                          <a:stretch>
                            <a:fillRect/>
                          </a:stretch>
                        </pic:blipFill>
                        <pic:spPr>
                          <a:xfrm>
                            <a:off x="0" y="0"/>
                            <a:ext cx="1257253" cy="418692"/>
                          </a:xfrm>
                          <a:prstGeom prst="rect">
                            <a:avLst/>
                          </a:prstGeom>
                        </pic:spPr>
                      </pic:pic>
                    </a:graphicData>
                  </a:graphic>
                </wp:inline>
              </w:drawing>
            </w:r>
          </w:p>
          <w:p w14:paraId="0793B189" w14:textId="77777777" w:rsidR="00FC22A8" w:rsidRPr="00D70F63" w:rsidRDefault="00FC22A8" w:rsidP="00900589">
            <w:pPr>
              <w:widowControl w:val="0"/>
              <w:autoSpaceDE w:val="0"/>
              <w:autoSpaceDN w:val="0"/>
              <w:adjustRightInd w:val="0"/>
              <w:spacing w:after="0" w:line="240" w:lineRule="auto"/>
              <w:rPr>
                <w:rFonts w:ascii="Arial" w:hAnsi="Arial" w:cs="Arial"/>
                <w:sz w:val="20"/>
                <w:szCs w:val="20"/>
              </w:rPr>
            </w:pPr>
            <w:r w:rsidRPr="00D70F63">
              <w:rPr>
                <w:rFonts w:ascii="Arial" w:hAnsi="Arial" w:cs="Arial"/>
                <w:sz w:val="20"/>
                <w:szCs w:val="20"/>
              </w:rPr>
              <w:t>Therese Sands</w:t>
            </w:r>
          </w:p>
          <w:p w14:paraId="480E8A91" w14:textId="77777777" w:rsidR="00FC22A8" w:rsidRPr="00D70F63" w:rsidRDefault="00FC22A8" w:rsidP="00900589">
            <w:pPr>
              <w:widowControl w:val="0"/>
              <w:autoSpaceDE w:val="0"/>
              <w:autoSpaceDN w:val="0"/>
              <w:adjustRightInd w:val="0"/>
              <w:spacing w:after="0" w:line="240" w:lineRule="auto"/>
              <w:rPr>
                <w:rFonts w:ascii="Arial" w:hAnsi="Arial" w:cs="Arial"/>
                <w:sz w:val="20"/>
                <w:szCs w:val="20"/>
              </w:rPr>
            </w:pPr>
            <w:r w:rsidRPr="00D70F63">
              <w:rPr>
                <w:rFonts w:ascii="Arial" w:hAnsi="Arial" w:cs="Arial"/>
                <w:sz w:val="20"/>
                <w:szCs w:val="20"/>
              </w:rPr>
              <w:t>Co-Chief Executive Officer</w:t>
            </w:r>
          </w:p>
          <w:p w14:paraId="70E6C68C" w14:textId="77777777" w:rsidR="00FC22A8" w:rsidRPr="00D70F63" w:rsidRDefault="00FC22A8" w:rsidP="00FC22A8">
            <w:pPr>
              <w:widowControl w:val="0"/>
              <w:autoSpaceDE w:val="0"/>
              <w:autoSpaceDN w:val="0"/>
              <w:adjustRightInd w:val="0"/>
              <w:spacing w:after="0" w:line="240" w:lineRule="auto"/>
              <w:rPr>
                <w:rFonts w:ascii="Arial" w:hAnsi="Arial" w:cs="Arial"/>
                <w:sz w:val="20"/>
                <w:szCs w:val="20"/>
              </w:rPr>
            </w:pPr>
            <w:r w:rsidRPr="00D70F63">
              <w:rPr>
                <w:rFonts w:ascii="Arial" w:hAnsi="Arial" w:cs="Arial"/>
                <w:sz w:val="20"/>
                <w:szCs w:val="20"/>
              </w:rPr>
              <w:t>People with Disability Australia</w:t>
            </w:r>
          </w:p>
        </w:tc>
        <w:tc>
          <w:tcPr>
            <w:tcW w:w="5071" w:type="dxa"/>
          </w:tcPr>
          <w:p w14:paraId="605BDBF3" w14:textId="77777777" w:rsidR="00FC22A8" w:rsidRPr="00D70F63" w:rsidRDefault="00FC22A8" w:rsidP="002A25C8">
            <w:pPr>
              <w:widowControl w:val="0"/>
              <w:autoSpaceDE w:val="0"/>
              <w:autoSpaceDN w:val="0"/>
              <w:adjustRightInd w:val="0"/>
              <w:spacing w:after="0" w:line="240" w:lineRule="auto"/>
              <w:rPr>
                <w:rFonts w:ascii="Arial" w:hAnsi="Arial" w:cs="Arial"/>
                <w:noProof/>
                <w:sz w:val="20"/>
                <w:szCs w:val="20"/>
                <w:lang w:eastAsia="en-AU"/>
              </w:rPr>
            </w:pPr>
          </w:p>
          <w:p w14:paraId="3F11D31E" w14:textId="77777777" w:rsidR="00FC22A8" w:rsidRPr="00D70F63" w:rsidRDefault="00FC22A8" w:rsidP="002A25C8">
            <w:pPr>
              <w:widowControl w:val="0"/>
              <w:autoSpaceDE w:val="0"/>
              <w:autoSpaceDN w:val="0"/>
              <w:adjustRightInd w:val="0"/>
              <w:spacing w:after="0" w:line="240" w:lineRule="auto"/>
              <w:rPr>
                <w:rFonts w:ascii="Arial" w:hAnsi="Arial" w:cs="Arial"/>
                <w:sz w:val="20"/>
                <w:szCs w:val="20"/>
              </w:rPr>
            </w:pPr>
            <w:r w:rsidRPr="00D70F63">
              <w:rPr>
                <w:rFonts w:ascii="Arial" w:hAnsi="Arial" w:cs="Arial"/>
                <w:noProof/>
                <w:sz w:val="20"/>
                <w:szCs w:val="20"/>
                <w:lang w:eastAsia="en-AU"/>
              </w:rPr>
              <w:drawing>
                <wp:inline distT="0" distB="0" distL="0" distR="0" wp14:anchorId="1D456466" wp14:editId="0A294E5C">
                  <wp:extent cx="1199691" cy="4406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2891" cy="441866"/>
                          </a:xfrm>
                          <a:prstGeom prst="rect">
                            <a:avLst/>
                          </a:prstGeom>
                          <a:noFill/>
                          <a:ln>
                            <a:noFill/>
                          </a:ln>
                        </pic:spPr>
                      </pic:pic>
                    </a:graphicData>
                  </a:graphic>
                </wp:inline>
              </w:drawing>
            </w:r>
          </w:p>
          <w:p w14:paraId="29DCF792" w14:textId="77777777" w:rsidR="00FC22A8" w:rsidRPr="00D70F63" w:rsidRDefault="00FC22A8" w:rsidP="00900589">
            <w:pPr>
              <w:spacing w:after="0" w:line="240" w:lineRule="auto"/>
              <w:rPr>
                <w:rFonts w:ascii="Arial" w:hAnsi="Arial" w:cs="Arial"/>
                <w:sz w:val="20"/>
                <w:szCs w:val="20"/>
              </w:rPr>
            </w:pPr>
            <w:r w:rsidRPr="00D70F63">
              <w:rPr>
                <w:rFonts w:ascii="Arial" w:hAnsi="Arial" w:cs="Arial"/>
                <w:sz w:val="20"/>
                <w:szCs w:val="20"/>
              </w:rPr>
              <w:t>Carolyn Frohmader</w:t>
            </w:r>
          </w:p>
          <w:p w14:paraId="1D12756E" w14:textId="77777777" w:rsidR="00FC22A8" w:rsidRPr="00D70F63" w:rsidRDefault="00FC22A8" w:rsidP="00FC22A8">
            <w:pPr>
              <w:spacing w:after="0" w:line="240" w:lineRule="auto"/>
              <w:rPr>
                <w:rFonts w:ascii="Arial" w:hAnsi="Arial" w:cs="Arial"/>
                <w:sz w:val="20"/>
                <w:szCs w:val="20"/>
              </w:rPr>
            </w:pPr>
            <w:r w:rsidRPr="00D70F63">
              <w:rPr>
                <w:rFonts w:ascii="Arial" w:hAnsi="Arial" w:cs="Arial"/>
                <w:sz w:val="20"/>
                <w:szCs w:val="20"/>
              </w:rPr>
              <w:t>Executive Director</w:t>
            </w:r>
          </w:p>
          <w:p w14:paraId="682FCB2F" w14:textId="77777777" w:rsidR="00FC22A8" w:rsidRPr="00D70F63" w:rsidRDefault="00FC22A8" w:rsidP="00FC22A8">
            <w:pPr>
              <w:spacing w:after="0" w:line="240" w:lineRule="auto"/>
              <w:rPr>
                <w:rFonts w:ascii="Arial" w:hAnsi="Arial" w:cs="Arial"/>
                <w:sz w:val="20"/>
                <w:szCs w:val="20"/>
              </w:rPr>
            </w:pPr>
            <w:r w:rsidRPr="00D70F63">
              <w:rPr>
                <w:rFonts w:ascii="Arial" w:hAnsi="Arial" w:cs="Arial"/>
                <w:sz w:val="20"/>
                <w:szCs w:val="20"/>
              </w:rPr>
              <w:t>Women With Disabilities Australia</w:t>
            </w:r>
          </w:p>
        </w:tc>
      </w:tr>
    </w:tbl>
    <w:p w14:paraId="66AF062C" w14:textId="77777777" w:rsidR="00554890" w:rsidRDefault="00554890">
      <w:pPr>
        <w:spacing w:after="0" w:line="240" w:lineRule="auto"/>
        <w:rPr>
          <w:rFonts w:ascii="Arial" w:hAnsi="Arial" w:cs="Arial"/>
          <w:b/>
          <w:sz w:val="28"/>
          <w:szCs w:val="28"/>
        </w:rPr>
      </w:pPr>
      <w:r>
        <w:rPr>
          <w:rFonts w:ascii="Arial" w:hAnsi="Arial" w:cs="Arial"/>
          <w:b/>
          <w:sz w:val="28"/>
          <w:szCs w:val="28"/>
        </w:rPr>
        <w:br w:type="page"/>
      </w:r>
    </w:p>
    <w:p w14:paraId="638CC0F1" w14:textId="77777777" w:rsidR="00976D68" w:rsidRPr="00026621" w:rsidRDefault="00253BA1" w:rsidP="000E1F27">
      <w:pPr>
        <w:pStyle w:val="Title"/>
        <w:rPr>
          <w:rFonts w:ascii="Arial" w:hAnsi="Arial" w:cs="Arial"/>
          <w:sz w:val="40"/>
          <w:szCs w:val="40"/>
        </w:rPr>
      </w:pPr>
      <w:r w:rsidRPr="00026621">
        <w:rPr>
          <w:rFonts w:ascii="Arial" w:hAnsi="Arial" w:cs="Arial"/>
          <w:sz w:val="40"/>
          <w:szCs w:val="40"/>
        </w:rPr>
        <w:lastRenderedPageBreak/>
        <w:t xml:space="preserve">Consultation Paper – Proposal for a National Disability Insurance Scheme Quality and Safeguarding </w:t>
      </w:r>
      <w:r w:rsidR="000E1F27" w:rsidRPr="00026621">
        <w:rPr>
          <w:rFonts w:ascii="Arial" w:hAnsi="Arial" w:cs="Arial"/>
          <w:sz w:val="40"/>
          <w:szCs w:val="40"/>
        </w:rPr>
        <w:t>F</w:t>
      </w:r>
      <w:r w:rsidRPr="00026621">
        <w:rPr>
          <w:rFonts w:ascii="Arial" w:hAnsi="Arial" w:cs="Arial"/>
          <w:sz w:val="40"/>
          <w:szCs w:val="40"/>
        </w:rPr>
        <w:t>ramework</w:t>
      </w:r>
    </w:p>
    <w:p w14:paraId="29D2BA2A" w14:textId="77777777" w:rsidR="00976D68" w:rsidRDefault="00976D68" w:rsidP="00B37CE9">
      <w:pPr>
        <w:spacing w:after="0" w:line="276" w:lineRule="auto"/>
        <w:jc w:val="both"/>
        <w:rPr>
          <w:rFonts w:ascii="Arial" w:hAnsi="Arial" w:cs="Arial"/>
          <w:sz w:val="20"/>
          <w:szCs w:val="20"/>
        </w:rPr>
      </w:pPr>
    </w:p>
    <w:p w14:paraId="143CA438" w14:textId="77777777" w:rsidR="00BF169F" w:rsidRPr="00BF169F" w:rsidRDefault="00BF169F" w:rsidP="00BF169F">
      <w:pPr>
        <w:spacing w:after="120" w:line="276" w:lineRule="auto"/>
        <w:jc w:val="both"/>
        <w:rPr>
          <w:rFonts w:ascii="Arial" w:hAnsi="Arial" w:cs="Arial"/>
          <w:color w:val="003366"/>
          <w:sz w:val="32"/>
          <w:szCs w:val="32"/>
          <w:lang w:val="en-US"/>
        </w:rPr>
      </w:pPr>
      <w:r w:rsidRPr="00BF169F">
        <w:rPr>
          <w:rFonts w:ascii="Arial" w:hAnsi="Arial" w:cs="Arial"/>
          <w:color w:val="003366"/>
          <w:sz w:val="32"/>
          <w:szCs w:val="32"/>
          <w:lang w:val="en-US"/>
        </w:rPr>
        <w:t>1.</w:t>
      </w:r>
      <w:r w:rsidRPr="00BF169F">
        <w:rPr>
          <w:rFonts w:ascii="Arial" w:hAnsi="Arial" w:cs="Arial"/>
          <w:color w:val="003366"/>
          <w:sz w:val="32"/>
          <w:szCs w:val="32"/>
          <w:lang w:val="en-US"/>
        </w:rPr>
        <w:tab/>
        <w:t>Human Rights Framework</w:t>
      </w:r>
    </w:p>
    <w:p w14:paraId="7574AC57" w14:textId="77777777" w:rsidR="006F5883" w:rsidRPr="00520D35" w:rsidRDefault="009E4A8B" w:rsidP="00B37CE9">
      <w:pPr>
        <w:spacing w:after="0" w:line="276" w:lineRule="auto"/>
        <w:jc w:val="both"/>
        <w:rPr>
          <w:rFonts w:ascii="Arial" w:hAnsi="Arial" w:cs="Arial"/>
          <w:sz w:val="24"/>
          <w:szCs w:val="24"/>
          <w:lang w:val="en-US"/>
        </w:rPr>
      </w:pPr>
      <w:r w:rsidRPr="00520D35">
        <w:rPr>
          <w:rFonts w:ascii="Arial" w:hAnsi="Arial" w:cs="Arial"/>
          <w:sz w:val="24"/>
          <w:szCs w:val="24"/>
          <w:lang w:val="en-US"/>
        </w:rPr>
        <w:t>The N</w:t>
      </w:r>
      <w:r w:rsidR="00F905BA" w:rsidRPr="00520D35">
        <w:rPr>
          <w:rFonts w:ascii="Arial" w:hAnsi="Arial" w:cs="Arial"/>
          <w:sz w:val="24"/>
          <w:szCs w:val="24"/>
          <w:lang w:val="en-US"/>
        </w:rPr>
        <w:t xml:space="preserve">ational </w:t>
      </w:r>
      <w:r w:rsidRPr="00520D35">
        <w:rPr>
          <w:rFonts w:ascii="Arial" w:hAnsi="Arial" w:cs="Arial"/>
          <w:sz w:val="24"/>
          <w:szCs w:val="24"/>
          <w:lang w:val="en-US"/>
        </w:rPr>
        <w:t>D</w:t>
      </w:r>
      <w:r w:rsidR="00F905BA" w:rsidRPr="00520D35">
        <w:rPr>
          <w:rFonts w:ascii="Arial" w:hAnsi="Arial" w:cs="Arial"/>
          <w:sz w:val="24"/>
          <w:szCs w:val="24"/>
          <w:lang w:val="en-US"/>
        </w:rPr>
        <w:t xml:space="preserve">isability </w:t>
      </w:r>
      <w:r w:rsidRPr="00520D35">
        <w:rPr>
          <w:rFonts w:ascii="Arial" w:hAnsi="Arial" w:cs="Arial"/>
          <w:sz w:val="24"/>
          <w:szCs w:val="24"/>
          <w:lang w:val="en-US"/>
        </w:rPr>
        <w:t>I</w:t>
      </w:r>
      <w:r w:rsidR="00F905BA" w:rsidRPr="00520D35">
        <w:rPr>
          <w:rFonts w:ascii="Arial" w:hAnsi="Arial" w:cs="Arial"/>
          <w:sz w:val="24"/>
          <w:szCs w:val="24"/>
          <w:lang w:val="en-US"/>
        </w:rPr>
        <w:t xml:space="preserve">nsurance </w:t>
      </w:r>
      <w:r w:rsidRPr="00520D35">
        <w:rPr>
          <w:rFonts w:ascii="Arial" w:hAnsi="Arial" w:cs="Arial"/>
          <w:sz w:val="24"/>
          <w:szCs w:val="24"/>
          <w:lang w:val="en-US"/>
        </w:rPr>
        <w:t>S</w:t>
      </w:r>
      <w:r w:rsidR="00F905BA" w:rsidRPr="00520D35">
        <w:rPr>
          <w:rFonts w:ascii="Arial" w:hAnsi="Arial" w:cs="Arial"/>
          <w:sz w:val="24"/>
          <w:szCs w:val="24"/>
          <w:lang w:val="en-US"/>
        </w:rPr>
        <w:t>cheme (NDIS)</w:t>
      </w:r>
      <w:r w:rsidRPr="00520D35">
        <w:rPr>
          <w:rFonts w:ascii="Arial" w:hAnsi="Arial" w:cs="Arial"/>
          <w:sz w:val="24"/>
          <w:szCs w:val="24"/>
          <w:lang w:val="en-US"/>
        </w:rPr>
        <w:t xml:space="preserve"> Quality and Safeguarding </w:t>
      </w:r>
      <w:r w:rsidR="000E1F27">
        <w:rPr>
          <w:rFonts w:ascii="Arial" w:hAnsi="Arial" w:cs="Arial"/>
          <w:sz w:val="24"/>
          <w:szCs w:val="24"/>
          <w:lang w:val="en-US"/>
        </w:rPr>
        <w:t>F</w:t>
      </w:r>
      <w:r w:rsidRPr="00520D35">
        <w:rPr>
          <w:rFonts w:ascii="Arial" w:hAnsi="Arial" w:cs="Arial"/>
          <w:sz w:val="24"/>
          <w:szCs w:val="24"/>
          <w:lang w:val="en-US"/>
        </w:rPr>
        <w:t>ramework (</w:t>
      </w:r>
      <w:r w:rsidR="006F5883" w:rsidRPr="00520D35">
        <w:rPr>
          <w:rFonts w:ascii="Arial" w:hAnsi="Arial" w:cs="Arial"/>
          <w:sz w:val="24"/>
          <w:szCs w:val="24"/>
          <w:lang w:val="en-US"/>
        </w:rPr>
        <w:t>‘</w:t>
      </w:r>
      <w:r w:rsidRPr="00520D35">
        <w:rPr>
          <w:rFonts w:ascii="Arial" w:hAnsi="Arial" w:cs="Arial"/>
          <w:sz w:val="24"/>
          <w:szCs w:val="24"/>
          <w:lang w:val="en-US"/>
        </w:rPr>
        <w:t xml:space="preserve">the </w:t>
      </w:r>
      <w:r w:rsidR="00F63095" w:rsidRPr="00520D35">
        <w:rPr>
          <w:rFonts w:ascii="Arial" w:hAnsi="Arial" w:cs="Arial"/>
          <w:sz w:val="24"/>
          <w:szCs w:val="24"/>
          <w:lang w:val="en-US"/>
        </w:rPr>
        <w:t xml:space="preserve">Q&amp;S </w:t>
      </w:r>
      <w:r w:rsidR="00520D35">
        <w:rPr>
          <w:rFonts w:ascii="Arial" w:hAnsi="Arial" w:cs="Arial"/>
          <w:sz w:val="24"/>
          <w:szCs w:val="24"/>
          <w:lang w:val="en-US"/>
        </w:rPr>
        <w:t>F</w:t>
      </w:r>
      <w:r w:rsidRPr="00520D35">
        <w:rPr>
          <w:rFonts w:ascii="Arial" w:hAnsi="Arial" w:cs="Arial"/>
          <w:sz w:val="24"/>
          <w:szCs w:val="24"/>
          <w:lang w:val="en-US"/>
        </w:rPr>
        <w:t>ramework</w:t>
      </w:r>
      <w:r w:rsidR="006F5883" w:rsidRPr="00520D35">
        <w:rPr>
          <w:rFonts w:ascii="Arial" w:hAnsi="Arial" w:cs="Arial"/>
          <w:sz w:val="24"/>
          <w:szCs w:val="24"/>
          <w:lang w:val="en-US"/>
        </w:rPr>
        <w:t>’</w:t>
      </w:r>
      <w:r w:rsidRPr="00520D35">
        <w:rPr>
          <w:rFonts w:ascii="Arial" w:hAnsi="Arial" w:cs="Arial"/>
          <w:sz w:val="24"/>
          <w:szCs w:val="24"/>
          <w:lang w:val="en-US"/>
        </w:rPr>
        <w:t xml:space="preserve">) must be embedded in a human rights framework.  </w:t>
      </w:r>
    </w:p>
    <w:p w14:paraId="1804880F" w14:textId="77777777" w:rsidR="006F5883" w:rsidRPr="00520D35" w:rsidRDefault="006F5883" w:rsidP="00B37CE9">
      <w:pPr>
        <w:spacing w:after="0" w:line="276" w:lineRule="auto"/>
        <w:jc w:val="both"/>
        <w:rPr>
          <w:rFonts w:ascii="Arial" w:hAnsi="Arial" w:cs="Arial"/>
          <w:sz w:val="24"/>
          <w:szCs w:val="24"/>
          <w:lang w:val="en-US"/>
        </w:rPr>
      </w:pPr>
    </w:p>
    <w:p w14:paraId="00E46412" w14:textId="77777777" w:rsidR="008B51D8" w:rsidRPr="00520D35" w:rsidRDefault="009E4A8B" w:rsidP="00B37CE9">
      <w:pPr>
        <w:spacing w:after="0" w:line="276" w:lineRule="auto"/>
        <w:jc w:val="both"/>
        <w:rPr>
          <w:rFonts w:ascii="Arial" w:hAnsi="Arial" w:cs="Arial"/>
          <w:sz w:val="24"/>
          <w:szCs w:val="24"/>
          <w:lang w:val="en-US"/>
        </w:rPr>
      </w:pPr>
      <w:r w:rsidRPr="00520D35">
        <w:rPr>
          <w:rFonts w:ascii="Arial" w:hAnsi="Arial" w:cs="Arial"/>
          <w:sz w:val="24"/>
          <w:szCs w:val="24"/>
          <w:lang w:val="en-US"/>
        </w:rPr>
        <w:t xml:space="preserve">Page 4 of the Consultation Paper contains </w:t>
      </w:r>
      <w:r w:rsidR="00555308" w:rsidRPr="00520D35">
        <w:rPr>
          <w:rFonts w:ascii="Arial" w:hAnsi="Arial" w:cs="Arial"/>
          <w:sz w:val="24"/>
          <w:szCs w:val="24"/>
          <w:lang w:val="en-US"/>
        </w:rPr>
        <w:t xml:space="preserve">one of the few </w:t>
      </w:r>
      <w:r w:rsidR="00F905BA" w:rsidRPr="00520D35">
        <w:rPr>
          <w:rFonts w:ascii="Arial" w:hAnsi="Arial" w:cs="Arial"/>
          <w:sz w:val="24"/>
          <w:szCs w:val="24"/>
          <w:lang w:val="en-US"/>
        </w:rPr>
        <w:t>references</w:t>
      </w:r>
      <w:r w:rsidRPr="00520D35">
        <w:rPr>
          <w:rFonts w:ascii="Arial" w:hAnsi="Arial" w:cs="Arial"/>
          <w:sz w:val="24"/>
          <w:szCs w:val="24"/>
          <w:lang w:val="en-US"/>
        </w:rPr>
        <w:t xml:space="preserve"> to </w:t>
      </w:r>
      <w:r w:rsidR="00C12BB0" w:rsidRPr="00520D35">
        <w:rPr>
          <w:rFonts w:ascii="Arial" w:hAnsi="Arial" w:cs="Arial"/>
          <w:sz w:val="24"/>
          <w:szCs w:val="24"/>
          <w:lang w:val="en-US"/>
        </w:rPr>
        <w:t>human rights</w:t>
      </w:r>
      <w:r w:rsidR="0004087D" w:rsidRPr="00520D35">
        <w:rPr>
          <w:rFonts w:ascii="Arial" w:hAnsi="Arial" w:cs="Arial"/>
          <w:sz w:val="24"/>
          <w:szCs w:val="24"/>
          <w:lang w:val="en-US"/>
        </w:rPr>
        <w:t xml:space="preserve"> principles</w:t>
      </w:r>
      <w:r w:rsidR="00C12BB0" w:rsidRPr="00520D35">
        <w:rPr>
          <w:rFonts w:ascii="Arial" w:hAnsi="Arial" w:cs="Arial"/>
          <w:sz w:val="24"/>
          <w:szCs w:val="24"/>
          <w:lang w:val="en-US"/>
        </w:rPr>
        <w:t xml:space="preserve">, with </w:t>
      </w:r>
      <w:r w:rsidR="000A6FF6" w:rsidRPr="00520D35">
        <w:rPr>
          <w:rFonts w:ascii="Arial" w:hAnsi="Arial" w:cs="Arial"/>
          <w:sz w:val="24"/>
          <w:szCs w:val="24"/>
          <w:lang w:val="en-US"/>
        </w:rPr>
        <w:t>its reference to the U</w:t>
      </w:r>
      <w:r w:rsidR="003B79BB" w:rsidRPr="00520D35">
        <w:rPr>
          <w:rFonts w:ascii="Arial" w:hAnsi="Arial" w:cs="Arial"/>
          <w:sz w:val="24"/>
          <w:szCs w:val="24"/>
          <w:lang w:val="en-US"/>
        </w:rPr>
        <w:t xml:space="preserve">nited </w:t>
      </w:r>
      <w:r w:rsidR="000A6FF6" w:rsidRPr="00520D35">
        <w:rPr>
          <w:rFonts w:ascii="Arial" w:hAnsi="Arial" w:cs="Arial"/>
          <w:sz w:val="24"/>
          <w:szCs w:val="24"/>
          <w:lang w:val="en-US"/>
        </w:rPr>
        <w:t>N</w:t>
      </w:r>
      <w:r w:rsidR="003B79BB" w:rsidRPr="00520D35">
        <w:rPr>
          <w:rFonts w:ascii="Arial" w:hAnsi="Arial" w:cs="Arial"/>
          <w:sz w:val="24"/>
          <w:szCs w:val="24"/>
          <w:lang w:val="en-US"/>
        </w:rPr>
        <w:t>ations (UN)</w:t>
      </w:r>
      <w:r w:rsidR="000A6FF6" w:rsidRPr="00520D35">
        <w:rPr>
          <w:rFonts w:ascii="Arial" w:hAnsi="Arial" w:cs="Arial"/>
          <w:sz w:val="24"/>
          <w:szCs w:val="24"/>
          <w:lang w:val="en-US"/>
        </w:rPr>
        <w:t xml:space="preserve"> </w:t>
      </w:r>
      <w:r w:rsidRPr="00520D35">
        <w:rPr>
          <w:rFonts w:ascii="Arial" w:hAnsi="Arial" w:cs="Arial"/>
          <w:sz w:val="24"/>
          <w:szCs w:val="24"/>
          <w:lang w:val="en-US"/>
        </w:rPr>
        <w:t xml:space="preserve">Convention </w:t>
      </w:r>
      <w:r w:rsidR="000A6FF6" w:rsidRPr="00520D35">
        <w:rPr>
          <w:rFonts w:ascii="Arial" w:hAnsi="Arial" w:cs="Arial"/>
          <w:sz w:val="24"/>
          <w:szCs w:val="24"/>
          <w:lang w:val="en-US"/>
        </w:rPr>
        <w:t xml:space="preserve">on the Rights of Persons with Disabilities (CRPD), and its reference to </w:t>
      </w:r>
      <w:r w:rsidR="00C12BB0" w:rsidRPr="00520D35">
        <w:rPr>
          <w:rFonts w:ascii="Arial" w:hAnsi="Arial" w:cs="Arial"/>
          <w:sz w:val="24"/>
          <w:szCs w:val="24"/>
          <w:lang w:val="en-US"/>
        </w:rPr>
        <w:t>two</w:t>
      </w:r>
      <w:r w:rsidR="000A6FF6" w:rsidRPr="00520D35">
        <w:rPr>
          <w:rFonts w:ascii="Arial" w:hAnsi="Arial" w:cs="Arial"/>
          <w:sz w:val="24"/>
          <w:szCs w:val="24"/>
          <w:lang w:val="en-US"/>
        </w:rPr>
        <w:t xml:space="preserve"> rights based statements contained in the NDIS Act.  </w:t>
      </w:r>
      <w:r w:rsidR="00C12BB0" w:rsidRPr="00520D35">
        <w:rPr>
          <w:rFonts w:ascii="Arial" w:hAnsi="Arial" w:cs="Arial"/>
          <w:sz w:val="24"/>
          <w:szCs w:val="24"/>
          <w:lang w:val="en-US"/>
        </w:rPr>
        <w:t xml:space="preserve">However, the Consultation Paper does </w:t>
      </w:r>
      <w:r w:rsidR="006F5883" w:rsidRPr="00520D35">
        <w:rPr>
          <w:rFonts w:ascii="Arial" w:hAnsi="Arial" w:cs="Arial"/>
          <w:sz w:val="24"/>
          <w:szCs w:val="24"/>
          <w:lang w:val="en-US"/>
        </w:rPr>
        <w:t xml:space="preserve">not fully elaborate </w:t>
      </w:r>
      <w:r w:rsidR="00A137D0" w:rsidRPr="00520D35">
        <w:rPr>
          <w:rFonts w:ascii="Arial" w:hAnsi="Arial" w:cs="Arial"/>
          <w:sz w:val="24"/>
          <w:szCs w:val="24"/>
          <w:lang w:val="en-US"/>
        </w:rPr>
        <w:t>if</w:t>
      </w:r>
      <w:r w:rsidR="00F905BA" w:rsidRPr="00520D35">
        <w:rPr>
          <w:rFonts w:ascii="Arial" w:hAnsi="Arial" w:cs="Arial"/>
          <w:sz w:val="24"/>
          <w:szCs w:val="24"/>
          <w:lang w:val="en-US"/>
        </w:rPr>
        <w:t>,</w:t>
      </w:r>
      <w:r w:rsidR="00A137D0" w:rsidRPr="00520D35">
        <w:rPr>
          <w:rFonts w:ascii="Arial" w:hAnsi="Arial" w:cs="Arial"/>
          <w:sz w:val="24"/>
          <w:szCs w:val="24"/>
          <w:lang w:val="en-US"/>
        </w:rPr>
        <w:t xml:space="preserve"> or </w:t>
      </w:r>
      <w:r w:rsidR="006F5883" w:rsidRPr="00520D35">
        <w:rPr>
          <w:rFonts w:ascii="Arial" w:hAnsi="Arial" w:cs="Arial"/>
          <w:sz w:val="24"/>
          <w:szCs w:val="24"/>
          <w:lang w:val="en-US"/>
        </w:rPr>
        <w:t xml:space="preserve">how the CRPD or the NDIS Act influences or underpins the </w:t>
      </w:r>
      <w:r w:rsidR="00F63095" w:rsidRPr="00520D35">
        <w:rPr>
          <w:rFonts w:ascii="Arial" w:hAnsi="Arial" w:cs="Arial"/>
          <w:sz w:val="24"/>
          <w:szCs w:val="24"/>
          <w:lang w:val="en-US"/>
        </w:rPr>
        <w:t xml:space="preserve">Q&amp;S </w:t>
      </w:r>
      <w:r w:rsidR="000E1F27">
        <w:rPr>
          <w:rFonts w:ascii="Arial" w:hAnsi="Arial" w:cs="Arial"/>
          <w:sz w:val="24"/>
          <w:szCs w:val="24"/>
          <w:lang w:val="en-US"/>
        </w:rPr>
        <w:t>F</w:t>
      </w:r>
      <w:r w:rsidR="006F5883" w:rsidRPr="00520D35">
        <w:rPr>
          <w:rFonts w:ascii="Arial" w:hAnsi="Arial" w:cs="Arial"/>
          <w:sz w:val="24"/>
          <w:szCs w:val="24"/>
          <w:lang w:val="en-US"/>
        </w:rPr>
        <w:t xml:space="preserve">ramework, which means that </w:t>
      </w:r>
      <w:r w:rsidR="002818CF" w:rsidRPr="00520D35">
        <w:rPr>
          <w:rFonts w:ascii="Arial" w:hAnsi="Arial" w:cs="Arial"/>
          <w:sz w:val="24"/>
          <w:szCs w:val="24"/>
          <w:lang w:val="en-US"/>
        </w:rPr>
        <w:t xml:space="preserve">it is not clear </w:t>
      </w:r>
      <w:r w:rsidR="00B06543" w:rsidRPr="00520D35">
        <w:rPr>
          <w:rFonts w:ascii="Arial" w:hAnsi="Arial" w:cs="Arial"/>
          <w:sz w:val="24"/>
          <w:szCs w:val="24"/>
          <w:lang w:val="en-US"/>
        </w:rPr>
        <w:t>if</w:t>
      </w:r>
      <w:r w:rsidR="002818CF" w:rsidRPr="00520D35">
        <w:rPr>
          <w:rFonts w:ascii="Arial" w:hAnsi="Arial" w:cs="Arial"/>
          <w:sz w:val="24"/>
          <w:szCs w:val="24"/>
          <w:lang w:val="en-US"/>
        </w:rPr>
        <w:t xml:space="preserve"> the</w:t>
      </w:r>
      <w:r w:rsidR="006F5883" w:rsidRPr="00520D35">
        <w:rPr>
          <w:rFonts w:ascii="Arial" w:hAnsi="Arial" w:cs="Arial"/>
          <w:sz w:val="24"/>
          <w:szCs w:val="24"/>
          <w:lang w:val="en-US"/>
        </w:rPr>
        <w:t xml:space="preserve"> six principles that </w:t>
      </w:r>
      <w:r w:rsidR="00C31F63" w:rsidRPr="00520D35">
        <w:rPr>
          <w:rFonts w:ascii="Arial" w:hAnsi="Arial" w:cs="Arial"/>
          <w:sz w:val="24"/>
          <w:szCs w:val="24"/>
          <w:lang w:val="en-US"/>
        </w:rPr>
        <w:t xml:space="preserve">follow these references </w:t>
      </w:r>
      <w:r w:rsidR="006F5883" w:rsidRPr="00520D35">
        <w:rPr>
          <w:rFonts w:ascii="Arial" w:hAnsi="Arial" w:cs="Arial"/>
          <w:sz w:val="24"/>
          <w:szCs w:val="24"/>
          <w:lang w:val="en-US"/>
        </w:rPr>
        <w:t xml:space="preserve">are </w:t>
      </w:r>
      <w:r w:rsidR="00555308" w:rsidRPr="00520D35">
        <w:rPr>
          <w:rFonts w:ascii="Arial" w:hAnsi="Arial" w:cs="Arial"/>
          <w:sz w:val="24"/>
          <w:szCs w:val="24"/>
          <w:lang w:val="en-US"/>
        </w:rPr>
        <w:t xml:space="preserve">firmly </w:t>
      </w:r>
      <w:r w:rsidR="00345C08" w:rsidRPr="00520D35">
        <w:rPr>
          <w:rFonts w:ascii="Arial" w:hAnsi="Arial" w:cs="Arial"/>
          <w:sz w:val="24"/>
          <w:szCs w:val="24"/>
          <w:lang w:val="en-US"/>
        </w:rPr>
        <w:t xml:space="preserve">based </w:t>
      </w:r>
      <w:r w:rsidR="00585651" w:rsidRPr="00520D35">
        <w:rPr>
          <w:rFonts w:ascii="Arial" w:hAnsi="Arial" w:cs="Arial"/>
          <w:sz w:val="24"/>
          <w:szCs w:val="24"/>
          <w:lang w:val="en-US"/>
        </w:rPr>
        <w:t>i</w:t>
      </w:r>
      <w:r w:rsidR="00555308" w:rsidRPr="00520D35">
        <w:rPr>
          <w:rFonts w:ascii="Arial" w:hAnsi="Arial" w:cs="Arial"/>
          <w:sz w:val="24"/>
          <w:szCs w:val="24"/>
          <w:lang w:val="en-US"/>
        </w:rPr>
        <w:t>n human rights</w:t>
      </w:r>
      <w:r w:rsidR="00B06543" w:rsidRPr="00520D35">
        <w:rPr>
          <w:rFonts w:ascii="Arial" w:hAnsi="Arial" w:cs="Arial"/>
          <w:sz w:val="24"/>
          <w:szCs w:val="24"/>
          <w:lang w:val="en-US"/>
        </w:rPr>
        <w:t>, or if they will be interpreted from a human rights perspective</w:t>
      </w:r>
      <w:r w:rsidR="006F5883" w:rsidRPr="00520D35">
        <w:rPr>
          <w:rFonts w:ascii="Arial" w:hAnsi="Arial" w:cs="Arial"/>
          <w:sz w:val="24"/>
          <w:szCs w:val="24"/>
          <w:lang w:val="en-US"/>
        </w:rPr>
        <w:t xml:space="preserve">.  </w:t>
      </w:r>
    </w:p>
    <w:p w14:paraId="54DFB7FE" w14:textId="77777777" w:rsidR="008B51D8" w:rsidRPr="00520D35" w:rsidRDefault="008B51D8" w:rsidP="00B37CE9">
      <w:pPr>
        <w:spacing w:after="0" w:line="276" w:lineRule="auto"/>
        <w:jc w:val="both"/>
        <w:rPr>
          <w:rFonts w:ascii="Arial" w:hAnsi="Arial" w:cs="Arial"/>
          <w:sz w:val="24"/>
          <w:szCs w:val="24"/>
          <w:lang w:val="en-US"/>
        </w:rPr>
      </w:pPr>
    </w:p>
    <w:p w14:paraId="25A2609F" w14:textId="77777777" w:rsidR="00C12BB0" w:rsidRPr="00520D35" w:rsidRDefault="00C12BB0" w:rsidP="00B37CE9">
      <w:pPr>
        <w:spacing w:after="120" w:line="276" w:lineRule="auto"/>
        <w:jc w:val="both"/>
        <w:rPr>
          <w:rFonts w:ascii="Arial" w:hAnsi="Arial" w:cs="Arial"/>
          <w:sz w:val="24"/>
          <w:szCs w:val="24"/>
          <w:lang w:val="en-US"/>
        </w:rPr>
      </w:pPr>
      <w:r w:rsidRPr="00520D35">
        <w:rPr>
          <w:rFonts w:ascii="Arial" w:hAnsi="Arial" w:cs="Arial"/>
          <w:sz w:val="24"/>
          <w:szCs w:val="24"/>
          <w:lang w:val="en-US"/>
        </w:rPr>
        <w:t xml:space="preserve">The NDIS is strongly embedded in human rights in two ways: </w:t>
      </w:r>
    </w:p>
    <w:p w14:paraId="61616E6E" w14:textId="77777777" w:rsidR="00CF6CBD" w:rsidRPr="00520D35" w:rsidRDefault="006F5883" w:rsidP="00B37CE9">
      <w:pPr>
        <w:pStyle w:val="ListParagraph"/>
        <w:numPr>
          <w:ilvl w:val="0"/>
          <w:numId w:val="8"/>
        </w:numPr>
        <w:spacing w:after="120" w:line="276" w:lineRule="auto"/>
        <w:ind w:left="284" w:hanging="284"/>
        <w:contextualSpacing w:val="0"/>
        <w:jc w:val="both"/>
        <w:rPr>
          <w:rFonts w:ascii="Arial" w:hAnsi="Arial" w:cs="Arial"/>
          <w:color w:val="000000"/>
        </w:rPr>
      </w:pPr>
      <w:r w:rsidRPr="00520D35">
        <w:rPr>
          <w:rFonts w:ascii="Arial" w:hAnsi="Arial" w:cs="Arial"/>
          <w:lang w:val="en-US"/>
        </w:rPr>
        <w:t xml:space="preserve">The objects and principles outlined in Part 2 of the NDIS Act clearly state that </w:t>
      </w:r>
      <w:r w:rsidR="00C31F63" w:rsidRPr="00520D35">
        <w:rPr>
          <w:rFonts w:ascii="Arial" w:hAnsi="Arial" w:cs="Arial"/>
          <w:lang w:val="en-US"/>
        </w:rPr>
        <w:t xml:space="preserve">the Act gives effect to Australia’s obligations under the CRPD and certain obligations under the International Covenant on Civil and Political Rights (ICCPR), the International Covenant on Economic, Social and Cultural Rights (ICESCR), the Convention on the Rights of the Child (CRC), the </w:t>
      </w:r>
      <w:r w:rsidR="00C31F63" w:rsidRPr="00520D35">
        <w:rPr>
          <w:rFonts w:ascii="Arial" w:hAnsi="Arial" w:cs="Arial"/>
          <w:color w:val="000000"/>
        </w:rPr>
        <w:t>Convention on the Elimination of All Forms of Discrimination Against Women (CEDAW) and the International Convention on the Elimination of All Forms of Racial Discrimination (ICERD).</w:t>
      </w:r>
      <w:r w:rsidR="002818CF" w:rsidRPr="00520D35">
        <w:rPr>
          <w:rFonts w:ascii="Arial" w:hAnsi="Arial" w:cs="Arial"/>
          <w:color w:val="000000"/>
        </w:rPr>
        <w:t xml:space="preserve">  This strongly </w:t>
      </w:r>
      <w:r w:rsidR="0004087D" w:rsidRPr="00520D35">
        <w:rPr>
          <w:rFonts w:ascii="Arial" w:hAnsi="Arial" w:cs="Arial"/>
          <w:color w:val="000000"/>
        </w:rPr>
        <w:t>embeds</w:t>
      </w:r>
      <w:r w:rsidR="002818CF" w:rsidRPr="00520D35">
        <w:rPr>
          <w:rFonts w:ascii="Arial" w:hAnsi="Arial" w:cs="Arial"/>
          <w:color w:val="000000"/>
        </w:rPr>
        <w:t xml:space="preserve"> the NDIS in human rights</w:t>
      </w:r>
      <w:r w:rsidR="0004087D" w:rsidRPr="00520D35">
        <w:rPr>
          <w:rFonts w:ascii="Arial" w:hAnsi="Arial" w:cs="Arial"/>
          <w:color w:val="000000"/>
        </w:rPr>
        <w:t xml:space="preserve"> ensuring that </w:t>
      </w:r>
      <w:r w:rsidR="00CF6CBD" w:rsidRPr="00520D35">
        <w:rPr>
          <w:rFonts w:ascii="Arial" w:hAnsi="Arial" w:cs="Arial"/>
          <w:color w:val="000000"/>
        </w:rPr>
        <w:t xml:space="preserve">NDIS implementation </w:t>
      </w:r>
      <w:r w:rsidR="0004087D" w:rsidRPr="00520D35">
        <w:rPr>
          <w:rFonts w:ascii="Arial" w:hAnsi="Arial" w:cs="Arial"/>
          <w:color w:val="000000"/>
        </w:rPr>
        <w:t xml:space="preserve">should be </w:t>
      </w:r>
      <w:r w:rsidR="00CF6CBD" w:rsidRPr="00520D35">
        <w:rPr>
          <w:rFonts w:ascii="Arial" w:hAnsi="Arial" w:cs="Arial"/>
          <w:color w:val="000000"/>
        </w:rPr>
        <w:t>directed at assisting people with disability to achieve their human rights.</w:t>
      </w:r>
    </w:p>
    <w:p w14:paraId="71D6546A" w14:textId="77777777" w:rsidR="00C12BB0" w:rsidRPr="00520D35" w:rsidRDefault="00DA30AC" w:rsidP="00B37CE9">
      <w:pPr>
        <w:pStyle w:val="ListParagraph"/>
        <w:numPr>
          <w:ilvl w:val="0"/>
          <w:numId w:val="8"/>
        </w:numPr>
        <w:spacing w:line="276" w:lineRule="auto"/>
        <w:ind w:left="284" w:hanging="284"/>
        <w:jc w:val="both"/>
        <w:rPr>
          <w:rFonts w:ascii="Arial" w:hAnsi="Arial" w:cs="Arial"/>
          <w:color w:val="000000"/>
        </w:rPr>
      </w:pPr>
      <w:r w:rsidRPr="00520D35">
        <w:rPr>
          <w:rFonts w:ascii="Arial" w:hAnsi="Arial" w:cs="Arial"/>
          <w:color w:val="000000"/>
        </w:rPr>
        <w:t xml:space="preserve">The NDIS implements policy area 4, </w:t>
      </w:r>
      <w:r w:rsidRPr="00520D35">
        <w:rPr>
          <w:rFonts w:ascii="Arial" w:hAnsi="Arial" w:cs="Arial"/>
          <w:i/>
          <w:color w:val="000000"/>
        </w:rPr>
        <w:t>Personal and community support</w:t>
      </w:r>
      <w:r w:rsidRPr="00520D35">
        <w:rPr>
          <w:rFonts w:ascii="Arial" w:hAnsi="Arial" w:cs="Arial"/>
          <w:color w:val="000000"/>
        </w:rPr>
        <w:t xml:space="preserve"> of the National Disability Strategy (NDS).  The NDS is the strategy agreed by all Australian governments to implement and report </w:t>
      </w:r>
      <w:r w:rsidR="003B79BB" w:rsidRPr="00520D35">
        <w:rPr>
          <w:rFonts w:ascii="Arial" w:hAnsi="Arial" w:cs="Arial"/>
          <w:color w:val="000000"/>
        </w:rPr>
        <w:t xml:space="preserve">to the UN </w:t>
      </w:r>
      <w:r w:rsidRPr="00520D35">
        <w:rPr>
          <w:rFonts w:ascii="Arial" w:hAnsi="Arial" w:cs="Arial"/>
          <w:color w:val="000000"/>
        </w:rPr>
        <w:t>against</w:t>
      </w:r>
      <w:r w:rsidR="00294844" w:rsidRPr="00520D35">
        <w:rPr>
          <w:rFonts w:ascii="Arial" w:hAnsi="Arial" w:cs="Arial"/>
          <w:color w:val="000000"/>
        </w:rPr>
        <w:t xml:space="preserve"> progress in achieving the CRPD.</w:t>
      </w:r>
      <w:r w:rsidRPr="00520D35">
        <w:rPr>
          <w:rStyle w:val="FootnoteReference"/>
          <w:rFonts w:ascii="Arial" w:hAnsi="Arial" w:cs="Arial"/>
          <w:color w:val="000000"/>
        </w:rPr>
        <w:footnoteReference w:id="1"/>
      </w:r>
      <w:r w:rsidR="003B79BB" w:rsidRPr="00520D35">
        <w:rPr>
          <w:rFonts w:ascii="Arial" w:hAnsi="Arial" w:cs="Arial"/>
          <w:color w:val="000000"/>
        </w:rPr>
        <w:t xml:space="preserve"> </w:t>
      </w:r>
      <w:r w:rsidR="00294844" w:rsidRPr="00520D35">
        <w:rPr>
          <w:rFonts w:ascii="Arial" w:hAnsi="Arial" w:cs="Arial"/>
          <w:color w:val="000000"/>
        </w:rPr>
        <w:t>The NDS “adopts the principles set out in Article 3 of the CRPD”,</w:t>
      </w:r>
      <w:r w:rsidR="00294844" w:rsidRPr="00520D35">
        <w:rPr>
          <w:rStyle w:val="FootnoteReference"/>
          <w:rFonts w:ascii="Arial" w:hAnsi="Arial" w:cs="Arial"/>
          <w:color w:val="000000"/>
        </w:rPr>
        <w:footnoteReference w:id="2"/>
      </w:r>
      <w:r w:rsidR="00294844" w:rsidRPr="00520D35">
        <w:rPr>
          <w:rFonts w:ascii="Arial" w:hAnsi="Arial" w:cs="Arial"/>
          <w:color w:val="000000"/>
        </w:rPr>
        <w:t xml:space="preserve"> and</w:t>
      </w:r>
      <w:r w:rsidR="003B79BB" w:rsidRPr="00520D35">
        <w:rPr>
          <w:rFonts w:ascii="Arial" w:hAnsi="Arial" w:cs="Arial"/>
          <w:color w:val="000000"/>
        </w:rPr>
        <w:t xml:space="preserve"> the “six policy areas of the Strategy are aligned to the articles of the CRPD”</w:t>
      </w:r>
      <w:r w:rsidR="00294844" w:rsidRPr="00520D35">
        <w:rPr>
          <w:rFonts w:ascii="Arial" w:hAnsi="Arial" w:cs="Arial"/>
          <w:color w:val="000000"/>
        </w:rPr>
        <w:t>.</w:t>
      </w:r>
      <w:r w:rsidR="003B79BB" w:rsidRPr="00520D35">
        <w:rPr>
          <w:rStyle w:val="FootnoteReference"/>
          <w:rFonts w:ascii="Arial" w:hAnsi="Arial" w:cs="Arial"/>
          <w:color w:val="000000"/>
        </w:rPr>
        <w:footnoteReference w:id="3"/>
      </w:r>
      <w:r w:rsidR="003B79BB" w:rsidRPr="00520D35">
        <w:rPr>
          <w:rFonts w:ascii="Arial" w:hAnsi="Arial" w:cs="Arial"/>
          <w:color w:val="000000"/>
        </w:rPr>
        <w:t xml:space="preserve"> </w:t>
      </w:r>
      <w:r w:rsidR="00520D35">
        <w:rPr>
          <w:rFonts w:ascii="Arial" w:hAnsi="Arial" w:cs="Arial"/>
          <w:color w:val="000000"/>
        </w:rPr>
        <w:t xml:space="preserve"> </w:t>
      </w:r>
      <w:r w:rsidR="00294844" w:rsidRPr="00520D35">
        <w:rPr>
          <w:rFonts w:ascii="Arial" w:hAnsi="Arial" w:cs="Arial"/>
          <w:color w:val="000000"/>
        </w:rPr>
        <w:t xml:space="preserve">This </w:t>
      </w:r>
      <w:r w:rsidR="003B79BB" w:rsidRPr="00520D35">
        <w:rPr>
          <w:rFonts w:ascii="Arial" w:hAnsi="Arial" w:cs="Arial"/>
          <w:color w:val="000000"/>
        </w:rPr>
        <w:t>mean</w:t>
      </w:r>
      <w:r w:rsidR="00294844" w:rsidRPr="00520D35">
        <w:rPr>
          <w:rFonts w:ascii="Arial" w:hAnsi="Arial" w:cs="Arial"/>
          <w:color w:val="000000"/>
        </w:rPr>
        <w:t>s</w:t>
      </w:r>
      <w:r w:rsidR="003B79BB" w:rsidRPr="00520D35">
        <w:rPr>
          <w:rFonts w:ascii="Arial" w:hAnsi="Arial" w:cs="Arial"/>
          <w:color w:val="000000"/>
        </w:rPr>
        <w:t xml:space="preserve"> that the design and implementation of the NDIS </w:t>
      </w:r>
      <w:r w:rsidR="0004087D" w:rsidRPr="00520D35">
        <w:rPr>
          <w:rFonts w:ascii="Arial" w:hAnsi="Arial" w:cs="Arial"/>
          <w:color w:val="000000"/>
        </w:rPr>
        <w:t xml:space="preserve">is an NDS measure aimed at progressing </w:t>
      </w:r>
      <w:r w:rsidR="003B79BB" w:rsidRPr="00520D35">
        <w:rPr>
          <w:rFonts w:ascii="Arial" w:hAnsi="Arial" w:cs="Arial"/>
          <w:color w:val="000000"/>
        </w:rPr>
        <w:t>the human rights of people with disability.</w:t>
      </w:r>
    </w:p>
    <w:p w14:paraId="46715A46" w14:textId="77777777" w:rsidR="00CF6CBD" w:rsidRPr="00520D35" w:rsidRDefault="00CF6CBD" w:rsidP="00B37CE9">
      <w:pPr>
        <w:spacing w:after="0" w:line="276" w:lineRule="auto"/>
        <w:jc w:val="both"/>
        <w:rPr>
          <w:rFonts w:ascii="Arial" w:hAnsi="Arial" w:cs="Arial"/>
          <w:color w:val="000000"/>
          <w:sz w:val="24"/>
          <w:szCs w:val="24"/>
        </w:rPr>
      </w:pPr>
    </w:p>
    <w:p w14:paraId="05A0FB56" w14:textId="77777777" w:rsidR="00EF3416" w:rsidRDefault="00B06543" w:rsidP="00B37CE9">
      <w:pPr>
        <w:spacing w:after="0" w:line="276" w:lineRule="auto"/>
        <w:jc w:val="both"/>
        <w:rPr>
          <w:rFonts w:ascii="Arial" w:hAnsi="Arial" w:cs="Arial"/>
          <w:color w:val="000000"/>
          <w:sz w:val="24"/>
          <w:szCs w:val="24"/>
        </w:rPr>
      </w:pPr>
      <w:r w:rsidRPr="00520D35">
        <w:rPr>
          <w:rFonts w:ascii="Arial" w:hAnsi="Arial" w:cs="Arial"/>
          <w:color w:val="000000"/>
          <w:sz w:val="24"/>
          <w:szCs w:val="24"/>
        </w:rPr>
        <w:t xml:space="preserve">Following from this, the </w:t>
      </w:r>
      <w:r w:rsidR="00F63095" w:rsidRPr="00520D35">
        <w:rPr>
          <w:rFonts w:ascii="Arial" w:hAnsi="Arial" w:cs="Arial"/>
          <w:sz w:val="24"/>
          <w:szCs w:val="24"/>
          <w:lang w:val="en-US"/>
        </w:rPr>
        <w:t xml:space="preserve">Q&amp;S </w:t>
      </w:r>
      <w:r w:rsidR="00520D35">
        <w:rPr>
          <w:rFonts w:ascii="Arial" w:hAnsi="Arial" w:cs="Arial"/>
          <w:color w:val="000000"/>
          <w:sz w:val="24"/>
          <w:szCs w:val="24"/>
        </w:rPr>
        <w:t>F</w:t>
      </w:r>
      <w:r w:rsidRPr="00520D35">
        <w:rPr>
          <w:rFonts w:ascii="Arial" w:hAnsi="Arial" w:cs="Arial"/>
          <w:color w:val="000000"/>
          <w:sz w:val="24"/>
          <w:szCs w:val="24"/>
        </w:rPr>
        <w:t xml:space="preserve">ramework needs to contain strong </w:t>
      </w:r>
      <w:r w:rsidR="00345C08" w:rsidRPr="00520D35">
        <w:rPr>
          <w:rFonts w:ascii="Arial" w:hAnsi="Arial" w:cs="Arial"/>
          <w:color w:val="000000"/>
          <w:sz w:val="24"/>
          <w:szCs w:val="24"/>
        </w:rPr>
        <w:t xml:space="preserve">human rights </w:t>
      </w:r>
      <w:r w:rsidRPr="00520D35">
        <w:rPr>
          <w:rFonts w:ascii="Arial" w:hAnsi="Arial" w:cs="Arial"/>
          <w:color w:val="000000"/>
          <w:sz w:val="24"/>
          <w:szCs w:val="24"/>
        </w:rPr>
        <w:t xml:space="preserve">statements and references and be explicit that </w:t>
      </w:r>
      <w:r w:rsidR="00A239F6" w:rsidRPr="00520D35">
        <w:rPr>
          <w:rFonts w:ascii="Arial" w:hAnsi="Arial" w:cs="Arial"/>
          <w:color w:val="000000"/>
          <w:sz w:val="24"/>
          <w:szCs w:val="24"/>
        </w:rPr>
        <w:t>it</w:t>
      </w:r>
      <w:r w:rsidRPr="00520D35">
        <w:rPr>
          <w:rFonts w:ascii="Arial" w:hAnsi="Arial" w:cs="Arial"/>
          <w:color w:val="000000"/>
          <w:sz w:val="24"/>
          <w:szCs w:val="24"/>
        </w:rPr>
        <w:t xml:space="preserve"> aims to </w:t>
      </w:r>
      <w:r w:rsidR="00345C08" w:rsidRPr="00520D35">
        <w:rPr>
          <w:rFonts w:ascii="Arial" w:hAnsi="Arial" w:cs="Arial"/>
          <w:color w:val="000000"/>
          <w:sz w:val="24"/>
          <w:szCs w:val="24"/>
        </w:rPr>
        <w:t>achieve</w:t>
      </w:r>
      <w:r w:rsidRPr="00520D35">
        <w:rPr>
          <w:rFonts w:ascii="Arial" w:hAnsi="Arial" w:cs="Arial"/>
          <w:color w:val="000000"/>
          <w:sz w:val="24"/>
          <w:szCs w:val="24"/>
        </w:rPr>
        <w:t xml:space="preserve"> the human rights of people with disability</w:t>
      </w:r>
      <w:r w:rsidR="002D5C76" w:rsidRPr="00520D35">
        <w:rPr>
          <w:rFonts w:ascii="Arial" w:hAnsi="Arial" w:cs="Arial"/>
          <w:color w:val="000000"/>
          <w:sz w:val="24"/>
          <w:szCs w:val="24"/>
        </w:rPr>
        <w:t xml:space="preserve"> as set out in the NDIS Act and the NDS</w:t>
      </w:r>
      <w:r w:rsidRPr="00520D35">
        <w:rPr>
          <w:rFonts w:ascii="Arial" w:hAnsi="Arial" w:cs="Arial"/>
          <w:color w:val="000000"/>
          <w:sz w:val="24"/>
          <w:szCs w:val="24"/>
        </w:rPr>
        <w:t xml:space="preserve">. </w:t>
      </w:r>
      <w:r w:rsidR="00520D35">
        <w:rPr>
          <w:rFonts w:ascii="Arial" w:hAnsi="Arial" w:cs="Arial"/>
          <w:color w:val="000000"/>
          <w:sz w:val="24"/>
          <w:szCs w:val="24"/>
        </w:rPr>
        <w:t xml:space="preserve">It is therefore important that the </w:t>
      </w:r>
      <w:r w:rsidR="00520D35" w:rsidRPr="00520D35">
        <w:rPr>
          <w:rFonts w:ascii="Arial" w:hAnsi="Arial" w:cs="Arial"/>
          <w:sz w:val="24"/>
          <w:szCs w:val="24"/>
          <w:lang w:val="en-US"/>
        </w:rPr>
        <w:t xml:space="preserve">Q&amp;S </w:t>
      </w:r>
      <w:r w:rsidR="00520D35">
        <w:rPr>
          <w:rFonts w:ascii="Arial" w:hAnsi="Arial" w:cs="Arial"/>
          <w:color w:val="000000"/>
          <w:sz w:val="24"/>
          <w:szCs w:val="24"/>
        </w:rPr>
        <w:t>F</w:t>
      </w:r>
      <w:r w:rsidR="00520D35" w:rsidRPr="00520D35">
        <w:rPr>
          <w:rFonts w:ascii="Arial" w:hAnsi="Arial" w:cs="Arial"/>
          <w:color w:val="000000"/>
          <w:sz w:val="24"/>
          <w:szCs w:val="24"/>
        </w:rPr>
        <w:t>ramework</w:t>
      </w:r>
      <w:r w:rsidR="00520D35">
        <w:rPr>
          <w:rFonts w:ascii="Arial" w:hAnsi="Arial" w:cs="Arial"/>
          <w:color w:val="000000"/>
          <w:sz w:val="24"/>
          <w:szCs w:val="24"/>
        </w:rPr>
        <w:t xml:space="preserve"> explicitly articulates, reflects, and is consistent with the international human rights treaties identified in the NDIS Act as underpinning the NDIS. These are: </w:t>
      </w:r>
    </w:p>
    <w:p w14:paraId="0BD6C5CC" w14:textId="77777777" w:rsidR="00EF3416" w:rsidRPr="00EF3416" w:rsidRDefault="00EF3416" w:rsidP="00B37CE9">
      <w:pPr>
        <w:pStyle w:val="ListParagraph"/>
        <w:numPr>
          <w:ilvl w:val="0"/>
          <w:numId w:val="21"/>
        </w:numPr>
        <w:spacing w:line="276" w:lineRule="auto"/>
        <w:jc w:val="both"/>
        <w:rPr>
          <w:rFonts w:ascii="Arial" w:hAnsi="Arial" w:cs="Arial"/>
          <w:color w:val="000000"/>
        </w:rPr>
      </w:pPr>
      <w:r w:rsidRPr="00EF3416">
        <w:rPr>
          <w:rFonts w:ascii="Arial" w:hAnsi="Arial" w:cs="Arial"/>
          <w:color w:val="000000"/>
        </w:rPr>
        <w:lastRenderedPageBreak/>
        <w:t xml:space="preserve">the Convention on the Rights of Persons with Disabilities ([2008] ATS 12); </w:t>
      </w:r>
    </w:p>
    <w:p w14:paraId="496ED563" w14:textId="77777777" w:rsidR="00EF3416" w:rsidRPr="00EF3416" w:rsidRDefault="00EF3416" w:rsidP="00B37CE9">
      <w:pPr>
        <w:pStyle w:val="ListParagraph"/>
        <w:numPr>
          <w:ilvl w:val="0"/>
          <w:numId w:val="21"/>
        </w:numPr>
        <w:spacing w:line="276" w:lineRule="auto"/>
        <w:jc w:val="both"/>
        <w:rPr>
          <w:rFonts w:ascii="Arial" w:hAnsi="Arial" w:cs="Arial"/>
          <w:color w:val="000000"/>
        </w:rPr>
      </w:pPr>
      <w:r w:rsidRPr="00EF3416">
        <w:rPr>
          <w:rFonts w:ascii="Arial" w:hAnsi="Arial" w:cs="Arial"/>
          <w:color w:val="000000"/>
        </w:rPr>
        <w:t xml:space="preserve">the International Covenant on Civil and Political Rights ([1980] ATS 23); </w:t>
      </w:r>
    </w:p>
    <w:p w14:paraId="3BFD0C3C" w14:textId="77777777" w:rsidR="00EF3416" w:rsidRPr="00EF3416" w:rsidRDefault="00EF3416" w:rsidP="00B37CE9">
      <w:pPr>
        <w:pStyle w:val="ListParagraph"/>
        <w:numPr>
          <w:ilvl w:val="0"/>
          <w:numId w:val="21"/>
        </w:numPr>
        <w:spacing w:line="276" w:lineRule="auto"/>
        <w:jc w:val="both"/>
        <w:rPr>
          <w:rFonts w:ascii="Arial" w:hAnsi="Arial" w:cs="Arial"/>
          <w:color w:val="000000"/>
        </w:rPr>
      </w:pPr>
      <w:r w:rsidRPr="00EF3416">
        <w:rPr>
          <w:rFonts w:ascii="Arial" w:hAnsi="Arial" w:cs="Arial"/>
          <w:color w:val="000000"/>
        </w:rPr>
        <w:t xml:space="preserve">the International Covenant on Economic, Social and Cultural Rights ([1976] ATS 5); </w:t>
      </w:r>
    </w:p>
    <w:p w14:paraId="75CB2865" w14:textId="77777777" w:rsidR="00EF3416" w:rsidRPr="00EF3416" w:rsidRDefault="00EF3416" w:rsidP="00B37CE9">
      <w:pPr>
        <w:pStyle w:val="ListParagraph"/>
        <w:numPr>
          <w:ilvl w:val="0"/>
          <w:numId w:val="21"/>
        </w:numPr>
        <w:spacing w:line="276" w:lineRule="auto"/>
        <w:jc w:val="both"/>
        <w:rPr>
          <w:rFonts w:ascii="Arial" w:hAnsi="Arial" w:cs="Arial"/>
          <w:color w:val="000000"/>
        </w:rPr>
      </w:pPr>
      <w:r w:rsidRPr="00EF3416">
        <w:rPr>
          <w:rFonts w:ascii="Arial" w:hAnsi="Arial" w:cs="Arial"/>
          <w:color w:val="000000"/>
        </w:rPr>
        <w:t xml:space="preserve">the Convention on the Rights of the Child ([1991] ATS 4); </w:t>
      </w:r>
    </w:p>
    <w:p w14:paraId="0DD9994A" w14:textId="77777777" w:rsidR="00EF3416" w:rsidRPr="00EF3416" w:rsidRDefault="00EF3416" w:rsidP="00B37CE9">
      <w:pPr>
        <w:pStyle w:val="ListParagraph"/>
        <w:numPr>
          <w:ilvl w:val="0"/>
          <w:numId w:val="21"/>
        </w:numPr>
        <w:spacing w:line="276" w:lineRule="auto"/>
        <w:jc w:val="both"/>
        <w:rPr>
          <w:rFonts w:ascii="Arial" w:hAnsi="Arial" w:cs="Arial"/>
          <w:color w:val="000000"/>
        </w:rPr>
      </w:pPr>
      <w:r w:rsidRPr="00EF3416">
        <w:rPr>
          <w:rFonts w:ascii="Arial" w:hAnsi="Arial" w:cs="Arial"/>
          <w:color w:val="000000"/>
        </w:rPr>
        <w:t>the Convention on the Elimination of All Forms of Discrimination Against Women ([1983] ATS 9); and</w:t>
      </w:r>
    </w:p>
    <w:p w14:paraId="6FDA6341" w14:textId="77777777" w:rsidR="00EF3416" w:rsidRPr="00EF3416" w:rsidRDefault="00EF3416" w:rsidP="00B37CE9">
      <w:pPr>
        <w:pStyle w:val="ListParagraph"/>
        <w:numPr>
          <w:ilvl w:val="0"/>
          <w:numId w:val="21"/>
        </w:numPr>
        <w:spacing w:line="276" w:lineRule="auto"/>
        <w:jc w:val="both"/>
        <w:rPr>
          <w:rFonts w:ascii="Arial" w:hAnsi="Arial" w:cs="Arial"/>
          <w:color w:val="000000"/>
        </w:rPr>
      </w:pPr>
      <w:proofErr w:type="gramStart"/>
      <w:r w:rsidRPr="00EF3416">
        <w:rPr>
          <w:rFonts w:ascii="Arial" w:hAnsi="Arial" w:cs="Arial"/>
          <w:color w:val="000000"/>
        </w:rPr>
        <w:t>the</w:t>
      </w:r>
      <w:proofErr w:type="gramEnd"/>
      <w:r w:rsidRPr="00EF3416">
        <w:rPr>
          <w:rFonts w:ascii="Arial" w:hAnsi="Arial" w:cs="Arial"/>
          <w:color w:val="000000"/>
        </w:rPr>
        <w:t xml:space="preserve"> International Convention on the Elimination of All Forms of Racial Discrimination ([1975] ATS 40).</w:t>
      </w:r>
    </w:p>
    <w:p w14:paraId="281E975F" w14:textId="77777777" w:rsidR="00EF3416" w:rsidRDefault="00EF3416" w:rsidP="006023CB">
      <w:pPr>
        <w:spacing w:after="0" w:line="276" w:lineRule="auto"/>
        <w:jc w:val="both"/>
        <w:rPr>
          <w:rFonts w:ascii="Arial" w:hAnsi="Arial" w:cs="Arial"/>
          <w:color w:val="000000"/>
          <w:sz w:val="24"/>
          <w:szCs w:val="24"/>
        </w:rPr>
      </w:pPr>
    </w:p>
    <w:p w14:paraId="38A1DA93" w14:textId="77777777" w:rsidR="00F153B0" w:rsidRDefault="00F153B0" w:rsidP="00B37CE9">
      <w:pPr>
        <w:spacing w:after="120" w:line="276" w:lineRule="auto"/>
        <w:jc w:val="both"/>
        <w:rPr>
          <w:rFonts w:ascii="Arial" w:hAnsi="Arial" w:cs="Arial"/>
          <w:color w:val="000000"/>
          <w:sz w:val="24"/>
          <w:szCs w:val="24"/>
        </w:rPr>
      </w:pPr>
      <w:r w:rsidRPr="00520D35">
        <w:rPr>
          <w:rFonts w:ascii="Arial" w:hAnsi="Arial" w:cs="Arial"/>
          <w:color w:val="000000"/>
          <w:sz w:val="24"/>
          <w:szCs w:val="24"/>
        </w:rPr>
        <w:t xml:space="preserve">As a minimum, we suggest that the </w:t>
      </w:r>
      <w:r w:rsidR="00F63095" w:rsidRPr="00520D35">
        <w:rPr>
          <w:rFonts w:ascii="Arial" w:hAnsi="Arial" w:cs="Arial"/>
          <w:sz w:val="24"/>
          <w:szCs w:val="24"/>
          <w:lang w:val="en-US"/>
        </w:rPr>
        <w:t xml:space="preserve">Q&amp;S </w:t>
      </w:r>
      <w:r w:rsidR="00EF3416">
        <w:rPr>
          <w:rFonts w:ascii="Arial" w:hAnsi="Arial" w:cs="Arial"/>
          <w:color w:val="000000"/>
          <w:sz w:val="24"/>
          <w:szCs w:val="24"/>
        </w:rPr>
        <w:t>F</w:t>
      </w:r>
      <w:r w:rsidRPr="00520D35">
        <w:rPr>
          <w:rFonts w:ascii="Arial" w:hAnsi="Arial" w:cs="Arial"/>
          <w:color w:val="000000"/>
          <w:sz w:val="24"/>
          <w:szCs w:val="24"/>
        </w:rPr>
        <w:t xml:space="preserve">ramework should explicitly state that it </w:t>
      </w:r>
      <w:r w:rsidR="00387133" w:rsidRPr="00520D35">
        <w:rPr>
          <w:rFonts w:ascii="Arial" w:hAnsi="Arial" w:cs="Arial"/>
          <w:color w:val="000000"/>
          <w:sz w:val="24"/>
          <w:szCs w:val="24"/>
        </w:rPr>
        <w:t xml:space="preserve">is underpinned by </w:t>
      </w:r>
      <w:r w:rsidRPr="00520D35">
        <w:rPr>
          <w:rFonts w:ascii="Arial" w:hAnsi="Arial" w:cs="Arial"/>
          <w:color w:val="000000"/>
          <w:sz w:val="24"/>
          <w:szCs w:val="24"/>
        </w:rPr>
        <w:t>the CRPD, and at the very least make reference to the following Articles</w:t>
      </w:r>
      <w:r w:rsidR="00387133" w:rsidRPr="00520D35">
        <w:rPr>
          <w:rFonts w:ascii="Arial" w:hAnsi="Arial" w:cs="Arial"/>
          <w:color w:val="000000"/>
          <w:sz w:val="24"/>
          <w:szCs w:val="24"/>
        </w:rPr>
        <w:t xml:space="preserve"> of key importance</w:t>
      </w:r>
      <w:r w:rsidRPr="00520D35">
        <w:rPr>
          <w:rFonts w:ascii="Arial" w:hAnsi="Arial" w:cs="Arial"/>
          <w:color w:val="000000"/>
          <w:sz w:val="24"/>
          <w:szCs w:val="24"/>
        </w:rPr>
        <w:t>:</w:t>
      </w:r>
    </w:p>
    <w:p w14:paraId="57C6BD01" w14:textId="77777777" w:rsidR="006023CB" w:rsidRPr="00520D35" w:rsidRDefault="006023CB" w:rsidP="006023CB">
      <w:pPr>
        <w:spacing w:after="0" w:line="276" w:lineRule="auto"/>
        <w:jc w:val="both"/>
        <w:rPr>
          <w:rFonts w:ascii="Arial" w:hAnsi="Arial" w:cs="Arial"/>
          <w:color w:val="000000"/>
          <w:sz w:val="24"/>
          <w:szCs w:val="24"/>
        </w:rPr>
      </w:pPr>
    </w:p>
    <w:p w14:paraId="344B02AF" w14:textId="77777777" w:rsidR="00C31F63" w:rsidRPr="00520D35" w:rsidRDefault="00F153B0" w:rsidP="00B37CE9">
      <w:pPr>
        <w:pStyle w:val="ListParagraph"/>
        <w:numPr>
          <w:ilvl w:val="0"/>
          <w:numId w:val="10"/>
        </w:numPr>
        <w:spacing w:after="120" w:line="276" w:lineRule="auto"/>
        <w:ind w:left="284" w:hanging="284"/>
        <w:contextualSpacing w:val="0"/>
        <w:jc w:val="both"/>
        <w:rPr>
          <w:rFonts w:ascii="Arial" w:hAnsi="Arial" w:cs="Arial"/>
          <w:lang w:val="en-US"/>
        </w:rPr>
      </w:pPr>
      <w:r w:rsidRPr="00520D35">
        <w:rPr>
          <w:rFonts w:ascii="Arial" w:hAnsi="Arial" w:cs="Arial"/>
          <w:lang w:val="en-US"/>
        </w:rPr>
        <w:t xml:space="preserve">Article 4 (3), </w:t>
      </w:r>
      <w:r w:rsidRPr="00520D35">
        <w:rPr>
          <w:rFonts w:ascii="Arial" w:hAnsi="Arial" w:cs="Arial"/>
          <w:i/>
          <w:lang w:val="en-US"/>
        </w:rPr>
        <w:t>General Obligations</w:t>
      </w:r>
      <w:r w:rsidRPr="00520D35">
        <w:rPr>
          <w:rFonts w:ascii="Arial" w:hAnsi="Arial" w:cs="Arial"/>
          <w:lang w:val="en-US"/>
        </w:rPr>
        <w:t xml:space="preserve">:  requires </w:t>
      </w:r>
      <w:r w:rsidR="00387133" w:rsidRPr="00520D35">
        <w:rPr>
          <w:rFonts w:ascii="Arial" w:hAnsi="Arial" w:cs="Arial"/>
          <w:lang w:val="en-US"/>
        </w:rPr>
        <w:t>active</w:t>
      </w:r>
      <w:r w:rsidRPr="00520D35">
        <w:rPr>
          <w:rFonts w:ascii="Arial" w:hAnsi="Arial" w:cs="Arial"/>
          <w:lang w:val="en-US"/>
        </w:rPr>
        <w:t xml:space="preserve"> involve</w:t>
      </w:r>
      <w:r w:rsidR="00387133" w:rsidRPr="00520D35">
        <w:rPr>
          <w:rFonts w:ascii="Arial" w:hAnsi="Arial" w:cs="Arial"/>
          <w:lang w:val="en-US"/>
        </w:rPr>
        <w:t>ment of</w:t>
      </w:r>
      <w:r w:rsidRPr="00520D35">
        <w:rPr>
          <w:rFonts w:ascii="Arial" w:hAnsi="Arial" w:cs="Arial"/>
          <w:lang w:val="en-US"/>
        </w:rPr>
        <w:t xml:space="preserve"> people with disability, including children with disability</w:t>
      </w:r>
      <w:r w:rsidR="00217336" w:rsidRPr="00520D35">
        <w:rPr>
          <w:rFonts w:ascii="Arial" w:hAnsi="Arial" w:cs="Arial"/>
          <w:lang w:val="en-US"/>
        </w:rPr>
        <w:t>,</w:t>
      </w:r>
      <w:r w:rsidRPr="00520D35">
        <w:rPr>
          <w:rFonts w:ascii="Arial" w:hAnsi="Arial" w:cs="Arial"/>
          <w:lang w:val="en-US"/>
        </w:rPr>
        <w:t xml:space="preserve"> through their representative organisations in the development and implementation of law and policy </w:t>
      </w:r>
      <w:r w:rsidR="00217336" w:rsidRPr="00520D35">
        <w:rPr>
          <w:rFonts w:ascii="Arial" w:hAnsi="Arial" w:cs="Arial"/>
          <w:lang w:val="en-US"/>
        </w:rPr>
        <w:t xml:space="preserve">and decision-making processes that affect their lives. </w:t>
      </w:r>
    </w:p>
    <w:p w14:paraId="3CB2BFC7" w14:textId="77777777" w:rsidR="00387133" w:rsidRDefault="00387133" w:rsidP="00B37CE9">
      <w:pPr>
        <w:pStyle w:val="ListParagraph"/>
        <w:numPr>
          <w:ilvl w:val="0"/>
          <w:numId w:val="10"/>
        </w:numPr>
        <w:spacing w:after="120" w:line="276" w:lineRule="auto"/>
        <w:ind w:left="284" w:hanging="284"/>
        <w:contextualSpacing w:val="0"/>
        <w:jc w:val="both"/>
        <w:rPr>
          <w:rFonts w:ascii="Arial" w:hAnsi="Arial" w:cs="Arial"/>
          <w:lang w:val="en-US"/>
        </w:rPr>
      </w:pPr>
      <w:r>
        <w:rPr>
          <w:rFonts w:ascii="Arial" w:hAnsi="Arial" w:cs="Arial"/>
          <w:lang w:val="en-US"/>
        </w:rPr>
        <w:t xml:space="preserve">Article 5, </w:t>
      </w:r>
      <w:r w:rsidRPr="00387133">
        <w:rPr>
          <w:rFonts w:ascii="Arial" w:hAnsi="Arial" w:cs="Arial"/>
          <w:i/>
          <w:lang w:val="en-US"/>
        </w:rPr>
        <w:t>Equality and non-discrimination</w:t>
      </w:r>
      <w:r w:rsidR="0046528A">
        <w:rPr>
          <w:rFonts w:ascii="Arial" w:hAnsi="Arial" w:cs="Arial"/>
          <w:i/>
          <w:lang w:val="en-US"/>
        </w:rPr>
        <w:t xml:space="preserve"> </w:t>
      </w:r>
      <w:r w:rsidR="00160D54">
        <w:rPr>
          <w:rFonts w:ascii="Arial" w:hAnsi="Arial" w:cs="Arial"/>
          <w:i/>
          <w:lang w:val="en-US"/>
        </w:rPr>
        <w:t xml:space="preserve"> </w:t>
      </w:r>
    </w:p>
    <w:p w14:paraId="307404B8" w14:textId="77777777" w:rsidR="00387133" w:rsidRDefault="00387133" w:rsidP="00B37CE9">
      <w:pPr>
        <w:pStyle w:val="ListParagraph"/>
        <w:numPr>
          <w:ilvl w:val="0"/>
          <w:numId w:val="10"/>
        </w:numPr>
        <w:spacing w:after="120" w:line="276" w:lineRule="auto"/>
        <w:ind w:left="284" w:hanging="284"/>
        <w:contextualSpacing w:val="0"/>
        <w:jc w:val="both"/>
        <w:rPr>
          <w:rFonts w:ascii="Arial" w:hAnsi="Arial" w:cs="Arial"/>
          <w:lang w:val="en-US"/>
        </w:rPr>
      </w:pPr>
      <w:r>
        <w:rPr>
          <w:rFonts w:ascii="Arial" w:hAnsi="Arial" w:cs="Arial"/>
          <w:lang w:val="en-US"/>
        </w:rPr>
        <w:t xml:space="preserve">Article 6, </w:t>
      </w:r>
      <w:r w:rsidR="0046528A">
        <w:rPr>
          <w:rFonts w:ascii="Arial" w:hAnsi="Arial" w:cs="Arial"/>
          <w:i/>
          <w:lang w:val="en-US"/>
        </w:rPr>
        <w:t>Women with disabilities</w:t>
      </w:r>
      <w:r w:rsidR="0046528A">
        <w:rPr>
          <w:rFonts w:ascii="Arial" w:hAnsi="Arial" w:cs="Arial"/>
          <w:lang w:val="en-US"/>
        </w:rPr>
        <w:t xml:space="preserve"> </w:t>
      </w:r>
      <w:r w:rsidR="00160D54">
        <w:rPr>
          <w:rFonts w:ascii="Arial" w:hAnsi="Arial" w:cs="Arial"/>
          <w:lang w:val="en-US"/>
        </w:rPr>
        <w:t xml:space="preserve"> </w:t>
      </w:r>
    </w:p>
    <w:p w14:paraId="6DE5CEFF" w14:textId="77777777" w:rsidR="00387133" w:rsidRPr="00A239F6" w:rsidRDefault="00387133" w:rsidP="00B37CE9">
      <w:pPr>
        <w:pStyle w:val="ListParagraph"/>
        <w:numPr>
          <w:ilvl w:val="0"/>
          <w:numId w:val="10"/>
        </w:numPr>
        <w:spacing w:after="120" w:line="276" w:lineRule="auto"/>
        <w:ind w:left="284" w:hanging="284"/>
        <w:contextualSpacing w:val="0"/>
        <w:jc w:val="both"/>
        <w:rPr>
          <w:rFonts w:ascii="Arial" w:hAnsi="Arial" w:cs="Arial"/>
          <w:lang w:val="en-US"/>
        </w:rPr>
      </w:pPr>
      <w:r>
        <w:rPr>
          <w:rFonts w:ascii="Arial" w:hAnsi="Arial" w:cs="Arial"/>
          <w:lang w:val="en-US"/>
        </w:rPr>
        <w:t xml:space="preserve">Article 7, </w:t>
      </w:r>
      <w:r w:rsidR="00554890">
        <w:rPr>
          <w:rFonts w:ascii="Arial" w:hAnsi="Arial" w:cs="Arial"/>
          <w:i/>
          <w:lang w:val="en-US"/>
        </w:rPr>
        <w:t>Children with disabilities</w:t>
      </w:r>
      <w:r w:rsidR="00160D54">
        <w:rPr>
          <w:rFonts w:ascii="Arial" w:hAnsi="Arial" w:cs="Arial"/>
          <w:lang w:val="en-US"/>
        </w:rPr>
        <w:t xml:space="preserve"> </w:t>
      </w:r>
    </w:p>
    <w:p w14:paraId="244309C5" w14:textId="77777777" w:rsidR="00387133" w:rsidRPr="00387133" w:rsidRDefault="00387133" w:rsidP="00B37CE9">
      <w:pPr>
        <w:pStyle w:val="ListParagraph"/>
        <w:numPr>
          <w:ilvl w:val="0"/>
          <w:numId w:val="10"/>
        </w:numPr>
        <w:spacing w:after="120" w:line="276" w:lineRule="auto"/>
        <w:ind w:left="284" w:hanging="284"/>
        <w:contextualSpacing w:val="0"/>
        <w:jc w:val="both"/>
        <w:rPr>
          <w:rFonts w:ascii="Arial" w:hAnsi="Arial" w:cs="Arial"/>
          <w:lang w:val="en-US"/>
        </w:rPr>
      </w:pPr>
      <w:r>
        <w:rPr>
          <w:rFonts w:ascii="Arial" w:hAnsi="Arial" w:cs="Arial"/>
          <w:lang w:val="en-US"/>
        </w:rPr>
        <w:t xml:space="preserve">Article 12, </w:t>
      </w:r>
      <w:r w:rsidRPr="00387133">
        <w:rPr>
          <w:rFonts w:ascii="Arial" w:hAnsi="Arial" w:cs="Arial"/>
          <w:i/>
          <w:lang w:val="en-US"/>
        </w:rPr>
        <w:t>Equal Recognition before the law</w:t>
      </w:r>
      <w:r w:rsidR="00A239F6">
        <w:rPr>
          <w:rFonts w:ascii="Arial" w:hAnsi="Arial" w:cs="Arial"/>
          <w:i/>
          <w:lang w:val="en-US"/>
        </w:rPr>
        <w:t xml:space="preserve">  </w:t>
      </w:r>
    </w:p>
    <w:p w14:paraId="3ADA8B3B" w14:textId="77777777" w:rsidR="00387133" w:rsidRDefault="00387133" w:rsidP="00B37CE9">
      <w:pPr>
        <w:pStyle w:val="ListParagraph"/>
        <w:numPr>
          <w:ilvl w:val="0"/>
          <w:numId w:val="10"/>
        </w:numPr>
        <w:spacing w:after="120" w:line="276" w:lineRule="auto"/>
        <w:ind w:left="284" w:hanging="284"/>
        <w:contextualSpacing w:val="0"/>
        <w:jc w:val="both"/>
        <w:rPr>
          <w:rFonts w:ascii="Arial" w:hAnsi="Arial" w:cs="Arial"/>
          <w:lang w:val="en-US"/>
        </w:rPr>
      </w:pPr>
      <w:r>
        <w:rPr>
          <w:rFonts w:ascii="Arial" w:hAnsi="Arial" w:cs="Arial"/>
          <w:lang w:val="en-US"/>
        </w:rPr>
        <w:t xml:space="preserve">Article 14, </w:t>
      </w:r>
      <w:r w:rsidRPr="00387133">
        <w:rPr>
          <w:rFonts w:ascii="Arial" w:hAnsi="Arial" w:cs="Arial"/>
          <w:i/>
          <w:lang w:val="en-US"/>
        </w:rPr>
        <w:t>Liberty and security of person</w:t>
      </w:r>
      <w:r>
        <w:rPr>
          <w:rFonts w:ascii="Arial" w:hAnsi="Arial" w:cs="Arial"/>
          <w:lang w:val="en-US"/>
        </w:rPr>
        <w:t xml:space="preserve"> </w:t>
      </w:r>
    </w:p>
    <w:p w14:paraId="6D1C26E7" w14:textId="77777777" w:rsidR="00387133" w:rsidRDefault="00387133" w:rsidP="00B37CE9">
      <w:pPr>
        <w:pStyle w:val="ListParagraph"/>
        <w:numPr>
          <w:ilvl w:val="0"/>
          <w:numId w:val="10"/>
        </w:numPr>
        <w:spacing w:after="120" w:line="276" w:lineRule="auto"/>
        <w:ind w:left="284" w:hanging="284"/>
        <w:contextualSpacing w:val="0"/>
        <w:jc w:val="both"/>
        <w:rPr>
          <w:rFonts w:ascii="Arial" w:hAnsi="Arial" w:cs="Arial"/>
          <w:lang w:val="en-US"/>
        </w:rPr>
      </w:pPr>
      <w:r>
        <w:rPr>
          <w:rFonts w:ascii="Arial" w:hAnsi="Arial" w:cs="Arial"/>
          <w:lang w:val="en-US"/>
        </w:rPr>
        <w:t xml:space="preserve">Article 15, </w:t>
      </w:r>
      <w:r w:rsidRPr="00387133">
        <w:rPr>
          <w:rFonts w:ascii="Arial" w:hAnsi="Arial" w:cs="Arial"/>
          <w:i/>
          <w:lang w:val="en-US"/>
        </w:rPr>
        <w:t>Freedom from torture or cruel, inhuman or degrading treatment or punishment</w:t>
      </w:r>
    </w:p>
    <w:p w14:paraId="6C0D6F44" w14:textId="77777777" w:rsidR="00387133" w:rsidRDefault="00387133" w:rsidP="00B37CE9">
      <w:pPr>
        <w:pStyle w:val="ListParagraph"/>
        <w:numPr>
          <w:ilvl w:val="0"/>
          <w:numId w:val="10"/>
        </w:numPr>
        <w:spacing w:after="120" w:line="276" w:lineRule="auto"/>
        <w:ind w:left="284" w:hanging="284"/>
        <w:contextualSpacing w:val="0"/>
        <w:jc w:val="both"/>
        <w:rPr>
          <w:rFonts w:ascii="Arial" w:hAnsi="Arial" w:cs="Arial"/>
          <w:lang w:val="en-US"/>
        </w:rPr>
      </w:pPr>
      <w:r>
        <w:rPr>
          <w:rFonts w:ascii="Arial" w:hAnsi="Arial" w:cs="Arial"/>
          <w:lang w:val="en-US"/>
        </w:rPr>
        <w:t xml:space="preserve">Article 16, </w:t>
      </w:r>
      <w:r w:rsidRPr="00387133">
        <w:rPr>
          <w:rFonts w:ascii="Arial" w:hAnsi="Arial" w:cs="Arial"/>
          <w:i/>
          <w:lang w:val="en-US"/>
        </w:rPr>
        <w:t>Freedom from exploitation, violence and abuse</w:t>
      </w:r>
    </w:p>
    <w:p w14:paraId="5A726D93" w14:textId="77777777" w:rsidR="00387133" w:rsidRDefault="00387133" w:rsidP="00B37CE9">
      <w:pPr>
        <w:pStyle w:val="ListParagraph"/>
        <w:numPr>
          <w:ilvl w:val="0"/>
          <w:numId w:val="10"/>
        </w:numPr>
        <w:spacing w:line="276" w:lineRule="auto"/>
        <w:ind w:left="284" w:hanging="284"/>
        <w:jc w:val="both"/>
        <w:rPr>
          <w:rFonts w:ascii="Arial" w:hAnsi="Arial" w:cs="Arial"/>
          <w:lang w:val="en-US"/>
        </w:rPr>
      </w:pPr>
      <w:r>
        <w:rPr>
          <w:rFonts w:ascii="Arial" w:hAnsi="Arial" w:cs="Arial"/>
          <w:lang w:val="en-US"/>
        </w:rPr>
        <w:t xml:space="preserve">Article 17, </w:t>
      </w:r>
      <w:r w:rsidRPr="00387133">
        <w:rPr>
          <w:rFonts w:ascii="Arial" w:hAnsi="Arial" w:cs="Arial"/>
          <w:i/>
          <w:lang w:val="en-US"/>
        </w:rPr>
        <w:t>Protecting the integrity of the person</w:t>
      </w:r>
    </w:p>
    <w:p w14:paraId="72E29390" w14:textId="77777777" w:rsidR="00387133" w:rsidRDefault="00387133" w:rsidP="00B37CE9">
      <w:pPr>
        <w:pStyle w:val="ListParagraph"/>
        <w:spacing w:line="276" w:lineRule="auto"/>
        <w:ind w:left="284"/>
        <w:jc w:val="both"/>
        <w:rPr>
          <w:rFonts w:ascii="Arial" w:hAnsi="Arial" w:cs="Arial"/>
          <w:lang w:val="en-US"/>
        </w:rPr>
      </w:pPr>
    </w:p>
    <w:p w14:paraId="7944027B" w14:textId="77777777" w:rsidR="00F63095" w:rsidRDefault="00F63095" w:rsidP="00B37CE9">
      <w:pPr>
        <w:spacing w:after="0" w:line="276" w:lineRule="auto"/>
        <w:jc w:val="both"/>
        <w:rPr>
          <w:rFonts w:ascii="Arial" w:hAnsi="Arial" w:cs="Arial"/>
          <w:sz w:val="24"/>
          <w:szCs w:val="24"/>
        </w:rPr>
      </w:pPr>
      <w:r w:rsidRPr="00555308">
        <w:rPr>
          <w:rFonts w:ascii="Arial" w:hAnsi="Arial" w:cs="Arial"/>
          <w:sz w:val="24"/>
          <w:szCs w:val="24"/>
          <w:lang w:val="en-US"/>
        </w:rPr>
        <w:t xml:space="preserve">Embedding the </w:t>
      </w:r>
      <w:r>
        <w:rPr>
          <w:rFonts w:ascii="Arial" w:hAnsi="Arial" w:cs="Arial"/>
          <w:sz w:val="24"/>
          <w:szCs w:val="24"/>
          <w:lang w:val="en-US"/>
        </w:rPr>
        <w:t xml:space="preserve">Q&amp;S </w:t>
      </w:r>
      <w:r w:rsidR="00EF3416">
        <w:rPr>
          <w:rFonts w:ascii="Arial" w:hAnsi="Arial" w:cs="Arial"/>
          <w:sz w:val="24"/>
          <w:szCs w:val="24"/>
          <w:lang w:val="en-US"/>
        </w:rPr>
        <w:t>F</w:t>
      </w:r>
      <w:r w:rsidRPr="00555308">
        <w:rPr>
          <w:rFonts w:ascii="Arial" w:hAnsi="Arial" w:cs="Arial"/>
          <w:sz w:val="24"/>
          <w:szCs w:val="24"/>
          <w:lang w:val="en-US"/>
        </w:rPr>
        <w:t xml:space="preserve">ramework in human rights </w:t>
      </w:r>
      <w:r w:rsidRPr="00555308">
        <w:rPr>
          <w:rFonts w:ascii="Arial" w:hAnsi="Arial" w:cs="Arial"/>
          <w:sz w:val="24"/>
          <w:szCs w:val="24"/>
        </w:rPr>
        <w:t xml:space="preserve">enables a common understanding and basis for analysis of the </w:t>
      </w:r>
      <w:r>
        <w:rPr>
          <w:rFonts w:ascii="Arial" w:hAnsi="Arial" w:cs="Arial"/>
          <w:sz w:val="24"/>
          <w:szCs w:val="24"/>
        </w:rPr>
        <w:t xml:space="preserve">principles, </w:t>
      </w:r>
      <w:r w:rsidRPr="00555308">
        <w:rPr>
          <w:rFonts w:ascii="Arial" w:hAnsi="Arial" w:cs="Arial"/>
          <w:sz w:val="24"/>
          <w:szCs w:val="24"/>
        </w:rPr>
        <w:t>issues, options and regulatory impacts outlined in the Consultation Paper</w:t>
      </w:r>
      <w:r>
        <w:rPr>
          <w:rFonts w:ascii="Arial" w:hAnsi="Arial" w:cs="Arial"/>
          <w:sz w:val="24"/>
          <w:szCs w:val="24"/>
        </w:rPr>
        <w:t xml:space="preserve">.  </w:t>
      </w:r>
    </w:p>
    <w:p w14:paraId="41201C99" w14:textId="77777777" w:rsidR="00F63095" w:rsidRDefault="00F63095" w:rsidP="00B37CE9">
      <w:pPr>
        <w:spacing w:after="0" w:line="276" w:lineRule="auto"/>
        <w:jc w:val="both"/>
        <w:rPr>
          <w:rFonts w:ascii="Arial" w:hAnsi="Arial" w:cs="Arial"/>
          <w:sz w:val="24"/>
          <w:szCs w:val="24"/>
        </w:rPr>
      </w:pPr>
    </w:p>
    <w:p w14:paraId="323F1EF3" w14:textId="77777777" w:rsidR="006023CB" w:rsidRDefault="006023CB" w:rsidP="00B37CE9">
      <w:pPr>
        <w:spacing w:after="0" w:line="276" w:lineRule="auto"/>
        <w:jc w:val="both"/>
        <w:rPr>
          <w:rFonts w:ascii="Arial" w:hAnsi="Arial" w:cs="Arial"/>
          <w:sz w:val="24"/>
          <w:szCs w:val="24"/>
        </w:rPr>
      </w:pPr>
    </w:p>
    <w:p w14:paraId="07F5F36D" w14:textId="77777777" w:rsidR="00BF169F" w:rsidRPr="00BF169F" w:rsidRDefault="00BF169F" w:rsidP="00BF169F">
      <w:pPr>
        <w:spacing w:after="120" w:line="276" w:lineRule="auto"/>
        <w:jc w:val="both"/>
        <w:rPr>
          <w:rFonts w:ascii="Arial" w:hAnsi="Arial" w:cs="Arial"/>
          <w:color w:val="003366"/>
          <w:sz w:val="32"/>
          <w:szCs w:val="32"/>
          <w:lang w:val="en-US"/>
        </w:rPr>
      </w:pPr>
      <w:r>
        <w:rPr>
          <w:rFonts w:ascii="Arial" w:hAnsi="Arial" w:cs="Arial"/>
          <w:color w:val="003366"/>
          <w:sz w:val="32"/>
          <w:szCs w:val="32"/>
          <w:lang w:val="en-US"/>
        </w:rPr>
        <w:t>2</w:t>
      </w:r>
      <w:r w:rsidRPr="00BF169F">
        <w:rPr>
          <w:rFonts w:ascii="Arial" w:hAnsi="Arial" w:cs="Arial"/>
          <w:color w:val="003366"/>
          <w:sz w:val="32"/>
          <w:szCs w:val="32"/>
          <w:lang w:val="en-US"/>
        </w:rPr>
        <w:t>.</w:t>
      </w:r>
      <w:r w:rsidRPr="00BF169F">
        <w:rPr>
          <w:rFonts w:ascii="Arial" w:hAnsi="Arial" w:cs="Arial"/>
          <w:color w:val="003366"/>
          <w:sz w:val="32"/>
          <w:szCs w:val="32"/>
          <w:lang w:val="en-US"/>
        </w:rPr>
        <w:tab/>
        <w:t>Application of the Human Rights Framework</w:t>
      </w:r>
    </w:p>
    <w:p w14:paraId="018847E9" w14:textId="568905D5" w:rsidR="00026621" w:rsidRDefault="00F63095" w:rsidP="00B37CE9">
      <w:pPr>
        <w:spacing w:after="120" w:line="276" w:lineRule="auto"/>
        <w:jc w:val="both"/>
        <w:rPr>
          <w:rFonts w:ascii="Arial" w:hAnsi="Arial" w:cs="Arial"/>
          <w:sz w:val="24"/>
          <w:szCs w:val="24"/>
          <w:lang w:val="en-US"/>
        </w:rPr>
      </w:pPr>
      <w:r w:rsidRPr="00B37CE9">
        <w:rPr>
          <w:rFonts w:ascii="Arial" w:hAnsi="Arial" w:cs="Arial"/>
          <w:sz w:val="24"/>
          <w:szCs w:val="24"/>
          <w:lang w:val="en-US"/>
        </w:rPr>
        <w:t xml:space="preserve">A human rights framework </w:t>
      </w:r>
      <w:r w:rsidR="00FF5088" w:rsidRPr="00B37CE9">
        <w:rPr>
          <w:rFonts w:ascii="Arial" w:hAnsi="Arial" w:cs="Arial"/>
          <w:sz w:val="24"/>
          <w:szCs w:val="24"/>
          <w:lang w:val="en-US"/>
        </w:rPr>
        <w:t>should</w:t>
      </w:r>
      <w:r w:rsidRPr="00B37CE9">
        <w:rPr>
          <w:rFonts w:ascii="Arial" w:hAnsi="Arial" w:cs="Arial"/>
          <w:sz w:val="24"/>
          <w:szCs w:val="24"/>
          <w:lang w:val="en-US"/>
        </w:rPr>
        <w:t xml:space="preserve"> act as an inherent quality and safeguarding element for the Q&amp;S </w:t>
      </w:r>
      <w:r w:rsidR="001A0621">
        <w:rPr>
          <w:rFonts w:ascii="Arial" w:hAnsi="Arial" w:cs="Arial"/>
          <w:sz w:val="24"/>
          <w:szCs w:val="24"/>
          <w:lang w:val="en-US"/>
        </w:rPr>
        <w:t>F</w:t>
      </w:r>
      <w:r w:rsidRPr="00B37CE9">
        <w:rPr>
          <w:rFonts w:ascii="Arial" w:hAnsi="Arial" w:cs="Arial"/>
          <w:sz w:val="24"/>
          <w:szCs w:val="24"/>
          <w:lang w:val="en-US"/>
        </w:rPr>
        <w:t>ramework.</w:t>
      </w:r>
      <w:r w:rsidR="00F766FE" w:rsidRPr="00B37CE9">
        <w:rPr>
          <w:rFonts w:ascii="Arial" w:hAnsi="Arial" w:cs="Arial"/>
          <w:sz w:val="24"/>
          <w:szCs w:val="24"/>
          <w:lang w:val="en-US"/>
        </w:rPr>
        <w:t xml:space="preserve">  It enables key issues</w:t>
      </w:r>
      <w:r w:rsidR="004D2D0B" w:rsidRPr="00B37CE9">
        <w:rPr>
          <w:rFonts w:ascii="Arial" w:hAnsi="Arial" w:cs="Arial"/>
          <w:sz w:val="24"/>
          <w:szCs w:val="24"/>
          <w:lang w:val="en-US"/>
        </w:rPr>
        <w:t>,</w:t>
      </w:r>
      <w:r w:rsidR="00F766FE" w:rsidRPr="00B37CE9">
        <w:rPr>
          <w:rFonts w:ascii="Arial" w:hAnsi="Arial" w:cs="Arial"/>
          <w:sz w:val="24"/>
          <w:szCs w:val="24"/>
          <w:lang w:val="en-US"/>
        </w:rPr>
        <w:t xml:space="preserve"> actions </w:t>
      </w:r>
      <w:r w:rsidR="00471571" w:rsidRPr="00B37CE9">
        <w:rPr>
          <w:rFonts w:ascii="Arial" w:hAnsi="Arial" w:cs="Arial"/>
          <w:sz w:val="24"/>
          <w:szCs w:val="24"/>
          <w:lang w:val="en-US"/>
        </w:rPr>
        <w:t xml:space="preserve">and principles </w:t>
      </w:r>
      <w:r w:rsidR="00F766FE" w:rsidRPr="00B37CE9">
        <w:rPr>
          <w:rFonts w:ascii="Arial" w:hAnsi="Arial" w:cs="Arial"/>
          <w:sz w:val="24"/>
          <w:szCs w:val="24"/>
          <w:lang w:val="en-US"/>
        </w:rPr>
        <w:t xml:space="preserve">to be </w:t>
      </w:r>
      <w:r w:rsidR="00980007" w:rsidRPr="00B37CE9">
        <w:rPr>
          <w:rFonts w:ascii="Arial" w:hAnsi="Arial" w:cs="Arial"/>
          <w:sz w:val="24"/>
          <w:szCs w:val="24"/>
          <w:lang w:val="en-US"/>
        </w:rPr>
        <w:t xml:space="preserve">interpreted and applied in a way that is consistent with human rights.  This will ensure human rights for people with disability is embedded </w:t>
      </w:r>
      <w:r w:rsidR="00F766FE" w:rsidRPr="00B37CE9">
        <w:rPr>
          <w:rFonts w:ascii="Arial" w:hAnsi="Arial" w:cs="Arial"/>
          <w:sz w:val="24"/>
          <w:szCs w:val="24"/>
          <w:lang w:val="en-US"/>
        </w:rPr>
        <w:t xml:space="preserve">in the </w:t>
      </w:r>
      <w:r w:rsidR="00AA03BE" w:rsidRPr="00B37CE9">
        <w:rPr>
          <w:rFonts w:ascii="Arial" w:hAnsi="Arial" w:cs="Arial"/>
          <w:sz w:val="24"/>
          <w:szCs w:val="24"/>
          <w:lang w:val="en-US"/>
        </w:rPr>
        <w:t xml:space="preserve">structural </w:t>
      </w:r>
      <w:r w:rsidR="00F766FE" w:rsidRPr="00B37CE9">
        <w:rPr>
          <w:rFonts w:ascii="Arial" w:hAnsi="Arial" w:cs="Arial"/>
          <w:sz w:val="24"/>
          <w:szCs w:val="24"/>
          <w:lang w:val="en-US"/>
        </w:rPr>
        <w:t xml:space="preserve">design and </w:t>
      </w:r>
      <w:r w:rsidR="00530E1F" w:rsidRPr="00B37CE9">
        <w:rPr>
          <w:rFonts w:ascii="Arial" w:hAnsi="Arial" w:cs="Arial"/>
          <w:sz w:val="24"/>
          <w:szCs w:val="24"/>
          <w:lang w:val="en-US"/>
        </w:rPr>
        <w:t xml:space="preserve">implementation </w:t>
      </w:r>
      <w:r w:rsidR="00F766FE" w:rsidRPr="00B37CE9">
        <w:rPr>
          <w:rFonts w:ascii="Arial" w:hAnsi="Arial" w:cs="Arial"/>
          <w:sz w:val="24"/>
          <w:szCs w:val="24"/>
          <w:lang w:val="en-US"/>
        </w:rPr>
        <w:t xml:space="preserve">of the Q&amp;S </w:t>
      </w:r>
      <w:r w:rsidR="001A0621">
        <w:rPr>
          <w:rFonts w:ascii="Arial" w:hAnsi="Arial" w:cs="Arial"/>
          <w:sz w:val="24"/>
          <w:szCs w:val="24"/>
          <w:lang w:val="en-US"/>
        </w:rPr>
        <w:t>F</w:t>
      </w:r>
      <w:r w:rsidR="00F766FE" w:rsidRPr="00B37CE9">
        <w:rPr>
          <w:rFonts w:ascii="Arial" w:hAnsi="Arial" w:cs="Arial"/>
          <w:sz w:val="24"/>
          <w:szCs w:val="24"/>
          <w:lang w:val="en-US"/>
        </w:rPr>
        <w:t>ramework</w:t>
      </w:r>
      <w:r w:rsidR="00AA03BE" w:rsidRPr="00B37CE9">
        <w:rPr>
          <w:rFonts w:ascii="Arial" w:hAnsi="Arial" w:cs="Arial"/>
          <w:sz w:val="24"/>
          <w:szCs w:val="24"/>
          <w:lang w:val="en-US"/>
        </w:rPr>
        <w:t xml:space="preserve">, including </w:t>
      </w:r>
      <w:r w:rsidR="00530E1F" w:rsidRPr="00B37CE9">
        <w:rPr>
          <w:rFonts w:ascii="Arial" w:hAnsi="Arial" w:cs="Arial"/>
          <w:sz w:val="24"/>
          <w:szCs w:val="24"/>
          <w:lang w:val="en-US"/>
        </w:rPr>
        <w:t xml:space="preserve">in </w:t>
      </w:r>
      <w:r w:rsidR="00AA03BE" w:rsidRPr="00B37CE9">
        <w:rPr>
          <w:rFonts w:ascii="Arial" w:hAnsi="Arial" w:cs="Arial"/>
          <w:sz w:val="24"/>
          <w:szCs w:val="24"/>
          <w:lang w:val="en-US"/>
        </w:rPr>
        <w:t>the three broad areas outlined in the Consultation Paper – developmental, preventative and corrective</w:t>
      </w:r>
      <w:r w:rsidR="00F766FE" w:rsidRPr="00B37CE9">
        <w:rPr>
          <w:rFonts w:ascii="Arial" w:hAnsi="Arial" w:cs="Arial"/>
          <w:sz w:val="24"/>
          <w:szCs w:val="24"/>
          <w:lang w:val="en-US"/>
        </w:rPr>
        <w:t>.</w:t>
      </w:r>
    </w:p>
    <w:p w14:paraId="643B68AB" w14:textId="77777777" w:rsidR="00026621" w:rsidRDefault="00026621" w:rsidP="00ED0679">
      <w:pPr>
        <w:spacing w:after="0" w:line="276" w:lineRule="auto"/>
        <w:jc w:val="both"/>
        <w:rPr>
          <w:rFonts w:ascii="Arial" w:hAnsi="Arial" w:cs="Arial"/>
          <w:sz w:val="24"/>
          <w:szCs w:val="24"/>
          <w:lang w:val="en-US"/>
        </w:rPr>
      </w:pPr>
    </w:p>
    <w:p w14:paraId="075A54C4" w14:textId="77777777" w:rsidR="006023CB" w:rsidRDefault="006023CB" w:rsidP="00ED0679">
      <w:pPr>
        <w:spacing w:after="0" w:line="276" w:lineRule="auto"/>
        <w:jc w:val="both"/>
        <w:rPr>
          <w:rFonts w:ascii="Arial" w:hAnsi="Arial" w:cs="Arial"/>
          <w:sz w:val="24"/>
          <w:szCs w:val="24"/>
          <w:lang w:val="en-US"/>
        </w:rPr>
      </w:pPr>
    </w:p>
    <w:p w14:paraId="2F72878B" w14:textId="77777777" w:rsidR="006023CB" w:rsidRDefault="006023CB" w:rsidP="00ED0679">
      <w:pPr>
        <w:spacing w:after="0" w:line="276" w:lineRule="auto"/>
        <w:jc w:val="both"/>
        <w:rPr>
          <w:rFonts w:ascii="Arial" w:hAnsi="Arial" w:cs="Arial"/>
          <w:sz w:val="24"/>
          <w:szCs w:val="24"/>
          <w:lang w:val="en-US"/>
        </w:rPr>
      </w:pPr>
    </w:p>
    <w:p w14:paraId="562B5CB6" w14:textId="77777777" w:rsidR="00026621" w:rsidRPr="00026621" w:rsidRDefault="00026621" w:rsidP="00B37CE9">
      <w:pPr>
        <w:spacing w:after="120" w:line="276" w:lineRule="auto"/>
        <w:jc w:val="both"/>
        <w:rPr>
          <w:rFonts w:ascii="Arial" w:hAnsi="Arial" w:cs="Arial"/>
          <w:color w:val="003366"/>
          <w:sz w:val="28"/>
          <w:szCs w:val="28"/>
          <w:lang w:val="en-US"/>
        </w:rPr>
      </w:pPr>
      <w:r w:rsidRPr="00026621">
        <w:rPr>
          <w:rFonts w:ascii="Arial" w:hAnsi="Arial" w:cs="Arial"/>
          <w:color w:val="003366"/>
          <w:sz w:val="28"/>
          <w:szCs w:val="28"/>
          <w:lang w:val="en-US"/>
        </w:rPr>
        <w:t>2.1.</w:t>
      </w:r>
      <w:r w:rsidRPr="00026621">
        <w:rPr>
          <w:rFonts w:ascii="Arial" w:hAnsi="Arial" w:cs="Arial"/>
          <w:color w:val="003366"/>
          <w:sz w:val="28"/>
          <w:szCs w:val="28"/>
          <w:lang w:val="en-US"/>
        </w:rPr>
        <w:tab/>
        <w:t>Key issues and actions</w:t>
      </w:r>
    </w:p>
    <w:p w14:paraId="58908955" w14:textId="77777777" w:rsidR="00F766FE" w:rsidRPr="00EF3416" w:rsidRDefault="00AA03BE" w:rsidP="00B37CE9">
      <w:pPr>
        <w:spacing w:after="120" w:line="276" w:lineRule="auto"/>
        <w:jc w:val="both"/>
        <w:rPr>
          <w:rFonts w:ascii="Arial" w:hAnsi="Arial" w:cs="Arial"/>
          <w:sz w:val="24"/>
          <w:szCs w:val="24"/>
          <w:lang w:val="en-US"/>
        </w:rPr>
      </w:pPr>
      <w:r w:rsidRPr="00EF3416">
        <w:rPr>
          <w:rFonts w:ascii="Arial" w:hAnsi="Arial" w:cs="Arial"/>
          <w:sz w:val="24"/>
          <w:szCs w:val="24"/>
          <w:lang w:val="en-US"/>
        </w:rPr>
        <w:t xml:space="preserve">Based on the Articles from the CRPD mentioned above, </w:t>
      </w:r>
      <w:r w:rsidR="00FF5A44" w:rsidRPr="00EF3416">
        <w:rPr>
          <w:rFonts w:ascii="Arial" w:hAnsi="Arial" w:cs="Arial"/>
          <w:sz w:val="24"/>
          <w:szCs w:val="24"/>
          <w:lang w:val="en-US"/>
        </w:rPr>
        <w:t>application of human rights</w:t>
      </w:r>
      <w:r w:rsidRPr="00EF3416">
        <w:rPr>
          <w:rFonts w:ascii="Arial" w:hAnsi="Arial" w:cs="Arial"/>
          <w:sz w:val="24"/>
          <w:szCs w:val="24"/>
          <w:lang w:val="en-US"/>
        </w:rPr>
        <w:t xml:space="preserve"> should </w:t>
      </w:r>
      <w:r w:rsidR="007A5BEB" w:rsidRPr="00EF3416">
        <w:rPr>
          <w:rFonts w:ascii="Arial" w:hAnsi="Arial" w:cs="Arial"/>
          <w:sz w:val="24"/>
          <w:szCs w:val="24"/>
          <w:lang w:val="en-US"/>
        </w:rPr>
        <w:t>include</w:t>
      </w:r>
      <w:r w:rsidRPr="00EF3416">
        <w:rPr>
          <w:rFonts w:ascii="Arial" w:hAnsi="Arial" w:cs="Arial"/>
          <w:sz w:val="24"/>
          <w:szCs w:val="24"/>
          <w:lang w:val="en-US"/>
        </w:rPr>
        <w:t>:</w:t>
      </w:r>
    </w:p>
    <w:p w14:paraId="3BF16C34" w14:textId="76BCBE6A" w:rsidR="006300DD" w:rsidRDefault="006300DD" w:rsidP="00B37CE9">
      <w:pPr>
        <w:pStyle w:val="ListParagraph"/>
        <w:numPr>
          <w:ilvl w:val="0"/>
          <w:numId w:val="11"/>
        </w:numPr>
        <w:spacing w:after="120" w:line="276" w:lineRule="auto"/>
        <w:ind w:left="284" w:hanging="284"/>
        <w:contextualSpacing w:val="0"/>
        <w:jc w:val="both"/>
        <w:rPr>
          <w:rFonts w:ascii="Arial" w:hAnsi="Arial" w:cs="Arial"/>
        </w:rPr>
      </w:pPr>
      <w:r w:rsidRPr="003673CE">
        <w:rPr>
          <w:rFonts w:ascii="Arial" w:hAnsi="Arial" w:cs="Arial"/>
          <w:i/>
        </w:rPr>
        <w:t>Ensuring active participation of people with disability through their representative organisations, or Disabled Peoples Organisations (DPOs)</w:t>
      </w:r>
      <w:r w:rsidRPr="003673CE">
        <w:rPr>
          <w:rStyle w:val="FootnoteReference"/>
          <w:rFonts w:ascii="Arial" w:hAnsi="Arial" w:cs="Arial"/>
          <w:i/>
        </w:rPr>
        <w:footnoteReference w:id="4"/>
      </w:r>
      <w:r w:rsidRPr="003673CE">
        <w:rPr>
          <w:rFonts w:ascii="Arial" w:hAnsi="Arial" w:cs="Arial"/>
          <w:i/>
        </w:rPr>
        <w:t xml:space="preserve"> in all aspects of the design, implementation and evaluation of the </w:t>
      </w:r>
      <w:r w:rsidR="00530E1F" w:rsidRPr="003673CE">
        <w:rPr>
          <w:rFonts w:ascii="Arial" w:hAnsi="Arial" w:cs="Arial"/>
          <w:i/>
        </w:rPr>
        <w:t xml:space="preserve">Q&amp;S </w:t>
      </w:r>
      <w:r w:rsidR="001A0621">
        <w:rPr>
          <w:rFonts w:ascii="Arial" w:hAnsi="Arial" w:cs="Arial"/>
          <w:i/>
        </w:rPr>
        <w:t>F</w:t>
      </w:r>
      <w:r w:rsidRPr="003673CE">
        <w:rPr>
          <w:rFonts w:ascii="Arial" w:hAnsi="Arial" w:cs="Arial"/>
          <w:i/>
        </w:rPr>
        <w:t>ramework</w:t>
      </w:r>
      <w:r>
        <w:rPr>
          <w:rFonts w:ascii="Arial" w:hAnsi="Arial" w:cs="Arial"/>
        </w:rPr>
        <w:t xml:space="preserve"> (see section </w:t>
      </w:r>
      <w:r w:rsidR="00F905BA">
        <w:rPr>
          <w:rFonts w:ascii="Arial" w:hAnsi="Arial" w:cs="Arial"/>
        </w:rPr>
        <w:t>4</w:t>
      </w:r>
      <w:r>
        <w:rPr>
          <w:rFonts w:ascii="Arial" w:hAnsi="Arial" w:cs="Arial"/>
        </w:rPr>
        <w:t xml:space="preserve"> below);</w:t>
      </w:r>
    </w:p>
    <w:p w14:paraId="37D0D711" w14:textId="12F13C8F" w:rsidR="001535F1" w:rsidRPr="001535F1" w:rsidRDefault="006300DD" w:rsidP="00B37CE9">
      <w:pPr>
        <w:pStyle w:val="ListParagraph"/>
        <w:numPr>
          <w:ilvl w:val="0"/>
          <w:numId w:val="11"/>
        </w:numPr>
        <w:spacing w:after="120" w:line="276" w:lineRule="auto"/>
        <w:ind w:left="284" w:hanging="284"/>
        <w:contextualSpacing w:val="0"/>
        <w:jc w:val="both"/>
        <w:rPr>
          <w:rFonts w:ascii="Arial" w:hAnsi="Arial" w:cs="Arial"/>
        </w:rPr>
      </w:pPr>
      <w:r w:rsidRPr="003673CE">
        <w:rPr>
          <w:rFonts w:ascii="Arial" w:hAnsi="Arial" w:cs="Arial"/>
          <w:i/>
          <w:lang w:val="en-US"/>
        </w:rPr>
        <w:t>Recognising that women with disability face multiple and intersecting forms of discrimination</w:t>
      </w:r>
      <w:r w:rsidRPr="001535F1">
        <w:rPr>
          <w:rFonts w:ascii="Arial" w:hAnsi="Arial" w:cs="Arial"/>
          <w:lang w:val="en-US"/>
        </w:rPr>
        <w:t xml:space="preserve"> </w:t>
      </w:r>
      <w:r w:rsidR="00264453" w:rsidRPr="003673CE">
        <w:rPr>
          <w:rFonts w:ascii="Arial" w:hAnsi="Arial" w:cs="Arial"/>
          <w:i/>
          <w:lang w:val="en-US"/>
        </w:rPr>
        <w:t xml:space="preserve">that will require </w:t>
      </w:r>
      <w:r w:rsidRPr="003673CE">
        <w:rPr>
          <w:rFonts w:ascii="Arial" w:hAnsi="Arial" w:cs="Arial"/>
          <w:i/>
          <w:lang w:val="en-US"/>
        </w:rPr>
        <w:t xml:space="preserve">gender specific measures </w:t>
      </w:r>
      <w:r w:rsidR="00264453" w:rsidRPr="003673CE">
        <w:rPr>
          <w:rFonts w:ascii="Arial" w:hAnsi="Arial" w:cs="Arial"/>
          <w:i/>
          <w:lang w:val="en-US"/>
        </w:rPr>
        <w:t xml:space="preserve">and actions to be incorporated throughout the design, implementation and evaluation of the </w:t>
      </w:r>
      <w:r w:rsidR="00530E1F" w:rsidRPr="003673CE">
        <w:rPr>
          <w:rFonts w:ascii="Arial" w:hAnsi="Arial" w:cs="Arial"/>
          <w:i/>
          <w:lang w:val="en-US"/>
        </w:rPr>
        <w:t xml:space="preserve">Q&amp;S </w:t>
      </w:r>
      <w:r w:rsidR="001A0621">
        <w:rPr>
          <w:rFonts w:ascii="Arial" w:hAnsi="Arial" w:cs="Arial"/>
          <w:i/>
          <w:lang w:val="en-US"/>
        </w:rPr>
        <w:t>F</w:t>
      </w:r>
      <w:r w:rsidR="00264453" w:rsidRPr="003673CE">
        <w:rPr>
          <w:rFonts w:ascii="Arial" w:hAnsi="Arial" w:cs="Arial"/>
          <w:i/>
          <w:lang w:val="en-US"/>
        </w:rPr>
        <w:t>ramework</w:t>
      </w:r>
      <w:r w:rsidR="00264453" w:rsidRPr="001535F1">
        <w:rPr>
          <w:rFonts w:ascii="Arial" w:hAnsi="Arial" w:cs="Arial"/>
          <w:lang w:val="en-US"/>
        </w:rPr>
        <w:t xml:space="preserve">.  </w:t>
      </w:r>
    </w:p>
    <w:p w14:paraId="61D76849" w14:textId="77777777" w:rsidR="001535F1" w:rsidRDefault="001535F1" w:rsidP="00B37CE9">
      <w:pPr>
        <w:pStyle w:val="ListParagraph"/>
        <w:spacing w:after="120" w:line="276" w:lineRule="auto"/>
        <w:ind w:left="284"/>
        <w:contextualSpacing w:val="0"/>
        <w:jc w:val="both"/>
        <w:rPr>
          <w:rFonts w:ascii="Arial" w:hAnsi="Arial" w:cs="Arial"/>
          <w:lang w:val="en-US"/>
        </w:rPr>
      </w:pPr>
      <w:r w:rsidRPr="001535F1">
        <w:rPr>
          <w:rFonts w:ascii="Arial" w:hAnsi="Arial" w:cs="Arial"/>
          <w:lang w:val="en-US"/>
        </w:rPr>
        <w:t>While</w:t>
      </w:r>
      <w:r w:rsidR="00AD5BAC" w:rsidRPr="001535F1">
        <w:rPr>
          <w:rFonts w:ascii="Arial" w:hAnsi="Arial" w:cs="Arial"/>
          <w:lang w:val="en-US"/>
        </w:rPr>
        <w:t xml:space="preserve"> t</w:t>
      </w:r>
      <w:r w:rsidR="00264453" w:rsidRPr="001535F1">
        <w:rPr>
          <w:rFonts w:ascii="Arial" w:hAnsi="Arial" w:cs="Arial"/>
          <w:lang w:val="en-US"/>
        </w:rPr>
        <w:t xml:space="preserve">he proposed </w:t>
      </w:r>
      <w:r w:rsidR="00876FBD">
        <w:rPr>
          <w:rFonts w:ascii="Arial" w:hAnsi="Arial" w:cs="Arial"/>
          <w:lang w:val="en-US"/>
        </w:rPr>
        <w:t xml:space="preserve">Q&amp;S </w:t>
      </w:r>
      <w:r w:rsidR="00EF3416">
        <w:rPr>
          <w:rFonts w:ascii="Arial" w:hAnsi="Arial" w:cs="Arial"/>
          <w:lang w:val="en-US"/>
        </w:rPr>
        <w:t>F</w:t>
      </w:r>
      <w:r w:rsidR="00264453" w:rsidRPr="001535F1">
        <w:rPr>
          <w:rFonts w:ascii="Arial" w:hAnsi="Arial" w:cs="Arial"/>
          <w:lang w:val="en-US"/>
        </w:rPr>
        <w:t xml:space="preserve">ramework does </w:t>
      </w:r>
      <w:proofErr w:type="spellStart"/>
      <w:r w:rsidRPr="001535F1">
        <w:rPr>
          <w:rFonts w:ascii="Arial" w:hAnsi="Arial" w:cs="Arial"/>
          <w:lang w:val="en-US"/>
        </w:rPr>
        <w:t>recognise</w:t>
      </w:r>
      <w:proofErr w:type="spellEnd"/>
      <w:r w:rsidRPr="001535F1">
        <w:rPr>
          <w:rFonts w:ascii="Arial" w:hAnsi="Arial" w:cs="Arial"/>
          <w:lang w:val="en-US"/>
        </w:rPr>
        <w:t xml:space="preserve"> that women with disability face greater risks of violence and harm</w:t>
      </w:r>
      <w:r w:rsidR="00F905BA">
        <w:rPr>
          <w:rFonts w:ascii="Arial" w:hAnsi="Arial" w:cs="Arial"/>
          <w:lang w:val="en-US"/>
        </w:rPr>
        <w:t>,</w:t>
      </w:r>
      <w:r w:rsidR="00F905BA">
        <w:rPr>
          <w:rStyle w:val="FootnoteReference"/>
          <w:rFonts w:ascii="Arial" w:hAnsi="Arial" w:cs="Arial"/>
          <w:lang w:val="en-US"/>
        </w:rPr>
        <w:footnoteReference w:id="5"/>
      </w:r>
      <w:r w:rsidRPr="001535F1">
        <w:rPr>
          <w:rFonts w:ascii="Arial" w:hAnsi="Arial" w:cs="Arial"/>
          <w:lang w:val="en-US"/>
        </w:rPr>
        <w:t xml:space="preserve"> there is no discussion </w:t>
      </w:r>
      <w:r w:rsidR="00F905BA">
        <w:rPr>
          <w:rFonts w:ascii="Arial" w:hAnsi="Arial" w:cs="Arial"/>
          <w:lang w:val="en-US"/>
        </w:rPr>
        <w:t xml:space="preserve">in the Consultation Paper </w:t>
      </w:r>
      <w:r w:rsidRPr="001535F1">
        <w:rPr>
          <w:rFonts w:ascii="Arial" w:hAnsi="Arial" w:cs="Arial"/>
          <w:lang w:val="en-US"/>
        </w:rPr>
        <w:t xml:space="preserve">of specific measures that might address the specific risks faced by women with disability.  </w:t>
      </w:r>
      <w:r w:rsidR="00BD7B9E">
        <w:rPr>
          <w:rFonts w:ascii="Arial" w:hAnsi="Arial" w:cs="Arial"/>
          <w:lang w:val="en-US"/>
        </w:rPr>
        <w:t xml:space="preserve">This </w:t>
      </w:r>
      <w:r w:rsidR="00EF3416">
        <w:rPr>
          <w:rFonts w:ascii="Arial" w:hAnsi="Arial" w:cs="Arial"/>
          <w:lang w:val="en-US"/>
        </w:rPr>
        <w:t xml:space="preserve">omission </w:t>
      </w:r>
      <w:r w:rsidR="00AA03BE">
        <w:rPr>
          <w:rFonts w:ascii="Arial" w:hAnsi="Arial" w:cs="Arial"/>
          <w:lang w:val="en-US"/>
        </w:rPr>
        <w:t xml:space="preserve">maintains a number of failures of </w:t>
      </w:r>
      <w:r w:rsidR="00BD7B9E">
        <w:rPr>
          <w:rFonts w:ascii="Arial" w:hAnsi="Arial" w:cs="Arial"/>
          <w:lang w:val="en-US"/>
        </w:rPr>
        <w:t>t</w:t>
      </w:r>
      <w:r>
        <w:rPr>
          <w:rFonts w:ascii="Arial" w:hAnsi="Arial" w:cs="Arial"/>
          <w:lang w:val="en-US"/>
        </w:rPr>
        <w:t xml:space="preserve">he current disability support system </w:t>
      </w:r>
      <w:r w:rsidR="00BD7B9E">
        <w:rPr>
          <w:rFonts w:ascii="Arial" w:hAnsi="Arial" w:cs="Arial"/>
          <w:lang w:val="en-US"/>
        </w:rPr>
        <w:t xml:space="preserve">and existing protection mechanisms that </w:t>
      </w:r>
      <w:r w:rsidR="00626A5D">
        <w:rPr>
          <w:rFonts w:ascii="Arial" w:hAnsi="Arial" w:cs="Arial"/>
          <w:lang w:val="en-US"/>
        </w:rPr>
        <w:t>are</w:t>
      </w:r>
      <w:r w:rsidR="00BD7B9E">
        <w:rPr>
          <w:rFonts w:ascii="Arial" w:hAnsi="Arial" w:cs="Arial"/>
          <w:lang w:val="en-US"/>
        </w:rPr>
        <w:t xml:space="preserve"> </w:t>
      </w:r>
      <w:r>
        <w:rPr>
          <w:rFonts w:ascii="Arial" w:hAnsi="Arial" w:cs="Arial"/>
          <w:lang w:val="en-US"/>
        </w:rPr>
        <w:t xml:space="preserve">gender neutral </w:t>
      </w:r>
      <w:r w:rsidR="00BD7B9E">
        <w:rPr>
          <w:rFonts w:ascii="Arial" w:hAnsi="Arial" w:cs="Arial"/>
          <w:lang w:val="en-US"/>
        </w:rPr>
        <w:t>and unable to address gendered disability violence</w:t>
      </w:r>
      <w:r w:rsidR="00420B91">
        <w:rPr>
          <w:rFonts w:ascii="Arial" w:hAnsi="Arial" w:cs="Arial"/>
          <w:lang w:val="en-US"/>
        </w:rPr>
        <w:t>.</w:t>
      </w:r>
      <w:r w:rsidR="00883A74">
        <w:rPr>
          <w:rStyle w:val="FootnoteReference"/>
          <w:rFonts w:ascii="Arial" w:hAnsi="Arial" w:cs="Arial"/>
          <w:lang w:val="en-US"/>
        </w:rPr>
        <w:footnoteReference w:id="6"/>
      </w:r>
      <w:r w:rsidR="00A75341">
        <w:rPr>
          <w:rFonts w:ascii="Arial" w:hAnsi="Arial" w:cs="Arial"/>
          <w:lang w:val="en-US"/>
        </w:rPr>
        <w:t xml:space="preserve">  </w:t>
      </w:r>
    </w:p>
    <w:p w14:paraId="1FC8B2CE" w14:textId="77777777" w:rsidR="001535F1" w:rsidRDefault="00DB2040" w:rsidP="00B37CE9">
      <w:pPr>
        <w:pStyle w:val="ListParagraph"/>
        <w:spacing w:after="120" w:line="276" w:lineRule="auto"/>
        <w:ind w:left="284"/>
        <w:contextualSpacing w:val="0"/>
        <w:jc w:val="both"/>
        <w:rPr>
          <w:rFonts w:ascii="Arial" w:hAnsi="Arial" w:cs="Arial"/>
          <w:lang w:val="en-US"/>
        </w:rPr>
      </w:pPr>
      <w:r>
        <w:rPr>
          <w:rFonts w:ascii="Arial" w:hAnsi="Arial" w:cs="Arial"/>
          <w:lang w:val="en-US"/>
        </w:rPr>
        <w:t xml:space="preserve">The </w:t>
      </w:r>
      <w:r w:rsidR="00EF3416">
        <w:rPr>
          <w:rFonts w:ascii="Arial" w:hAnsi="Arial" w:cs="Arial"/>
          <w:lang w:val="en-US"/>
        </w:rPr>
        <w:t>F</w:t>
      </w:r>
      <w:r>
        <w:rPr>
          <w:rFonts w:ascii="Arial" w:hAnsi="Arial" w:cs="Arial"/>
          <w:lang w:val="en-US"/>
        </w:rPr>
        <w:t>ramework could be gendered by including specific measures such as:</w:t>
      </w:r>
    </w:p>
    <w:p w14:paraId="71804D18" w14:textId="77777777" w:rsidR="00DB2040" w:rsidRDefault="00AA03BE" w:rsidP="00B37CE9">
      <w:pPr>
        <w:pStyle w:val="ListParagraph"/>
        <w:numPr>
          <w:ilvl w:val="0"/>
          <w:numId w:val="12"/>
        </w:numPr>
        <w:spacing w:after="120" w:line="276" w:lineRule="auto"/>
        <w:ind w:left="714" w:hanging="357"/>
        <w:contextualSpacing w:val="0"/>
        <w:jc w:val="both"/>
        <w:rPr>
          <w:rFonts w:ascii="Arial" w:hAnsi="Arial" w:cs="Arial"/>
          <w:lang w:val="en-US"/>
        </w:rPr>
      </w:pPr>
      <w:r w:rsidRPr="007A5BEB">
        <w:rPr>
          <w:rFonts w:ascii="Arial" w:hAnsi="Arial" w:cs="Arial"/>
          <w:lang w:val="en-US"/>
        </w:rPr>
        <w:t xml:space="preserve">Co-designing gender specific information that is incorporated into the key types of information provided. For example, women with disability </w:t>
      </w:r>
      <w:r w:rsidR="00F244B4" w:rsidRPr="007A5BEB">
        <w:rPr>
          <w:rFonts w:ascii="Arial" w:hAnsi="Arial" w:cs="Arial"/>
          <w:lang w:val="en-US"/>
        </w:rPr>
        <w:t xml:space="preserve">(and their nominees) </w:t>
      </w:r>
      <w:r w:rsidRPr="007A5BEB">
        <w:rPr>
          <w:rFonts w:ascii="Arial" w:hAnsi="Arial" w:cs="Arial"/>
          <w:lang w:val="en-US"/>
        </w:rPr>
        <w:t xml:space="preserve">may </w:t>
      </w:r>
      <w:r w:rsidR="00F244B4" w:rsidRPr="007A5BEB">
        <w:rPr>
          <w:rFonts w:ascii="Arial" w:hAnsi="Arial" w:cs="Arial"/>
          <w:lang w:val="en-US"/>
        </w:rPr>
        <w:t>require</w:t>
      </w:r>
      <w:r w:rsidRPr="007A5BEB">
        <w:rPr>
          <w:rFonts w:ascii="Arial" w:hAnsi="Arial" w:cs="Arial"/>
          <w:lang w:val="en-US"/>
        </w:rPr>
        <w:t xml:space="preserve"> </w:t>
      </w:r>
      <w:r w:rsidR="00F244B4" w:rsidRPr="007A5BEB">
        <w:rPr>
          <w:rFonts w:ascii="Arial" w:hAnsi="Arial" w:cs="Arial"/>
          <w:lang w:val="en-US"/>
        </w:rPr>
        <w:t>information</w:t>
      </w:r>
      <w:r w:rsidRPr="007A5BEB">
        <w:rPr>
          <w:rFonts w:ascii="Arial" w:hAnsi="Arial" w:cs="Arial"/>
          <w:lang w:val="en-US"/>
        </w:rPr>
        <w:t xml:space="preserve"> about supports relating to childcare and parenting supports, </w:t>
      </w:r>
      <w:r w:rsidR="00F244B4" w:rsidRPr="007A5BEB">
        <w:rPr>
          <w:rFonts w:ascii="Arial" w:hAnsi="Arial" w:cs="Arial"/>
          <w:lang w:val="en-US"/>
        </w:rPr>
        <w:t xml:space="preserve">sexual and reproductive </w:t>
      </w:r>
      <w:r w:rsidR="00530E1F" w:rsidRPr="007A5BEB">
        <w:rPr>
          <w:rFonts w:ascii="Arial" w:hAnsi="Arial" w:cs="Arial"/>
          <w:lang w:val="en-US"/>
        </w:rPr>
        <w:t xml:space="preserve">health supports and violence prevention and response services. </w:t>
      </w:r>
    </w:p>
    <w:p w14:paraId="621A7DC3" w14:textId="77777777" w:rsidR="00530E1F" w:rsidRDefault="00530E1F" w:rsidP="00B37CE9">
      <w:pPr>
        <w:pStyle w:val="ListParagraph"/>
        <w:numPr>
          <w:ilvl w:val="0"/>
          <w:numId w:val="12"/>
        </w:numPr>
        <w:spacing w:after="120" w:line="276" w:lineRule="auto"/>
        <w:ind w:left="714" w:hanging="357"/>
        <w:contextualSpacing w:val="0"/>
        <w:jc w:val="both"/>
        <w:rPr>
          <w:rFonts w:ascii="Arial" w:hAnsi="Arial" w:cs="Arial"/>
          <w:lang w:val="en-US"/>
        </w:rPr>
      </w:pPr>
      <w:r w:rsidRPr="007A5BEB">
        <w:rPr>
          <w:rFonts w:ascii="Arial" w:hAnsi="Arial" w:cs="Arial"/>
          <w:lang w:val="en-US"/>
        </w:rPr>
        <w:t>Gender specific training for NDIA planners</w:t>
      </w:r>
      <w:r w:rsidR="00F905BA">
        <w:rPr>
          <w:rFonts w:ascii="Arial" w:hAnsi="Arial" w:cs="Arial"/>
          <w:lang w:val="en-US"/>
        </w:rPr>
        <w:t xml:space="preserve"> and</w:t>
      </w:r>
      <w:r w:rsidRPr="007A5BEB">
        <w:rPr>
          <w:rFonts w:ascii="Arial" w:hAnsi="Arial" w:cs="Arial"/>
          <w:lang w:val="en-US"/>
        </w:rPr>
        <w:t xml:space="preserve"> local area coordinators </w:t>
      </w:r>
      <w:r w:rsidR="007967EB">
        <w:rPr>
          <w:rFonts w:ascii="Arial" w:hAnsi="Arial" w:cs="Arial"/>
          <w:lang w:val="en-US"/>
        </w:rPr>
        <w:t xml:space="preserve">(LACs) </w:t>
      </w:r>
      <w:r w:rsidRPr="007A5BEB">
        <w:rPr>
          <w:rFonts w:ascii="Arial" w:hAnsi="Arial" w:cs="Arial"/>
          <w:lang w:val="en-US"/>
        </w:rPr>
        <w:t xml:space="preserve">so that they can ensure they are </w:t>
      </w:r>
      <w:r w:rsidR="00554731" w:rsidRPr="007A5BEB">
        <w:rPr>
          <w:rFonts w:ascii="Arial" w:hAnsi="Arial" w:cs="Arial"/>
          <w:lang w:val="en-US"/>
        </w:rPr>
        <w:t>responding</w:t>
      </w:r>
      <w:r w:rsidRPr="007A5BEB">
        <w:rPr>
          <w:rFonts w:ascii="Arial" w:hAnsi="Arial" w:cs="Arial"/>
          <w:lang w:val="en-US"/>
        </w:rPr>
        <w:t xml:space="preserve"> to the specific gender related requirements of women and girls with disability.</w:t>
      </w:r>
      <w:r w:rsidR="00420B91" w:rsidRPr="007A5BEB">
        <w:rPr>
          <w:rFonts w:ascii="Arial" w:hAnsi="Arial" w:cs="Arial"/>
          <w:lang w:val="en-US"/>
        </w:rPr>
        <w:t xml:space="preserve">  This includes identification of specific risks faced by women and girls with disability, and ensuring </w:t>
      </w:r>
      <w:r w:rsidR="00F905BA">
        <w:rPr>
          <w:rFonts w:ascii="Arial" w:hAnsi="Arial" w:cs="Arial"/>
          <w:lang w:val="en-US"/>
        </w:rPr>
        <w:t xml:space="preserve">that these specific risks are addressed in </w:t>
      </w:r>
      <w:r w:rsidR="00420B91" w:rsidRPr="007A5BEB">
        <w:rPr>
          <w:rFonts w:ascii="Arial" w:hAnsi="Arial" w:cs="Arial"/>
          <w:lang w:val="en-US"/>
        </w:rPr>
        <w:t>NDIA plan</w:t>
      </w:r>
      <w:r w:rsidR="00F905BA">
        <w:rPr>
          <w:rFonts w:ascii="Arial" w:hAnsi="Arial" w:cs="Arial"/>
          <w:lang w:val="en-US"/>
        </w:rPr>
        <w:t>ning and community linkages processes (</w:t>
      </w:r>
      <w:r w:rsidR="00420B91" w:rsidRPr="007A5BEB">
        <w:rPr>
          <w:rFonts w:ascii="Arial" w:hAnsi="Arial" w:cs="Arial"/>
          <w:lang w:val="en-US"/>
        </w:rPr>
        <w:t xml:space="preserve">see </w:t>
      </w:r>
      <w:r w:rsidR="00927901">
        <w:rPr>
          <w:rFonts w:ascii="Arial" w:hAnsi="Arial" w:cs="Arial"/>
          <w:lang w:val="en-US"/>
        </w:rPr>
        <w:t>discussion</w:t>
      </w:r>
      <w:r w:rsidR="00F905BA">
        <w:rPr>
          <w:rFonts w:ascii="Arial" w:hAnsi="Arial" w:cs="Arial"/>
          <w:lang w:val="en-US"/>
        </w:rPr>
        <w:t xml:space="preserve"> on risks </w:t>
      </w:r>
      <w:r w:rsidR="00927901">
        <w:rPr>
          <w:rFonts w:ascii="Arial" w:hAnsi="Arial" w:cs="Arial"/>
          <w:lang w:val="en-US"/>
        </w:rPr>
        <w:t>in section 2.2 below</w:t>
      </w:r>
      <w:r w:rsidR="00420B91" w:rsidRPr="007A5BEB">
        <w:rPr>
          <w:rFonts w:ascii="Arial" w:hAnsi="Arial" w:cs="Arial"/>
          <w:lang w:val="en-US"/>
        </w:rPr>
        <w:t>).</w:t>
      </w:r>
    </w:p>
    <w:p w14:paraId="2D579F59" w14:textId="77777777" w:rsidR="00554731" w:rsidRDefault="00554731" w:rsidP="00B37CE9">
      <w:pPr>
        <w:pStyle w:val="ListParagraph"/>
        <w:numPr>
          <w:ilvl w:val="0"/>
          <w:numId w:val="12"/>
        </w:numPr>
        <w:spacing w:after="120" w:line="276" w:lineRule="auto"/>
        <w:ind w:left="714" w:hanging="357"/>
        <w:contextualSpacing w:val="0"/>
        <w:jc w:val="both"/>
        <w:rPr>
          <w:rFonts w:ascii="Arial" w:hAnsi="Arial" w:cs="Arial"/>
          <w:lang w:val="en-US"/>
        </w:rPr>
      </w:pPr>
      <w:r w:rsidRPr="007A5BEB">
        <w:rPr>
          <w:rFonts w:ascii="Arial" w:hAnsi="Arial" w:cs="Arial"/>
          <w:lang w:val="en-US"/>
        </w:rPr>
        <w:t xml:space="preserve">Ensuring that funding of peer support capacity building projects is inclusive of peer support networks of </w:t>
      </w:r>
      <w:r w:rsidR="00EF3416">
        <w:rPr>
          <w:rFonts w:ascii="Arial" w:hAnsi="Arial" w:cs="Arial"/>
          <w:lang w:val="en-US"/>
        </w:rPr>
        <w:t xml:space="preserve">and for </w:t>
      </w:r>
      <w:r w:rsidRPr="007A5BEB">
        <w:rPr>
          <w:rFonts w:ascii="Arial" w:hAnsi="Arial" w:cs="Arial"/>
          <w:lang w:val="en-US"/>
        </w:rPr>
        <w:t xml:space="preserve">women with disability. </w:t>
      </w:r>
    </w:p>
    <w:p w14:paraId="1588D654" w14:textId="77777777" w:rsidR="00ED5C3D" w:rsidRDefault="00ED5C3D" w:rsidP="00B37CE9">
      <w:pPr>
        <w:pStyle w:val="ListParagraph"/>
        <w:numPr>
          <w:ilvl w:val="0"/>
          <w:numId w:val="12"/>
        </w:numPr>
        <w:spacing w:after="120" w:line="276" w:lineRule="auto"/>
        <w:ind w:left="714" w:hanging="357"/>
        <w:contextualSpacing w:val="0"/>
        <w:jc w:val="both"/>
        <w:rPr>
          <w:rFonts w:ascii="Arial" w:hAnsi="Arial" w:cs="Arial"/>
          <w:lang w:val="en-US"/>
        </w:rPr>
      </w:pPr>
      <w:r w:rsidRPr="007A5BEB">
        <w:rPr>
          <w:rFonts w:ascii="Arial" w:hAnsi="Arial" w:cs="Arial"/>
          <w:lang w:val="en-US"/>
        </w:rPr>
        <w:t xml:space="preserve">Ensuring that quality providers registered under the NDIS have gender inclusive governance, policies and procedures and a culture that addresses gender specific risks and issues.  </w:t>
      </w:r>
    </w:p>
    <w:p w14:paraId="3D930272" w14:textId="77777777" w:rsidR="00ED5C3D" w:rsidRDefault="00ED5C3D" w:rsidP="00B37CE9">
      <w:pPr>
        <w:pStyle w:val="ListParagraph"/>
        <w:numPr>
          <w:ilvl w:val="0"/>
          <w:numId w:val="12"/>
        </w:numPr>
        <w:spacing w:after="120" w:line="276" w:lineRule="auto"/>
        <w:ind w:left="714" w:hanging="357"/>
        <w:contextualSpacing w:val="0"/>
        <w:jc w:val="both"/>
        <w:rPr>
          <w:rFonts w:ascii="Arial" w:hAnsi="Arial" w:cs="Arial"/>
          <w:lang w:val="en-US"/>
        </w:rPr>
      </w:pPr>
      <w:r w:rsidRPr="007A5BEB">
        <w:rPr>
          <w:rFonts w:ascii="Arial" w:hAnsi="Arial" w:cs="Arial"/>
          <w:lang w:val="en-US"/>
        </w:rPr>
        <w:t xml:space="preserve">Ensuring that complaints handling </w:t>
      </w:r>
      <w:r w:rsidR="007A5BEB" w:rsidRPr="007A5BEB">
        <w:rPr>
          <w:rFonts w:ascii="Arial" w:hAnsi="Arial" w:cs="Arial"/>
          <w:lang w:val="en-US"/>
        </w:rPr>
        <w:t xml:space="preserve">and oversight </w:t>
      </w:r>
      <w:r w:rsidR="00C5517C">
        <w:rPr>
          <w:rFonts w:ascii="Arial" w:hAnsi="Arial" w:cs="Arial"/>
          <w:lang w:val="en-US"/>
        </w:rPr>
        <w:t>mechanisms</w:t>
      </w:r>
      <w:r w:rsidR="007A5BEB" w:rsidRPr="007A5BEB">
        <w:rPr>
          <w:rFonts w:ascii="Arial" w:hAnsi="Arial" w:cs="Arial"/>
          <w:lang w:val="en-US"/>
        </w:rPr>
        <w:t xml:space="preserve"> are competent in responding to gender specific issues and concerns.  </w:t>
      </w:r>
    </w:p>
    <w:p w14:paraId="4BD1B684" w14:textId="45DACC39" w:rsidR="00ED5C3D" w:rsidRDefault="00ED5C3D" w:rsidP="00B37CE9">
      <w:pPr>
        <w:pStyle w:val="ListParagraph"/>
        <w:numPr>
          <w:ilvl w:val="0"/>
          <w:numId w:val="12"/>
        </w:numPr>
        <w:spacing w:after="120" w:line="276" w:lineRule="auto"/>
        <w:ind w:left="714" w:hanging="357"/>
        <w:contextualSpacing w:val="0"/>
        <w:jc w:val="both"/>
        <w:rPr>
          <w:rFonts w:ascii="Arial" w:hAnsi="Arial" w:cs="Arial"/>
          <w:lang w:val="en-US"/>
        </w:rPr>
      </w:pPr>
      <w:r w:rsidRPr="007A5BEB">
        <w:rPr>
          <w:rFonts w:ascii="Arial" w:hAnsi="Arial" w:cs="Arial"/>
          <w:lang w:val="en-US"/>
        </w:rPr>
        <w:t xml:space="preserve">Ensuring the data collection processes and methodologies for the Q&amp;S </w:t>
      </w:r>
      <w:r w:rsidR="001A0621">
        <w:rPr>
          <w:rFonts w:ascii="Arial" w:hAnsi="Arial" w:cs="Arial"/>
          <w:lang w:val="en-US"/>
        </w:rPr>
        <w:t>F</w:t>
      </w:r>
      <w:r w:rsidRPr="007A5BEB">
        <w:rPr>
          <w:rFonts w:ascii="Arial" w:hAnsi="Arial" w:cs="Arial"/>
          <w:lang w:val="en-US"/>
        </w:rPr>
        <w:t xml:space="preserve">ramework are disaggregated by age, gender, ethnic, cultural and linguistic background and Indigenous status among other factors. </w:t>
      </w:r>
    </w:p>
    <w:p w14:paraId="4753BD65" w14:textId="77777777" w:rsidR="001878FA" w:rsidRDefault="00E859BB" w:rsidP="00B37CE9">
      <w:pPr>
        <w:pStyle w:val="ListParagraph"/>
        <w:numPr>
          <w:ilvl w:val="0"/>
          <w:numId w:val="13"/>
        </w:numPr>
        <w:spacing w:after="120" w:line="276" w:lineRule="auto"/>
        <w:ind w:left="284" w:hanging="284"/>
        <w:contextualSpacing w:val="0"/>
        <w:jc w:val="both"/>
        <w:rPr>
          <w:rFonts w:ascii="Arial" w:hAnsi="Arial" w:cs="Arial"/>
        </w:rPr>
      </w:pPr>
      <w:r w:rsidRPr="003673CE">
        <w:rPr>
          <w:rFonts w:ascii="Arial" w:hAnsi="Arial" w:cs="Arial"/>
          <w:i/>
        </w:rPr>
        <w:t>Recognising that the ‘best interests’ of the child</w:t>
      </w:r>
      <w:r w:rsidR="00626A5D" w:rsidRPr="003673CE">
        <w:rPr>
          <w:rStyle w:val="FootnoteReference"/>
          <w:rFonts w:ascii="Arial" w:hAnsi="Arial" w:cs="Arial"/>
          <w:i/>
        </w:rPr>
        <w:footnoteReference w:id="7"/>
      </w:r>
      <w:r w:rsidRPr="003673CE">
        <w:rPr>
          <w:rFonts w:ascii="Arial" w:hAnsi="Arial" w:cs="Arial"/>
          <w:i/>
        </w:rPr>
        <w:t xml:space="preserve"> is the primary consideration in actions concerning children with disability, </w:t>
      </w:r>
      <w:r w:rsidRPr="003673CE">
        <w:rPr>
          <w:rFonts w:ascii="Arial" w:hAnsi="Arial" w:cs="Arial"/>
          <w:i/>
          <w:lang w:val="en-US"/>
        </w:rPr>
        <w:t xml:space="preserve">that children with disability have a right to express their views and have these views considered in accordance with their age and maturity in the same way as other children, and to be provided with age-appropriate and disability support to express these views. </w:t>
      </w:r>
      <w:r w:rsidRPr="00E859BB">
        <w:rPr>
          <w:rFonts w:ascii="Arial" w:hAnsi="Arial" w:cs="Arial"/>
          <w:lang w:val="en-US"/>
        </w:rPr>
        <w:t xml:space="preserve"> Importantly, the </w:t>
      </w:r>
      <w:r w:rsidRPr="00E859BB">
        <w:rPr>
          <w:rFonts w:ascii="Arial" w:hAnsi="Arial" w:cs="Arial"/>
        </w:rPr>
        <w:t xml:space="preserve">‘best interests’ </w:t>
      </w:r>
      <w:r>
        <w:rPr>
          <w:rFonts w:ascii="Arial" w:hAnsi="Arial" w:cs="Arial"/>
        </w:rPr>
        <w:t>concept should be</w:t>
      </w:r>
      <w:r w:rsidRPr="00E859BB">
        <w:rPr>
          <w:rFonts w:ascii="Arial" w:hAnsi="Arial" w:cs="Arial"/>
        </w:rPr>
        <w:t xml:space="preserve"> understood within a human rights context</w:t>
      </w:r>
      <w:r>
        <w:rPr>
          <w:rFonts w:ascii="Arial" w:hAnsi="Arial" w:cs="Arial"/>
        </w:rPr>
        <w:t>,</w:t>
      </w:r>
      <w:r w:rsidRPr="00E859BB">
        <w:rPr>
          <w:rFonts w:ascii="Arial" w:hAnsi="Arial" w:cs="Arial"/>
        </w:rPr>
        <w:t xml:space="preserve"> rather than understood </w:t>
      </w:r>
      <w:r w:rsidR="00933694">
        <w:rPr>
          <w:rFonts w:ascii="Arial" w:hAnsi="Arial" w:cs="Arial"/>
        </w:rPr>
        <w:t xml:space="preserve">simply </w:t>
      </w:r>
      <w:r w:rsidRPr="00E859BB">
        <w:rPr>
          <w:rFonts w:ascii="Arial" w:hAnsi="Arial" w:cs="Arial"/>
        </w:rPr>
        <w:t xml:space="preserve">as the views and decisions of the parent, guardian or </w:t>
      </w:r>
      <w:r>
        <w:rPr>
          <w:rFonts w:ascii="Arial" w:hAnsi="Arial" w:cs="Arial"/>
        </w:rPr>
        <w:t xml:space="preserve">plan </w:t>
      </w:r>
      <w:r w:rsidRPr="00E859BB">
        <w:rPr>
          <w:rFonts w:ascii="Arial" w:hAnsi="Arial" w:cs="Arial"/>
        </w:rPr>
        <w:t xml:space="preserve">nominee.  </w:t>
      </w:r>
    </w:p>
    <w:p w14:paraId="7295A48E" w14:textId="77777777" w:rsidR="007967EB" w:rsidRDefault="001878FA" w:rsidP="00B37CE9">
      <w:pPr>
        <w:pStyle w:val="ListParagraph"/>
        <w:spacing w:after="120" w:line="276" w:lineRule="auto"/>
        <w:ind w:left="284"/>
        <w:contextualSpacing w:val="0"/>
        <w:jc w:val="both"/>
        <w:rPr>
          <w:rFonts w:ascii="Arial" w:hAnsi="Arial" w:cs="Arial"/>
          <w:lang w:val="en-US"/>
        </w:rPr>
      </w:pPr>
      <w:r>
        <w:rPr>
          <w:rFonts w:ascii="Arial" w:hAnsi="Arial" w:cs="Arial"/>
          <w:lang w:val="en-US"/>
        </w:rPr>
        <w:t>T</w:t>
      </w:r>
      <w:r w:rsidRPr="001535F1">
        <w:rPr>
          <w:rFonts w:ascii="Arial" w:hAnsi="Arial" w:cs="Arial"/>
          <w:lang w:val="en-US"/>
        </w:rPr>
        <w:t xml:space="preserve">he proposed </w:t>
      </w:r>
      <w:r>
        <w:rPr>
          <w:rFonts w:ascii="Arial" w:hAnsi="Arial" w:cs="Arial"/>
          <w:lang w:val="en-US"/>
        </w:rPr>
        <w:t xml:space="preserve">Q&amp;S </w:t>
      </w:r>
      <w:r w:rsidR="00EF3416">
        <w:rPr>
          <w:rFonts w:ascii="Arial" w:hAnsi="Arial" w:cs="Arial"/>
          <w:lang w:val="en-US"/>
        </w:rPr>
        <w:t>F</w:t>
      </w:r>
      <w:r w:rsidRPr="001535F1">
        <w:rPr>
          <w:rFonts w:ascii="Arial" w:hAnsi="Arial" w:cs="Arial"/>
          <w:lang w:val="en-US"/>
        </w:rPr>
        <w:t xml:space="preserve">ramework does </w:t>
      </w:r>
      <w:r w:rsidR="00933694">
        <w:rPr>
          <w:rFonts w:ascii="Arial" w:hAnsi="Arial" w:cs="Arial"/>
          <w:lang w:val="en-US"/>
        </w:rPr>
        <w:t xml:space="preserve">not outline specific measures that would address these human rights principles, except in the context of working with children checks.  </w:t>
      </w:r>
      <w:r w:rsidR="007967EB">
        <w:rPr>
          <w:rFonts w:ascii="Arial" w:hAnsi="Arial" w:cs="Arial"/>
          <w:lang w:val="en-US"/>
        </w:rPr>
        <w:t>Other important measures should include:</w:t>
      </w:r>
    </w:p>
    <w:p w14:paraId="71D6C5C2" w14:textId="77777777" w:rsidR="00716B00" w:rsidRDefault="007967EB" w:rsidP="00B37CE9">
      <w:pPr>
        <w:pStyle w:val="ListParagraph"/>
        <w:numPr>
          <w:ilvl w:val="0"/>
          <w:numId w:val="18"/>
        </w:numPr>
        <w:spacing w:after="120" w:line="276" w:lineRule="auto"/>
        <w:ind w:left="567" w:hanging="283"/>
        <w:contextualSpacing w:val="0"/>
        <w:jc w:val="both"/>
        <w:rPr>
          <w:rFonts w:ascii="Arial" w:hAnsi="Arial" w:cs="Arial"/>
        </w:rPr>
      </w:pPr>
      <w:r>
        <w:rPr>
          <w:rFonts w:ascii="Arial" w:hAnsi="Arial" w:cs="Arial"/>
        </w:rPr>
        <w:t>Developing age appropriate information about the NDIS that also outlines child rights, including the right to participate and express views and have those views considered</w:t>
      </w:r>
      <w:r w:rsidR="00EF3416">
        <w:rPr>
          <w:rFonts w:ascii="Arial" w:hAnsi="Arial" w:cs="Arial"/>
        </w:rPr>
        <w:t>, as concep</w:t>
      </w:r>
      <w:r w:rsidR="00B37CE9">
        <w:rPr>
          <w:rFonts w:ascii="Arial" w:hAnsi="Arial" w:cs="Arial"/>
        </w:rPr>
        <w:t xml:space="preserve">tualised and articulated in the United Nations Committee on the Rights of the Child </w:t>
      </w:r>
      <w:r w:rsidR="00B37CE9" w:rsidRPr="00B37CE9">
        <w:rPr>
          <w:rFonts w:ascii="Arial" w:hAnsi="Arial" w:cs="Arial"/>
          <w:i/>
        </w:rPr>
        <w:t>General Comment 12:</w:t>
      </w:r>
      <w:r w:rsidR="00B37CE9">
        <w:rPr>
          <w:rFonts w:ascii="Arial" w:hAnsi="Arial" w:cs="Arial"/>
        </w:rPr>
        <w:t xml:space="preserve"> </w:t>
      </w:r>
      <w:r w:rsidR="00B37CE9" w:rsidRPr="00B37CE9">
        <w:rPr>
          <w:rFonts w:ascii="Arial" w:hAnsi="Arial" w:cs="Arial"/>
          <w:i/>
        </w:rPr>
        <w:t>‘The right of the child to be heard’</w:t>
      </w:r>
      <w:r w:rsidR="00B37CE9">
        <w:rPr>
          <w:rFonts w:ascii="Arial" w:hAnsi="Arial" w:cs="Arial"/>
        </w:rPr>
        <w:t>.</w:t>
      </w:r>
      <w:r w:rsidR="00B37CE9">
        <w:rPr>
          <w:rStyle w:val="FootnoteReference"/>
          <w:rFonts w:ascii="Arial" w:hAnsi="Arial" w:cs="Arial"/>
        </w:rPr>
        <w:footnoteReference w:id="8"/>
      </w:r>
      <w:r w:rsidR="00716B00">
        <w:rPr>
          <w:rFonts w:ascii="Arial" w:hAnsi="Arial" w:cs="Arial"/>
        </w:rPr>
        <w:t xml:space="preserve"> </w:t>
      </w:r>
    </w:p>
    <w:p w14:paraId="576D8C26" w14:textId="77777777" w:rsidR="00716B00" w:rsidRPr="000A0D54" w:rsidRDefault="00716B00" w:rsidP="00B37CE9">
      <w:pPr>
        <w:pStyle w:val="ListParagraph"/>
        <w:numPr>
          <w:ilvl w:val="0"/>
          <w:numId w:val="18"/>
        </w:numPr>
        <w:spacing w:after="120" w:line="276" w:lineRule="auto"/>
        <w:ind w:left="567" w:hanging="283"/>
        <w:contextualSpacing w:val="0"/>
        <w:jc w:val="both"/>
        <w:rPr>
          <w:rFonts w:ascii="Arial" w:hAnsi="Arial" w:cs="Arial"/>
        </w:rPr>
      </w:pPr>
      <w:r w:rsidRPr="000A0D54">
        <w:rPr>
          <w:rFonts w:ascii="Arial" w:hAnsi="Arial" w:cs="Arial"/>
          <w:lang w:val="en-US"/>
        </w:rPr>
        <w:t xml:space="preserve">Ensuring that funding of peer support capacity building projects is inclusive of peer support networks of children and / or young people with disability. </w:t>
      </w:r>
    </w:p>
    <w:p w14:paraId="20A68491" w14:textId="77777777" w:rsidR="0006293F" w:rsidRPr="000A0D54" w:rsidRDefault="007967EB" w:rsidP="00B37CE9">
      <w:pPr>
        <w:pStyle w:val="ListParagraph"/>
        <w:numPr>
          <w:ilvl w:val="0"/>
          <w:numId w:val="18"/>
        </w:numPr>
        <w:spacing w:after="120" w:line="276" w:lineRule="auto"/>
        <w:ind w:left="567" w:hanging="283"/>
        <w:contextualSpacing w:val="0"/>
        <w:jc w:val="both"/>
        <w:rPr>
          <w:rFonts w:ascii="Arial" w:hAnsi="Arial" w:cs="Arial"/>
        </w:rPr>
      </w:pPr>
      <w:r w:rsidRPr="000A0D54">
        <w:rPr>
          <w:rFonts w:ascii="Arial" w:hAnsi="Arial" w:cs="Arial"/>
        </w:rPr>
        <w:t>Ensuring that NDIA planners and LACs are skilled in addressing conflicts that may arise between children and young peo</w:t>
      </w:r>
      <w:r w:rsidR="00931D96" w:rsidRPr="000A0D54">
        <w:rPr>
          <w:rFonts w:ascii="Arial" w:hAnsi="Arial" w:cs="Arial"/>
        </w:rPr>
        <w:t xml:space="preserve">ple and their parents and families in relation to plan goals and specific age-appropriate supports.  </w:t>
      </w:r>
    </w:p>
    <w:p w14:paraId="2F3884B2" w14:textId="77777777" w:rsidR="007967EB" w:rsidRDefault="00931D96" w:rsidP="000E1F27">
      <w:pPr>
        <w:pStyle w:val="ListParagraph"/>
        <w:spacing w:after="120" w:line="276" w:lineRule="auto"/>
        <w:ind w:left="1440" w:right="720"/>
        <w:contextualSpacing w:val="0"/>
        <w:jc w:val="both"/>
        <w:rPr>
          <w:rFonts w:ascii="Arial" w:hAnsi="Arial" w:cs="Arial"/>
        </w:rPr>
      </w:pPr>
      <w:r w:rsidRPr="0006293F">
        <w:rPr>
          <w:rFonts w:ascii="Arial" w:hAnsi="Arial" w:cs="Arial"/>
          <w:i/>
        </w:rPr>
        <w:t xml:space="preserve">For example, a sixteen year old </w:t>
      </w:r>
      <w:r w:rsidR="0029358B" w:rsidRPr="0006293F">
        <w:rPr>
          <w:rFonts w:ascii="Arial" w:hAnsi="Arial" w:cs="Arial"/>
          <w:i/>
        </w:rPr>
        <w:t xml:space="preserve">young woman </w:t>
      </w:r>
      <w:r w:rsidRPr="0006293F">
        <w:rPr>
          <w:rFonts w:ascii="Arial" w:hAnsi="Arial" w:cs="Arial"/>
          <w:i/>
        </w:rPr>
        <w:t xml:space="preserve">may wish to have support to </w:t>
      </w:r>
      <w:r w:rsidR="003673CE" w:rsidRPr="0006293F">
        <w:rPr>
          <w:rFonts w:ascii="Arial" w:hAnsi="Arial" w:cs="Arial"/>
          <w:i/>
        </w:rPr>
        <w:t xml:space="preserve">independently </w:t>
      </w:r>
      <w:r w:rsidRPr="0006293F">
        <w:rPr>
          <w:rFonts w:ascii="Arial" w:hAnsi="Arial" w:cs="Arial"/>
          <w:i/>
        </w:rPr>
        <w:t>participate in social activities with friends</w:t>
      </w:r>
      <w:r w:rsidR="00626A5D" w:rsidRPr="0006293F">
        <w:rPr>
          <w:rFonts w:ascii="Arial" w:hAnsi="Arial" w:cs="Arial"/>
          <w:i/>
        </w:rPr>
        <w:t>.</w:t>
      </w:r>
      <w:r w:rsidRPr="0006293F">
        <w:rPr>
          <w:rFonts w:ascii="Arial" w:hAnsi="Arial" w:cs="Arial"/>
          <w:i/>
        </w:rPr>
        <w:t xml:space="preserve">  However, parents may be </w:t>
      </w:r>
      <w:r w:rsidR="0029358B" w:rsidRPr="0006293F">
        <w:rPr>
          <w:rFonts w:ascii="Arial" w:hAnsi="Arial" w:cs="Arial"/>
          <w:i/>
        </w:rPr>
        <w:t xml:space="preserve">over-protective and </w:t>
      </w:r>
      <w:r w:rsidRPr="0006293F">
        <w:rPr>
          <w:rFonts w:ascii="Arial" w:hAnsi="Arial" w:cs="Arial"/>
          <w:i/>
        </w:rPr>
        <w:t xml:space="preserve">concerned about perceived risks </w:t>
      </w:r>
      <w:r w:rsidR="0029358B" w:rsidRPr="0006293F">
        <w:rPr>
          <w:rFonts w:ascii="Arial" w:hAnsi="Arial" w:cs="Arial"/>
          <w:i/>
        </w:rPr>
        <w:t xml:space="preserve">of their daughter engaging </w:t>
      </w:r>
      <w:r w:rsidR="003673CE" w:rsidRPr="0006293F">
        <w:rPr>
          <w:rFonts w:ascii="Arial" w:hAnsi="Arial" w:cs="Arial"/>
          <w:i/>
        </w:rPr>
        <w:t xml:space="preserve">independently </w:t>
      </w:r>
      <w:r w:rsidR="00130FD3" w:rsidRPr="0006293F">
        <w:rPr>
          <w:rFonts w:ascii="Arial" w:hAnsi="Arial" w:cs="Arial"/>
          <w:i/>
        </w:rPr>
        <w:t>in social activities</w:t>
      </w:r>
      <w:r w:rsidR="0029358B" w:rsidRPr="0006293F">
        <w:rPr>
          <w:rFonts w:ascii="Arial" w:hAnsi="Arial" w:cs="Arial"/>
          <w:i/>
        </w:rPr>
        <w:t>, and are likely to influence the planning process to ensure that social activities are not supported</w:t>
      </w:r>
      <w:r w:rsidR="00130FD3" w:rsidRPr="0006293F">
        <w:rPr>
          <w:rFonts w:ascii="Arial" w:hAnsi="Arial" w:cs="Arial"/>
          <w:i/>
        </w:rPr>
        <w:t xml:space="preserve"> (see also example </w:t>
      </w:r>
      <w:r w:rsidR="00CF09E3">
        <w:rPr>
          <w:rFonts w:ascii="Arial" w:hAnsi="Arial" w:cs="Arial"/>
          <w:i/>
        </w:rPr>
        <w:t>in discussion on risks in section 2.2 below</w:t>
      </w:r>
      <w:r w:rsidR="00130FD3" w:rsidRPr="0006293F">
        <w:rPr>
          <w:rFonts w:ascii="Arial" w:hAnsi="Arial" w:cs="Arial"/>
          <w:i/>
        </w:rPr>
        <w:t>).</w:t>
      </w:r>
      <w:r>
        <w:rPr>
          <w:rFonts w:ascii="Arial" w:hAnsi="Arial" w:cs="Arial"/>
        </w:rPr>
        <w:t xml:space="preserve"> </w:t>
      </w:r>
    </w:p>
    <w:p w14:paraId="26476839" w14:textId="77777777" w:rsidR="00626A5D" w:rsidRDefault="00C5517C" w:rsidP="00B37CE9">
      <w:pPr>
        <w:pStyle w:val="ListParagraph"/>
        <w:numPr>
          <w:ilvl w:val="0"/>
          <w:numId w:val="18"/>
        </w:numPr>
        <w:spacing w:after="120" w:line="276" w:lineRule="auto"/>
        <w:ind w:left="567" w:hanging="283"/>
        <w:contextualSpacing w:val="0"/>
        <w:jc w:val="both"/>
        <w:rPr>
          <w:rFonts w:ascii="Arial" w:hAnsi="Arial" w:cs="Arial"/>
        </w:rPr>
      </w:pPr>
      <w:r>
        <w:rPr>
          <w:rFonts w:ascii="Arial" w:hAnsi="Arial" w:cs="Arial"/>
        </w:rPr>
        <w:t xml:space="preserve">Ensuring that NDIA planners, LACs, registered providers and </w:t>
      </w:r>
      <w:r w:rsidRPr="007A5BEB">
        <w:rPr>
          <w:rFonts w:ascii="Arial" w:hAnsi="Arial" w:cs="Arial"/>
          <w:lang w:val="en-US"/>
        </w:rPr>
        <w:t xml:space="preserve">complaints handling and oversight </w:t>
      </w:r>
      <w:r>
        <w:rPr>
          <w:rFonts w:ascii="Arial" w:hAnsi="Arial" w:cs="Arial"/>
          <w:lang w:val="en-US"/>
        </w:rPr>
        <w:t>mechanisms</w:t>
      </w:r>
      <w:r>
        <w:rPr>
          <w:rFonts w:ascii="Arial" w:hAnsi="Arial" w:cs="Arial"/>
        </w:rPr>
        <w:t xml:space="preserve"> are skilled in providing the disability and communication supports for children and young people to </w:t>
      </w:r>
      <w:r w:rsidR="000367B2">
        <w:rPr>
          <w:rFonts w:ascii="Arial" w:hAnsi="Arial" w:cs="Arial"/>
        </w:rPr>
        <w:t xml:space="preserve">participate and </w:t>
      </w:r>
      <w:r>
        <w:rPr>
          <w:rFonts w:ascii="Arial" w:hAnsi="Arial" w:cs="Arial"/>
        </w:rPr>
        <w:t xml:space="preserve">express themselves. </w:t>
      </w:r>
      <w:r w:rsidR="00626A5D">
        <w:rPr>
          <w:rFonts w:ascii="Arial" w:hAnsi="Arial" w:cs="Arial"/>
        </w:rPr>
        <w:t xml:space="preserve"> </w:t>
      </w:r>
    </w:p>
    <w:p w14:paraId="1C761818" w14:textId="77777777" w:rsidR="00C5517C" w:rsidRPr="000A0D54" w:rsidRDefault="00626A5D" w:rsidP="00B37CE9">
      <w:pPr>
        <w:pStyle w:val="ListParagraph"/>
        <w:numPr>
          <w:ilvl w:val="0"/>
          <w:numId w:val="18"/>
        </w:numPr>
        <w:spacing w:after="120" w:line="276" w:lineRule="auto"/>
        <w:ind w:left="567" w:hanging="283"/>
        <w:contextualSpacing w:val="0"/>
        <w:jc w:val="both"/>
        <w:rPr>
          <w:rFonts w:ascii="Arial" w:hAnsi="Arial" w:cs="Arial"/>
        </w:rPr>
      </w:pPr>
      <w:r w:rsidRPr="000A0D54">
        <w:rPr>
          <w:rFonts w:ascii="Arial" w:hAnsi="Arial" w:cs="Arial"/>
        </w:rPr>
        <w:t xml:space="preserve">Designing mechanisms for children with disability to make complaints and raise concerns about providers or other issues. </w:t>
      </w:r>
    </w:p>
    <w:p w14:paraId="79870BD6" w14:textId="77777777" w:rsidR="00D608E9" w:rsidRDefault="00D608E9" w:rsidP="00B37CE9">
      <w:pPr>
        <w:pStyle w:val="ListParagraph"/>
        <w:numPr>
          <w:ilvl w:val="0"/>
          <w:numId w:val="10"/>
        </w:numPr>
        <w:spacing w:after="120" w:line="276" w:lineRule="auto"/>
        <w:ind w:left="284" w:hanging="284"/>
        <w:contextualSpacing w:val="0"/>
        <w:jc w:val="both"/>
        <w:rPr>
          <w:rFonts w:ascii="Arial" w:hAnsi="Arial" w:cs="Arial"/>
        </w:rPr>
      </w:pPr>
      <w:r w:rsidRPr="003673CE">
        <w:rPr>
          <w:rFonts w:ascii="Arial" w:hAnsi="Arial" w:cs="Arial"/>
          <w:i/>
        </w:rPr>
        <w:t xml:space="preserve">Presuming that all people with disability </w:t>
      </w:r>
      <w:r w:rsidR="001F095F" w:rsidRPr="003673CE">
        <w:rPr>
          <w:rFonts w:ascii="Arial" w:hAnsi="Arial" w:cs="Arial"/>
          <w:i/>
        </w:rPr>
        <w:t xml:space="preserve">are persons before the law and </w:t>
      </w:r>
      <w:r w:rsidRPr="003673CE">
        <w:rPr>
          <w:rFonts w:ascii="Arial" w:hAnsi="Arial" w:cs="Arial"/>
          <w:i/>
        </w:rPr>
        <w:t>have the legal capacity to manage their own financial affairs, to make decisions and have those decisions respected and to exercise choice and control.</w:t>
      </w:r>
      <w:r>
        <w:rPr>
          <w:rFonts w:ascii="Arial" w:hAnsi="Arial" w:cs="Arial"/>
        </w:rPr>
        <w:t xml:space="preserve">  </w:t>
      </w:r>
      <w:r w:rsidR="00340781">
        <w:rPr>
          <w:rFonts w:ascii="Arial" w:hAnsi="Arial" w:cs="Arial"/>
        </w:rPr>
        <w:t xml:space="preserve">To ensure that people with disability can </w:t>
      </w:r>
      <w:r w:rsidR="001F095F">
        <w:rPr>
          <w:rFonts w:ascii="Arial" w:hAnsi="Arial" w:cs="Arial"/>
        </w:rPr>
        <w:t>exercise legal capacity, they will requi</w:t>
      </w:r>
      <w:r w:rsidR="00B61784">
        <w:rPr>
          <w:rFonts w:ascii="Arial" w:hAnsi="Arial" w:cs="Arial"/>
        </w:rPr>
        <w:t>re supports, including decision-</w:t>
      </w:r>
      <w:r w:rsidR="001F095F">
        <w:rPr>
          <w:rFonts w:ascii="Arial" w:hAnsi="Arial" w:cs="Arial"/>
        </w:rPr>
        <w:t xml:space="preserve">making supports that </w:t>
      </w:r>
      <w:r w:rsidR="00AF30ED">
        <w:rPr>
          <w:rFonts w:ascii="Arial" w:hAnsi="Arial" w:cs="Arial"/>
        </w:rPr>
        <w:t>are</w:t>
      </w:r>
      <w:r w:rsidR="00340781">
        <w:rPr>
          <w:rFonts w:ascii="Arial" w:hAnsi="Arial" w:cs="Arial"/>
        </w:rPr>
        <w:t xml:space="preserve"> appropriate to the individual.  </w:t>
      </w:r>
    </w:p>
    <w:p w14:paraId="4CDDF6A5" w14:textId="36169629" w:rsidR="00DF1CA2" w:rsidRDefault="00AF30ED" w:rsidP="00B37CE9">
      <w:pPr>
        <w:pStyle w:val="ListParagraph"/>
        <w:spacing w:after="120" w:line="276" w:lineRule="auto"/>
        <w:ind w:left="284"/>
        <w:contextualSpacing w:val="0"/>
        <w:jc w:val="both"/>
        <w:rPr>
          <w:rFonts w:ascii="Arial" w:hAnsi="Arial" w:cs="Arial"/>
        </w:rPr>
      </w:pPr>
      <w:r>
        <w:rPr>
          <w:rFonts w:ascii="Arial" w:hAnsi="Arial" w:cs="Arial"/>
        </w:rPr>
        <w:t xml:space="preserve">While a critical </w:t>
      </w:r>
      <w:r w:rsidR="00D608E9">
        <w:rPr>
          <w:rFonts w:ascii="Arial" w:hAnsi="Arial" w:cs="Arial"/>
        </w:rPr>
        <w:t xml:space="preserve">principle of the proposed Q&amp;S </w:t>
      </w:r>
      <w:r w:rsidR="001A0621">
        <w:rPr>
          <w:rFonts w:ascii="Arial" w:hAnsi="Arial" w:cs="Arial"/>
        </w:rPr>
        <w:t>F</w:t>
      </w:r>
      <w:r w:rsidR="00D608E9">
        <w:rPr>
          <w:rFonts w:ascii="Arial" w:hAnsi="Arial" w:cs="Arial"/>
        </w:rPr>
        <w:t>ramework is the presumption of capacity for people with disability to make decisions and exercise choice and control</w:t>
      </w:r>
      <w:r w:rsidR="0029358B">
        <w:rPr>
          <w:rFonts w:ascii="Arial" w:hAnsi="Arial" w:cs="Arial"/>
        </w:rPr>
        <w:t>,</w:t>
      </w:r>
      <w:r w:rsidR="0029358B">
        <w:rPr>
          <w:rStyle w:val="FootnoteReference"/>
          <w:rFonts w:ascii="Arial" w:hAnsi="Arial" w:cs="Arial"/>
        </w:rPr>
        <w:footnoteReference w:id="9"/>
      </w:r>
      <w:r>
        <w:rPr>
          <w:rFonts w:ascii="Arial" w:hAnsi="Arial" w:cs="Arial"/>
        </w:rPr>
        <w:t xml:space="preserve"> the</w:t>
      </w:r>
      <w:r w:rsidR="001F095F">
        <w:rPr>
          <w:rFonts w:ascii="Arial" w:hAnsi="Arial" w:cs="Arial"/>
        </w:rPr>
        <w:t xml:space="preserve"> </w:t>
      </w:r>
      <w:r w:rsidR="00FC3559">
        <w:rPr>
          <w:rFonts w:ascii="Arial" w:hAnsi="Arial" w:cs="Arial"/>
        </w:rPr>
        <w:t xml:space="preserve">discussion in the Consultation Paper </w:t>
      </w:r>
      <w:r w:rsidR="00DF1CA2">
        <w:rPr>
          <w:rFonts w:ascii="Arial" w:hAnsi="Arial" w:cs="Arial"/>
        </w:rPr>
        <w:t xml:space="preserve">assumes that </w:t>
      </w:r>
      <w:r w:rsidR="001F095F">
        <w:rPr>
          <w:rFonts w:ascii="Arial" w:hAnsi="Arial" w:cs="Arial"/>
        </w:rPr>
        <w:t>the current Australian legislative, policy and practice framework</w:t>
      </w:r>
      <w:r w:rsidR="00300279">
        <w:rPr>
          <w:rFonts w:ascii="Arial" w:hAnsi="Arial" w:cs="Arial"/>
        </w:rPr>
        <w:t>, including the provision for the appointment of nominees in the NDIS Act</w:t>
      </w:r>
      <w:r w:rsidR="00DF1CA2">
        <w:rPr>
          <w:rFonts w:ascii="Arial" w:hAnsi="Arial" w:cs="Arial"/>
        </w:rPr>
        <w:t xml:space="preserve"> is consistent with Article 12 of the CRPD, </w:t>
      </w:r>
      <w:r w:rsidR="00DF1CA2" w:rsidRPr="00DF1CA2">
        <w:rPr>
          <w:rFonts w:ascii="Arial" w:hAnsi="Arial" w:cs="Arial"/>
          <w:i/>
        </w:rPr>
        <w:t>Equal recognition before the law</w:t>
      </w:r>
      <w:r w:rsidR="00DF1CA2">
        <w:rPr>
          <w:rFonts w:ascii="Arial" w:hAnsi="Arial" w:cs="Arial"/>
        </w:rPr>
        <w:t xml:space="preserve">. </w:t>
      </w:r>
    </w:p>
    <w:p w14:paraId="7A4BF2FA" w14:textId="77777777" w:rsidR="00300279" w:rsidRDefault="00DF1CA2" w:rsidP="00B37CE9">
      <w:pPr>
        <w:pStyle w:val="ListParagraph"/>
        <w:spacing w:after="120" w:line="276" w:lineRule="auto"/>
        <w:ind w:left="284"/>
        <w:contextualSpacing w:val="0"/>
        <w:jc w:val="both"/>
        <w:rPr>
          <w:rFonts w:ascii="Arial" w:hAnsi="Arial" w:cs="Arial"/>
        </w:rPr>
      </w:pPr>
      <w:r>
        <w:rPr>
          <w:rFonts w:ascii="Arial" w:hAnsi="Arial" w:cs="Arial"/>
        </w:rPr>
        <w:t>However,</w:t>
      </w:r>
      <w:r w:rsidR="00AF30ED">
        <w:rPr>
          <w:rFonts w:ascii="Arial" w:hAnsi="Arial" w:cs="Arial"/>
        </w:rPr>
        <w:t xml:space="preserve"> </w:t>
      </w:r>
      <w:r w:rsidR="00FC3559" w:rsidRPr="00AF30ED">
        <w:rPr>
          <w:rFonts w:ascii="Arial" w:hAnsi="Arial" w:cs="Arial"/>
        </w:rPr>
        <w:t xml:space="preserve">significant reform </w:t>
      </w:r>
      <w:r w:rsidR="00AF30ED">
        <w:rPr>
          <w:rFonts w:ascii="Arial" w:hAnsi="Arial" w:cs="Arial"/>
        </w:rPr>
        <w:t xml:space="preserve">is </w:t>
      </w:r>
      <w:r w:rsidR="00FC3559" w:rsidRPr="00AF30ED">
        <w:rPr>
          <w:rFonts w:ascii="Arial" w:hAnsi="Arial" w:cs="Arial"/>
        </w:rPr>
        <w:t xml:space="preserve">required to address the numerous </w:t>
      </w:r>
      <w:r>
        <w:rPr>
          <w:rFonts w:ascii="Arial" w:hAnsi="Arial" w:cs="Arial"/>
        </w:rPr>
        <w:t xml:space="preserve">State, Territory and Commonwealth </w:t>
      </w:r>
      <w:r w:rsidR="00FC3559" w:rsidRPr="00AF30ED">
        <w:rPr>
          <w:rFonts w:ascii="Arial" w:hAnsi="Arial" w:cs="Arial"/>
        </w:rPr>
        <w:t xml:space="preserve">laws, policies and practices that deny or diminish the right of a person to exercise their legal capacity.  In particular, guardianship, estate management and mental health laws </w:t>
      </w:r>
      <w:r w:rsidR="00AF30ED">
        <w:rPr>
          <w:rFonts w:ascii="Arial" w:hAnsi="Arial" w:cs="Arial"/>
        </w:rPr>
        <w:t>are inconsistent with, or fail to fulfil obligations under the CRPD.</w:t>
      </w:r>
      <w:r w:rsidR="00AF30ED">
        <w:rPr>
          <w:rStyle w:val="FootnoteReference"/>
          <w:rFonts w:ascii="Arial" w:hAnsi="Arial" w:cs="Arial"/>
        </w:rPr>
        <w:footnoteReference w:id="10"/>
      </w:r>
      <w:r w:rsidR="00961BCF">
        <w:rPr>
          <w:rFonts w:ascii="Arial" w:hAnsi="Arial" w:cs="Arial"/>
        </w:rPr>
        <w:t xml:space="preserve">  </w:t>
      </w:r>
    </w:p>
    <w:p w14:paraId="4EB55542" w14:textId="4DD33149" w:rsidR="0061788A" w:rsidRPr="00B37CE9" w:rsidRDefault="00300279" w:rsidP="00B37CE9">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ind w:left="284"/>
        <w:contextualSpacing/>
        <w:jc w:val="both"/>
        <w:rPr>
          <w:rFonts w:ascii="Arial" w:eastAsia="Times New Roman" w:hAnsi="Arial" w:cs="Arial"/>
          <w:sz w:val="24"/>
          <w:szCs w:val="24"/>
          <w:lang w:bidi="en-US"/>
        </w:rPr>
      </w:pPr>
      <w:r w:rsidRPr="00B37CE9">
        <w:rPr>
          <w:rFonts w:ascii="Arial" w:hAnsi="Arial" w:cs="Arial"/>
          <w:sz w:val="24"/>
          <w:szCs w:val="24"/>
        </w:rPr>
        <w:t xml:space="preserve">The NDIS Act contains clear reference to the CRPD and to supported decision-making principles.  However, it also contains provisions for nominees, or substitute decision-makers to be appointed outside of State and Territory guardianship laws. A nominee is appointed on the initiative of the NDIS CEO and is permitted to act </w:t>
      </w:r>
      <w:r w:rsidR="0061788A" w:rsidRPr="00B37CE9">
        <w:rPr>
          <w:rFonts w:ascii="Arial" w:eastAsia="Times New Roman" w:hAnsi="Arial" w:cs="Arial"/>
          <w:sz w:val="24"/>
          <w:szCs w:val="24"/>
          <w:shd w:val="clear" w:color="auto" w:fill="FFFFFF"/>
        </w:rPr>
        <w:t>on behalf of the participant when they consider that the participant is ‘’not capable of doing the act’’</w:t>
      </w:r>
      <w:r w:rsidR="001A0621">
        <w:rPr>
          <w:rFonts w:ascii="Arial" w:eastAsia="Times New Roman" w:hAnsi="Arial" w:cs="Arial"/>
          <w:sz w:val="24"/>
          <w:szCs w:val="24"/>
          <w:shd w:val="clear" w:color="auto" w:fill="FFFFFF"/>
        </w:rPr>
        <w:t>.</w:t>
      </w:r>
      <w:r w:rsidR="0061788A" w:rsidRPr="00B37CE9">
        <w:rPr>
          <w:rFonts w:ascii="Arial" w:eastAsia="Times New Roman" w:hAnsi="Arial" w:cs="Arial"/>
          <w:sz w:val="24"/>
          <w:szCs w:val="24"/>
          <w:shd w:val="clear" w:color="auto" w:fill="FFFFFF"/>
          <w:vertAlign w:val="superscript"/>
        </w:rPr>
        <w:footnoteReference w:id="11"/>
      </w:r>
      <w:r w:rsidR="0061788A" w:rsidRPr="00B37CE9">
        <w:rPr>
          <w:rFonts w:ascii="Arial" w:eastAsia="Times New Roman" w:hAnsi="Arial" w:cs="Arial"/>
          <w:sz w:val="24"/>
          <w:szCs w:val="24"/>
          <w:shd w:val="clear" w:color="auto" w:fill="FFFFFF"/>
        </w:rPr>
        <w:t xml:space="preserve"> What this means is not defined, and it is concerning that a scheme designed to put the individual at the centre of decision making also provides for them to be removed on the opinion of a third party who sits outside established State and Territory substitute decision making mechanisms.</w:t>
      </w:r>
      <w:r w:rsidR="0061788A" w:rsidRPr="00B37CE9">
        <w:rPr>
          <w:rStyle w:val="FootnoteReference"/>
          <w:rFonts w:ascii="Arial" w:eastAsia="Times New Roman" w:hAnsi="Arial" w:cs="Arial"/>
          <w:sz w:val="24"/>
          <w:szCs w:val="24"/>
          <w:shd w:val="clear" w:color="auto" w:fill="FFFFFF"/>
        </w:rPr>
        <w:footnoteReference w:id="12"/>
      </w:r>
      <w:r w:rsidR="0061788A" w:rsidRPr="00B37CE9">
        <w:rPr>
          <w:rFonts w:ascii="Arial" w:eastAsia="Times New Roman" w:hAnsi="Arial" w:cs="Arial"/>
          <w:sz w:val="24"/>
          <w:szCs w:val="24"/>
          <w:shd w:val="clear" w:color="auto" w:fill="FFFFFF"/>
        </w:rPr>
        <w:t xml:space="preserve"> </w:t>
      </w:r>
    </w:p>
    <w:p w14:paraId="1D94A94F" w14:textId="0DAE4DA2" w:rsidR="00DF1CA2" w:rsidRDefault="0029358B" w:rsidP="00B37CE9">
      <w:pPr>
        <w:pStyle w:val="ListParagraph"/>
        <w:spacing w:after="120" w:line="276" w:lineRule="auto"/>
        <w:ind w:left="284"/>
        <w:contextualSpacing w:val="0"/>
        <w:jc w:val="both"/>
        <w:rPr>
          <w:rFonts w:ascii="Arial" w:hAnsi="Arial" w:cs="Arial"/>
        </w:rPr>
      </w:pPr>
      <w:r>
        <w:rPr>
          <w:rFonts w:ascii="Arial" w:hAnsi="Arial" w:cs="Arial"/>
        </w:rPr>
        <w:t xml:space="preserve">The above issues </w:t>
      </w:r>
      <w:r w:rsidR="00961BCF" w:rsidRPr="004E4277">
        <w:rPr>
          <w:rFonts w:ascii="Arial" w:hAnsi="Arial" w:cs="Arial"/>
        </w:rPr>
        <w:t xml:space="preserve">mean that the proposed Q&amp;S </w:t>
      </w:r>
      <w:r w:rsidR="001A0621">
        <w:rPr>
          <w:rFonts w:ascii="Arial" w:hAnsi="Arial" w:cs="Arial"/>
        </w:rPr>
        <w:t>F</w:t>
      </w:r>
      <w:r w:rsidR="00961BCF" w:rsidRPr="004E4277">
        <w:rPr>
          <w:rFonts w:ascii="Arial" w:hAnsi="Arial" w:cs="Arial"/>
        </w:rPr>
        <w:t xml:space="preserve">ramework </w:t>
      </w:r>
      <w:r w:rsidR="004E4277">
        <w:rPr>
          <w:rFonts w:ascii="Arial" w:hAnsi="Arial" w:cs="Arial"/>
        </w:rPr>
        <w:t>does</w:t>
      </w:r>
      <w:r w:rsidR="00961BCF" w:rsidRPr="004E4277">
        <w:rPr>
          <w:rFonts w:ascii="Arial" w:hAnsi="Arial" w:cs="Arial"/>
        </w:rPr>
        <w:t xml:space="preserve"> not currently </w:t>
      </w:r>
      <w:r w:rsidR="004E4277">
        <w:rPr>
          <w:rFonts w:ascii="Arial" w:hAnsi="Arial" w:cs="Arial"/>
        </w:rPr>
        <w:t xml:space="preserve">reflect </w:t>
      </w:r>
      <w:r w:rsidR="00961BCF" w:rsidRPr="004E4277">
        <w:rPr>
          <w:rFonts w:ascii="Arial" w:hAnsi="Arial" w:cs="Arial"/>
        </w:rPr>
        <w:t>Article 12 of the CRPD</w:t>
      </w:r>
      <w:r>
        <w:rPr>
          <w:rFonts w:ascii="Arial" w:hAnsi="Arial" w:cs="Arial"/>
        </w:rPr>
        <w:t xml:space="preserve">.  </w:t>
      </w:r>
      <w:r w:rsidR="00AF30ED">
        <w:rPr>
          <w:rFonts w:ascii="Arial" w:hAnsi="Arial" w:cs="Arial"/>
        </w:rPr>
        <w:t xml:space="preserve">In </w:t>
      </w:r>
      <w:r w:rsidR="00DF1CA2">
        <w:rPr>
          <w:rFonts w:ascii="Arial" w:hAnsi="Arial" w:cs="Arial"/>
        </w:rPr>
        <w:t xml:space="preserve">2014, </w:t>
      </w:r>
      <w:r w:rsidR="00AF30ED">
        <w:rPr>
          <w:rFonts w:ascii="Arial" w:hAnsi="Arial" w:cs="Arial"/>
        </w:rPr>
        <w:t xml:space="preserve">the Australian Law Reform Commission </w:t>
      </w:r>
      <w:r w:rsidR="00DF1CA2">
        <w:rPr>
          <w:rFonts w:ascii="Arial" w:hAnsi="Arial" w:cs="Arial"/>
        </w:rPr>
        <w:t xml:space="preserve">(ALRC) tabled in parliament the final report of its </w:t>
      </w:r>
      <w:r w:rsidR="00AF30ED">
        <w:rPr>
          <w:rFonts w:ascii="Arial" w:hAnsi="Arial" w:cs="Arial"/>
        </w:rPr>
        <w:t xml:space="preserve">inquiry into barriers to equal recognition before the law and legal capacity for people with disability, </w:t>
      </w:r>
      <w:r w:rsidR="00DF1CA2" w:rsidRPr="00DF1CA2">
        <w:rPr>
          <w:rFonts w:ascii="Arial" w:hAnsi="Arial" w:cs="Arial"/>
          <w:i/>
        </w:rPr>
        <w:t>Equality, Capacity and Disability in Commonwealth Laws</w:t>
      </w:r>
      <w:r w:rsidR="00AF30ED">
        <w:rPr>
          <w:rFonts w:ascii="Arial" w:hAnsi="Arial" w:cs="Arial"/>
        </w:rPr>
        <w:t xml:space="preserve">.  </w:t>
      </w:r>
      <w:r w:rsidR="00DF1CA2">
        <w:rPr>
          <w:rFonts w:ascii="Arial" w:hAnsi="Arial" w:cs="Arial"/>
        </w:rPr>
        <w:t>The report makes 55 recommendations for reform, and 5 of these recommendations relate specifically to the NDIS Act.</w:t>
      </w:r>
      <w:r w:rsidR="00DF1CA2">
        <w:rPr>
          <w:rStyle w:val="FootnoteReference"/>
          <w:rFonts w:ascii="Arial" w:hAnsi="Arial" w:cs="Arial"/>
        </w:rPr>
        <w:footnoteReference w:id="13"/>
      </w:r>
      <w:r w:rsidR="00DF1CA2">
        <w:rPr>
          <w:rFonts w:ascii="Arial" w:hAnsi="Arial" w:cs="Arial"/>
        </w:rPr>
        <w:t xml:space="preserve">  </w:t>
      </w:r>
    </w:p>
    <w:p w14:paraId="6B2FF77D" w14:textId="77777777" w:rsidR="004F33D7" w:rsidRDefault="00DF1CA2" w:rsidP="00B37CE9">
      <w:pPr>
        <w:pStyle w:val="ListParagraph"/>
        <w:spacing w:after="120" w:line="276" w:lineRule="auto"/>
        <w:ind w:left="284"/>
        <w:contextualSpacing w:val="0"/>
        <w:jc w:val="both"/>
        <w:rPr>
          <w:rFonts w:ascii="Arial" w:hAnsi="Arial" w:cs="Arial"/>
        </w:rPr>
      </w:pPr>
      <w:r>
        <w:rPr>
          <w:rFonts w:ascii="Arial" w:hAnsi="Arial" w:cs="Arial"/>
        </w:rPr>
        <w:t xml:space="preserve">Some State and Territory Governments are also undertaking pilot supported decision-making initiatives in an effort to </w:t>
      </w:r>
      <w:r w:rsidR="004F33D7">
        <w:rPr>
          <w:rFonts w:ascii="Arial" w:hAnsi="Arial" w:cs="Arial"/>
        </w:rPr>
        <w:t>mov</w:t>
      </w:r>
      <w:r w:rsidR="00B61784">
        <w:rPr>
          <w:rFonts w:ascii="Arial" w:hAnsi="Arial" w:cs="Arial"/>
        </w:rPr>
        <w:t>e away from substitute decision-</w:t>
      </w:r>
      <w:r w:rsidR="008C2372">
        <w:rPr>
          <w:rFonts w:ascii="Arial" w:hAnsi="Arial" w:cs="Arial"/>
        </w:rPr>
        <w:t>making,</w:t>
      </w:r>
      <w:r w:rsidR="004F33D7">
        <w:rPr>
          <w:rStyle w:val="FootnoteReference"/>
          <w:rFonts w:ascii="Arial" w:hAnsi="Arial" w:cs="Arial"/>
        </w:rPr>
        <w:footnoteReference w:id="14"/>
      </w:r>
      <w:r w:rsidR="008C2372">
        <w:rPr>
          <w:rFonts w:ascii="Arial" w:hAnsi="Arial" w:cs="Arial"/>
        </w:rPr>
        <w:t xml:space="preserve"> in an effort to comply with Article 12 of the CRPD.</w:t>
      </w:r>
      <w:r w:rsidR="004F33D7">
        <w:rPr>
          <w:rFonts w:ascii="Arial" w:hAnsi="Arial" w:cs="Arial"/>
        </w:rPr>
        <w:t xml:space="preserve">  </w:t>
      </w:r>
    </w:p>
    <w:p w14:paraId="2A3674AA" w14:textId="7F47D3F1" w:rsidR="004E4277" w:rsidRDefault="009F71BF" w:rsidP="00B37CE9">
      <w:pPr>
        <w:pStyle w:val="ListParagraph"/>
        <w:spacing w:after="120" w:line="276" w:lineRule="auto"/>
        <w:ind w:left="284"/>
        <w:contextualSpacing w:val="0"/>
        <w:jc w:val="both"/>
        <w:rPr>
          <w:rFonts w:ascii="Arial" w:hAnsi="Arial" w:cs="Arial"/>
        </w:rPr>
      </w:pPr>
      <w:r>
        <w:rPr>
          <w:rFonts w:ascii="Arial" w:hAnsi="Arial" w:cs="Arial"/>
        </w:rPr>
        <w:t>Given th</w:t>
      </w:r>
      <w:r w:rsidR="008C2372">
        <w:rPr>
          <w:rFonts w:ascii="Arial" w:hAnsi="Arial" w:cs="Arial"/>
        </w:rPr>
        <w:t xml:space="preserve">e area of legal capacity for people with disability </w:t>
      </w:r>
      <w:r>
        <w:rPr>
          <w:rFonts w:ascii="Arial" w:hAnsi="Arial" w:cs="Arial"/>
        </w:rPr>
        <w:t>requir</w:t>
      </w:r>
      <w:r w:rsidR="008C2372">
        <w:rPr>
          <w:rFonts w:ascii="Arial" w:hAnsi="Arial" w:cs="Arial"/>
        </w:rPr>
        <w:t>es</w:t>
      </w:r>
      <w:r>
        <w:rPr>
          <w:rFonts w:ascii="Arial" w:hAnsi="Arial" w:cs="Arial"/>
        </w:rPr>
        <w:t xml:space="preserve"> considerable </w:t>
      </w:r>
      <w:r w:rsidR="008C2372">
        <w:rPr>
          <w:rFonts w:ascii="Arial" w:hAnsi="Arial" w:cs="Arial"/>
        </w:rPr>
        <w:t xml:space="preserve">legislative, policy and practice </w:t>
      </w:r>
      <w:r>
        <w:rPr>
          <w:rFonts w:ascii="Arial" w:hAnsi="Arial" w:cs="Arial"/>
        </w:rPr>
        <w:t xml:space="preserve">reform, we recommend that this </w:t>
      </w:r>
      <w:r w:rsidR="008C2372">
        <w:rPr>
          <w:rFonts w:ascii="Arial" w:hAnsi="Arial" w:cs="Arial"/>
        </w:rPr>
        <w:t xml:space="preserve">reform </w:t>
      </w:r>
      <w:r>
        <w:rPr>
          <w:rFonts w:ascii="Arial" w:hAnsi="Arial" w:cs="Arial"/>
        </w:rPr>
        <w:t xml:space="preserve">is </w:t>
      </w:r>
      <w:r w:rsidR="0061788A">
        <w:rPr>
          <w:rFonts w:ascii="Arial" w:hAnsi="Arial" w:cs="Arial"/>
        </w:rPr>
        <w:t xml:space="preserve">explicitly </w:t>
      </w:r>
      <w:r>
        <w:rPr>
          <w:rFonts w:ascii="Arial" w:hAnsi="Arial" w:cs="Arial"/>
        </w:rPr>
        <w:t xml:space="preserve">acknowledged in the Q&amp;S </w:t>
      </w:r>
      <w:r w:rsidR="001A0621">
        <w:rPr>
          <w:rFonts w:ascii="Arial" w:hAnsi="Arial" w:cs="Arial"/>
        </w:rPr>
        <w:t>F</w:t>
      </w:r>
      <w:r>
        <w:rPr>
          <w:rFonts w:ascii="Arial" w:hAnsi="Arial" w:cs="Arial"/>
        </w:rPr>
        <w:t>ramework</w:t>
      </w:r>
      <w:r w:rsidR="004E4277">
        <w:rPr>
          <w:rFonts w:ascii="Arial" w:hAnsi="Arial" w:cs="Arial"/>
        </w:rPr>
        <w:t xml:space="preserve">.  This acknowledgement needs to commit to review and modification of </w:t>
      </w:r>
      <w:r>
        <w:rPr>
          <w:rFonts w:ascii="Arial" w:hAnsi="Arial" w:cs="Arial"/>
        </w:rPr>
        <w:t xml:space="preserve">the </w:t>
      </w:r>
      <w:r w:rsidR="004E4277">
        <w:rPr>
          <w:rFonts w:ascii="Arial" w:hAnsi="Arial" w:cs="Arial"/>
        </w:rPr>
        <w:t xml:space="preserve">Q&amp;S </w:t>
      </w:r>
      <w:r w:rsidR="001A0621">
        <w:rPr>
          <w:rFonts w:ascii="Arial" w:hAnsi="Arial" w:cs="Arial"/>
        </w:rPr>
        <w:t>F</w:t>
      </w:r>
      <w:r>
        <w:rPr>
          <w:rFonts w:ascii="Arial" w:hAnsi="Arial" w:cs="Arial"/>
        </w:rPr>
        <w:t xml:space="preserve">ramework </w:t>
      </w:r>
      <w:r w:rsidR="00A80808">
        <w:rPr>
          <w:rFonts w:ascii="Arial" w:hAnsi="Arial" w:cs="Arial"/>
        </w:rPr>
        <w:t xml:space="preserve">as </w:t>
      </w:r>
      <w:r w:rsidR="004E4277">
        <w:rPr>
          <w:rFonts w:ascii="Arial" w:hAnsi="Arial" w:cs="Arial"/>
        </w:rPr>
        <w:t xml:space="preserve">State, Territory and Commonwealth </w:t>
      </w:r>
      <w:r w:rsidR="00A80808">
        <w:rPr>
          <w:rFonts w:ascii="Arial" w:hAnsi="Arial" w:cs="Arial"/>
        </w:rPr>
        <w:t xml:space="preserve">laws, policies </w:t>
      </w:r>
      <w:r w:rsidR="004E4277">
        <w:rPr>
          <w:rFonts w:ascii="Arial" w:hAnsi="Arial" w:cs="Arial"/>
        </w:rPr>
        <w:t>and</w:t>
      </w:r>
      <w:r w:rsidR="00A80808">
        <w:rPr>
          <w:rFonts w:ascii="Arial" w:hAnsi="Arial" w:cs="Arial"/>
        </w:rPr>
        <w:t xml:space="preserve"> practices </w:t>
      </w:r>
      <w:r w:rsidR="004E4277">
        <w:rPr>
          <w:rFonts w:ascii="Arial" w:hAnsi="Arial" w:cs="Arial"/>
        </w:rPr>
        <w:t xml:space="preserve">are reformed to comply with </w:t>
      </w:r>
      <w:r w:rsidR="00A80808">
        <w:rPr>
          <w:rFonts w:ascii="Arial" w:hAnsi="Arial" w:cs="Arial"/>
        </w:rPr>
        <w:t xml:space="preserve">the CRPD.  </w:t>
      </w:r>
    </w:p>
    <w:p w14:paraId="06267A26" w14:textId="29F3AC6E" w:rsidR="0051075A" w:rsidRPr="0051075A" w:rsidRDefault="004E4277" w:rsidP="00B37CE9">
      <w:pPr>
        <w:pStyle w:val="ListParagraph"/>
        <w:spacing w:after="120" w:line="276" w:lineRule="auto"/>
        <w:ind w:left="284"/>
        <w:contextualSpacing w:val="0"/>
        <w:jc w:val="both"/>
        <w:rPr>
          <w:rFonts w:ascii="Arial" w:hAnsi="Arial" w:cs="Arial"/>
        </w:rPr>
      </w:pPr>
      <w:r>
        <w:rPr>
          <w:rFonts w:ascii="Arial" w:hAnsi="Arial" w:cs="Arial"/>
        </w:rPr>
        <w:t xml:space="preserve">We also recommend stronger </w:t>
      </w:r>
      <w:r w:rsidR="00A44B9C">
        <w:rPr>
          <w:rFonts w:ascii="Arial" w:hAnsi="Arial" w:cs="Arial"/>
        </w:rPr>
        <w:t xml:space="preserve">measures </w:t>
      </w:r>
      <w:r w:rsidR="00F94737">
        <w:rPr>
          <w:rFonts w:ascii="Arial" w:hAnsi="Arial" w:cs="Arial"/>
        </w:rPr>
        <w:t xml:space="preserve">be incorporated into the Q&amp;S </w:t>
      </w:r>
      <w:r w:rsidR="001A0621">
        <w:rPr>
          <w:rFonts w:ascii="Arial" w:hAnsi="Arial" w:cs="Arial"/>
        </w:rPr>
        <w:t>F</w:t>
      </w:r>
      <w:r w:rsidR="00F94737">
        <w:rPr>
          <w:rFonts w:ascii="Arial" w:hAnsi="Arial" w:cs="Arial"/>
        </w:rPr>
        <w:t xml:space="preserve">ramework </w:t>
      </w:r>
      <w:r w:rsidR="008D4B66">
        <w:rPr>
          <w:rFonts w:ascii="Arial" w:hAnsi="Arial" w:cs="Arial"/>
        </w:rPr>
        <w:t>that focus strongly and positively on promoting and supporting people to effectively assert and exercise legal capacity, and on safeguarding against abuse and exploitation in informa</w:t>
      </w:r>
      <w:r w:rsidR="00B61784">
        <w:rPr>
          <w:rFonts w:ascii="Arial" w:hAnsi="Arial" w:cs="Arial"/>
        </w:rPr>
        <w:t>l and formal supported decision-</w:t>
      </w:r>
      <w:r w:rsidR="008D4B66">
        <w:rPr>
          <w:rFonts w:ascii="Arial" w:hAnsi="Arial" w:cs="Arial"/>
        </w:rPr>
        <w:t xml:space="preserve">making arrangements.  </w:t>
      </w:r>
      <w:r w:rsidR="0051075A">
        <w:rPr>
          <w:rFonts w:ascii="Arial" w:hAnsi="Arial" w:cs="Arial"/>
        </w:rPr>
        <w:t xml:space="preserve">Stronger measures should include specific criminal offences relating to </w:t>
      </w:r>
      <w:r w:rsidR="0051075A" w:rsidRPr="0051075A">
        <w:rPr>
          <w:rFonts w:ascii="Arial" w:hAnsi="Arial" w:cs="Arial"/>
        </w:rPr>
        <w:t>the exploitation, abuse and neglect of people with disability subject to supported decision-making arrangements.</w:t>
      </w:r>
    </w:p>
    <w:p w14:paraId="0D28B5DC" w14:textId="77C87946" w:rsidR="004E4277" w:rsidRDefault="008D4B66" w:rsidP="00B37CE9">
      <w:pPr>
        <w:pStyle w:val="ListParagraph"/>
        <w:spacing w:after="120" w:line="276" w:lineRule="auto"/>
        <w:ind w:left="284"/>
        <w:contextualSpacing w:val="0"/>
        <w:jc w:val="both"/>
        <w:rPr>
          <w:rFonts w:ascii="Arial" w:hAnsi="Arial" w:cs="Arial"/>
        </w:rPr>
      </w:pPr>
      <w:r>
        <w:rPr>
          <w:rFonts w:ascii="Arial" w:hAnsi="Arial" w:cs="Arial"/>
        </w:rPr>
        <w:t>S</w:t>
      </w:r>
      <w:r w:rsidR="00B61784">
        <w:rPr>
          <w:rFonts w:ascii="Arial" w:hAnsi="Arial" w:cs="Arial"/>
        </w:rPr>
        <w:t>upported decision-</w:t>
      </w:r>
      <w:r w:rsidR="00A44B9C">
        <w:rPr>
          <w:rFonts w:ascii="Arial" w:hAnsi="Arial" w:cs="Arial"/>
        </w:rPr>
        <w:t xml:space="preserve">making </w:t>
      </w:r>
      <w:r>
        <w:rPr>
          <w:rFonts w:ascii="Arial" w:hAnsi="Arial" w:cs="Arial"/>
        </w:rPr>
        <w:t xml:space="preserve">must be </w:t>
      </w:r>
      <w:r w:rsidR="00A44B9C">
        <w:rPr>
          <w:rFonts w:ascii="Arial" w:hAnsi="Arial" w:cs="Arial"/>
        </w:rPr>
        <w:t xml:space="preserve">integral to the Q&amp;S </w:t>
      </w:r>
      <w:r w:rsidR="001A0621">
        <w:rPr>
          <w:rFonts w:ascii="Arial" w:hAnsi="Arial" w:cs="Arial"/>
        </w:rPr>
        <w:t>F</w:t>
      </w:r>
      <w:r w:rsidR="00A44B9C">
        <w:rPr>
          <w:rFonts w:ascii="Arial" w:hAnsi="Arial" w:cs="Arial"/>
        </w:rPr>
        <w:t xml:space="preserve">ramework, and </w:t>
      </w:r>
      <w:r>
        <w:rPr>
          <w:rFonts w:ascii="Arial" w:hAnsi="Arial" w:cs="Arial"/>
        </w:rPr>
        <w:t>this will require, as a minimum,</w:t>
      </w:r>
      <w:r w:rsidR="00A44B9C">
        <w:rPr>
          <w:rFonts w:ascii="Arial" w:hAnsi="Arial" w:cs="Arial"/>
        </w:rPr>
        <w:t xml:space="preserve"> measures directed at </w:t>
      </w:r>
      <w:r w:rsidR="004E4277">
        <w:rPr>
          <w:rFonts w:ascii="Arial" w:hAnsi="Arial" w:cs="Arial"/>
        </w:rPr>
        <w:t>NDIA planners, LACs, registered providers, complaints bodies and oversight mechanisms</w:t>
      </w:r>
      <w:r w:rsidR="00A44B9C">
        <w:rPr>
          <w:rFonts w:ascii="Arial" w:hAnsi="Arial" w:cs="Arial"/>
        </w:rPr>
        <w:t xml:space="preserve"> aimed at</w:t>
      </w:r>
      <w:r w:rsidR="004E4277">
        <w:rPr>
          <w:rFonts w:ascii="Arial" w:hAnsi="Arial" w:cs="Arial"/>
        </w:rPr>
        <w:t>:</w:t>
      </w:r>
    </w:p>
    <w:p w14:paraId="6DD57948" w14:textId="44F02760" w:rsidR="004E4277" w:rsidRDefault="00A44B9C" w:rsidP="00B37CE9">
      <w:pPr>
        <w:pStyle w:val="ListParagraph"/>
        <w:numPr>
          <w:ilvl w:val="0"/>
          <w:numId w:val="12"/>
        </w:numPr>
        <w:spacing w:after="120" w:line="276" w:lineRule="auto"/>
        <w:ind w:hanging="436"/>
        <w:contextualSpacing w:val="0"/>
        <w:jc w:val="both"/>
        <w:rPr>
          <w:rFonts w:ascii="Arial" w:hAnsi="Arial" w:cs="Arial"/>
        </w:rPr>
      </w:pPr>
      <w:r>
        <w:rPr>
          <w:rFonts w:ascii="Arial" w:hAnsi="Arial" w:cs="Arial"/>
        </w:rPr>
        <w:t>Understanding t</w:t>
      </w:r>
      <w:r w:rsidR="004E4277">
        <w:rPr>
          <w:rFonts w:ascii="Arial" w:hAnsi="Arial" w:cs="Arial"/>
        </w:rPr>
        <w:t>he rights contained in Article 12 of the CRPD, the need for comprehensive legislative, policy and practice reform</w:t>
      </w:r>
      <w:r>
        <w:rPr>
          <w:rFonts w:ascii="Arial" w:hAnsi="Arial" w:cs="Arial"/>
        </w:rPr>
        <w:t xml:space="preserve">, and the </w:t>
      </w:r>
      <w:r w:rsidR="005E2D75">
        <w:rPr>
          <w:rFonts w:ascii="Arial" w:hAnsi="Arial" w:cs="Arial"/>
        </w:rPr>
        <w:t xml:space="preserve">need for </w:t>
      </w:r>
      <w:r>
        <w:rPr>
          <w:rFonts w:ascii="Arial" w:hAnsi="Arial" w:cs="Arial"/>
        </w:rPr>
        <w:t xml:space="preserve">continual review and modification of the Q&amp;S </w:t>
      </w:r>
      <w:r w:rsidR="001A0621">
        <w:rPr>
          <w:rFonts w:ascii="Arial" w:hAnsi="Arial" w:cs="Arial"/>
        </w:rPr>
        <w:t>F</w:t>
      </w:r>
      <w:r>
        <w:rPr>
          <w:rFonts w:ascii="Arial" w:hAnsi="Arial" w:cs="Arial"/>
        </w:rPr>
        <w:t>ramework as reform occurs</w:t>
      </w:r>
      <w:r w:rsidR="004E4277">
        <w:rPr>
          <w:rFonts w:ascii="Arial" w:hAnsi="Arial" w:cs="Arial"/>
        </w:rPr>
        <w:t>;</w:t>
      </w:r>
    </w:p>
    <w:p w14:paraId="319AC07C" w14:textId="77777777" w:rsidR="00A44B9C" w:rsidRDefault="00A44B9C" w:rsidP="00B37CE9">
      <w:pPr>
        <w:pStyle w:val="ListParagraph"/>
        <w:numPr>
          <w:ilvl w:val="0"/>
          <w:numId w:val="12"/>
        </w:numPr>
        <w:spacing w:after="120" w:line="276" w:lineRule="auto"/>
        <w:contextualSpacing w:val="0"/>
        <w:jc w:val="both"/>
        <w:rPr>
          <w:rFonts w:ascii="Arial" w:hAnsi="Arial" w:cs="Arial"/>
        </w:rPr>
      </w:pPr>
      <w:r w:rsidRPr="005E2D75">
        <w:rPr>
          <w:rFonts w:ascii="Arial" w:hAnsi="Arial" w:cs="Arial"/>
        </w:rPr>
        <w:t>Building skills and competence in the application of supported decision-making supports and safeguards</w:t>
      </w:r>
      <w:r w:rsidR="008D4B66" w:rsidRPr="005E2D75">
        <w:rPr>
          <w:rFonts w:ascii="Arial" w:hAnsi="Arial" w:cs="Arial"/>
        </w:rPr>
        <w:t xml:space="preserve"> that focus strongly and positively on promoting and supporting people with disability to have choice and control, to make complaints and to be protected from exploitation</w:t>
      </w:r>
      <w:r w:rsidR="001D4FC4">
        <w:rPr>
          <w:rFonts w:ascii="Arial" w:hAnsi="Arial" w:cs="Arial"/>
        </w:rPr>
        <w:t>;</w:t>
      </w:r>
    </w:p>
    <w:p w14:paraId="18D71C4E" w14:textId="77777777" w:rsidR="001D4FC4" w:rsidRPr="005E2D75" w:rsidRDefault="001D4FC4" w:rsidP="00B37CE9">
      <w:pPr>
        <w:pStyle w:val="ListParagraph"/>
        <w:numPr>
          <w:ilvl w:val="0"/>
          <w:numId w:val="12"/>
        </w:numPr>
        <w:spacing w:after="120" w:line="276" w:lineRule="auto"/>
        <w:contextualSpacing w:val="0"/>
        <w:jc w:val="both"/>
        <w:rPr>
          <w:rFonts w:ascii="Arial" w:hAnsi="Arial" w:cs="Arial"/>
        </w:rPr>
      </w:pPr>
      <w:r>
        <w:rPr>
          <w:rFonts w:ascii="Arial" w:hAnsi="Arial" w:cs="Arial"/>
        </w:rPr>
        <w:t xml:space="preserve">Recognising the critical role of peer support networks, DPOs and independent advocacy and independent information in building skills and capacity for people with disability to assert and exercise their legal capacity, including </w:t>
      </w:r>
      <w:r w:rsidR="002940F6">
        <w:rPr>
          <w:rFonts w:ascii="Arial" w:hAnsi="Arial" w:cs="Arial"/>
        </w:rPr>
        <w:t>in providing support for people with disability to make their own decisions</w:t>
      </w:r>
      <w:r w:rsidR="0046119B">
        <w:rPr>
          <w:rFonts w:ascii="Arial" w:hAnsi="Arial" w:cs="Arial"/>
        </w:rPr>
        <w:t xml:space="preserve"> (see </w:t>
      </w:r>
      <w:r w:rsidR="0084308B">
        <w:rPr>
          <w:rFonts w:ascii="Arial" w:hAnsi="Arial" w:cs="Arial"/>
        </w:rPr>
        <w:t>section 4</w:t>
      </w:r>
      <w:r w:rsidR="0046119B">
        <w:rPr>
          <w:rFonts w:ascii="Arial" w:hAnsi="Arial" w:cs="Arial"/>
        </w:rPr>
        <w:t xml:space="preserve"> below)</w:t>
      </w:r>
      <w:r w:rsidR="002940F6">
        <w:rPr>
          <w:rFonts w:ascii="Arial" w:hAnsi="Arial" w:cs="Arial"/>
        </w:rPr>
        <w:t>.</w:t>
      </w:r>
    </w:p>
    <w:p w14:paraId="0F65AC36" w14:textId="04155741" w:rsidR="00CF2A9D" w:rsidRDefault="00100F95" w:rsidP="00B37CE9">
      <w:pPr>
        <w:pStyle w:val="ListParagraph"/>
        <w:numPr>
          <w:ilvl w:val="0"/>
          <w:numId w:val="10"/>
        </w:numPr>
        <w:spacing w:after="120" w:line="276" w:lineRule="auto"/>
        <w:ind w:left="284" w:hanging="284"/>
        <w:contextualSpacing w:val="0"/>
        <w:jc w:val="both"/>
        <w:rPr>
          <w:rFonts w:ascii="Arial" w:hAnsi="Arial" w:cs="Arial"/>
        </w:rPr>
      </w:pPr>
      <w:r w:rsidRPr="00934A47">
        <w:rPr>
          <w:rFonts w:ascii="Arial" w:hAnsi="Arial" w:cs="Arial"/>
          <w:i/>
        </w:rPr>
        <w:t xml:space="preserve">Ensuring that human rights terminology and interpretation is used in the Q&amp;S </w:t>
      </w:r>
      <w:r w:rsidR="001A0621">
        <w:rPr>
          <w:rFonts w:ascii="Arial" w:hAnsi="Arial" w:cs="Arial"/>
          <w:i/>
        </w:rPr>
        <w:t>F</w:t>
      </w:r>
      <w:r w:rsidRPr="00934A47">
        <w:rPr>
          <w:rFonts w:ascii="Arial" w:hAnsi="Arial" w:cs="Arial"/>
          <w:i/>
        </w:rPr>
        <w:t>ramework, particularly with regard to exploitation,</w:t>
      </w:r>
      <w:r w:rsidR="00F433CB" w:rsidRPr="00934A47">
        <w:rPr>
          <w:rFonts w:ascii="Arial" w:hAnsi="Arial" w:cs="Arial"/>
          <w:i/>
        </w:rPr>
        <w:t xml:space="preserve"> violence and abuse;</w:t>
      </w:r>
      <w:r w:rsidRPr="00934A47">
        <w:rPr>
          <w:rFonts w:ascii="Arial" w:hAnsi="Arial" w:cs="Arial"/>
          <w:i/>
        </w:rPr>
        <w:t xml:space="preserve"> torture or cruel, inhuman or de</w:t>
      </w:r>
      <w:r w:rsidR="00F433CB" w:rsidRPr="00934A47">
        <w:rPr>
          <w:rFonts w:ascii="Arial" w:hAnsi="Arial" w:cs="Arial"/>
          <w:i/>
        </w:rPr>
        <w:t>grading treatment or punishment; liberty and security of the person; and protecting the integrity of the person</w:t>
      </w:r>
      <w:r w:rsidR="00F433CB">
        <w:rPr>
          <w:rFonts w:ascii="Arial" w:hAnsi="Arial" w:cs="Arial"/>
        </w:rPr>
        <w:t xml:space="preserve">.  </w:t>
      </w:r>
    </w:p>
    <w:p w14:paraId="4A8C5F38" w14:textId="77777777" w:rsidR="00934A47" w:rsidRDefault="00934A47" w:rsidP="00B37CE9">
      <w:pPr>
        <w:pStyle w:val="ListParagraph"/>
        <w:spacing w:after="120" w:line="276" w:lineRule="auto"/>
        <w:ind w:left="284"/>
        <w:contextualSpacing w:val="0"/>
        <w:jc w:val="both"/>
        <w:rPr>
          <w:rFonts w:ascii="Arial" w:hAnsi="Arial" w:cs="Arial"/>
        </w:rPr>
      </w:pPr>
      <w:r>
        <w:rPr>
          <w:rFonts w:ascii="Arial" w:hAnsi="Arial" w:cs="Arial"/>
        </w:rPr>
        <w:t xml:space="preserve">The proposed Q&amp;S </w:t>
      </w:r>
      <w:r w:rsidR="00B37CE9">
        <w:rPr>
          <w:rFonts w:ascii="Arial" w:hAnsi="Arial" w:cs="Arial"/>
        </w:rPr>
        <w:t>F</w:t>
      </w:r>
      <w:r>
        <w:rPr>
          <w:rFonts w:ascii="Arial" w:hAnsi="Arial" w:cs="Arial"/>
        </w:rPr>
        <w:t xml:space="preserve">ramework retains disability service terminology and interpretation </w:t>
      </w:r>
      <w:r w:rsidR="00E576DA">
        <w:rPr>
          <w:rFonts w:ascii="Arial" w:hAnsi="Arial" w:cs="Arial"/>
        </w:rPr>
        <w:t xml:space="preserve">that </w:t>
      </w:r>
      <w:r w:rsidR="0006293F">
        <w:rPr>
          <w:rFonts w:ascii="Arial" w:hAnsi="Arial" w:cs="Arial"/>
        </w:rPr>
        <w:t xml:space="preserve">has been shown to </w:t>
      </w:r>
      <w:r w:rsidR="00E576DA">
        <w:rPr>
          <w:rFonts w:ascii="Arial" w:hAnsi="Arial" w:cs="Arial"/>
        </w:rPr>
        <w:t xml:space="preserve">contribute to </w:t>
      </w:r>
      <w:r w:rsidR="00D17DCC">
        <w:rPr>
          <w:rFonts w:ascii="Arial" w:hAnsi="Arial" w:cs="Arial"/>
        </w:rPr>
        <w:t>failures in the</w:t>
      </w:r>
      <w:r w:rsidR="00E576DA">
        <w:rPr>
          <w:rFonts w:ascii="Arial" w:hAnsi="Arial" w:cs="Arial"/>
        </w:rPr>
        <w:t xml:space="preserve"> disability service system to protect people with disability, particularly women and children with disability from violence, exploitation and harmful practices </w:t>
      </w:r>
      <w:r>
        <w:rPr>
          <w:rFonts w:ascii="Arial" w:hAnsi="Arial" w:cs="Arial"/>
        </w:rPr>
        <w:t xml:space="preserve">(see </w:t>
      </w:r>
      <w:r w:rsidR="00E576DA">
        <w:rPr>
          <w:rFonts w:ascii="Arial" w:hAnsi="Arial" w:cs="Arial"/>
        </w:rPr>
        <w:t xml:space="preserve">discussion in </w:t>
      </w:r>
      <w:r w:rsidR="0084308B">
        <w:rPr>
          <w:rFonts w:ascii="Arial" w:hAnsi="Arial" w:cs="Arial"/>
        </w:rPr>
        <w:t>section 3</w:t>
      </w:r>
      <w:r>
        <w:rPr>
          <w:rFonts w:ascii="Arial" w:hAnsi="Arial" w:cs="Arial"/>
        </w:rPr>
        <w:t xml:space="preserve"> below)</w:t>
      </w:r>
      <w:r w:rsidR="00E576DA">
        <w:rPr>
          <w:rFonts w:ascii="Arial" w:hAnsi="Arial" w:cs="Arial"/>
        </w:rPr>
        <w:t>.  W</w:t>
      </w:r>
      <w:r>
        <w:rPr>
          <w:rFonts w:ascii="Arial" w:hAnsi="Arial" w:cs="Arial"/>
        </w:rPr>
        <w:t>e have specific concerns regarding the following:</w:t>
      </w:r>
    </w:p>
    <w:p w14:paraId="062DCBC0" w14:textId="77777777" w:rsidR="00E576DA" w:rsidRDefault="00934A47" w:rsidP="00B37CE9">
      <w:pPr>
        <w:pStyle w:val="ListParagraph"/>
        <w:numPr>
          <w:ilvl w:val="0"/>
          <w:numId w:val="12"/>
        </w:numPr>
        <w:spacing w:after="120" w:line="276" w:lineRule="auto"/>
        <w:ind w:left="714" w:hanging="357"/>
        <w:contextualSpacing w:val="0"/>
        <w:jc w:val="both"/>
        <w:rPr>
          <w:rFonts w:ascii="Arial" w:hAnsi="Arial" w:cs="Arial"/>
        </w:rPr>
      </w:pPr>
      <w:r>
        <w:rPr>
          <w:rFonts w:ascii="Arial" w:hAnsi="Arial" w:cs="Arial"/>
        </w:rPr>
        <w:t xml:space="preserve">Use of the term ‘serious incidents’ to </w:t>
      </w:r>
      <w:r w:rsidR="00E576DA">
        <w:rPr>
          <w:rFonts w:ascii="Arial" w:hAnsi="Arial" w:cs="Arial"/>
        </w:rPr>
        <w:t xml:space="preserve">encapsulate and </w:t>
      </w:r>
      <w:r>
        <w:rPr>
          <w:rFonts w:ascii="Arial" w:hAnsi="Arial" w:cs="Arial"/>
        </w:rPr>
        <w:t xml:space="preserve">describe </w:t>
      </w:r>
      <w:r w:rsidR="00E576DA">
        <w:rPr>
          <w:rFonts w:ascii="Arial" w:hAnsi="Arial" w:cs="Arial"/>
        </w:rPr>
        <w:t xml:space="preserve">“events which threaten the safety of people or property”, including </w:t>
      </w:r>
      <w:r>
        <w:rPr>
          <w:rFonts w:ascii="Arial" w:hAnsi="Arial" w:cs="Arial"/>
        </w:rPr>
        <w:t>death and serious injury and sexual and physical assault</w:t>
      </w:r>
      <w:r w:rsidR="00E576DA">
        <w:rPr>
          <w:rFonts w:ascii="Arial" w:hAnsi="Arial" w:cs="Arial"/>
        </w:rPr>
        <w:t>.</w:t>
      </w:r>
      <w:r w:rsidR="00E576DA">
        <w:rPr>
          <w:rStyle w:val="FootnoteReference"/>
          <w:rFonts w:ascii="Arial" w:hAnsi="Arial" w:cs="Arial"/>
        </w:rPr>
        <w:footnoteReference w:id="15"/>
      </w:r>
      <w:r w:rsidR="00E576DA">
        <w:rPr>
          <w:rFonts w:ascii="Arial" w:hAnsi="Arial" w:cs="Arial"/>
        </w:rPr>
        <w:t xml:space="preserve">  </w:t>
      </w:r>
    </w:p>
    <w:p w14:paraId="25EE4783" w14:textId="77777777" w:rsidR="002F6870" w:rsidRDefault="00D17DCC" w:rsidP="00B37CE9">
      <w:pPr>
        <w:pStyle w:val="ListParagraph"/>
        <w:spacing w:after="120" w:line="276" w:lineRule="auto"/>
        <w:contextualSpacing w:val="0"/>
        <w:jc w:val="both"/>
        <w:rPr>
          <w:rFonts w:ascii="Arial" w:hAnsi="Arial" w:cs="Arial"/>
        </w:rPr>
      </w:pPr>
      <w:r>
        <w:rPr>
          <w:rFonts w:ascii="Arial" w:hAnsi="Arial" w:cs="Arial"/>
        </w:rPr>
        <w:t xml:space="preserve">While the language of ‘serious incidents’ or ‘critical incidents’ is common within the disability service system, such language </w:t>
      </w:r>
      <w:r w:rsidR="0061788A">
        <w:rPr>
          <w:rFonts w:ascii="Arial" w:hAnsi="Arial" w:cs="Arial"/>
        </w:rPr>
        <w:t xml:space="preserve">is a </w:t>
      </w:r>
      <w:r>
        <w:rPr>
          <w:rFonts w:ascii="Arial" w:hAnsi="Arial" w:cs="Arial"/>
        </w:rPr>
        <w:t>euphemis</w:t>
      </w:r>
      <w:r w:rsidR="0061788A">
        <w:rPr>
          <w:rFonts w:ascii="Arial" w:hAnsi="Arial" w:cs="Arial"/>
        </w:rPr>
        <w:t>m for</w:t>
      </w:r>
      <w:r>
        <w:rPr>
          <w:rFonts w:ascii="Arial" w:hAnsi="Arial" w:cs="Arial"/>
        </w:rPr>
        <w:t xml:space="preserve"> what is </w:t>
      </w:r>
      <w:r w:rsidR="002F6870">
        <w:rPr>
          <w:rFonts w:ascii="Arial" w:hAnsi="Arial" w:cs="Arial"/>
        </w:rPr>
        <w:t>understood</w:t>
      </w:r>
      <w:r>
        <w:rPr>
          <w:rFonts w:ascii="Arial" w:hAnsi="Arial" w:cs="Arial"/>
        </w:rPr>
        <w:t xml:space="preserve"> in the </w:t>
      </w:r>
      <w:r w:rsidR="00B37CE9">
        <w:rPr>
          <w:rFonts w:ascii="Arial" w:hAnsi="Arial" w:cs="Arial"/>
        </w:rPr>
        <w:t xml:space="preserve">broader </w:t>
      </w:r>
      <w:r>
        <w:rPr>
          <w:rFonts w:ascii="Arial" w:hAnsi="Arial" w:cs="Arial"/>
        </w:rPr>
        <w:t xml:space="preserve">community as violence, rape, sexual and physical assault, grievous bodily harm, domestic violence, </w:t>
      </w:r>
      <w:r w:rsidR="00064584">
        <w:rPr>
          <w:rFonts w:ascii="Arial" w:hAnsi="Arial" w:cs="Arial"/>
        </w:rPr>
        <w:t xml:space="preserve">gender-based violence etc.  </w:t>
      </w:r>
    </w:p>
    <w:p w14:paraId="413A405C" w14:textId="77777777" w:rsidR="00414698" w:rsidRDefault="00064584" w:rsidP="00B37CE9">
      <w:pPr>
        <w:pStyle w:val="ListParagraph"/>
        <w:spacing w:after="120" w:line="276" w:lineRule="auto"/>
        <w:contextualSpacing w:val="0"/>
        <w:jc w:val="both"/>
        <w:rPr>
          <w:rFonts w:ascii="Arial" w:hAnsi="Arial" w:cs="Arial"/>
        </w:rPr>
      </w:pPr>
      <w:r>
        <w:rPr>
          <w:rFonts w:ascii="Arial" w:hAnsi="Arial" w:cs="Arial"/>
        </w:rPr>
        <w:t xml:space="preserve">Language that </w:t>
      </w:r>
      <w:r w:rsidR="0061788A">
        <w:rPr>
          <w:rFonts w:ascii="Arial" w:hAnsi="Arial" w:cs="Arial"/>
        </w:rPr>
        <w:t xml:space="preserve">acts as a </w:t>
      </w:r>
      <w:r>
        <w:rPr>
          <w:rFonts w:ascii="Arial" w:hAnsi="Arial" w:cs="Arial"/>
        </w:rPr>
        <w:t>euphemis</w:t>
      </w:r>
      <w:r w:rsidR="0061788A">
        <w:rPr>
          <w:rFonts w:ascii="Arial" w:hAnsi="Arial" w:cs="Arial"/>
        </w:rPr>
        <w:t xml:space="preserve">m for </w:t>
      </w:r>
      <w:r w:rsidR="002F6870">
        <w:rPr>
          <w:rFonts w:ascii="Arial" w:hAnsi="Arial" w:cs="Arial"/>
        </w:rPr>
        <w:t xml:space="preserve">such </w:t>
      </w:r>
      <w:r>
        <w:rPr>
          <w:rFonts w:ascii="Arial" w:hAnsi="Arial" w:cs="Arial"/>
        </w:rPr>
        <w:t xml:space="preserve">serious breaches of human rights </w:t>
      </w:r>
      <w:r w:rsidR="00CF0EF9">
        <w:rPr>
          <w:rFonts w:ascii="Arial" w:hAnsi="Arial" w:cs="Arial"/>
        </w:rPr>
        <w:t>dilutes</w:t>
      </w:r>
      <w:r w:rsidR="0061788A">
        <w:rPr>
          <w:rFonts w:ascii="Arial" w:hAnsi="Arial" w:cs="Arial"/>
        </w:rPr>
        <w:t xml:space="preserve"> the reality of violence and harmful practices and </w:t>
      </w:r>
      <w:r>
        <w:rPr>
          <w:rFonts w:ascii="Arial" w:hAnsi="Arial" w:cs="Arial"/>
        </w:rPr>
        <w:t>often le</w:t>
      </w:r>
      <w:r w:rsidR="00141898">
        <w:rPr>
          <w:rFonts w:ascii="Arial" w:hAnsi="Arial" w:cs="Arial"/>
        </w:rPr>
        <w:t>a</w:t>
      </w:r>
      <w:r>
        <w:rPr>
          <w:rFonts w:ascii="Arial" w:hAnsi="Arial" w:cs="Arial"/>
        </w:rPr>
        <w:t>d</w:t>
      </w:r>
      <w:r w:rsidR="00141898">
        <w:rPr>
          <w:rFonts w:ascii="Arial" w:hAnsi="Arial" w:cs="Arial"/>
        </w:rPr>
        <w:t>s</w:t>
      </w:r>
      <w:r>
        <w:rPr>
          <w:rFonts w:ascii="Arial" w:hAnsi="Arial" w:cs="Arial"/>
        </w:rPr>
        <w:t xml:space="preserve"> to </w:t>
      </w:r>
      <w:r w:rsidR="002F6870">
        <w:rPr>
          <w:rFonts w:ascii="Arial" w:hAnsi="Arial" w:cs="Arial"/>
        </w:rPr>
        <w:t>different</w:t>
      </w:r>
      <w:r w:rsidR="000E1F27">
        <w:rPr>
          <w:rFonts w:ascii="Arial" w:hAnsi="Arial" w:cs="Arial"/>
        </w:rPr>
        <w:t>, and often highly inappropriate,</w:t>
      </w:r>
      <w:r w:rsidR="002F6870">
        <w:rPr>
          <w:rFonts w:ascii="Arial" w:hAnsi="Arial" w:cs="Arial"/>
        </w:rPr>
        <w:t xml:space="preserve"> responses for people with disability – the situation is ‘written off’ as an service incident and only investigated internally; the situation is not referred to the police or it is not taken seriously by police; people with disability do not receive the appropriate or same supports that are available to others in the community, such as sexual assault and trauma counselling.</w:t>
      </w:r>
      <w:r w:rsidR="00414698">
        <w:rPr>
          <w:rFonts w:ascii="Arial" w:hAnsi="Arial" w:cs="Arial"/>
        </w:rPr>
        <w:t xml:space="preserve">  </w:t>
      </w:r>
    </w:p>
    <w:p w14:paraId="72C3E61B" w14:textId="243C1413" w:rsidR="007A005C" w:rsidRDefault="00414698" w:rsidP="00B37CE9">
      <w:pPr>
        <w:pStyle w:val="ListParagraph"/>
        <w:spacing w:after="120" w:line="276" w:lineRule="auto"/>
        <w:contextualSpacing w:val="0"/>
        <w:jc w:val="both"/>
        <w:rPr>
          <w:rFonts w:ascii="Arial" w:hAnsi="Arial" w:cs="Arial"/>
        </w:rPr>
      </w:pPr>
      <w:r>
        <w:rPr>
          <w:rFonts w:ascii="Arial" w:hAnsi="Arial" w:cs="Arial"/>
        </w:rPr>
        <w:t xml:space="preserve">A Q&amp;S </w:t>
      </w:r>
      <w:r w:rsidR="001A0621">
        <w:rPr>
          <w:rFonts w:ascii="Arial" w:hAnsi="Arial" w:cs="Arial"/>
        </w:rPr>
        <w:t>F</w:t>
      </w:r>
      <w:r>
        <w:rPr>
          <w:rFonts w:ascii="Arial" w:hAnsi="Arial" w:cs="Arial"/>
        </w:rPr>
        <w:t>ramework has a significant role to play in ensuring that exploitation, violence and abuse of people with disability is understood, recognised and addressed within the context of human rights</w:t>
      </w:r>
      <w:r w:rsidR="00141898">
        <w:rPr>
          <w:rFonts w:ascii="Arial" w:hAnsi="Arial" w:cs="Arial"/>
        </w:rPr>
        <w:t xml:space="preserve">.  </w:t>
      </w:r>
    </w:p>
    <w:p w14:paraId="605F8E18" w14:textId="77777777" w:rsidR="001943C5" w:rsidRDefault="00141898" w:rsidP="00B37CE9">
      <w:pPr>
        <w:pStyle w:val="ListParagraph"/>
        <w:numPr>
          <w:ilvl w:val="0"/>
          <w:numId w:val="12"/>
        </w:numPr>
        <w:spacing w:after="120" w:line="276" w:lineRule="auto"/>
        <w:contextualSpacing w:val="0"/>
        <w:jc w:val="both"/>
        <w:rPr>
          <w:rFonts w:ascii="Arial" w:hAnsi="Arial" w:cs="Arial"/>
        </w:rPr>
      </w:pPr>
      <w:r>
        <w:rPr>
          <w:rFonts w:ascii="Arial" w:hAnsi="Arial" w:cs="Arial"/>
        </w:rPr>
        <w:t>Discussion of the need to reduce and eliminate restrictive practices</w:t>
      </w:r>
      <w:r w:rsidR="002F7B27">
        <w:rPr>
          <w:rFonts w:ascii="Arial" w:hAnsi="Arial" w:cs="Arial"/>
        </w:rPr>
        <w:t xml:space="preserve"> is focused on the incorporation of the </w:t>
      </w:r>
      <w:r w:rsidR="002F7B27" w:rsidRPr="002F7B27">
        <w:rPr>
          <w:rFonts w:ascii="Arial" w:hAnsi="Arial" w:cs="Arial"/>
          <w:i/>
        </w:rPr>
        <w:t>National Framework for Reducing and Eliminating the Use of Restrictive Practices in the Disability Service Sector</w:t>
      </w:r>
      <w:r w:rsidR="002F7B27">
        <w:rPr>
          <w:rFonts w:ascii="Arial" w:hAnsi="Arial" w:cs="Arial"/>
        </w:rPr>
        <w:t xml:space="preserve"> </w:t>
      </w:r>
      <w:r w:rsidR="001943C5">
        <w:rPr>
          <w:rFonts w:ascii="Arial" w:hAnsi="Arial" w:cs="Arial"/>
        </w:rPr>
        <w:t xml:space="preserve">(the National Framework) </w:t>
      </w:r>
      <w:r w:rsidR="002F7B27">
        <w:rPr>
          <w:rFonts w:ascii="Arial" w:hAnsi="Arial" w:cs="Arial"/>
        </w:rPr>
        <w:t xml:space="preserve">into the Q&amp;S framework.  </w:t>
      </w:r>
    </w:p>
    <w:p w14:paraId="4CDB2B53" w14:textId="77777777" w:rsidR="001943C5" w:rsidRDefault="001943C5" w:rsidP="00B37CE9">
      <w:pPr>
        <w:pStyle w:val="ListParagraph"/>
        <w:spacing w:after="120" w:line="276" w:lineRule="auto"/>
        <w:contextualSpacing w:val="0"/>
        <w:jc w:val="both"/>
        <w:rPr>
          <w:rFonts w:ascii="Arial" w:hAnsi="Arial" w:cs="Arial"/>
        </w:rPr>
      </w:pPr>
      <w:r>
        <w:rPr>
          <w:rFonts w:ascii="Arial" w:hAnsi="Arial" w:cs="Arial"/>
        </w:rPr>
        <w:t>While the National Framework references and outlines the importance of protecting the human rights of people with disability in line with the CRPD, there are limitations</w:t>
      </w:r>
      <w:r w:rsidR="0006293F">
        <w:rPr>
          <w:rFonts w:ascii="Arial" w:hAnsi="Arial" w:cs="Arial"/>
        </w:rPr>
        <w:t>:</w:t>
      </w:r>
      <w:r w:rsidR="006A2526">
        <w:rPr>
          <w:rStyle w:val="FootnoteReference"/>
          <w:rFonts w:ascii="Arial" w:hAnsi="Arial" w:cs="Arial"/>
        </w:rPr>
        <w:footnoteReference w:id="16"/>
      </w:r>
    </w:p>
    <w:p w14:paraId="0F19EB9E" w14:textId="77777777" w:rsidR="0006293F" w:rsidRDefault="001943C5" w:rsidP="00B37CE9">
      <w:pPr>
        <w:pStyle w:val="ListParagraph"/>
        <w:numPr>
          <w:ilvl w:val="0"/>
          <w:numId w:val="16"/>
        </w:numPr>
        <w:spacing w:after="120" w:line="276" w:lineRule="auto"/>
        <w:ind w:left="993" w:hanging="284"/>
        <w:contextualSpacing w:val="0"/>
        <w:jc w:val="both"/>
        <w:rPr>
          <w:rFonts w:ascii="Arial" w:hAnsi="Arial" w:cs="Arial"/>
        </w:rPr>
      </w:pPr>
      <w:r>
        <w:rPr>
          <w:rFonts w:ascii="Arial" w:hAnsi="Arial" w:cs="Arial"/>
        </w:rPr>
        <w:t xml:space="preserve">There is still a focus on when and how to authorise restrictive practices rather than seeking to prevent their use, or identify and address the environmental factors that may cause an individual to behave in ways that are considered ‘challenging’. </w:t>
      </w:r>
    </w:p>
    <w:p w14:paraId="7070C56B" w14:textId="3CB0B36E" w:rsidR="0006293F" w:rsidRDefault="001943C5" w:rsidP="00026621">
      <w:pPr>
        <w:pStyle w:val="ListParagraph"/>
        <w:spacing w:after="120" w:line="276" w:lineRule="auto"/>
        <w:ind w:left="1440" w:right="720"/>
        <w:contextualSpacing w:val="0"/>
        <w:jc w:val="both"/>
        <w:rPr>
          <w:rFonts w:ascii="Arial" w:hAnsi="Arial" w:cs="Arial"/>
        </w:rPr>
      </w:pPr>
      <w:r w:rsidRPr="0006293F">
        <w:rPr>
          <w:rFonts w:ascii="Arial" w:hAnsi="Arial" w:cs="Arial"/>
          <w:i/>
        </w:rPr>
        <w:t xml:space="preserve">For example, a person may be frustrated at living in a group home with people they </w:t>
      </w:r>
      <w:r w:rsidR="003653C4">
        <w:rPr>
          <w:rFonts w:ascii="Arial" w:hAnsi="Arial" w:cs="Arial"/>
          <w:i/>
        </w:rPr>
        <w:t>have not chosen to live with, creating conflict in the household.</w:t>
      </w:r>
      <w:r w:rsidR="0006293F" w:rsidRPr="0006293F">
        <w:rPr>
          <w:rFonts w:ascii="Arial" w:hAnsi="Arial" w:cs="Arial"/>
          <w:i/>
        </w:rPr>
        <w:t xml:space="preserve"> However there may be no other housing options available, and the person is forced to remain in the group home regardless of their choice to move to another </w:t>
      </w:r>
      <w:r w:rsidRPr="0006293F">
        <w:rPr>
          <w:rFonts w:ascii="Arial" w:hAnsi="Arial" w:cs="Arial"/>
          <w:i/>
        </w:rPr>
        <w:t>housing option</w:t>
      </w:r>
      <w:r w:rsidR="0006293F" w:rsidRPr="0006293F">
        <w:rPr>
          <w:rFonts w:ascii="Arial" w:hAnsi="Arial" w:cs="Arial"/>
          <w:i/>
        </w:rPr>
        <w:t>.</w:t>
      </w:r>
      <w:r w:rsidRPr="0006293F">
        <w:rPr>
          <w:rFonts w:ascii="Arial" w:hAnsi="Arial" w:cs="Arial"/>
          <w:i/>
        </w:rPr>
        <w:t xml:space="preserve"> </w:t>
      </w:r>
      <w:r w:rsidR="0006293F" w:rsidRPr="0006293F">
        <w:rPr>
          <w:rFonts w:ascii="Arial" w:hAnsi="Arial" w:cs="Arial"/>
          <w:i/>
        </w:rPr>
        <w:t>The person may express or communicate their frustration in ways that cause harm to themselves and others, and they are labelled as having ‘challenging behaviour’. The response is to develop a behaviour support or modification plan that includes a range of restrictive practices, rather than address the underlying issue</w:t>
      </w:r>
      <w:r w:rsidR="003653C4">
        <w:rPr>
          <w:rFonts w:ascii="Arial" w:hAnsi="Arial" w:cs="Arial"/>
          <w:i/>
        </w:rPr>
        <w:t>s</w:t>
      </w:r>
      <w:r w:rsidR="0006293F" w:rsidRPr="0006293F">
        <w:rPr>
          <w:rFonts w:ascii="Arial" w:hAnsi="Arial" w:cs="Arial"/>
          <w:i/>
        </w:rPr>
        <w:t xml:space="preserve"> and wishes of the person. </w:t>
      </w:r>
      <w:r w:rsidR="0006293F">
        <w:rPr>
          <w:rFonts w:ascii="Arial" w:hAnsi="Arial" w:cs="Arial"/>
        </w:rPr>
        <w:t xml:space="preserve"> </w:t>
      </w:r>
    </w:p>
    <w:p w14:paraId="31527C7A" w14:textId="77777777" w:rsidR="00790AE9" w:rsidRDefault="001943C5" w:rsidP="00B37CE9">
      <w:pPr>
        <w:pStyle w:val="ListParagraph"/>
        <w:spacing w:after="120" w:line="276" w:lineRule="auto"/>
        <w:ind w:left="993"/>
        <w:contextualSpacing w:val="0"/>
        <w:jc w:val="both"/>
        <w:rPr>
          <w:rFonts w:ascii="Arial" w:hAnsi="Arial" w:cs="Arial"/>
        </w:rPr>
      </w:pPr>
      <w:r>
        <w:rPr>
          <w:rFonts w:ascii="Arial" w:hAnsi="Arial" w:cs="Arial"/>
        </w:rPr>
        <w:t>The National Framework is not premised on changing services, systems and environments</w:t>
      </w:r>
      <w:r w:rsidR="00790AE9">
        <w:rPr>
          <w:rFonts w:ascii="Arial" w:hAnsi="Arial" w:cs="Arial"/>
        </w:rPr>
        <w:t>, but is focused on changing the person t</w:t>
      </w:r>
      <w:r w:rsidR="0006293F">
        <w:rPr>
          <w:rFonts w:ascii="Arial" w:hAnsi="Arial" w:cs="Arial"/>
        </w:rPr>
        <w:t>o ‘fit’ the service, system and environment.</w:t>
      </w:r>
    </w:p>
    <w:p w14:paraId="447E2FA8" w14:textId="77777777" w:rsidR="002F6870" w:rsidRDefault="00790AE9" w:rsidP="00B37CE9">
      <w:pPr>
        <w:pStyle w:val="ListParagraph"/>
        <w:numPr>
          <w:ilvl w:val="0"/>
          <w:numId w:val="16"/>
        </w:numPr>
        <w:spacing w:after="120" w:line="276" w:lineRule="auto"/>
        <w:ind w:left="993" w:hanging="284"/>
        <w:contextualSpacing w:val="0"/>
        <w:jc w:val="both"/>
        <w:rPr>
          <w:rFonts w:ascii="Arial" w:hAnsi="Arial" w:cs="Arial"/>
        </w:rPr>
      </w:pPr>
      <w:r>
        <w:rPr>
          <w:rFonts w:ascii="Arial" w:hAnsi="Arial" w:cs="Arial"/>
        </w:rPr>
        <w:t xml:space="preserve">The National Framework will only apply to </w:t>
      </w:r>
      <w:r w:rsidR="00DC75D4">
        <w:rPr>
          <w:rFonts w:ascii="Arial" w:hAnsi="Arial" w:cs="Arial"/>
        </w:rPr>
        <w:t xml:space="preserve">services providing supports to NDIS participants.  However, there will be NDIS participants who will move between NDIS registered supports and other service settings that will not be covered by the National Framework, such as mental health facilities, hospitals and schools.  There will also be people with disability who are not eligible for the NDIS but who </w:t>
      </w:r>
      <w:r w:rsidR="003653C4">
        <w:rPr>
          <w:rFonts w:ascii="Arial" w:hAnsi="Arial" w:cs="Arial"/>
        </w:rPr>
        <w:t xml:space="preserve">will </w:t>
      </w:r>
      <w:r w:rsidR="00DC75D4">
        <w:rPr>
          <w:rFonts w:ascii="Arial" w:hAnsi="Arial" w:cs="Arial"/>
        </w:rPr>
        <w:t>experience restrictive practices</w:t>
      </w:r>
      <w:r w:rsidR="003653C4">
        <w:rPr>
          <w:rFonts w:ascii="Arial" w:hAnsi="Arial" w:cs="Arial"/>
        </w:rPr>
        <w:t xml:space="preserve"> in a range of settings</w:t>
      </w:r>
      <w:r w:rsidR="00DC75D4">
        <w:rPr>
          <w:rFonts w:ascii="Arial" w:hAnsi="Arial" w:cs="Arial"/>
        </w:rPr>
        <w:t>, such as in schools, prisons, boarding houses</w:t>
      </w:r>
      <w:r w:rsidR="003653C4">
        <w:rPr>
          <w:rFonts w:ascii="Arial" w:hAnsi="Arial" w:cs="Arial"/>
        </w:rPr>
        <w:t>.  The National Framework will not protect all people with disability from the range of practices that constitute serious human rights violations.</w:t>
      </w:r>
      <w:r w:rsidR="00DC75D4">
        <w:rPr>
          <w:rFonts w:ascii="Arial" w:hAnsi="Arial" w:cs="Arial"/>
        </w:rPr>
        <w:t xml:space="preserve">  </w:t>
      </w:r>
    </w:p>
    <w:p w14:paraId="37F729FB" w14:textId="7C24E09E" w:rsidR="006A2526" w:rsidRDefault="006A2526" w:rsidP="00B37CE9">
      <w:pPr>
        <w:pStyle w:val="ListParagraph"/>
        <w:numPr>
          <w:ilvl w:val="0"/>
          <w:numId w:val="16"/>
        </w:numPr>
        <w:spacing w:after="120" w:line="276" w:lineRule="auto"/>
        <w:ind w:left="993" w:hanging="284"/>
        <w:contextualSpacing w:val="0"/>
        <w:jc w:val="both"/>
        <w:rPr>
          <w:rFonts w:ascii="Arial" w:hAnsi="Arial" w:cs="Arial"/>
        </w:rPr>
      </w:pPr>
      <w:r>
        <w:rPr>
          <w:rFonts w:ascii="Arial" w:hAnsi="Arial" w:cs="Arial"/>
        </w:rPr>
        <w:t xml:space="preserve">Restrictive practices can constitute torture or cruel, inhuman or degrading treatment or punishment but the National Framework makes no reference to Australia’s obligations under the </w:t>
      </w:r>
      <w:r w:rsidRPr="006A2526">
        <w:rPr>
          <w:rFonts w:ascii="Arial" w:eastAsia="Times New Roman" w:hAnsi="Arial" w:cs="Arial"/>
          <w:color w:val="000000"/>
        </w:rPr>
        <w:t>Convention on Torture, Cruel, Inhuman or Degrading Treatment or Punishment (CAT)</w:t>
      </w:r>
      <w:r>
        <w:rPr>
          <w:rFonts w:ascii="Arial" w:hAnsi="Arial" w:cs="Arial"/>
        </w:rPr>
        <w:t xml:space="preserve">.  Understanding restrictive practices </w:t>
      </w:r>
      <w:r w:rsidR="00976CFC">
        <w:rPr>
          <w:rFonts w:ascii="Arial" w:hAnsi="Arial" w:cs="Arial"/>
        </w:rPr>
        <w:t>with</w:t>
      </w:r>
      <w:r>
        <w:rPr>
          <w:rFonts w:ascii="Arial" w:hAnsi="Arial" w:cs="Arial"/>
        </w:rPr>
        <w:t xml:space="preserve">in the CAT </w:t>
      </w:r>
      <w:r w:rsidR="001A0621">
        <w:rPr>
          <w:rFonts w:ascii="Arial" w:hAnsi="Arial" w:cs="Arial"/>
        </w:rPr>
        <w:t>F</w:t>
      </w:r>
      <w:r>
        <w:rPr>
          <w:rFonts w:ascii="Arial" w:hAnsi="Arial" w:cs="Arial"/>
        </w:rPr>
        <w:t xml:space="preserve">ramework would </w:t>
      </w:r>
      <w:r w:rsidR="00976CFC">
        <w:rPr>
          <w:rFonts w:ascii="Arial" w:hAnsi="Arial" w:cs="Arial"/>
        </w:rPr>
        <w:t>ensure much greater protections that would include the enactment of nationally consistent legislation to criminalise cruel, inhuman or degrading treatment or punishment, the provision for legal action to be taken to remedy a breach, the ratification of the Optional Protocol to CAT and the establishment of an independent national preventative mechanism to monitor places of detention, including mental health facilities, disability justice centres and prisons.</w:t>
      </w:r>
    </w:p>
    <w:p w14:paraId="201255E1" w14:textId="3AAC87CD" w:rsidR="00CF2A9D" w:rsidRDefault="00012211" w:rsidP="00B37CE9">
      <w:pPr>
        <w:pStyle w:val="ListParagraph"/>
        <w:spacing w:after="120" w:line="276" w:lineRule="auto"/>
        <w:ind w:left="709"/>
        <w:contextualSpacing w:val="0"/>
        <w:jc w:val="both"/>
        <w:rPr>
          <w:rFonts w:ascii="Arial" w:hAnsi="Arial" w:cs="Arial"/>
        </w:rPr>
      </w:pPr>
      <w:r>
        <w:rPr>
          <w:rFonts w:ascii="Arial" w:hAnsi="Arial" w:cs="Arial"/>
        </w:rPr>
        <w:t>Understanding restrictive practices in a human rights framework means t</w:t>
      </w:r>
      <w:r w:rsidR="003653C4">
        <w:rPr>
          <w:rFonts w:ascii="Arial" w:hAnsi="Arial" w:cs="Arial"/>
        </w:rPr>
        <w:t xml:space="preserve">hat the 4 options proposed for </w:t>
      </w:r>
      <w:r w:rsidRPr="003653C4">
        <w:rPr>
          <w:rFonts w:ascii="Arial" w:hAnsi="Arial" w:cs="Arial"/>
          <w:b/>
          <w:i/>
        </w:rPr>
        <w:t>authorisation</w:t>
      </w:r>
      <w:r>
        <w:rPr>
          <w:rFonts w:ascii="Arial" w:hAnsi="Arial" w:cs="Arial"/>
        </w:rPr>
        <w:t xml:space="preserve"> </w:t>
      </w:r>
      <w:r w:rsidR="003653C4">
        <w:rPr>
          <w:rFonts w:ascii="Arial" w:hAnsi="Arial" w:cs="Arial"/>
        </w:rPr>
        <w:t xml:space="preserve">– rather than elimination - </w:t>
      </w:r>
      <w:r>
        <w:rPr>
          <w:rFonts w:ascii="Arial" w:hAnsi="Arial" w:cs="Arial"/>
        </w:rPr>
        <w:t xml:space="preserve">of restrictive practices outlined in the Consultation Paper are inadequate to safeguard people with disability.  </w:t>
      </w:r>
      <w:r w:rsidR="002716F6">
        <w:rPr>
          <w:rFonts w:ascii="Arial" w:hAnsi="Arial" w:cs="Arial"/>
        </w:rPr>
        <w:t xml:space="preserve">A Q&amp;S </w:t>
      </w:r>
      <w:r w:rsidR="001A0621">
        <w:rPr>
          <w:rFonts w:ascii="Arial" w:hAnsi="Arial" w:cs="Arial"/>
        </w:rPr>
        <w:t>F</w:t>
      </w:r>
      <w:r w:rsidR="002716F6">
        <w:rPr>
          <w:rFonts w:ascii="Arial" w:hAnsi="Arial" w:cs="Arial"/>
        </w:rPr>
        <w:t xml:space="preserve">ramework must be underpinned by a legislative framework that </w:t>
      </w:r>
      <w:r w:rsidR="005245C4">
        <w:rPr>
          <w:rFonts w:ascii="Arial" w:hAnsi="Arial" w:cs="Arial"/>
        </w:rPr>
        <w:t xml:space="preserve">explicitly prohibits particular restrictive practices, criminalises the use of particular restrictive practices, that </w:t>
      </w:r>
      <w:r w:rsidR="003653C4">
        <w:rPr>
          <w:rFonts w:ascii="Arial" w:hAnsi="Arial" w:cs="Arial"/>
        </w:rPr>
        <w:t>establishes</w:t>
      </w:r>
      <w:r w:rsidR="002716F6">
        <w:rPr>
          <w:rFonts w:ascii="Arial" w:hAnsi="Arial" w:cs="Arial"/>
        </w:rPr>
        <w:t xml:space="preserve"> an independent statutory office, such as an office of a Senior Practitioner</w:t>
      </w:r>
      <w:r w:rsidR="005245C4">
        <w:rPr>
          <w:rFonts w:ascii="Arial" w:hAnsi="Arial" w:cs="Arial"/>
        </w:rPr>
        <w:t xml:space="preserve"> </w:t>
      </w:r>
      <w:r w:rsidR="003653C4">
        <w:rPr>
          <w:rFonts w:ascii="Arial" w:hAnsi="Arial" w:cs="Arial"/>
        </w:rPr>
        <w:t xml:space="preserve">with significant powers </w:t>
      </w:r>
      <w:r w:rsidR="005245C4">
        <w:rPr>
          <w:rFonts w:ascii="Arial" w:hAnsi="Arial" w:cs="Arial"/>
        </w:rPr>
        <w:t>to protect and promote human rights of people with disability</w:t>
      </w:r>
      <w:r w:rsidR="00F15CC0">
        <w:rPr>
          <w:rFonts w:ascii="Arial" w:hAnsi="Arial" w:cs="Arial"/>
        </w:rPr>
        <w:t>, provide approval, monitoring and review of positive behaviour support practices</w:t>
      </w:r>
      <w:r w:rsidR="003653C4">
        <w:rPr>
          <w:rFonts w:ascii="Arial" w:hAnsi="Arial" w:cs="Arial"/>
        </w:rPr>
        <w:t xml:space="preserve">, </w:t>
      </w:r>
      <w:r w:rsidR="00910D8B">
        <w:rPr>
          <w:rFonts w:ascii="Arial" w:hAnsi="Arial" w:cs="Arial"/>
        </w:rPr>
        <w:t>enable</w:t>
      </w:r>
      <w:r w:rsidR="003653C4">
        <w:rPr>
          <w:rFonts w:ascii="Arial" w:hAnsi="Arial" w:cs="Arial"/>
        </w:rPr>
        <w:t>s</w:t>
      </w:r>
      <w:r w:rsidR="005245C4">
        <w:rPr>
          <w:rFonts w:ascii="Arial" w:hAnsi="Arial" w:cs="Arial"/>
        </w:rPr>
        <w:t xml:space="preserve"> research, policy, standards and guideline development in the area of positive behaviour support</w:t>
      </w:r>
      <w:r w:rsidR="003653C4">
        <w:rPr>
          <w:rFonts w:ascii="Arial" w:hAnsi="Arial" w:cs="Arial"/>
        </w:rPr>
        <w:t xml:space="preserve"> and initiate investigations into systemic issues</w:t>
      </w:r>
      <w:r w:rsidR="005245C4">
        <w:rPr>
          <w:rFonts w:ascii="Arial" w:hAnsi="Arial" w:cs="Arial"/>
        </w:rPr>
        <w:t xml:space="preserve">.  </w:t>
      </w:r>
    </w:p>
    <w:p w14:paraId="7A756E74" w14:textId="77777777" w:rsidR="00BF169F" w:rsidRDefault="00BF169F" w:rsidP="00BF169F">
      <w:pPr>
        <w:pStyle w:val="ListParagraph"/>
        <w:spacing w:after="120" w:line="276" w:lineRule="auto"/>
        <w:ind w:left="0"/>
        <w:contextualSpacing w:val="0"/>
        <w:jc w:val="both"/>
        <w:rPr>
          <w:rFonts w:ascii="Arial" w:hAnsi="Arial" w:cs="Arial"/>
        </w:rPr>
      </w:pPr>
    </w:p>
    <w:p w14:paraId="061B508E" w14:textId="77777777" w:rsidR="00BF169F" w:rsidRPr="00026621" w:rsidRDefault="00BF169F" w:rsidP="00BF169F">
      <w:pPr>
        <w:spacing w:after="120" w:line="276" w:lineRule="auto"/>
        <w:jc w:val="both"/>
        <w:rPr>
          <w:rFonts w:ascii="Arial" w:hAnsi="Arial" w:cs="Arial"/>
          <w:color w:val="003366"/>
          <w:sz w:val="28"/>
          <w:szCs w:val="28"/>
          <w:lang w:val="en-US"/>
        </w:rPr>
      </w:pPr>
      <w:r w:rsidRPr="00026621">
        <w:rPr>
          <w:rFonts w:ascii="Arial" w:hAnsi="Arial" w:cs="Arial"/>
          <w:color w:val="003366"/>
          <w:sz w:val="28"/>
          <w:szCs w:val="28"/>
          <w:lang w:val="en-US"/>
        </w:rPr>
        <w:t>2.1.</w:t>
      </w:r>
      <w:r w:rsidRPr="00026621">
        <w:rPr>
          <w:rFonts w:ascii="Arial" w:hAnsi="Arial" w:cs="Arial"/>
          <w:color w:val="003366"/>
          <w:sz w:val="28"/>
          <w:szCs w:val="28"/>
          <w:lang w:val="en-US"/>
        </w:rPr>
        <w:tab/>
      </w:r>
      <w:r w:rsidRPr="00BF169F">
        <w:rPr>
          <w:rFonts w:ascii="Arial" w:hAnsi="Arial" w:cs="Arial"/>
          <w:color w:val="003366"/>
          <w:sz w:val="28"/>
          <w:szCs w:val="28"/>
          <w:lang w:val="en-US"/>
        </w:rPr>
        <w:t>Q&amp;S Framework principles</w:t>
      </w:r>
    </w:p>
    <w:p w14:paraId="60EE072A" w14:textId="67B71637" w:rsidR="00635056" w:rsidRDefault="004D2D0B" w:rsidP="00B37CE9">
      <w:pPr>
        <w:pStyle w:val="ListParagraph"/>
        <w:spacing w:after="120" w:line="276" w:lineRule="auto"/>
        <w:ind w:left="0"/>
        <w:contextualSpacing w:val="0"/>
        <w:jc w:val="both"/>
        <w:rPr>
          <w:rFonts w:ascii="Arial" w:hAnsi="Arial" w:cs="Arial"/>
          <w:lang w:val="en-US"/>
        </w:rPr>
      </w:pPr>
      <w:r>
        <w:rPr>
          <w:rFonts w:ascii="Arial" w:hAnsi="Arial" w:cs="Arial"/>
        </w:rPr>
        <w:t xml:space="preserve">Interpreting the </w:t>
      </w:r>
      <w:r w:rsidR="001A28AD">
        <w:rPr>
          <w:rFonts w:ascii="Arial" w:hAnsi="Arial" w:cs="Arial"/>
        </w:rPr>
        <w:t xml:space="preserve">6 principles in the </w:t>
      </w:r>
      <w:r>
        <w:rPr>
          <w:rFonts w:ascii="Arial" w:hAnsi="Arial" w:cs="Arial"/>
        </w:rPr>
        <w:t xml:space="preserve">Q&amp;S </w:t>
      </w:r>
      <w:r w:rsidR="001A0621">
        <w:rPr>
          <w:rFonts w:ascii="Arial" w:hAnsi="Arial" w:cs="Arial"/>
        </w:rPr>
        <w:t>F</w:t>
      </w:r>
      <w:r>
        <w:rPr>
          <w:rFonts w:ascii="Arial" w:hAnsi="Arial" w:cs="Arial"/>
        </w:rPr>
        <w:t xml:space="preserve">ramework </w:t>
      </w:r>
      <w:r w:rsidR="001A28AD">
        <w:rPr>
          <w:rFonts w:ascii="Arial" w:hAnsi="Arial" w:cs="Arial"/>
        </w:rPr>
        <w:t xml:space="preserve">from a human rights perspective is critical.  The 6 </w:t>
      </w:r>
      <w:r w:rsidR="00635056" w:rsidRPr="00555308">
        <w:rPr>
          <w:rFonts w:ascii="Arial" w:hAnsi="Arial" w:cs="Arial"/>
          <w:lang w:val="en-US"/>
        </w:rPr>
        <w:t>principles outlined on page 4</w:t>
      </w:r>
      <w:r w:rsidR="001A28AD">
        <w:rPr>
          <w:rFonts w:ascii="Arial" w:hAnsi="Arial" w:cs="Arial"/>
          <w:lang w:val="en-US"/>
        </w:rPr>
        <w:t xml:space="preserve"> of the Consultation Paper, </w:t>
      </w:r>
      <w:r w:rsidR="00635056" w:rsidRPr="00555308">
        <w:rPr>
          <w:rFonts w:ascii="Arial" w:hAnsi="Arial" w:cs="Arial"/>
          <w:lang w:val="en-US"/>
        </w:rPr>
        <w:t xml:space="preserve">and much of the discussion </w:t>
      </w:r>
      <w:r w:rsidR="001A28AD">
        <w:rPr>
          <w:rFonts w:ascii="Arial" w:hAnsi="Arial" w:cs="Arial"/>
          <w:lang w:val="en-US"/>
        </w:rPr>
        <w:t xml:space="preserve">throughout </w:t>
      </w:r>
      <w:r w:rsidR="00635056" w:rsidRPr="00555308">
        <w:rPr>
          <w:rFonts w:ascii="Arial" w:hAnsi="Arial" w:cs="Arial"/>
          <w:lang w:val="en-US"/>
        </w:rPr>
        <w:t xml:space="preserve">the Consultation Paper is aimed at striking a balance between, on the one hand protecting the rights of people with disability and ensuring </w:t>
      </w:r>
      <w:r w:rsidR="001E7C1A">
        <w:rPr>
          <w:rFonts w:ascii="Arial" w:hAnsi="Arial" w:cs="Arial"/>
          <w:lang w:val="en-US"/>
        </w:rPr>
        <w:t xml:space="preserve">that </w:t>
      </w:r>
      <w:r w:rsidR="00635056" w:rsidRPr="00555308">
        <w:rPr>
          <w:rFonts w:ascii="Arial" w:hAnsi="Arial" w:cs="Arial"/>
          <w:lang w:val="en-US"/>
        </w:rPr>
        <w:t xml:space="preserve">they are safe from harm, and on the other hand reducing and </w:t>
      </w:r>
      <w:proofErr w:type="spellStart"/>
      <w:r w:rsidR="00635056" w:rsidRPr="00555308">
        <w:rPr>
          <w:rFonts w:ascii="Arial" w:hAnsi="Arial" w:cs="Arial"/>
          <w:lang w:val="en-US"/>
        </w:rPr>
        <w:t>minimising</w:t>
      </w:r>
      <w:proofErr w:type="spellEnd"/>
      <w:r w:rsidR="00635056" w:rsidRPr="00555308">
        <w:rPr>
          <w:rFonts w:ascii="Arial" w:hAnsi="Arial" w:cs="Arial"/>
          <w:lang w:val="en-US"/>
        </w:rPr>
        <w:t xml:space="preserve"> red tape, regulation and administrative requirements. Striking this balance poses significant risks for people with disability if </w:t>
      </w:r>
      <w:r w:rsidR="002D6FAF">
        <w:rPr>
          <w:rFonts w:ascii="Arial" w:hAnsi="Arial" w:cs="Arial"/>
          <w:lang w:val="en-US"/>
        </w:rPr>
        <w:t xml:space="preserve">the Q&amp;S </w:t>
      </w:r>
      <w:r w:rsidR="001A0621">
        <w:rPr>
          <w:rFonts w:ascii="Arial" w:hAnsi="Arial" w:cs="Arial"/>
          <w:lang w:val="en-US"/>
        </w:rPr>
        <w:t>F</w:t>
      </w:r>
      <w:r w:rsidR="002D6FAF">
        <w:rPr>
          <w:rFonts w:ascii="Arial" w:hAnsi="Arial" w:cs="Arial"/>
          <w:lang w:val="en-US"/>
        </w:rPr>
        <w:t xml:space="preserve">ramework </w:t>
      </w:r>
      <w:r w:rsidR="00635056" w:rsidRPr="00555308">
        <w:rPr>
          <w:rFonts w:ascii="Arial" w:hAnsi="Arial" w:cs="Arial"/>
          <w:lang w:val="en-US"/>
        </w:rPr>
        <w:t xml:space="preserve">is not firmly embedded in </w:t>
      </w:r>
      <w:r w:rsidR="002D6FAF">
        <w:rPr>
          <w:rFonts w:ascii="Arial" w:hAnsi="Arial" w:cs="Arial"/>
          <w:lang w:val="en-US"/>
        </w:rPr>
        <w:t>human rights.</w:t>
      </w:r>
      <w:r w:rsidR="00635056" w:rsidRPr="00555308">
        <w:rPr>
          <w:rFonts w:ascii="Arial" w:hAnsi="Arial" w:cs="Arial"/>
          <w:lang w:val="en-US"/>
        </w:rPr>
        <w:t xml:space="preserve">  </w:t>
      </w:r>
    </w:p>
    <w:p w14:paraId="2695BD36" w14:textId="77777777" w:rsidR="009A74C6" w:rsidRDefault="009A74C6" w:rsidP="00B37CE9">
      <w:pPr>
        <w:spacing w:after="120" w:line="276" w:lineRule="auto"/>
        <w:jc w:val="both"/>
        <w:rPr>
          <w:rFonts w:ascii="Arial" w:hAnsi="Arial" w:cs="Arial"/>
          <w:sz w:val="24"/>
          <w:szCs w:val="24"/>
          <w:lang w:val="en-US"/>
        </w:rPr>
      </w:pPr>
      <w:r>
        <w:rPr>
          <w:rFonts w:ascii="Arial" w:hAnsi="Arial" w:cs="Arial"/>
          <w:sz w:val="24"/>
          <w:szCs w:val="24"/>
          <w:lang w:val="en-US"/>
        </w:rPr>
        <w:t xml:space="preserve">PWDA and WWDA argue that the discussions in section 2.1 and in section 3 in this submission </w:t>
      </w:r>
      <w:r w:rsidR="001014DB">
        <w:rPr>
          <w:rFonts w:ascii="Arial" w:hAnsi="Arial" w:cs="Arial"/>
          <w:sz w:val="24"/>
          <w:szCs w:val="24"/>
          <w:lang w:val="en-US"/>
        </w:rPr>
        <w:t xml:space="preserve">clearly </w:t>
      </w:r>
      <w:r>
        <w:rPr>
          <w:rFonts w:ascii="Arial" w:hAnsi="Arial" w:cs="Arial"/>
          <w:sz w:val="24"/>
          <w:szCs w:val="24"/>
          <w:lang w:val="en-US"/>
        </w:rPr>
        <w:t xml:space="preserve">demonstrate that people with disability should be afforded a significant level of quality and safeguards protection that fulfills human rights goals and that far outweighs concerns regarding red tape reduction, </w:t>
      </w:r>
      <w:proofErr w:type="spellStart"/>
      <w:r>
        <w:rPr>
          <w:rFonts w:ascii="Arial" w:hAnsi="Arial" w:cs="Arial"/>
          <w:sz w:val="24"/>
          <w:szCs w:val="24"/>
          <w:lang w:val="en-US"/>
        </w:rPr>
        <w:t>minimising</w:t>
      </w:r>
      <w:proofErr w:type="spellEnd"/>
      <w:r>
        <w:rPr>
          <w:rFonts w:ascii="Arial" w:hAnsi="Arial" w:cs="Arial"/>
          <w:sz w:val="24"/>
          <w:szCs w:val="24"/>
          <w:lang w:val="en-US"/>
        </w:rPr>
        <w:t xml:space="preserve"> regulation and streamlining administrative requirements.  </w:t>
      </w:r>
    </w:p>
    <w:p w14:paraId="59888A1F" w14:textId="1B5CDB80" w:rsidR="001A28AD" w:rsidRDefault="002D6FAF" w:rsidP="00B37CE9">
      <w:pPr>
        <w:spacing w:after="120" w:line="276" w:lineRule="auto"/>
        <w:jc w:val="both"/>
        <w:rPr>
          <w:rFonts w:ascii="Arial" w:hAnsi="Arial" w:cs="Arial"/>
          <w:sz w:val="24"/>
          <w:szCs w:val="24"/>
          <w:lang w:val="en-US"/>
        </w:rPr>
      </w:pPr>
      <w:r>
        <w:rPr>
          <w:rFonts w:ascii="Arial" w:hAnsi="Arial" w:cs="Arial"/>
          <w:sz w:val="24"/>
          <w:szCs w:val="24"/>
          <w:lang w:val="en-US"/>
        </w:rPr>
        <w:t xml:space="preserve">To make this point explicit, we recommend including another principle, </w:t>
      </w:r>
      <w:r w:rsidRPr="002D6FAF">
        <w:rPr>
          <w:rFonts w:ascii="Arial" w:hAnsi="Arial" w:cs="Arial"/>
          <w:i/>
          <w:sz w:val="24"/>
          <w:szCs w:val="24"/>
          <w:lang w:val="en-US"/>
        </w:rPr>
        <w:t>Human Rights</w:t>
      </w:r>
      <w:r>
        <w:rPr>
          <w:rFonts w:ascii="Arial" w:hAnsi="Arial" w:cs="Arial"/>
          <w:sz w:val="24"/>
          <w:szCs w:val="24"/>
          <w:lang w:val="en-US"/>
        </w:rPr>
        <w:t xml:space="preserve"> that states that achieving human rights for people with disability is paramount in the implementation</w:t>
      </w:r>
      <w:r w:rsidR="002032BC">
        <w:rPr>
          <w:rFonts w:ascii="Arial" w:hAnsi="Arial" w:cs="Arial"/>
          <w:sz w:val="24"/>
          <w:szCs w:val="24"/>
          <w:lang w:val="en-US"/>
        </w:rPr>
        <w:t xml:space="preserve"> and evaluation </w:t>
      </w:r>
      <w:r>
        <w:rPr>
          <w:rFonts w:ascii="Arial" w:hAnsi="Arial" w:cs="Arial"/>
          <w:sz w:val="24"/>
          <w:szCs w:val="24"/>
          <w:lang w:val="en-US"/>
        </w:rPr>
        <w:t xml:space="preserve">of the NDIS and the Q&amp;S </w:t>
      </w:r>
      <w:r w:rsidR="001A0621">
        <w:rPr>
          <w:rFonts w:ascii="Arial" w:hAnsi="Arial" w:cs="Arial"/>
          <w:sz w:val="24"/>
          <w:szCs w:val="24"/>
          <w:lang w:val="en-US"/>
        </w:rPr>
        <w:t>F</w:t>
      </w:r>
      <w:r>
        <w:rPr>
          <w:rFonts w:ascii="Arial" w:hAnsi="Arial" w:cs="Arial"/>
          <w:sz w:val="24"/>
          <w:szCs w:val="24"/>
          <w:lang w:val="en-US"/>
        </w:rPr>
        <w:t>ramework.</w:t>
      </w:r>
      <w:r w:rsidR="001A28AD">
        <w:rPr>
          <w:rFonts w:ascii="Arial" w:hAnsi="Arial" w:cs="Arial"/>
          <w:sz w:val="24"/>
          <w:szCs w:val="24"/>
          <w:lang w:val="en-US"/>
        </w:rPr>
        <w:t xml:space="preserve"> </w:t>
      </w:r>
    </w:p>
    <w:p w14:paraId="6627A85E" w14:textId="77777777" w:rsidR="00B7764D" w:rsidRDefault="001014DB" w:rsidP="00B37CE9">
      <w:pPr>
        <w:spacing w:after="120" w:line="276" w:lineRule="auto"/>
        <w:jc w:val="both"/>
        <w:rPr>
          <w:rFonts w:ascii="Arial" w:hAnsi="Arial" w:cs="Arial"/>
          <w:sz w:val="24"/>
          <w:szCs w:val="24"/>
          <w:lang w:val="en-US"/>
        </w:rPr>
      </w:pPr>
      <w:r>
        <w:rPr>
          <w:rFonts w:ascii="Arial" w:hAnsi="Arial" w:cs="Arial"/>
          <w:sz w:val="24"/>
          <w:szCs w:val="24"/>
          <w:lang w:val="en-US"/>
        </w:rPr>
        <w:t>In relation to other principles, we make the following points:</w:t>
      </w:r>
    </w:p>
    <w:p w14:paraId="1A730793" w14:textId="77777777" w:rsidR="00076794" w:rsidRPr="007C3D39" w:rsidRDefault="001014DB" w:rsidP="00B37CE9">
      <w:pPr>
        <w:pStyle w:val="ListParagraph"/>
        <w:numPr>
          <w:ilvl w:val="0"/>
          <w:numId w:val="10"/>
        </w:numPr>
        <w:spacing w:after="120" w:line="276" w:lineRule="auto"/>
        <w:ind w:left="284" w:hanging="284"/>
        <w:contextualSpacing w:val="0"/>
        <w:jc w:val="both"/>
        <w:rPr>
          <w:rFonts w:ascii="Arial" w:hAnsi="Arial" w:cs="Arial"/>
        </w:rPr>
      </w:pPr>
      <w:r w:rsidRPr="007C3D39">
        <w:rPr>
          <w:rFonts w:ascii="Arial" w:hAnsi="Arial" w:cs="Arial"/>
          <w:i/>
        </w:rPr>
        <w:t>Choice and control</w:t>
      </w:r>
      <w:r w:rsidR="007F2947" w:rsidRPr="007C3D39">
        <w:rPr>
          <w:rFonts w:ascii="Arial" w:hAnsi="Arial" w:cs="Arial"/>
        </w:rPr>
        <w:t xml:space="preserve">: this is </w:t>
      </w:r>
      <w:r w:rsidR="00093F84">
        <w:rPr>
          <w:rFonts w:ascii="Arial" w:hAnsi="Arial" w:cs="Arial"/>
        </w:rPr>
        <w:t xml:space="preserve">a </w:t>
      </w:r>
      <w:r w:rsidR="007F2947" w:rsidRPr="007C3D39">
        <w:rPr>
          <w:rFonts w:ascii="Arial" w:hAnsi="Arial" w:cs="Arial"/>
        </w:rPr>
        <w:t xml:space="preserve">fundamental </w:t>
      </w:r>
      <w:r w:rsidR="00093F84">
        <w:rPr>
          <w:rFonts w:ascii="Arial" w:hAnsi="Arial" w:cs="Arial"/>
        </w:rPr>
        <w:t xml:space="preserve">principle for </w:t>
      </w:r>
      <w:r w:rsidR="007F2947" w:rsidRPr="007C3D39">
        <w:rPr>
          <w:rFonts w:ascii="Arial" w:hAnsi="Arial" w:cs="Arial"/>
        </w:rPr>
        <w:t>the NDIS</w:t>
      </w:r>
      <w:r w:rsidR="00093F84">
        <w:rPr>
          <w:rFonts w:ascii="Arial" w:hAnsi="Arial" w:cs="Arial"/>
        </w:rPr>
        <w:t>,</w:t>
      </w:r>
      <w:r w:rsidR="007F2947" w:rsidRPr="007C3D39">
        <w:rPr>
          <w:rFonts w:ascii="Arial" w:hAnsi="Arial" w:cs="Arial"/>
        </w:rPr>
        <w:t xml:space="preserve"> and to ensuring that </w:t>
      </w:r>
      <w:r w:rsidR="00093F84">
        <w:rPr>
          <w:rFonts w:ascii="Arial" w:hAnsi="Arial" w:cs="Arial"/>
        </w:rPr>
        <w:t>the</w:t>
      </w:r>
      <w:r w:rsidR="00F94B73">
        <w:rPr>
          <w:rFonts w:ascii="Arial" w:hAnsi="Arial" w:cs="Arial"/>
        </w:rPr>
        <w:t xml:space="preserve"> central </w:t>
      </w:r>
      <w:r w:rsidR="00093F84">
        <w:rPr>
          <w:rFonts w:ascii="Arial" w:hAnsi="Arial" w:cs="Arial"/>
        </w:rPr>
        <w:t xml:space="preserve">focus </w:t>
      </w:r>
      <w:r w:rsidR="00F94B73">
        <w:rPr>
          <w:rFonts w:ascii="Arial" w:hAnsi="Arial" w:cs="Arial"/>
        </w:rPr>
        <w:t xml:space="preserve">is </w:t>
      </w:r>
      <w:r w:rsidR="00093F84">
        <w:rPr>
          <w:rFonts w:ascii="Arial" w:hAnsi="Arial" w:cs="Arial"/>
        </w:rPr>
        <w:t xml:space="preserve">on </w:t>
      </w:r>
      <w:r w:rsidR="007F2947" w:rsidRPr="007C3D39">
        <w:rPr>
          <w:rFonts w:ascii="Arial" w:hAnsi="Arial" w:cs="Arial"/>
        </w:rPr>
        <w:t xml:space="preserve">people with disability </w:t>
      </w:r>
      <w:r w:rsidR="00093F84">
        <w:rPr>
          <w:rFonts w:ascii="Arial" w:hAnsi="Arial" w:cs="Arial"/>
        </w:rPr>
        <w:t xml:space="preserve">making decisions about the supports they need to meet their life goals.  </w:t>
      </w:r>
      <w:r w:rsidR="007F2947" w:rsidRPr="007C3D39">
        <w:rPr>
          <w:rFonts w:ascii="Arial" w:hAnsi="Arial" w:cs="Arial"/>
        </w:rPr>
        <w:t xml:space="preserve">However, a participant’s choices will </w:t>
      </w:r>
      <w:r w:rsidR="00D6215C" w:rsidRPr="007C3D39">
        <w:rPr>
          <w:rFonts w:ascii="Arial" w:hAnsi="Arial" w:cs="Arial"/>
        </w:rPr>
        <w:t xml:space="preserve">be </w:t>
      </w:r>
      <w:r w:rsidR="007F2947" w:rsidRPr="007C3D39">
        <w:rPr>
          <w:rFonts w:ascii="Arial" w:hAnsi="Arial" w:cs="Arial"/>
        </w:rPr>
        <w:t>limited by</w:t>
      </w:r>
      <w:r w:rsidR="00076794" w:rsidRPr="007C3D39">
        <w:rPr>
          <w:rFonts w:ascii="Arial" w:hAnsi="Arial" w:cs="Arial"/>
        </w:rPr>
        <w:t>:</w:t>
      </w:r>
    </w:p>
    <w:p w14:paraId="49F65BAF" w14:textId="77777777" w:rsidR="00076794" w:rsidRPr="007C3D39" w:rsidRDefault="00076794" w:rsidP="00B37CE9">
      <w:pPr>
        <w:pStyle w:val="ListParagraph"/>
        <w:numPr>
          <w:ilvl w:val="0"/>
          <w:numId w:val="12"/>
        </w:numPr>
        <w:spacing w:after="120" w:line="276" w:lineRule="auto"/>
        <w:contextualSpacing w:val="0"/>
        <w:jc w:val="both"/>
        <w:rPr>
          <w:rFonts w:ascii="Arial" w:hAnsi="Arial" w:cs="Arial"/>
        </w:rPr>
      </w:pPr>
      <w:r w:rsidRPr="007C3D39">
        <w:rPr>
          <w:rFonts w:ascii="Arial" w:hAnsi="Arial" w:cs="Arial"/>
        </w:rPr>
        <w:t xml:space="preserve">Their </w:t>
      </w:r>
      <w:r w:rsidR="008F3FC2">
        <w:rPr>
          <w:rFonts w:ascii="Arial" w:hAnsi="Arial" w:cs="Arial"/>
        </w:rPr>
        <w:t xml:space="preserve">knowledge of choices and their </w:t>
      </w:r>
      <w:r w:rsidRPr="007C3D39">
        <w:rPr>
          <w:rFonts w:ascii="Arial" w:hAnsi="Arial" w:cs="Arial"/>
        </w:rPr>
        <w:t xml:space="preserve">capacity and skills to make choices (see </w:t>
      </w:r>
      <w:r w:rsidR="007C3D39" w:rsidRPr="007C3D39">
        <w:rPr>
          <w:rFonts w:ascii="Arial" w:hAnsi="Arial" w:cs="Arial"/>
        </w:rPr>
        <w:t xml:space="preserve">section 4 </w:t>
      </w:r>
      <w:r w:rsidRPr="007C3D39">
        <w:rPr>
          <w:rFonts w:ascii="Arial" w:hAnsi="Arial" w:cs="Arial"/>
        </w:rPr>
        <w:t xml:space="preserve">below); and </w:t>
      </w:r>
    </w:p>
    <w:p w14:paraId="0B2814C8" w14:textId="77777777" w:rsidR="00076794" w:rsidRPr="007C3D39" w:rsidRDefault="00076794" w:rsidP="00B37CE9">
      <w:pPr>
        <w:pStyle w:val="ListParagraph"/>
        <w:numPr>
          <w:ilvl w:val="0"/>
          <w:numId w:val="12"/>
        </w:numPr>
        <w:spacing w:after="120" w:line="276" w:lineRule="auto"/>
        <w:contextualSpacing w:val="0"/>
        <w:jc w:val="both"/>
        <w:rPr>
          <w:rFonts w:ascii="Arial" w:hAnsi="Arial" w:cs="Arial"/>
        </w:rPr>
      </w:pPr>
      <w:r w:rsidRPr="007C3D39">
        <w:rPr>
          <w:rFonts w:ascii="Arial" w:hAnsi="Arial" w:cs="Arial"/>
        </w:rPr>
        <w:t xml:space="preserve">The availability of </w:t>
      </w:r>
      <w:r w:rsidR="008F3FC2">
        <w:rPr>
          <w:rFonts w:ascii="Arial" w:hAnsi="Arial" w:cs="Arial"/>
        </w:rPr>
        <w:t xml:space="preserve">quality </w:t>
      </w:r>
      <w:r w:rsidRPr="007C3D39">
        <w:rPr>
          <w:rFonts w:ascii="Arial" w:hAnsi="Arial" w:cs="Arial"/>
        </w:rPr>
        <w:t>choice</w:t>
      </w:r>
      <w:r w:rsidR="008F3FC2">
        <w:rPr>
          <w:rFonts w:ascii="Arial" w:hAnsi="Arial" w:cs="Arial"/>
        </w:rPr>
        <w:t>s</w:t>
      </w:r>
      <w:r w:rsidRPr="007C3D39">
        <w:rPr>
          <w:rFonts w:ascii="Arial" w:hAnsi="Arial" w:cs="Arial"/>
        </w:rPr>
        <w:t xml:space="preserve"> </w:t>
      </w:r>
      <w:r w:rsidR="008F3FC2">
        <w:rPr>
          <w:rFonts w:ascii="Arial" w:hAnsi="Arial" w:cs="Arial"/>
        </w:rPr>
        <w:t>within a market driven NDIS.</w:t>
      </w:r>
      <w:r w:rsidRPr="007C3D39">
        <w:rPr>
          <w:rFonts w:ascii="Arial" w:hAnsi="Arial" w:cs="Arial"/>
        </w:rPr>
        <w:t xml:space="preserve">  </w:t>
      </w:r>
    </w:p>
    <w:p w14:paraId="1BB1E5B8" w14:textId="77777777" w:rsidR="008F3FC2" w:rsidRDefault="008F3FC2" w:rsidP="00B37CE9">
      <w:pPr>
        <w:spacing w:after="120" w:line="276" w:lineRule="auto"/>
        <w:ind w:left="284"/>
        <w:jc w:val="both"/>
        <w:rPr>
          <w:rFonts w:ascii="Arial" w:hAnsi="Arial" w:cs="Arial"/>
          <w:sz w:val="24"/>
          <w:szCs w:val="24"/>
        </w:rPr>
      </w:pPr>
      <w:r>
        <w:rPr>
          <w:rFonts w:ascii="Arial" w:hAnsi="Arial" w:cs="Arial"/>
          <w:sz w:val="24"/>
          <w:szCs w:val="24"/>
        </w:rPr>
        <w:t>A market driven NDIS will not always stimulate greater choice and control for people with disability.  There are a number of issues that are already being identified that negatively impact on choice and control:</w:t>
      </w:r>
      <w:r w:rsidR="00886875" w:rsidRPr="00937D47">
        <w:rPr>
          <w:rStyle w:val="FootnoteReference"/>
          <w:rFonts w:ascii="Arial" w:hAnsi="Arial" w:cs="Arial"/>
        </w:rPr>
        <w:footnoteReference w:id="17"/>
      </w:r>
    </w:p>
    <w:p w14:paraId="12C68C01" w14:textId="77777777" w:rsidR="00FA578B" w:rsidRPr="00937D47" w:rsidRDefault="00FA578B" w:rsidP="00B37CE9">
      <w:pPr>
        <w:pStyle w:val="ListParagraph"/>
        <w:numPr>
          <w:ilvl w:val="0"/>
          <w:numId w:val="12"/>
        </w:numPr>
        <w:spacing w:after="120" w:line="276" w:lineRule="auto"/>
        <w:ind w:left="714" w:hanging="357"/>
        <w:contextualSpacing w:val="0"/>
        <w:jc w:val="both"/>
        <w:rPr>
          <w:rFonts w:ascii="Arial" w:hAnsi="Arial" w:cs="Arial"/>
        </w:rPr>
      </w:pPr>
      <w:r>
        <w:rPr>
          <w:rFonts w:ascii="Arial" w:hAnsi="Arial" w:cs="Arial"/>
        </w:rPr>
        <w:t xml:space="preserve">Some jurisdictions, such as NSW are transferring all their disability service funding to the Commonwealth. </w:t>
      </w:r>
      <w:r w:rsidRPr="00FA578B">
        <w:rPr>
          <w:rFonts w:ascii="Arial" w:hAnsi="Arial" w:cs="Arial"/>
        </w:rPr>
        <w:t xml:space="preserve">Consequently, the services and funding streams provided </w:t>
      </w:r>
      <w:r>
        <w:rPr>
          <w:rFonts w:ascii="Arial" w:hAnsi="Arial" w:cs="Arial"/>
        </w:rPr>
        <w:t xml:space="preserve">in these jurisdictions </w:t>
      </w:r>
      <w:r w:rsidRPr="00FA578B">
        <w:rPr>
          <w:rFonts w:ascii="Arial" w:hAnsi="Arial" w:cs="Arial"/>
        </w:rPr>
        <w:t xml:space="preserve">are being wound down, </w:t>
      </w:r>
      <w:r>
        <w:rPr>
          <w:rFonts w:ascii="Arial" w:hAnsi="Arial" w:cs="Arial"/>
        </w:rPr>
        <w:t xml:space="preserve">associated </w:t>
      </w:r>
      <w:r w:rsidRPr="00FA578B">
        <w:rPr>
          <w:rFonts w:ascii="Arial" w:hAnsi="Arial" w:cs="Arial"/>
        </w:rPr>
        <w:t xml:space="preserve">assets are transferring to the non-government sector, and a number of services and supports will likely be provided by ‘for profit’ organisations.  In the emerging and unregulated open market for disability supports, it is essential that the needs of all people with disability including those with the most complex requirements are met; that consumers are protected from exploitation, especially the vulnerable and marginalised; that the profit motive does not quash quality, diversity or innovation; and that the new environment serves to enhance rather than </w:t>
      </w:r>
      <w:r w:rsidRPr="00937D47">
        <w:rPr>
          <w:rFonts w:ascii="Arial" w:hAnsi="Arial" w:cs="Arial"/>
        </w:rPr>
        <w:t>threaten the realisation of rights for people with disability.</w:t>
      </w:r>
    </w:p>
    <w:p w14:paraId="65F5B2C4" w14:textId="77777777" w:rsidR="00937D47" w:rsidRPr="00937D47" w:rsidRDefault="00937D47" w:rsidP="00B37CE9">
      <w:pPr>
        <w:pStyle w:val="ListParagraph"/>
        <w:numPr>
          <w:ilvl w:val="0"/>
          <w:numId w:val="12"/>
        </w:numPr>
        <w:spacing w:after="120" w:line="276" w:lineRule="auto"/>
        <w:ind w:left="714" w:hanging="357"/>
        <w:contextualSpacing w:val="0"/>
        <w:jc w:val="both"/>
        <w:rPr>
          <w:rFonts w:ascii="Arial" w:hAnsi="Arial" w:cs="Arial"/>
          <w:bCs/>
        </w:rPr>
      </w:pPr>
      <w:r>
        <w:rPr>
          <w:rFonts w:ascii="Arial" w:hAnsi="Arial" w:cs="Arial"/>
          <w:bCs/>
        </w:rPr>
        <w:t xml:space="preserve">The </w:t>
      </w:r>
      <w:r w:rsidRPr="00937D47">
        <w:rPr>
          <w:rFonts w:ascii="Arial" w:hAnsi="Arial" w:cs="Arial"/>
          <w:bCs/>
        </w:rPr>
        <w:t xml:space="preserve">transfer of state assets to large for-profit providers may undermine the emergence of a diverse, competitive and sustainable market for disability supports, and consequently limit the choice and control of consumers. </w:t>
      </w:r>
      <w:r w:rsidR="009F2A29">
        <w:rPr>
          <w:rFonts w:ascii="Arial" w:hAnsi="Arial" w:cs="Arial"/>
          <w:bCs/>
        </w:rPr>
        <w:t>Large for-profit providers moving into specialist disability support provision risk</w:t>
      </w:r>
      <w:r w:rsidRPr="000455F1">
        <w:rPr>
          <w:rFonts w:ascii="Arial" w:hAnsi="Arial" w:cs="Arial"/>
          <w:bCs/>
        </w:rPr>
        <w:t xml:space="preserve"> </w:t>
      </w:r>
      <w:r w:rsidR="009F2A29">
        <w:rPr>
          <w:rFonts w:ascii="Arial" w:hAnsi="Arial" w:cs="Arial"/>
          <w:bCs/>
        </w:rPr>
        <w:t xml:space="preserve">the </w:t>
      </w:r>
      <w:r w:rsidRPr="000455F1">
        <w:rPr>
          <w:rFonts w:ascii="Arial" w:hAnsi="Arial" w:cs="Arial"/>
          <w:bCs/>
        </w:rPr>
        <w:t>creati</w:t>
      </w:r>
      <w:r w:rsidR="009F2A29">
        <w:rPr>
          <w:rFonts w:ascii="Arial" w:hAnsi="Arial" w:cs="Arial"/>
          <w:bCs/>
        </w:rPr>
        <w:t>on</w:t>
      </w:r>
      <w:r w:rsidRPr="000455F1">
        <w:rPr>
          <w:rFonts w:ascii="Arial" w:hAnsi="Arial" w:cs="Arial"/>
          <w:bCs/>
        </w:rPr>
        <w:t xml:space="preserve"> </w:t>
      </w:r>
      <w:r w:rsidR="009F2A29">
        <w:rPr>
          <w:rFonts w:ascii="Arial" w:hAnsi="Arial" w:cs="Arial"/>
          <w:bCs/>
        </w:rPr>
        <w:t>of</w:t>
      </w:r>
      <w:r w:rsidRPr="000455F1">
        <w:rPr>
          <w:rFonts w:ascii="Arial" w:hAnsi="Arial" w:cs="Arial"/>
          <w:bCs/>
        </w:rPr>
        <w:t xml:space="preserve"> monopoly service provider</w:t>
      </w:r>
      <w:r w:rsidR="009F2A29">
        <w:rPr>
          <w:rFonts w:ascii="Arial" w:hAnsi="Arial" w:cs="Arial"/>
          <w:bCs/>
        </w:rPr>
        <w:t>s</w:t>
      </w:r>
      <w:r w:rsidRPr="000455F1">
        <w:rPr>
          <w:rFonts w:ascii="Arial" w:hAnsi="Arial" w:cs="Arial"/>
          <w:bCs/>
        </w:rPr>
        <w:t xml:space="preserve"> motivated by profit rather than person centred service delivery.</w:t>
      </w:r>
      <w:r w:rsidRPr="00937D47">
        <w:rPr>
          <w:rFonts w:ascii="Arial" w:hAnsi="Arial" w:cs="Arial"/>
        </w:rPr>
        <w:t xml:space="preserve"> </w:t>
      </w:r>
      <w:r w:rsidR="00331EBE">
        <w:rPr>
          <w:rFonts w:ascii="Arial" w:hAnsi="Arial" w:cs="Arial"/>
        </w:rPr>
        <w:t xml:space="preserve">Monopoly service providers are a particular risk in rural and remote regions, where there may only be one service provider that is able to provide supports to people with disability.  </w:t>
      </w:r>
    </w:p>
    <w:p w14:paraId="1DD7F015" w14:textId="77777777" w:rsidR="00937D47" w:rsidRPr="00937D47" w:rsidRDefault="00937D47" w:rsidP="00B37CE9">
      <w:pPr>
        <w:pStyle w:val="ListParagraph"/>
        <w:numPr>
          <w:ilvl w:val="0"/>
          <w:numId w:val="12"/>
        </w:numPr>
        <w:spacing w:after="120" w:line="276" w:lineRule="auto"/>
        <w:ind w:left="714" w:hanging="357"/>
        <w:contextualSpacing w:val="0"/>
        <w:jc w:val="both"/>
        <w:rPr>
          <w:rFonts w:ascii="Arial" w:hAnsi="Arial" w:cs="Arial"/>
          <w:bCs/>
        </w:rPr>
      </w:pPr>
      <w:r w:rsidRPr="00937D47">
        <w:rPr>
          <w:rFonts w:ascii="Arial" w:hAnsi="Arial" w:cs="Arial"/>
          <w:bCs/>
        </w:rPr>
        <w:t>By 2018-19</w:t>
      </w:r>
      <w:r>
        <w:rPr>
          <w:rFonts w:ascii="Arial" w:hAnsi="Arial" w:cs="Arial"/>
          <w:bCs/>
        </w:rPr>
        <w:t>,</w:t>
      </w:r>
      <w:r w:rsidRPr="00937D47">
        <w:rPr>
          <w:rFonts w:ascii="Arial" w:hAnsi="Arial" w:cs="Arial"/>
          <w:bCs/>
        </w:rPr>
        <w:t xml:space="preserve"> approximately 10% of people with disability will receive funding under the NDIS to organise and pay for their disability support requirements. </w:t>
      </w:r>
      <w:r>
        <w:rPr>
          <w:rFonts w:ascii="Arial" w:hAnsi="Arial" w:cs="Arial"/>
          <w:bCs/>
        </w:rPr>
        <w:t xml:space="preserve">However, the remaining 90% </w:t>
      </w:r>
      <w:r w:rsidRPr="00937D47">
        <w:rPr>
          <w:rFonts w:ascii="Arial" w:hAnsi="Arial" w:cs="Arial"/>
          <w:bCs/>
        </w:rPr>
        <w:t xml:space="preserve">of people with disability </w:t>
      </w:r>
      <w:r>
        <w:rPr>
          <w:rFonts w:ascii="Arial" w:hAnsi="Arial" w:cs="Arial"/>
          <w:bCs/>
        </w:rPr>
        <w:t xml:space="preserve">who do not meet the NDIS </w:t>
      </w:r>
      <w:r w:rsidRPr="00937D47">
        <w:rPr>
          <w:rFonts w:ascii="Arial" w:hAnsi="Arial" w:cs="Arial"/>
          <w:bCs/>
        </w:rPr>
        <w:t xml:space="preserve">eligibility requirements </w:t>
      </w:r>
      <w:r>
        <w:rPr>
          <w:rFonts w:ascii="Arial" w:hAnsi="Arial" w:cs="Arial"/>
          <w:bCs/>
        </w:rPr>
        <w:t>may</w:t>
      </w:r>
      <w:r w:rsidRPr="00937D47">
        <w:rPr>
          <w:rFonts w:ascii="Arial" w:hAnsi="Arial" w:cs="Arial"/>
          <w:bCs/>
        </w:rPr>
        <w:t xml:space="preserve"> still have disability support needs. Their requirements may include support to attend medical appointments and participate in recreational activities, help with everyday tasks such as shopping, cooking, cleaning and personal care, or use of free community transport. </w:t>
      </w:r>
      <w:r>
        <w:rPr>
          <w:rFonts w:ascii="Arial" w:hAnsi="Arial" w:cs="Arial"/>
          <w:bCs/>
        </w:rPr>
        <w:t xml:space="preserve"> Some jurisdictions are retaining a specialist disability support role and some </w:t>
      </w:r>
      <w:r w:rsidR="000E1F27">
        <w:rPr>
          <w:rFonts w:ascii="Arial" w:hAnsi="Arial" w:cs="Arial"/>
          <w:bCs/>
        </w:rPr>
        <w:t>are</w:t>
      </w:r>
      <w:r>
        <w:rPr>
          <w:rFonts w:ascii="Arial" w:hAnsi="Arial" w:cs="Arial"/>
          <w:bCs/>
        </w:rPr>
        <w:t xml:space="preserve"> not, and it remains unclear how </w:t>
      </w:r>
      <w:r w:rsidRPr="00937D47">
        <w:rPr>
          <w:rFonts w:ascii="Arial" w:hAnsi="Arial" w:cs="Arial"/>
          <w:bCs/>
        </w:rPr>
        <w:t xml:space="preserve">people with disability </w:t>
      </w:r>
      <w:r>
        <w:rPr>
          <w:rFonts w:ascii="Arial" w:hAnsi="Arial" w:cs="Arial"/>
          <w:bCs/>
        </w:rPr>
        <w:t xml:space="preserve">not eligible for an NDIS funding package will access and pay for the essential </w:t>
      </w:r>
      <w:r w:rsidR="00331EBE">
        <w:rPr>
          <w:rFonts w:ascii="Arial" w:hAnsi="Arial" w:cs="Arial"/>
          <w:bCs/>
        </w:rPr>
        <w:t>supports</w:t>
      </w:r>
      <w:r>
        <w:rPr>
          <w:rFonts w:ascii="Arial" w:hAnsi="Arial" w:cs="Arial"/>
          <w:bCs/>
        </w:rPr>
        <w:t xml:space="preserve"> they need.</w:t>
      </w:r>
      <w:r w:rsidRPr="00937D47">
        <w:rPr>
          <w:rFonts w:ascii="Arial" w:hAnsi="Arial" w:cs="Arial"/>
          <w:bCs/>
        </w:rPr>
        <w:t xml:space="preserve"> </w:t>
      </w:r>
    </w:p>
    <w:p w14:paraId="0022182B" w14:textId="77777777" w:rsidR="00292C8C" w:rsidRPr="00292C8C" w:rsidRDefault="00331EBE" w:rsidP="00B37CE9">
      <w:pPr>
        <w:pStyle w:val="ListParagraph"/>
        <w:numPr>
          <w:ilvl w:val="0"/>
          <w:numId w:val="12"/>
        </w:numPr>
        <w:spacing w:line="276" w:lineRule="auto"/>
        <w:jc w:val="both"/>
        <w:rPr>
          <w:rFonts w:ascii="Arial" w:hAnsi="Arial" w:cs="Arial"/>
        </w:rPr>
      </w:pPr>
      <w:r w:rsidRPr="00331EBE">
        <w:rPr>
          <w:rFonts w:ascii="Arial" w:hAnsi="Arial" w:cs="Arial"/>
          <w:bCs/>
        </w:rPr>
        <w:t xml:space="preserve">With disability support provision shifting to a market driven model, there is a real risk that some people with disability will not have their needs met, and they will be left without essential supports. </w:t>
      </w:r>
      <w:r>
        <w:rPr>
          <w:rFonts w:ascii="Arial" w:hAnsi="Arial" w:cs="Arial"/>
          <w:bCs/>
        </w:rPr>
        <w:t xml:space="preserve">This is particularly the situation for people with disability who </w:t>
      </w:r>
      <w:r w:rsidR="00292C8C">
        <w:rPr>
          <w:rFonts w:ascii="Arial" w:hAnsi="Arial" w:cs="Arial"/>
          <w:bCs/>
        </w:rPr>
        <w:t>may be</w:t>
      </w:r>
      <w:r>
        <w:rPr>
          <w:rFonts w:ascii="Arial" w:hAnsi="Arial" w:cs="Arial"/>
          <w:bCs/>
        </w:rPr>
        <w:t xml:space="preserve"> regarded </w:t>
      </w:r>
      <w:r w:rsidR="00292C8C">
        <w:rPr>
          <w:rFonts w:ascii="Arial" w:hAnsi="Arial" w:cs="Arial"/>
          <w:bCs/>
        </w:rPr>
        <w:t xml:space="preserve">by providers </w:t>
      </w:r>
      <w:r>
        <w:rPr>
          <w:rFonts w:ascii="Arial" w:hAnsi="Arial" w:cs="Arial"/>
          <w:bCs/>
        </w:rPr>
        <w:t xml:space="preserve">as ‘too difficult’, ‘too complex’ or ‘too costly’, </w:t>
      </w:r>
      <w:r w:rsidR="00292C8C">
        <w:rPr>
          <w:rFonts w:ascii="Arial" w:hAnsi="Arial" w:cs="Arial"/>
          <w:bCs/>
        </w:rPr>
        <w:t xml:space="preserve">and where the provider does not have specialist expertise to meet complex requirements, such as providing </w:t>
      </w:r>
      <w:r w:rsidR="00F94B73">
        <w:rPr>
          <w:rFonts w:ascii="Arial" w:hAnsi="Arial" w:cs="Arial"/>
          <w:bCs/>
        </w:rPr>
        <w:t>intensive, long-term</w:t>
      </w:r>
      <w:r w:rsidR="00292C8C">
        <w:rPr>
          <w:rFonts w:ascii="Arial" w:hAnsi="Arial" w:cs="Arial"/>
          <w:bCs/>
        </w:rPr>
        <w:t xml:space="preserve"> support for those leaving the criminal justice system.  </w:t>
      </w:r>
    </w:p>
    <w:p w14:paraId="3705E87D" w14:textId="77777777" w:rsidR="00292C8C" w:rsidRPr="00292C8C" w:rsidRDefault="00292C8C" w:rsidP="00B37CE9">
      <w:pPr>
        <w:pStyle w:val="ListParagraph"/>
        <w:spacing w:line="276" w:lineRule="auto"/>
        <w:contextualSpacing w:val="0"/>
        <w:jc w:val="both"/>
        <w:rPr>
          <w:rFonts w:ascii="Arial" w:hAnsi="Arial" w:cs="Arial"/>
        </w:rPr>
      </w:pPr>
    </w:p>
    <w:p w14:paraId="78B4C618" w14:textId="230592FD" w:rsidR="00F50861" w:rsidRDefault="005C4E94" w:rsidP="00B37CE9">
      <w:pPr>
        <w:pStyle w:val="ListParagraph"/>
        <w:spacing w:after="120" w:line="276" w:lineRule="auto"/>
        <w:ind w:left="284"/>
        <w:contextualSpacing w:val="0"/>
        <w:jc w:val="both"/>
        <w:rPr>
          <w:rFonts w:ascii="Arial" w:hAnsi="Arial" w:cs="Arial"/>
        </w:rPr>
      </w:pPr>
      <w:r>
        <w:rPr>
          <w:rFonts w:ascii="Arial" w:hAnsi="Arial" w:cs="Arial"/>
        </w:rPr>
        <w:t xml:space="preserve">The negative impacts of a market driven NDIS are highly likely to limit or deny the human rights of people with disability.  In order to ensure a market </w:t>
      </w:r>
      <w:r w:rsidR="00F50861">
        <w:rPr>
          <w:rFonts w:ascii="Arial" w:hAnsi="Arial" w:cs="Arial"/>
        </w:rPr>
        <w:t xml:space="preserve">that provides quality, choice and safeguards in line with </w:t>
      </w:r>
      <w:r>
        <w:rPr>
          <w:rFonts w:ascii="Arial" w:hAnsi="Arial" w:cs="Arial"/>
        </w:rPr>
        <w:t>human rights</w:t>
      </w:r>
      <w:r w:rsidR="00F50861">
        <w:rPr>
          <w:rFonts w:ascii="Arial" w:hAnsi="Arial" w:cs="Arial"/>
        </w:rPr>
        <w:t>,</w:t>
      </w:r>
      <w:r>
        <w:rPr>
          <w:rFonts w:ascii="Arial" w:hAnsi="Arial" w:cs="Arial"/>
        </w:rPr>
        <w:t xml:space="preserve"> the Q&amp;S </w:t>
      </w:r>
      <w:r w:rsidR="001A0621">
        <w:rPr>
          <w:rFonts w:ascii="Arial" w:hAnsi="Arial" w:cs="Arial"/>
        </w:rPr>
        <w:t>F</w:t>
      </w:r>
      <w:r>
        <w:rPr>
          <w:rFonts w:ascii="Arial" w:hAnsi="Arial" w:cs="Arial"/>
        </w:rPr>
        <w:t xml:space="preserve">ramework needs to </w:t>
      </w:r>
      <w:r w:rsidR="00F50861">
        <w:rPr>
          <w:rFonts w:ascii="Arial" w:hAnsi="Arial" w:cs="Arial"/>
        </w:rPr>
        <w:t xml:space="preserve">include a market regulation function, such as an independent market regulation body.  </w:t>
      </w:r>
    </w:p>
    <w:p w14:paraId="4A208845" w14:textId="77777777" w:rsidR="00F50861" w:rsidRDefault="00F50861" w:rsidP="00B37CE9">
      <w:pPr>
        <w:pStyle w:val="ListParagraph"/>
        <w:spacing w:before="240" w:after="120" w:line="276" w:lineRule="auto"/>
        <w:ind w:left="284"/>
        <w:contextualSpacing w:val="0"/>
        <w:jc w:val="both"/>
        <w:rPr>
          <w:rFonts w:ascii="Arial" w:hAnsi="Arial" w:cs="Arial"/>
        </w:rPr>
      </w:pPr>
      <w:r>
        <w:rPr>
          <w:rFonts w:ascii="Arial" w:hAnsi="Arial" w:cs="Arial"/>
        </w:rPr>
        <w:t>Focused on the human rights of people with disability, a market regulation body should monitor the NDIS market and its interactions with other markets</w:t>
      </w:r>
      <w:r w:rsidR="0012223B">
        <w:rPr>
          <w:rFonts w:ascii="Arial" w:hAnsi="Arial" w:cs="Arial"/>
        </w:rPr>
        <w:t>,</w:t>
      </w:r>
      <w:r>
        <w:rPr>
          <w:rFonts w:ascii="Arial" w:hAnsi="Arial" w:cs="Arial"/>
        </w:rPr>
        <w:t xml:space="preserve"> and regulate market development in order to increase ‘thick’ markets, avoid market failure and eliminate markets that are not in line with human rights.  This body should be independent of the NDIS and include diverse representation of people with disability through representative organisations, and foster close networks with </w:t>
      </w:r>
      <w:r w:rsidR="00580ADA">
        <w:rPr>
          <w:rFonts w:ascii="Arial" w:hAnsi="Arial" w:cs="Arial"/>
        </w:rPr>
        <w:t>independent advocacy organisations that can provide ‘on the ground’ information about market development and failure issues (also see section 4</w:t>
      </w:r>
      <w:r w:rsidR="00F5354F">
        <w:rPr>
          <w:rFonts w:ascii="Arial" w:hAnsi="Arial" w:cs="Arial"/>
        </w:rPr>
        <w:t>).</w:t>
      </w:r>
    </w:p>
    <w:p w14:paraId="5D189B27" w14:textId="0EC49B4A" w:rsidR="001B58F4" w:rsidRDefault="00D6215C" w:rsidP="00B37CE9">
      <w:pPr>
        <w:pStyle w:val="ListParagraph"/>
        <w:numPr>
          <w:ilvl w:val="0"/>
          <w:numId w:val="10"/>
        </w:numPr>
        <w:spacing w:after="120" w:line="276" w:lineRule="auto"/>
        <w:ind w:left="284" w:hanging="284"/>
        <w:contextualSpacing w:val="0"/>
        <w:jc w:val="both"/>
        <w:rPr>
          <w:rFonts w:ascii="Arial" w:hAnsi="Arial" w:cs="Arial"/>
        </w:rPr>
      </w:pPr>
      <w:r w:rsidRPr="00D6215C">
        <w:rPr>
          <w:rFonts w:ascii="Arial" w:hAnsi="Arial" w:cs="Arial"/>
          <w:i/>
        </w:rPr>
        <w:t>Risk-based and person centred approach</w:t>
      </w:r>
      <w:r>
        <w:rPr>
          <w:rFonts w:ascii="Arial" w:hAnsi="Arial" w:cs="Arial"/>
        </w:rPr>
        <w:t xml:space="preserve">: </w:t>
      </w:r>
      <w:r w:rsidR="00057266">
        <w:rPr>
          <w:rFonts w:ascii="Arial" w:hAnsi="Arial" w:cs="Arial"/>
        </w:rPr>
        <w:t xml:space="preserve">the identification and mitigation of risks is vital to the quality of NDIS supports and the safety of NDIS participants.  However, </w:t>
      </w:r>
      <w:r w:rsidR="009853DF">
        <w:rPr>
          <w:rFonts w:ascii="Arial" w:hAnsi="Arial" w:cs="Arial"/>
        </w:rPr>
        <w:t xml:space="preserve">unless </w:t>
      </w:r>
      <w:r w:rsidR="00057266">
        <w:rPr>
          <w:rFonts w:ascii="Arial" w:hAnsi="Arial" w:cs="Arial"/>
        </w:rPr>
        <w:t xml:space="preserve">a risk-based </w:t>
      </w:r>
      <w:r w:rsidR="009853DF">
        <w:rPr>
          <w:rFonts w:ascii="Arial" w:hAnsi="Arial" w:cs="Arial"/>
        </w:rPr>
        <w:t xml:space="preserve">and person centred </w:t>
      </w:r>
      <w:r w:rsidR="00057266">
        <w:rPr>
          <w:rFonts w:ascii="Arial" w:hAnsi="Arial" w:cs="Arial"/>
        </w:rPr>
        <w:t xml:space="preserve">approach </w:t>
      </w:r>
      <w:r w:rsidR="009853DF">
        <w:rPr>
          <w:rFonts w:ascii="Arial" w:hAnsi="Arial" w:cs="Arial"/>
        </w:rPr>
        <w:t xml:space="preserve">is consistent with human rights, the Q&amp;S </w:t>
      </w:r>
      <w:r w:rsidR="001A0621">
        <w:rPr>
          <w:rFonts w:ascii="Arial" w:hAnsi="Arial" w:cs="Arial"/>
        </w:rPr>
        <w:t>F</w:t>
      </w:r>
      <w:r w:rsidR="009853DF">
        <w:rPr>
          <w:rFonts w:ascii="Arial" w:hAnsi="Arial" w:cs="Arial"/>
        </w:rPr>
        <w:t>ramework will not provide the safeguards necessary to protect people with disability:</w:t>
      </w:r>
    </w:p>
    <w:p w14:paraId="14050A14" w14:textId="77777777" w:rsidR="00E76AEB" w:rsidRPr="00E76AEB" w:rsidRDefault="009853DF" w:rsidP="00B37CE9">
      <w:pPr>
        <w:pStyle w:val="ListParagraph"/>
        <w:numPr>
          <w:ilvl w:val="0"/>
          <w:numId w:val="12"/>
        </w:numPr>
        <w:spacing w:after="120" w:line="276" w:lineRule="auto"/>
        <w:contextualSpacing w:val="0"/>
        <w:jc w:val="both"/>
        <w:rPr>
          <w:rFonts w:ascii="Arial" w:hAnsi="Arial" w:cs="Arial"/>
        </w:rPr>
      </w:pPr>
      <w:r w:rsidRPr="009853DF">
        <w:rPr>
          <w:rFonts w:ascii="Arial" w:hAnsi="Arial" w:cs="Arial"/>
        </w:rPr>
        <w:t>I</w:t>
      </w:r>
      <w:r>
        <w:rPr>
          <w:rFonts w:ascii="Arial" w:hAnsi="Arial" w:cs="Arial"/>
        </w:rPr>
        <w:t xml:space="preserve">n </w:t>
      </w:r>
      <w:r w:rsidRPr="009853DF">
        <w:rPr>
          <w:rFonts w:ascii="Arial" w:hAnsi="Arial" w:cs="Arial"/>
        </w:rPr>
        <w:t xml:space="preserve">the </w:t>
      </w:r>
      <w:r>
        <w:rPr>
          <w:rFonts w:ascii="Arial" w:hAnsi="Arial" w:cs="Arial"/>
        </w:rPr>
        <w:t xml:space="preserve">Consultation Paper, risk </w:t>
      </w:r>
      <w:r w:rsidR="00E76AEB">
        <w:rPr>
          <w:rFonts w:ascii="Arial" w:hAnsi="Arial" w:cs="Arial"/>
        </w:rPr>
        <w:t xml:space="preserve">to an individual </w:t>
      </w:r>
      <w:r>
        <w:rPr>
          <w:rFonts w:ascii="Arial" w:hAnsi="Arial" w:cs="Arial"/>
        </w:rPr>
        <w:t>is described in a number of ways, such as “</w:t>
      </w:r>
      <w:r>
        <w:rPr>
          <w:rFonts w:ascii="Arial" w:hAnsi="Arial" w:cs="Arial"/>
          <w:color w:val="000000"/>
        </w:rPr>
        <w:t>[r]</w:t>
      </w:r>
      <w:proofErr w:type="spellStart"/>
      <w:r w:rsidRPr="009853DF">
        <w:rPr>
          <w:rFonts w:ascii="Arial" w:hAnsi="Arial" w:cs="Arial"/>
          <w:color w:val="000000"/>
        </w:rPr>
        <w:t>isk</w:t>
      </w:r>
      <w:proofErr w:type="spellEnd"/>
      <w:r w:rsidRPr="009853DF">
        <w:rPr>
          <w:rFonts w:ascii="Arial" w:hAnsi="Arial" w:cs="Arial"/>
          <w:color w:val="000000"/>
        </w:rPr>
        <w:t xml:space="preserve"> to participants is principally about the potential of supports to cause harm or be unsafe in some way</w:t>
      </w:r>
      <w:r w:rsidR="00E76AEB">
        <w:rPr>
          <w:rFonts w:ascii="Arial" w:hAnsi="Arial" w:cs="Arial"/>
          <w:color w:val="000000"/>
        </w:rPr>
        <w:t>”;</w:t>
      </w:r>
      <w:r w:rsidR="00230BD0">
        <w:rPr>
          <w:rStyle w:val="FootnoteReference"/>
          <w:rFonts w:ascii="Arial" w:hAnsi="Arial" w:cs="Arial"/>
          <w:color w:val="000000"/>
        </w:rPr>
        <w:footnoteReference w:id="18"/>
      </w:r>
      <w:r w:rsidR="00E76AEB">
        <w:rPr>
          <w:rFonts w:ascii="Arial" w:hAnsi="Arial" w:cs="Arial"/>
          <w:color w:val="000000"/>
        </w:rPr>
        <w:t xml:space="preserve"> “[s]</w:t>
      </w:r>
      <w:proofErr w:type="spellStart"/>
      <w:r w:rsidR="00E76AEB">
        <w:rPr>
          <w:rFonts w:ascii="Arial" w:hAnsi="Arial" w:cs="Arial"/>
          <w:color w:val="000000"/>
        </w:rPr>
        <w:t>afeguards</w:t>
      </w:r>
      <w:proofErr w:type="spellEnd"/>
      <w:r w:rsidR="00E76AEB">
        <w:rPr>
          <w:rFonts w:ascii="Arial" w:hAnsi="Arial" w:cs="Arial"/>
          <w:color w:val="000000"/>
        </w:rPr>
        <w:t xml:space="preserve"> under the NDIS should relate to the actual level of risk faced by a person”</w:t>
      </w:r>
      <w:r w:rsidR="000E1F27">
        <w:rPr>
          <w:rFonts w:ascii="Arial" w:hAnsi="Arial" w:cs="Arial"/>
          <w:color w:val="000000"/>
        </w:rPr>
        <w:t>;</w:t>
      </w:r>
      <w:r w:rsidR="00230BD0">
        <w:rPr>
          <w:rStyle w:val="FootnoteReference"/>
          <w:rFonts w:ascii="Arial" w:hAnsi="Arial" w:cs="Arial"/>
          <w:color w:val="000000"/>
        </w:rPr>
        <w:footnoteReference w:id="19"/>
      </w:r>
      <w:r w:rsidR="00E76AEB">
        <w:rPr>
          <w:rFonts w:ascii="Arial" w:hAnsi="Arial" w:cs="Arial"/>
          <w:color w:val="000000"/>
        </w:rPr>
        <w:t xml:space="preserve"> and people should be able “to take reasonable risks to achieve their goals”.</w:t>
      </w:r>
      <w:r w:rsidR="00230BD0">
        <w:rPr>
          <w:rStyle w:val="FootnoteReference"/>
          <w:rFonts w:ascii="Arial" w:hAnsi="Arial" w:cs="Arial"/>
          <w:color w:val="000000"/>
        </w:rPr>
        <w:footnoteReference w:id="20"/>
      </w:r>
      <w:r w:rsidR="00E76AEB">
        <w:rPr>
          <w:rFonts w:ascii="Arial" w:hAnsi="Arial" w:cs="Arial"/>
          <w:color w:val="000000"/>
        </w:rPr>
        <w:t xml:space="preserve">  </w:t>
      </w:r>
    </w:p>
    <w:p w14:paraId="20604BC1" w14:textId="77777777" w:rsidR="007350BC" w:rsidRDefault="00E76AEB" w:rsidP="00B37CE9">
      <w:pPr>
        <w:pStyle w:val="ListParagraph"/>
        <w:spacing w:after="120" w:line="276" w:lineRule="auto"/>
        <w:contextualSpacing w:val="0"/>
        <w:jc w:val="both"/>
        <w:rPr>
          <w:rFonts w:ascii="Arial" w:hAnsi="Arial" w:cs="Arial"/>
        </w:rPr>
      </w:pPr>
      <w:r>
        <w:rPr>
          <w:rFonts w:ascii="Arial" w:hAnsi="Arial" w:cs="Arial"/>
        </w:rPr>
        <w:t xml:space="preserve">While there is no disagreement with these descriptions, we are concerned that </w:t>
      </w:r>
      <w:r w:rsidR="005E1D2F">
        <w:rPr>
          <w:rFonts w:ascii="Arial" w:hAnsi="Arial" w:cs="Arial"/>
        </w:rPr>
        <w:t>the concept of ‘risk’ when applied to people with disability has often meant the denial or limiting of the most basic human rights.  Managing ‘perceived risks’ for people with disability often le</w:t>
      </w:r>
      <w:r w:rsidR="00FD0BAB">
        <w:rPr>
          <w:rFonts w:ascii="Arial" w:hAnsi="Arial" w:cs="Arial"/>
        </w:rPr>
        <w:t>a</w:t>
      </w:r>
      <w:r w:rsidR="005E1D2F">
        <w:rPr>
          <w:rFonts w:ascii="Arial" w:hAnsi="Arial" w:cs="Arial"/>
        </w:rPr>
        <w:t>d</w:t>
      </w:r>
      <w:r w:rsidR="00FD0BAB">
        <w:rPr>
          <w:rFonts w:ascii="Arial" w:hAnsi="Arial" w:cs="Arial"/>
        </w:rPr>
        <w:t>s</w:t>
      </w:r>
      <w:r w:rsidR="005E1D2F">
        <w:rPr>
          <w:rFonts w:ascii="Arial" w:hAnsi="Arial" w:cs="Arial"/>
        </w:rPr>
        <w:t xml:space="preserve"> to, for example, the application of restrictive practices that constitute inhuman, cruel or degrading treatment; forced sterilisation of women and girls with disability; removal of babies from mothers with disability; and requirements to live in </w:t>
      </w:r>
      <w:r w:rsidR="00711DD7">
        <w:rPr>
          <w:rFonts w:ascii="Arial" w:hAnsi="Arial" w:cs="Arial"/>
        </w:rPr>
        <w:t>institutional</w:t>
      </w:r>
      <w:r w:rsidR="005E1D2F">
        <w:rPr>
          <w:rFonts w:ascii="Arial" w:hAnsi="Arial" w:cs="Arial"/>
        </w:rPr>
        <w:t xml:space="preserve"> environments</w:t>
      </w:r>
      <w:r w:rsidR="00711DD7">
        <w:rPr>
          <w:rFonts w:ascii="Arial" w:hAnsi="Arial" w:cs="Arial"/>
        </w:rPr>
        <w:t>.</w:t>
      </w:r>
      <w:r w:rsidR="005E1D2F">
        <w:rPr>
          <w:rFonts w:ascii="Arial" w:hAnsi="Arial" w:cs="Arial"/>
        </w:rPr>
        <w:t xml:space="preserve">  In this sense, </w:t>
      </w:r>
      <w:r w:rsidR="007350BC">
        <w:rPr>
          <w:rFonts w:ascii="Arial" w:hAnsi="Arial" w:cs="Arial"/>
        </w:rPr>
        <w:t xml:space="preserve">many of </w:t>
      </w:r>
      <w:r w:rsidR="002D7648">
        <w:rPr>
          <w:rFonts w:ascii="Arial" w:hAnsi="Arial" w:cs="Arial"/>
        </w:rPr>
        <w:t>the actual risks for people with disability are contained within the legislative, policy and practice frameworks that underpin the speci</w:t>
      </w:r>
      <w:r w:rsidR="007350BC">
        <w:rPr>
          <w:rFonts w:ascii="Arial" w:hAnsi="Arial" w:cs="Arial"/>
        </w:rPr>
        <w:t>alist disability service system (also see discussion in section 3 below)</w:t>
      </w:r>
      <w:r w:rsidR="003E0AAD">
        <w:rPr>
          <w:rFonts w:ascii="Arial" w:hAnsi="Arial" w:cs="Arial"/>
        </w:rPr>
        <w:t xml:space="preserve">.  </w:t>
      </w:r>
    </w:p>
    <w:p w14:paraId="2946DE37" w14:textId="5E98EF51" w:rsidR="003E0AAD" w:rsidRDefault="00711DD7" w:rsidP="00B37CE9">
      <w:pPr>
        <w:pStyle w:val="ListParagraph"/>
        <w:spacing w:after="120" w:line="276" w:lineRule="auto"/>
        <w:contextualSpacing w:val="0"/>
        <w:jc w:val="both"/>
        <w:rPr>
          <w:rFonts w:ascii="Arial" w:hAnsi="Arial" w:cs="Arial"/>
        </w:rPr>
      </w:pPr>
      <w:r>
        <w:rPr>
          <w:rFonts w:ascii="Arial" w:hAnsi="Arial" w:cs="Arial"/>
        </w:rPr>
        <w:t xml:space="preserve">It is critical then, that the concept of ‘risk’ within the Q&amp;S </w:t>
      </w:r>
      <w:r w:rsidR="001A0621">
        <w:rPr>
          <w:rFonts w:ascii="Arial" w:hAnsi="Arial" w:cs="Arial"/>
        </w:rPr>
        <w:t>F</w:t>
      </w:r>
      <w:r>
        <w:rPr>
          <w:rFonts w:ascii="Arial" w:hAnsi="Arial" w:cs="Arial"/>
        </w:rPr>
        <w:t xml:space="preserve">ramework is clearly understood within a human rights framework.  This means ensuring that NDIA planners, LACs, registered providers, complaints and oversight bodies </w:t>
      </w:r>
      <w:r w:rsidR="00E312F0">
        <w:rPr>
          <w:rFonts w:ascii="Arial" w:hAnsi="Arial" w:cs="Arial"/>
        </w:rPr>
        <w:t xml:space="preserve">are competent in </w:t>
      </w:r>
      <w:r>
        <w:rPr>
          <w:rFonts w:ascii="Arial" w:hAnsi="Arial" w:cs="Arial"/>
        </w:rPr>
        <w:t>recognis</w:t>
      </w:r>
      <w:r w:rsidR="00E312F0">
        <w:rPr>
          <w:rFonts w:ascii="Arial" w:hAnsi="Arial" w:cs="Arial"/>
        </w:rPr>
        <w:t xml:space="preserve">ing and applying </w:t>
      </w:r>
      <w:r>
        <w:rPr>
          <w:rFonts w:ascii="Arial" w:hAnsi="Arial" w:cs="Arial"/>
        </w:rPr>
        <w:t xml:space="preserve">human rights when assessing and responding to ‘risks’ faced by NDIS participants.  </w:t>
      </w:r>
    </w:p>
    <w:p w14:paraId="1EC7B92D" w14:textId="170453D2" w:rsidR="00A9264C" w:rsidRDefault="007244A1" w:rsidP="00026621">
      <w:pPr>
        <w:pStyle w:val="ListParagraph"/>
        <w:spacing w:after="120" w:line="276" w:lineRule="auto"/>
        <w:ind w:left="1440" w:right="720"/>
        <w:contextualSpacing w:val="0"/>
        <w:jc w:val="both"/>
        <w:rPr>
          <w:rFonts w:ascii="Arial" w:hAnsi="Arial" w:cs="Arial"/>
          <w:i/>
        </w:rPr>
      </w:pPr>
      <w:r w:rsidRPr="00A9264C">
        <w:rPr>
          <w:rFonts w:ascii="Arial" w:hAnsi="Arial" w:cs="Arial"/>
          <w:i/>
        </w:rPr>
        <w:t xml:space="preserve">For example, a parent who is a plan nominee for their daughter may express concerns about their daughter becoming sexually active and that this will lead </w:t>
      </w:r>
      <w:r w:rsidR="00A9264C" w:rsidRPr="00A9264C">
        <w:rPr>
          <w:rFonts w:ascii="Arial" w:hAnsi="Arial" w:cs="Arial"/>
          <w:i/>
        </w:rPr>
        <w:t xml:space="preserve">to </w:t>
      </w:r>
      <w:r w:rsidRPr="00A9264C">
        <w:rPr>
          <w:rFonts w:ascii="Arial" w:hAnsi="Arial" w:cs="Arial"/>
          <w:i/>
        </w:rPr>
        <w:t xml:space="preserve">pregnancy. The parent suggests that a sterilisation procedure would alleviate this ‘risk’ and contribute to a better quality of life for their daughter.  A NDIA planner </w:t>
      </w:r>
      <w:r w:rsidR="005644D8" w:rsidRPr="00A9264C">
        <w:rPr>
          <w:rFonts w:ascii="Arial" w:hAnsi="Arial" w:cs="Arial"/>
          <w:i/>
        </w:rPr>
        <w:t>identifies the ‘actual risk’ to the bodily integrity of the daughter</w:t>
      </w:r>
      <w:r w:rsidR="00A9264C" w:rsidRPr="00A9264C">
        <w:rPr>
          <w:rFonts w:ascii="Arial" w:hAnsi="Arial" w:cs="Arial"/>
          <w:i/>
        </w:rPr>
        <w:t>, and</w:t>
      </w:r>
      <w:r w:rsidR="005644D8" w:rsidRPr="00A9264C">
        <w:rPr>
          <w:rFonts w:ascii="Arial" w:hAnsi="Arial" w:cs="Arial"/>
          <w:i/>
        </w:rPr>
        <w:t xml:space="preserve"> </w:t>
      </w:r>
      <w:r w:rsidRPr="00A9264C">
        <w:rPr>
          <w:rFonts w:ascii="Arial" w:hAnsi="Arial" w:cs="Arial"/>
          <w:i/>
        </w:rPr>
        <w:t xml:space="preserve">discusses other supports and skills building which has not been provided before, such as support that will assist </w:t>
      </w:r>
      <w:r w:rsidR="00A9264C" w:rsidRPr="00A9264C">
        <w:rPr>
          <w:rFonts w:ascii="Arial" w:hAnsi="Arial" w:cs="Arial"/>
          <w:i/>
        </w:rPr>
        <w:t xml:space="preserve">the daughter </w:t>
      </w:r>
      <w:r w:rsidRPr="00A9264C">
        <w:rPr>
          <w:rFonts w:ascii="Arial" w:hAnsi="Arial" w:cs="Arial"/>
          <w:i/>
        </w:rPr>
        <w:t>learn about relationships, sexuality and contraception</w:t>
      </w:r>
      <w:r w:rsidR="00A9264C">
        <w:rPr>
          <w:rFonts w:ascii="Arial" w:hAnsi="Arial" w:cs="Arial"/>
          <w:i/>
        </w:rPr>
        <w:t>, and supports that will assist the parent understand the implications of and alternatives to sterilisation procedures</w:t>
      </w:r>
      <w:r w:rsidRPr="00A9264C">
        <w:rPr>
          <w:rFonts w:ascii="Arial" w:hAnsi="Arial" w:cs="Arial"/>
          <w:i/>
        </w:rPr>
        <w:t xml:space="preserve">. </w:t>
      </w:r>
    </w:p>
    <w:p w14:paraId="6F17BAFA" w14:textId="2A397B9E" w:rsidR="00EF5D96" w:rsidRDefault="00EF5D96" w:rsidP="00B37CE9">
      <w:pPr>
        <w:pStyle w:val="ListParagraph"/>
        <w:numPr>
          <w:ilvl w:val="0"/>
          <w:numId w:val="12"/>
        </w:numPr>
        <w:spacing w:after="120" w:line="276" w:lineRule="auto"/>
        <w:contextualSpacing w:val="0"/>
        <w:jc w:val="both"/>
        <w:rPr>
          <w:rFonts w:ascii="Arial" w:hAnsi="Arial" w:cs="Arial"/>
        </w:rPr>
      </w:pPr>
      <w:r>
        <w:rPr>
          <w:rFonts w:ascii="Arial" w:hAnsi="Arial" w:cs="Arial"/>
        </w:rPr>
        <w:t>Many people with disability will be best placed to identify potential risks as well as solutions to these risks</w:t>
      </w:r>
      <w:r w:rsidRPr="00EF5D96">
        <w:rPr>
          <w:rFonts w:ascii="Arial" w:hAnsi="Arial" w:cs="Arial"/>
        </w:rPr>
        <w:t xml:space="preserve"> </w:t>
      </w:r>
      <w:r>
        <w:rPr>
          <w:rFonts w:ascii="Arial" w:hAnsi="Arial" w:cs="Arial"/>
        </w:rPr>
        <w:t xml:space="preserve">during the NDIA planning process.  </w:t>
      </w:r>
      <w:r w:rsidR="007D5F8C">
        <w:rPr>
          <w:rFonts w:ascii="Arial" w:hAnsi="Arial" w:cs="Arial"/>
        </w:rPr>
        <w:t xml:space="preserve">People with disability understand what makes them feel safe.  </w:t>
      </w:r>
      <w:r>
        <w:rPr>
          <w:rFonts w:ascii="Arial" w:hAnsi="Arial" w:cs="Arial"/>
        </w:rPr>
        <w:t xml:space="preserve">This should be </w:t>
      </w:r>
      <w:r w:rsidR="00C216D8">
        <w:rPr>
          <w:rFonts w:ascii="Arial" w:hAnsi="Arial" w:cs="Arial"/>
        </w:rPr>
        <w:t xml:space="preserve">recognised in the Q&amp;S </w:t>
      </w:r>
      <w:r w:rsidR="001A0621">
        <w:rPr>
          <w:rFonts w:ascii="Arial" w:hAnsi="Arial" w:cs="Arial"/>
        </w:rPr>
        <w:t>F</w:t>
      </w:r>
      <w:r w:rsidR="00C216D8">
        <w:rPr>
          <w:rFonts w:ascii="Arial" w:hAnsi="Arial" w:cs="Arial"/>
        </w:rPr>
        <w:t xml:space="preserve">ramework, </w:t>
      </w:r>
      <w:r>
        <w:rPr>
          <w:rFonts w:ascii="Arial" w:hAnsi="Arial" w:cs="Arial"/>
        </w:rPr>
        <w:t>built into the NDIA planning process</w:t>
      </w:r>
      <w:r w:rsidR="00C216D8">
        <w:rPr>
          <w:rFonts w:ascii="Arial" w:hAnsi="Arial" w:cs="Arial"/>
        </w:rPr>
        <w:t xml:space="preserve"> and viewed as </w:t>
      </w:r>
      <w:r>
        <w:rPr>
          <w:rFonts w:ascii="Arial" w:hAnsi="Arial" w:cs="Arial"/>
        </w:rPr>
        <w:t>complement</w:t>
      </w:r>
      <w:r w:rsidR="00C216D8">
        <w:rPr>
          <w:rFonts w:ascii="Arial" w:hAnsi="Arial" w:cs="Arial"/>
        </w:rPr>
        <w:t>ing</w:t>
      </w:r>
      <w:r>
        <w:rPr>
          <w:rFonts w:ascii="Arial" w:hAnsi="Arial" w:cs="Arial"/>
        </w:rPr>
        <w:t xml:space="preserve"> other system level safeguards, such as provider registration and staff background checking processes.  </w:t>
      </w:r>
    </w:p>
    <w:p w14:paraId="7C6CFB88" w14:textId="77777777" w:rsidR="00986AD1" w:rsidRDefault="001F4FDF" w:rsidP="00B37CE9">
      <w:pPr>
        <w:pStyle w:val="ListParagraph"/>
        <w:spacing w:after="120" w:line="276" w:lineRule="auto"/>
        <w:contextualSpacing w:val="0"/>
        <w:jc w:val="both"/>
        <w:rPr>
          <w:rFonts w:ascii="Arial" w:hAnsi="Arial" w:cs="Arial"/>
        </w:rPr>
      </w:pPr>
      <w:r>
        <w:rPr>
          <w:rFonts w:ascii="Arial" w:hAnsi="Arial" w:cs="Arial"/>
        </w:rPr>
        <w:t>This would mean that a planning process would need to include discussion</w:t>
      </w:r>
      <w:r w:rsidR="00286F8C">
        <w:rPr>
          <w:rFonts w:ascii="Arial" w:hAnsi="Arial" w:cs="Arial"/>
        </w:rPr>
        <w:t>s</w:t>
      </w:r>
      <w:r>
        <w:rPr>
          <w:rFonts w:ascii="Arial" w:hAnsi="Arial" w:cs="Arial"/>
        </w:rPr>
        <w:t xml:space="preserve"> about what potential risks may exist and what strategies would be best to safeguard the individual.  This should include addressing issues relating to </w:t>
      </w:r>
      <w:r w:rsidR="00286F8C">
        <w:rPr>
          <w:rFonts w:ascii="Arial" w:hAnsi="Arial" w:cs="Arial"/>
        </w:rPr>
        <w:t xml:space="preserve">self-management, such as </w:t>
      </w:r>
      <w:r>
        <w:rPr>
          <w:rFonts w:ascii="Arial" w:hAnsi="Arial" w:cs="Arial"/>
        </w:rPr>
        <w:t xml:space="preserve">financial management, recruitment of staff, selection of providers as well as consider the </w:t>
      </w:r>
      <w:r w:rsidR="00286F8C">
        <w:rPr>
          <w:rFonts w:ascii="Arial" w:hAnsi="Arial" w:cs="Arial"/>
        </w:rPr>
        <w:t xml:space="preserve">circumstances of the person, such as living arrangements, connections to peer support, advocacy and other networks, requirements for communication assistance and access to the community.  </w:t>
      </w:r>
    </w:p>
    <w:p w14:paraId="7BFA9434" w14:textId="77777777" w:rsidR="00986AD1" w:rsidRPr="00986AD1" w:rsidRDefault="00C216D8" w:rsidP="00B37CE9">
      <w:pPr>
        <w:pStyle w:val="ListParagraph"/>
        <w:spacing w:after="120" w:line="276" w:lineRule="auto"/>
        <w:contextualSpacing w:val="0"/>
        <w:jc w:val="both"/>
        <w:rPr>
          <w:rFonts w:ascii="Arial" w:hAnsi="Arial" w:cs="Arial"/>
        </w:rPr>
      </w:pPr>
      <w:r>
        <w:rPr>
          <w:rFonts w:ascii="Arial" w:hAnsi="Arial" w:cs="Arial"/>
        </w:rPr>
        <w:t xml:space="preserve">The potential risks and safeguards </w:t>
      </w:r>
      <w:r w:rsidR="007D5F8C">
        <w:rPr>
          <w:rFonts w:ascii="Arial" w:hAnsi="Arial" w:cs="Arial"/>
        </w:rPr>
        <w:t xml:space="preserve">identified by people with disability </w:t>
      </w:r>
      <w:r>
        <w:rPr>
          <w:rFonts w:ascii="Arial" w:hAnsi="Arial" w:cs="Arial"/>
        </w:rPr>
        <w:t>should be incorporated into the</w:t>
      </w:r>
      <w:r w:rsidR="007D5F8C">
        <w:rPr>
          <w:rFonts w:ascii="Arial" w:hAnsi="Arial" w:cs="Arial"/>
        </w:rPr>
        <w:t>ir NDIS</w:t>
      </w:r>
      <w:r>
        <w:rPr>
          <w:rFonts w:ascii="Arial" w:hAnsi="Arial" w:cs="Arial"/>
        </w:rPr>
        <w:t xml:space="preserve"> plan. </w:t>
      </w:r>
      <w:r w:rsidR="00986AD1">
        <w:rPr>
          <w:rFonts w:ascii="Arial" w:hAnsi="Arial" w:cs="Arial"/>
        </w:rPr>
        <w:t xml:space="preserve">Plan reviews should </w:t>
      </w:r>
      <w:r w:rsidR="007D5F8C">
        <w:rPr>
          <w:rFonts w:ascii="Arial" w:hAnsi="Arial" w:cs="Arial"/>
        </w:rPr>
        <w:t xml:space="preserve">support people with disability to evaluate risks and safeguards in order to continually monitor and address ongoing or emerging risks.  </w:t>
      </w:r>
    </w:p>
    <w:p w14:paraId="57147C36" w14:textId="3A0E909E" w:rsidR="00CD1E1C" w:rsidRDefault="007D5F8C" w:rsidP="00B37CE9">
      <w:pPr>
        <w:pStyle w:val="ListParagraph"/>
        <w:numPr>
          <w:ilvl w:val="0"/>
          <w:numId w:val="12"/>
        </w:numPr>
        <w:spacing w:after="120" w:line="276" w:lineRule="auto"/>
        <w:contextualSpacing w:val="0"/>
        <w:jc w:val="both"/>
        <w:rPr>
          <w:rFonts w:ascii="Arial" w:hAnsi="Arial" w:cs="Arial"/>
        </w:rPr>
      </w:pPr>
      <w:r w:rsidRPr="002D58D1">
        <w:rPr>
          <w:rFonts w:ascii="Arial" w:hAnsi="Arial" w:cs="Arial"/>
        </w:rPr>
        <w:t xml:space="preserve">The Q&amp;S </w:t>
      </w:r>
      <w:r w:rsidR="001A0621">
        <w:rPr>
          <w:rFonts w:ascii="Arial" w:hAnsi="Arial" w:cs="Arial"/>
        </w:rPr>
        <w:t>F</w:t>
      </w:r>
      <w:r w:rsidRPr="002D58D1">
        <w:rPr>
          <w:rFonts w:ascii="Arial" w:hAnsi="Arial" w:cs="Arial"/>
        </w:rPr>
        <w:t>ramework focuses safeguards on “providers of support types where there is potentially greater risk to participants”,</w:t>
      </w:r>
      <w:r w:rsidR="00151CE4">
        <w:rPr>
          <w:rStyle w:val="FootnoteReference"/>
          <w:rFonts w:ascii="Arial" w:hAnsi="Arial" w:cs="Arial"/>
        </w:rPr>
        <w:footnoteReference w:id="21"/>
      </w:r>
      <w:r w:rsidRPr="002D58D1">
        <w:rPr>
          <w:rFonts w:ascii="Arial" w:hAnsi="Arial" w:cs="Arial"/>
        </w:rPr>
        <w:t xml:space="preserve"> </w:t>
      </w:r>
      <w:r w:rsidR="00151CE4" w:rsidRPr="002D58D1">
        <w:rPr>
          <w:rFonts w:ascii="Arial" w:hAnsi="Arial" w:cs="Arial"/>
        </w:rPr>
        <w:t>such as those that have “more direct staff participant contact or which lack supervision such as personal care support, respite or supported residential services”.</w:t>
      </w:r>
      <w:r w:rsidR="00151CE4">
        <w:rPr>
          <w:rStyle w:val="FootnoteReference"/>
          <w:rFonts w:ascii="Arial" w:hAnsi="Arial" w:cs="Arial"/>
        </w:rPr>
        <w:footnoteReference w:id="22"/>
      </w:r>
      <w:r w:rsidR="00151CE4" w:rsidRPr="002D58D1">
        <w:rPr>
          <w:rFonts w:ascii="Arial" w:hAnsi="Arial" w:cs="Arial"/>
        </w:rPr>
        <w:t xml:space="preserve"> </w:t>
      </w:r>
      <w:r w:rsidR="006D55C0" w:rsidRPr="002D58D1">
        <w:rPr>
          <w:rFonts w:ascii="Arial" w:hAnsi="Arial" w:cs="Arial"/>
        </w:rPr>
        <w:t>While supports that require more direct staff contact with participants are potentially high risk, this does not mean that other supports such as home handyperson services can be assumed to be low risk.</w:t>
      </w:r>
      <w:r w:rsidR="006D55C0">
        <w:rPr>
          <w:rStyle w:val="FootnoteReference"/>
          <w:rFonts w:ascii="Arial" w:hAnsi="Arial" w:cs="Arial"/>
        </w:rPr>
        <w:footnoteReference w:id="23"/>
      </w:r>
      <w:r w:rsidR="006D55C0" w:rsidRPr="002D58D1">
        <w:rPr>
          <w:rFonts w:ascii="Arial" w:hAnsi="Arial" w:cs="Arial"/>
        </w:rPr>
        <w:t xml:space="preserve">  </w:t>
      </w:r>
    </w:p>
    <w:p w14:paraId="47EDFE0E" w14:textId="77777777" w:rsidR="00CD1E1C" w:rsidRDefault="00CD1E1C" w:rsidP="00B37CE9">
      <w:pPr>
        <w:pStyle w:val="ListParagraph"/>
        <w:spacing w:after="120" w:line="276" w:lineRule="auto"/>
        <w:contextualSpacing w:val="0"/>
        <w:jc w:val="both"/>
        <w:rPr>
          <w:rFonts w:ascii="Arial" w:hAnsi="Arial" w:cs="Arial"/>
        </w:rPr>
      </w:pPr>
      <w:r>
        <w:rPr>
          <w:rFonts w:ascii="Arial" w:hAnsi="Arial" w:cs="Arial"/>
        </w:rPr>
        <w:t>T</w:t>
      </w:r>
      <w:r w:rsidR="002D58D1" w:rsidRPr="002D58D1">
        <w:rPr>
          <w:rFonts w:ascii="Arial" w:hAnsi="Arial" w:cs="Arial"/>
        </w:rPr>
        <w:t xml:space="preserve">he identification of risk needs to be </w:t>
      </w:r>
      <w:r>
        <w:rPr>
          <w:rFonts w:ascii="Arial" w:hAnsi="Arial" w:cs="Arial"/>
        </w:rPr>
        <w:t>connected to the</w:t>
      </w:r>
      <w:r w:rsidR="006D55C0" w:rsidRPr="002D58D1">
        <w:rPr>
          <w:rFonts w:ascii="Arial" w:hAnsi="Arial" w:cs="Arial"/>
        </w:rPr>
        <w:t xml:space="preserve"> circumstances of the person, their interaction with different providers of support </w:t>
      </w:r>
      <w:r w:rsidR="002D58D1" w:rsidRPr="002D58D1">
        <w:rPr>
          <w:rFonts w:ascii="Arial" w:hAnsi="Arial" w:cs="Arial"/>
        </w:rPr>
        <w:t>and the evidence regarding how, where and what creates risk</w:t>
      </w:r>
      <w:r>
        <w:rPr>
          <w:rFonts w:ascii="Arial" w:hAnsi="Arial" w:cs="Arial"/>
        </w:rPr>
        <w:t xml:space="preserve">s for people with disability.  The assumption that a home handyperson is of low risk to a person with disability because the support is provided without personal contact is misplaced.  People with disability, particularly women with disability who live independently, require communication supports, have no constant support person </w:t>
      </w:r>
      <w:proofErr w:type="spellStart"/>
      <w:r>
        <w:rPr>
          <w:rFonts w:ascii="Arial" w:hAnsi="Arial" w:cs="Arial"/>
        </w:rPr>
        <w:t>etc</w:t>
      </w:r>
      <w:proofErr w:type="spellEnd"/>
      <w:r>
        <w:rPr>
          <w:rFonts w:ascii="Arial" w:hAnsi="Arial" w:cs="Arial"/>
        </w:rPr>
        <w:t xml:space="preserve"> are potentially at greater risk of a home handyperson than someone who lives with their family.  The potential risks and safeguards should be tailored to the individual person with disability, as discussed </w:t>
      </w:r>
      <w:r w:rsidR="001B29E1">
        <w:rPr>
          <w:rFonts w:ascii="Arial" w:hAnsi="Arial" w:cs="Arial"/>
        </w:rPr>
        <w:t>above regarding the NDIA planning process</w:t>
      </w:r>
      <w:r>
        <w:rPr>
          <w:rFonts w:ascii="Arial" w:hAnsi="Arial" w:cs="Arial"/>
        </w:rPr>
        <w:t xml:space="preserve">. </w:t>
      </w:r>
    </w:p>
    <w:p w14:paraId="10384225" w14:textId="61E0656A" w:rsidR="001B29E1" w:rsidRDefault="001B29E1" w:rsidP="00B37CE9">
      <w:pPr>
        <w:pStyle w:val="ListParagraph"/>
        <w:spacing w:after="120" w:line="276" w:lineRule="auto"/>
        <w:contextualSpacing w:val="0"/>
        <w:jc w:val="both"/>
        <w:rPr>
          <w:rFonts w:ascii="Arial" w:hAnsi="Arial" w:cs="Arial"/>
        </w:rPr>
      </w:pPr>
      <w:r>
        <w:rPr>
          <w:rFonts w:ascii="Arial" w:hAnsi="Arial" w:cs="Arial"/>
        </w:rPr>
        <w:t>This is critical in considerations regarding providers that should be registered and meet quality evaluation requirements. Rather than exempt whole classes of businesses that operate in the general marketplace, these business</w:t>
      </w:r>
      <w:r w:rsidR="006023CB">
        <w:rPr>
          <w:rFonts w:ascii="Arial" w:hAnsi="Arial" w:cs="Arial"/>
        </w:rPr>
        <w:t>es</w:t>
      </w:r>
      <w:r>
        <w:rPr>
          <w:rFonts w:ascii="Arial" w:hAnsi="Arial" w:cs="Arial"/>
        </w:rPr>
        <w:t xml:space="preserve"> </w:t>
      </w:r>
      <w:r w:rsidR="000C48AC">
        <w:rPr>
          <w:rFonts w:ascii="Arial" w:hAnsi="Arial" w:cs="Arial"/>
        </w:rPr>
        <w:t xml:space="preserve">should be encouraged </w:t>
      </w:r>
      <w:r>
        <w:rPr>
          <w:rFonts w:ascii="Arial" w:hAnsi="Arial" w:cs="Arial"/>
        </w:rPr>
        <w:t xml:space="preserve">to choose to have a higher class of registration so that people with disability have the option of choosing a provider that has met higher standards. This would mean that a person who identified risks with employing a home handyperson would have the option of identifying someone </w:t>
      </w:r>
      <w:r w:rsidR="00D039E3">
        <w:rPr>
          <w:rFonts w:ascii="Arial" w:hAnsi="Arial" w:cs="Arial"/>
        </w:rPr>
        <w:t>who me</w:t>
      </w:r>
      <w:r w:rsidR="00AB553D">
        <w:rPr>
          <w:rFonts w:ascii="Arial" w:hAnsi="Arial" w:cs="Arial"/>
        </w:rPr>
        <w:t>t</w:t>
      </w:r>
      <w:r>
        <w:rPr>
          <w:rFonts w:ascii="Arial" w:hAnsi="Arial" w:cs="Arial"/>
        </w:rPr>
        <w:t xml:space="preserve"> higher </w:t>
      </w:r>
      <w:r w:rsidR="00D039E3">
        <w:rPr>
          <w:rFonts w:ascii="Arial" w:hAnsi="Arial" w:cs="Arial"/>
        </w:rPr>
        <w:t>standards as a way to mitigate this risk.</w:t>
      </w:r>
      <w:r w:rsidR="000C48AC">
        <w:rPr>
          <w:rFonts w:ascii="Arial" w:hAnsi="Arial" w:cs="Arial"/>
        </w:rPr>
        <w:t xml:space="preserve"> </w:t>
      </w:r>
    </w:p>
    <w:p w14:paraId="594E3DDC" w14:textId="77777777" w:rsidR="000C48AC" w:rsidRDefault="000C48AC" w:rsidP="00B37CE9">
      <w:pPr>
        <w:pStyle w:val="ListParagraph"/>
        <w:spacing w:line="276" w:lineRule="auto"/>
        <w:contextualSpacing w:val="0"/>
        <w:jc w:val="both"/>
        <w:rPr>
          <w:rFonts w:ascii="Arial" w:hAnsi="Arial" w:cs="Arial"/>
        </w:rPr>
      </w:pPr>
      <w:r>
        <w:rPr>
          <w:rFonts w:ascii="Arial" w:hAnsi="Arial" w:cs="Arial"/>
        </w:rPr>
        <w:t xml:space="preserve">Businesses, such as taxi drivers that are contracted to work specifically or largely with people with disability must meet the highest standards possible. </w:t>
      </w:r>
      <w:r w:rsidR="00442CF8">
        <w:rPr>
          <w:rFonts w:ascii="Arial" w:hAnsi="Arial" w:cs="Arial"/>
        </w:rPr>
        <w:t>This would respond to evidence that has found that some business types are particularly risky</w:t>
      </w:r>
      <w:r w:rsidR="000C2F8E">
        <w:rPr>
          <w:rFonts w:ascii="Arial" w:hAnsi="Arial" w:cs="Arial"/>
        </w:rPr>
        <w:t xml:space="preserve"> for </w:t>
      </w:r>
      <w:r w:rsidR="00B44A56">
        <w:rPr>
          <w:rFonts w:ascii="Arial" w:hAnsi="Arial" w:cs="Arial"/>
        </w:rPr>
        <w:t xml:space="preserve">people with disability, particularly </w:t>
      </w:r>
      <w:r w:rsidR="000C2F8E">
        <w:rPr>
          <w:rFonts w:ascii="Arial" w:hAnsi="Arial" w:cs="Arial"/>
        </w:rPr>
        <w:t>women and girls with disability</w:t>
      </w:r>
      <w:r w:rsidR="00442CF8">
        <w:rPr>
          <w:rFonts w:ascii="Arial" w:hAnsi="Arial" w:cs="Arial"/>
        </w:rPr>
        <w:t>.</w:t>
      </w:r>
      <w:r w:rsidR="00442CF8">
        <w:rPr>
          <w:rStyle w:val="FootnoteReference"/>
          <w:rFonts w:ascii="Arial" w:hAnsi="Arial" w:cs="Arial"/>
        </w:rPr>
        <w:footnoteReference w:id="24"/>
      </w:r>
      <w:r>
        <w:rPr>
          <w:rFonts w:ascii="Arial" w:hAnsi="Arial" w:cs="Arial"/>
        </w:rPr>
        <w:t xml:space="preserve"> </w:t>
      </w:r>
    </w:p>
    <w:p w14:paraId="29A81882" w14:textId="77777777" w:rsidR="000E1F27" w:rsidRDefault="000E1F27" w:rsidP="00BF169F">
      <w:pPr>
        <w:pStyle w:val="ListParagraph"/>
        <w:spacing w:line="276" w:lineRule="auto"/>
        <w:ind w:left="0"/>
        <w:contextualSpacing w:val="0"/>
        <w:jc w:val="both"/>
        <w:rPr>
          <w:rFonts w:ascii="Arial" w:hAnsi="Arial" w:cs="Arial"/>
        </w:rPr>
      </w:pPr>
    </w:p>
    <w:p w14:paraId="30C1092C" w14:textId="77777777" w:rsidR="00BF169F" w:rsidRPr="00BF169F" w:rsidRDefault="00BF169F" w:rsidP="00BF169F">
      <w:pPr>
        <w:spacing w:after="120" w:line="276" w:lineRule="auto"/>
        <w:jc w:val="both"/>
        <w:rPr>
          <w:rFonts w:ascii="Arial" w:hAnsi="Arial" w:cs="Arial"/>
          <w:color w:val="003366"/>
          <w:sz w:val="32"/>
          <w:szCs w:val="32"/>
          <w:lang w:val="en-US"/>
        </w:rPr>
      </w:pPr>
      <w:r>
        <w:rPr>
          <w:rFonts w:ascii="Arial" w:hAnsi="Arial" w:cs="Arial"/>
          <w:color w:val="003366"/>
          <w:sz w:val="32"/>
          <w:szCs w:val="32"/>
          <w:lang w:val="en-US"/>
        </w:rPr>
        <w:t>3</w:t>
      </w:r>
      <w:r w:rsidRPr="00BF169F">
        <w:rPr>
          <w:rFonts w:ascii="Arial" w:hAnsi="Arial" w:cs="Arial"/>
          <w:color w:val="003366"/>
          <w:sz w:val="32"/>
          <w:szCs w:val="32"/>
          <w:lang w:val="en-US"/>
        </w:rPr>
        <w:t>.</w:t>
      </w:r>
      <w:r w:rsidRPr="00BF169F">
        <w:rPr>
          <w:rFonts w:ascii="Arial" w:hAnsi="Arial" w:cs="Arial"/>
          <w:color w:val="003366"/>
          <w:sz w:val="32"/>
          <w:szCs w:val="32"/>
          <w:lang w:val="en-US"/>
        </w:rPr>
        <w:tab/>
        <w:t>Comprehensive, Rigorous Framework</w:t>
      </w:r>
    </w:p>
    <w:p w14:paraId="78899D92" w14:textId="08C22174" w:rsidR="00CF4921" w:rsidRDefault="00635056" w:rsidP="00B37CE9">
      <w:pPr>
        <w:spacing w:after="0" w:line="276" w:lineRule="auto"/>
        <w:jc w:val="both"/>
        <w:rPr>
          <w:rFonts w:ascii="Arial" w:hAnsi="Arial" w:cs="Arial"/>
          <w:sz w:val="24"/>
          <w:szCs w:val="24"/>
        </w:rPr>
      </w:pPr>
      <w:r>
        <w:rPr>
          <w:rFonts w:ascii="Arial" w:hAnsi="Arial" w:cs="Arial"/>
          <w:sz w:val="24"/>
          <w:szCs w:val="24"/>
        </w:rPr>
        <w:t xml:space="preserve">PWDA and WWDA support the proposal for a nationally consistent </w:t>
      </w:r>
      <w:r w:rsidR="007635EB">
        <w:rPr>
          <w:rFonts w:ascii="Arial" w:hAnsi="Arial" w:cs="Arial"/>
          <w:sz w:val="24"/>
          <w:szCs w:val="24"/>
        </w:rPr>
        <w:t xml:space="preserve">Q&amp;S </w:t>
      </w:r>
      <w:r w:rsidR="001A0621">
        <w:rPr>
          <w:rFonts w:ascii="Arial" w:hAnsi="Arial" w:cs="Arial"/>
          <w:sz w:val="24"/>
          <w:szCs w:val="24"/>
        </w:rPr>
        <w:t>F</w:t>
      </w:r>
      <w:r>
        <w:rPr>
          <w:rFonts w:ascii="Arial" w:hAnsi="Arial" w:cs="Arial"/>
          <w:sz w:val="24"/>
          <w:szCs w:val="24"/>
        </w:rPr>
        <w:t>ramework</w:t>
      </w:r>
      <w:r w:rsidR="003003D6">
        <w:rPr>
          <w:rFonts w:ascii="Arial" w:hAnsi="Arial" w:cs="Arial"/>
          <w:sz w:val="24"/>
          <w:szCs w:val="24"/>
        </w:rPr>
        <w:t>,</w:t>
      </w:r>
      <w:r w:rsidR="003003D6">
        <w:rPr>
          <w:rStyle w:val="FootnoteReference"/>
          <w:rFonts w:ascii="Arial" w:hAnsi="Arial" w:cs="Arial"/>
          <w:sz w:val="24"/>
          <w:szCs w:val="24"/>
        </w:rPr>
        <w:footnoteReference w:id="25"/>
      </w:r>
      <w:r w:rsidR="00CF4921">
        <w:rPr>
          <w:rFonts w:ascii="Arial" w:hAnsi="Arial" w:cs="Arial"/>
          <w:sz w:val="24"/>
          <w:szCs w:val="24"/>
        </w:rPr>
        <w:t xml:space="preserve"> but </w:t>
      </w:r>
      <w:r>
        <w:rPr>
          <w:rFonts w:ascii="Arial" w:hAnsi="Arial" w:cs="Arial"/>
          <w:sz w:val="24"/>
          <w:szCs w:val="24"/>
        </w:rPr>
        <w:t xml:space="preserve">we are concerned that the </w:t>
      </w:r>
      <w:r w:rsidR="007635EB">
        <w:rPr>
          <w:rFonts w:ascii="Arial" w:hAnsi="Arial" w:cs="Arial"/>
          <w:sz w:val="24"/>
          <w:szCs w:val="24"/>
        </w:rPr>
        <w:t xml:space="preserve">proposed Q&amp;S </w:t>
      </w:r>
      <w:r w:rsidR="001A0621">
        <w:rPr>
          <w:rFonts w:ascii="Arial" w:hAnsi="Arial" w:cs="Arial"/>
          <w:sz w:val="24"/>
          <w:szCs w:val="24"/>
        </w:rPr>
        <w:t>F</w:t>
      </w:r>
      <w:r>
        <w:rPr>
          <w:rFonts w:ascii="Arial" w:hAnsi="Arial" w:cs="Arial"/>
          <w:sz w:val="24"/>
          <w:szCs w:val="24"/>
        </w:rPr>
        <w:t>ramework will only apply to</w:t>
      </w:r>
      <w:r w:rsidR="00CF4921">
        <w:rPr>
          <w:rFonts w:ascii="Arial" w:hAnsi="Arial" w:cs="Arial"/>
          <w:sz w:val="24"/>
          <w:szCs w:val="24"/>
        </w:rPr>
        <w:t xml:space="preserve"> supports funded under the NDIS.</w:t>
      </w:r>
      <w:r w:rsidR="003003D6">
        <w:rPr>
          <w:rStyle w:val="FootnoteReference"/>
          <w:rFonts w:ascii="Arial" w:hAnsi="Arial" w:cs="Arial"/>
          <w:sz w:val="24"/>
          <w:szCs w:val="24"/>
        </w:rPr>
        <w:footnoteReference w:id="26"/>
      </w:r>
      <w:r w:rsidR="00CF4921">
        <w:rPr>
          <w:rFonts w:ascii="Arial" w:hAnsi="Arial" w:cs="Arial"/>
          <w:sz w:val="24"/>
          <w:szCs w:val="24"/>
        </w:rPr>
        <w:t xml:space="preserve">  </w:t>
      </w:r>
    </w:p>
    <w:p w14:paraId="526ED9E8" w14:textId="77777777" w:rsidR="00CF4921" w:rsidRDefault="00CF4921" w:rsidP="00B37CE9">
      <w:pPr>
        <w:spacing w:after="0" w:line="276" w:lineRule="auto"/>
        <w:jc w:val="both"/>
        <w:rPr>
          <w:rFonts w:ascii="Arial" w:hAnsi="Arial" w:cs="Arial"/>
          <w:sz w:val="24"/>
          <w:szCs w:val="24"/>
        </w:rPr>
      </w:pPr>
    </w:p>
    <w:p w14:paraId="01AA7A78" w14:textId="77777777" w:rsidR="001647D5" w:rsidRDefault="00886939" w:rsidP="00B37CE9">
      <w:pPr>
        <w:spacing w:after="0" w:line="276" w:lineRule="auto"/>
        <w:jc w:val="both"/>
        <w:rPr>
          <w:rFonts w:ascii="Arial" w:hAnsi="Arial" w:cs="Arial"/>
          <w:sz w:val="24"/>
          <w:szCs w:val="24"/>
        </w:rPr>
      </w:pPr>
      <w:r>
        <w:rPr>
          <w:rFonts w:ascii="Arial" w:hAnsi="Arial" w:cs="Arial"/>
          <w:sz w:val="24"/>
          <w:szCs w:val="24"/>
        </w:rPr>
        <w:t>The</w:t>
      </w:r>
      <w:r w:rsidR="002953EC">
        <w:rPr>
          <w:rFonts w:ascii="Arial" w:hAnsi="Arial" w:cs="Arial"/>
          <w:sz w:val="24"/>
          <w:szCs w:val="24"/>
        </w:rPr>
        <w:t xml:space="preserve"> intention </w:t>
      </w:r>
      <w:r>
        <w:rPr>
          <w:rFonts w:ascii="Arial" w:hAnsi="Arial" w:cs="Arial"/>
          <w:sz w:val="24"/>
          <w:szCs w:val="24"/>
        </w:rPr>
        <w:t>appears to be for the framework to harmonise the current State and Territory specialist disability service system</w:t>
      </w:r>
      <w:r w:rsidR="001647D5">
        <w:rPr>
          <w:rFonts w:ascii="Arial" w:hAnsi="Arial" w:cs="Arial"/>
          <w:sz w:val="24"/>
          <w:szCs w:val="24"/>
        </w:rPr>
        <w:t xml:space="preserve"> oversight </w:t>
      </w:r>
      <w:r w:rsidR="002F5232">
        <w:rPr>
          <w:rFonts w:ascii="Arial" w:hAnsi="Arial" w:cs="Arial"/>
          <w:sz w:val="24"/>
          <w:szCs w:val="24"/>
        </w:rPr>
        <w:t xml:space="preserve">policies and </w:t>
      </w:r>
      <w:r w:rsidR="001647D5">
        <w:rPr>
          <w:rFonts w:ascii="Arial" w:hAnsi="Arial" w:cs="Arial"/>
          <w:sz w:val="24"/>
          <w:szCs w:val="24"/>
        </w:rPr>
        <w:t>mechanisms</w:t>
      </w:r>
      <w:r>
        <w:rPr>
          <w:rFonts w:ascii="Arial" w:hAnsi="Arial" w:cs="Arial"/>
          <w:sz w:val="24"/>
          <w:szCs w:val="24"/>
        </w:rPr>
        <w:t xml:space="preserve">, and to </w:t>
      </w:r>
      <w:r w:rsidR="001647D5">
        <w:rPr>
          <w:rFonts w:ascii="Arial" w:hAnsi="Arial" w:cs="Arial"/>
          <w:sz w:val="24"/>
          <w:szCs w:val="24"/>
        </w:rPr>
        <w:t xml:space="preserve">work in conjunction with </w:t>
      </w:r>
      <w:r w:rsidR="00205B5E">
        <w:rPr>
          <w:rFonts w:ascii="Arial" w:hAnsi="Arial" w:cs="Arial"/>
          <w:sz w:val="24"/>
          <w:szCs w:val="24"/>
        </w:rPr>
        <w:t>existing</w:t>
      </w:r>
      <w:r w:rsidR="001647D5">
        <w:rPr>
          <w:rFonts w:ascii="Arial" w:hAnsi="Arial" w:cs="Arial"/>
          <w:sz w:val="24"/>
          <w:szCs w:val="24"/>
        </w:rPr>
        <w:t xml:space="preserve"> mainstream </w:t>
      </w:r>
      <w:r w:rsidR="00204CE4">
        <w:rPr>
          <w:rFonts w:ascii="Arial" w:hAnsi="Arial" w:cs="Arial"/>
          <w:sz w:val="24"/>
          <w:szCs w:val="24"/>
        </w:rPr>
        <w:t xml:space="preserve">or universal </w:t>
      </w:r>
      <w:r w:rsidR="001647D5">
        <w:rPr>
          <w:rFonts w:ascii="Arial" w:hAnsi="Arial" w:cs="Arial"/>
          <w:sz w:val="24"/>
          <w:szCs w:val="24"/>
        </w:rPr>
        <w:t xml:space="preserve">quality and safeguarding systems, such </w:t>
      </w:r>
      <w:r w:rsidR="00FD3B0D">
        <w:rPr>
          <w:rFonts w:ascii="Arial" w:hAnsi="Arial" w:cs="Arial"/>
          <w:sz w:val="24"/>
          <w:szCs w:val="24"/>
        </w:rPr>
        <w:t xml:space="preserve">as </w:t>
      </w:r>
      <w:r w:rsidR="00BD5671">
        <w:rPr>
          <w:rFonts w:ascii="Arial" w:hAnsi="Arial" w:cs="Arial"/>
          <w:sz w:val="24"/>
          <w:szCs w:val="24"/>
        </w:rPr>
        <w:t xml:space="preserve">consumer protection </w:t>
      </w:r>
      <w:r w:rsidR="001647D5">
        <w:rPr>
          <w:rFonts w:ascii="Arial" w:hAnsi="Arial" w:cs="Arial"/>
          <w:sz w:val="24"/>
          <w:szCs w:val="24"/>
        </w:rPr>
        <w:t xml:space="preserve">agencies, police </w:t>
      </w:r>
      <w:r w:rsidR="00FD3B0D">
        <w:rPr>
          <w:rFonts w:ascii="Arial" w:hAnsi="Arial" w:cs="Arial"/>
          <w:sz w:val="24"/>
          <w:szCs w:val="24"/>
        </w:rPr>
        <w:t xml:space="preserve">and justice systems </w:t>
      </w:r>
      <w:r w:rsidR="001647D5">
        <w:rPr>
          <w:rFonts w:ascii="Arial" w:hAnsi="Arial" w:cs="Arial"/>
          <w:sz w:val="24"/>
          <w:szCs w:val="24"/>
        </w:rPr>
        <w:t xml:space="preserve">and complaints commissioners.  </w:t>
      </w:r>
    </w:p>
    <w:p w14:paraId="0428F143" w14:textId="77777777" w:rsidR="001647D5" w:rsidRDefault="001647D5" w:rsidP="00B37CE9">
      <w:pPr>
        <w:spacing w:after="0" w:line="276" w:lineRule="auto"/>
        <w:jc w:val="both"/>
        <w:rPr>
          <w:rFonts w:ascii="Arial" w:hAnsi="Arial" w:cs="Arial"/>
          <w:sz w:val="24"/>
          <w:szCs w:val="24"/>
        </w:rPr>
      </w:pPr>
    </w:p>
    <w:p w14:paraId="31BC5C81" w14:textId="77777777" w:rsidR="001647D5" w:rsidRDefault="001647D5" w:rsidP="00B37CE9">
      <w:pPr>
        <w:spacing w:after="120" w:line="276" w:lineRule="auto"/>
        <w:jc w:val="both"/>
        <w:rPr>
          <w:rFonts w:ascii="Arial" w:hAnsi="Arial" w:cs="Arial"/>
          <w:sz w:val="24"/>
          <w:szCs w:val="24"/>
        </w:rPr>
      </w:pPr>
      <w:r>
        <w:rPr>
          <w:rFonts w:ascii="Arial" w:hAnsi="Arial" w:cs="Arial"/>
          <w:sz w:val="24"/>
          <w:szCs w:val="24"/>
        </w:rPr>
        <w:t>We hold serious concerns in relation to this approach:</w:t>
      </w:r>
    </w:p>
    <w:p w14:paraId="22357E13" w14:textId="77777777" w:rsidR="00F12932" w:rsidRPr="00F12932" w:rsidRDefault="00BD5671" w:rsidP="00B37CE9">
      <w:pPr>
        <w:pStyle w:val="ListParagraph"/>
        <w:numPr>
          <w:ilvl w:val="0"/>
          <w:numId w:val="10"/>
        </w:numPr>
        <w:spacing w:after="120" w:line="276" w:lineRule="auto"/>
        <w:ind w:left="284" w:hanging="284"/>
        <w:contextualSpacing w:val="0"/>
        <w:jc w:val="both"/>
        <w:rPr>
          <w:rFonts w:ascii="Arial" w:hAnsi="Arial" w:cs="Arial"/>
        </w:rPr>
      </w:pPr>
      <w:r>
        <w:rPr>
          <w:rFonts w:ascii="Arial" w:hAnsi="Arial" w:cs="Arial"/>
        </w:rPr>
        <w:t xml:space="preserve">It is now well-established that the current specialist disability </w:t>
      </w:r>
      <w:r w:rsidR="0091519B">
        <w:rPr>
          <w:rFonts w:ascii="Arial" w:hAnsi="Arial" w:cs="Arial"/>
        </w:rPr>
        <w:t xml:space="preserve">and mainstream service </w:t>
      </w:r>
      <w:r>
        <w:rPr>
          <w:rFonts w:ascii="Arial" w:hAnsi="Arial" w:cs="Arial"/>
        </w:rPr>
        <w:t>systems largely fail to protect people with disability</w:t>
      </w:r>
      <w:r w:rsidR="007C1BDA">
        <w:rPr>
          <w:rFonts w:ascii="Arial" w:hAnsi="Arial" w:cs="Arial"/>
        </w:rPr>
        <w:t>, particularly women and children with disability</w:t>
      </w:r>
      <w:r>
        <w:rPr>
          <w:rFonts w:ascii="Arial" w:hAnsi="Arial" w:cs="Arial"/>
        </w:rPr>
        <w:t xml:space="preserve"> from violence, exploitation and harmful practices</w:t>
      </w:r>
      <w:r w:rsidR="007C1BDA">
        <w:rPr>
          <w:rFonts w:ascii="Arial" w:hAnsi="Arial" w:cs="Arial"/>
        </w:rPr>
        <w:t>.</w:t>
      </w:r>
      <w:r>
        <w:rPr>
          <w:rStyle w:val="FootnoteReference"/>
          <w:rFonts w:ascii="Arial" w:hAnsi="Arial" w:cs="Arial"/>
        </w:rPr>
        <w:footnoteReference w:id="27"/>
      </w:r>
      <w:r>
        <w:rPr>
          <w:rFonts w:ascii="Arial" w:hAnsi="Arial" w:cs="Arial"/>
        </w:rPr>
        <w:t xml:space="preserve"> </w:t>
      </w:r>
    </w:p>
    <w:p w14:paraId="7932527D" w14:textId="3F51F98D" w:rsidR="00F336EC" w:rsidRDefault="00205B5E" w:rsidP="00B37CE9">
      <w:pPr>
        <w:pStyle w:val="ListParagraph"/>
        <w:spacing w:after="120" w:line="276" w:lineRule="auto"/>
        <w:ind w:left="284"/>
        <w:contextualSpacing w:val="0"/>
        <w:jc w:val="both"/>
        <w:rPr>
          <w:rFonts w:ascii="Arial" w:hAnsi="Arial" w:cs="Arial"/>
        </w:rPr>
      </w:pPr>
      <w:r>
        <w:rPr>
          <w:rFonts w:ascii="Arial" w:hAnsi="Arial" w:cs="Arial"/>
        </w:rPr>
        <w:t xml:space="preserve">The </w:t>
      </w:r>
      <w:r w:rsidR="0004443A">
        <w:rPr>
          <w:rFonts w:ascii="Arial" w:hAnsi="Arial" w:cs="Arial"/>
        </w:rPr>
        <w:t xml:space="preserve">Q&amp;S </w:t>
      </w:r>
      <w:r w:rsidR="001A0621">
        <w:rPr>
          <w:rFonts w:ascii="Arial" w:hAnsi="Arial" w:cs="Arial"/>
        </w:rPr>
        <w:t>F</w:t>
      </w:r>
      <w:r>
        <w:rPr>
          <w:rFonts w:ascii="Arial" w:hAnsi="Arial" w:cs="Arial"/>
        </w:rPr>
        <w:t xml:space="preserve">ramework should be designed to address this </w:t>
      </w:r>
      <w:r w:rsidR="00622D0D">
        <w:rPr>
          <w:rFonts w:ascii="Arial" w:hAnsi="Arial" w:cs="Arial"/>
        </w:rPr>
        <w:t xml:space="preserve">failure </w:t>
      </w:r>
      <w:r>
        <w:rPr>
          <w:rFonts w:ascii="Arial" w:hAnsi="Arial" w:cs="Arial"/>
        </w:rPr>
        <w:t xml:space="preserve">by </w:t>
      </w:r>
      <w:r w:rsidR="00622D0D">
        <w:rPr>
          <w:rFonts w:ascii="Arial" w:hAnsi="Arial" w:cs="Arial"/>
        </w:rPr>
        <w:t xml:space="preserve">being particularly rigorous and broad in its coverage.  It must not simply include existing frameworks, but should create an overarching </w:t>
      </w:r>
      <w:r w:rsidR="00B61CEC">
        <w:rPr>
          <w:rFonts w:ascii="Arial" w:hAnsi="Arial" w:cs="Arial"/>
        </w:rPr>
        <w:t xml:space="preserve">national </w:t>
      </w:r>
      <w:r w:rsidR="00622D0D">
        <w:rPr>
          <w:rFonts w:ascii="Arial" w:hAnsi="Arial" w:cs="Arial"/>
        </w:rPr>
        <w:t>protection framework that can address current failures</w:t>
      </w:r>
      <w:r w:rsidR="00F336EC">
        <w:rPr>
          <w:rFonts w:ascii="Arial" w:hAnsi="Arial" w:cs="Arial"/>
        </w:rPr>
        <w:t xml:space="preserve"> in disability and mainstream systems, build human rights capacity and disability expertise, </w:t>
      </w:r>
      <w:r w:rsidR="002F5232">
        <w:rPr>
          <w:rFonts w:ascii="Arial" w:hAnsi="Arial" w:cs="Arial"/>
        </w:rPr>
        <w:t xml:space="preserve">incorporate nationally, consistent disaggregated data collection mechanisms, </w:t>
      </w:r>
      <w:r w:rsidR="00F336EC">
        <w:rPr>
          <w:rFonts w:ascii="Arial" w:hAnsi="Arial" w:cs="Arial"/>
        </w:rPr>
        <w:t>undertake research for evidence-based quality improvements and play a broad oversight role to ensure people with disability are comprehensively protected.</w:t>
      </w:r>
      <w:r w:rsidR="002F5232">
        <w:rPr>
          <w:rFonts w:ascii="Arial" w:hAnsi="Arial" w:cs="Arial"/>
        </w:rPr>
        <w:t xml:space="preserve">  </w:t>
      </w:r>
    </w:p>
    <w:p w14:paraId="1A9374B8" w14:textId="77777777" w:rsidR="00DB322C" w:rsidRDefault="00B61CEC" w:rsidP="00B37CE9">
      <w:pPr>
        <w:pStyle w:val="ListParagraph"/>
        <w:spacing w:after="120" w:line="276" w:lineRule="auto"/>
        <w:ind w:left="284"/>
        <w:contextualSpacing w:val="0"/>
        <w:jc w:val="both"/>
        <w:rPr>
          <w:rFonts w:ascii="Arial" w:hAnsi="Arial" w:cs="Arial"/>
        </w:rPr>
      </w:pPr>
      <w:r>
        <w:rPr>
          <w:rFonts w:ascii="Arial" w:hAnsi="Arial" w:cs="Arial"/>
        </w:rPr>
        <w:t xml:space="preserve">Developing an overarching national protection </w:t>
      </w:r>
      <w:r w:rsidR="00DB322C">
        <w:rPr>
          <w:rFonts w:ascii="Arial" w:hAnsi="Arial" w:cs="Arial"/>
        </w:rPr>
        <w:t>framework offers a significant opportunity to ‘fix’ current failings and ensure comprehensive and rigorous protection for people with disability</w:t>
      </w:r>
      <w:r w:rsidR="00A75341">
        <w:rPr>
          <w:rFonts w:ascii="Arial" w:hAnsi="Arial" w:cs="Arial"/>
        </w:rPr>
        <w:t>, including gender and age specific measures</w:t>
      </w:r>
      <w:r w:rsidR="00DB322C">
        <w:rPr>
          <w:rFonts w:ascii="Arial" w:hAnsi="Arial" w:cs="Arial"/>
        </w:rPr>
        <w:t xml:space="preserve">. </w:t>
      </w:r>
    </w:p>
    <w:p w14:paraId="25F176E9" w14:textId="77777777" w:rsidR="00585651" w:rsidRDefault="00E05151" w:rsidP="00B37CE9">
      <w:pPr>
        <w:pStyle w:val="ListParagraph"/>
        <w:spacing w:after="120" w:line="276" w:lineRule="auto"/>
        <w:ind w:left="284"/>
        <w:contextualSpacing w:val="0"/>
        <w:jc w:val="both"/>
        <w:rPr>
          <w:rFonts w:ascii="Arial" w:hAnsi="Arial" w:cs="Arial"/>
          <w:color w:val="000000"/>
          <w:lang w:val="en"/>
        </w:rPr>
      </w:pPr>
      <w:r>
        <w:rPr>
          <w:rFonts w:ascii="Arial" w:hAnsi="Arial" w:cs="Arial"/>
        </w:rPr>
        <w:t xml:space="preserve">This issue </w:t>
      </w:r>
      <w:r w:rsidR="00B61CEC">
        <w:rPr>
          <w:rFonts w:ascii="Arial" w:hAnsi="Arial" w:cs="Arial"/>
        </w:rPr>
        <w:t xml:space="preserve">of the failure of past and present </w:t>
      </w:r>
      <w:r w:rsidR="0004443A">
        <w:rPr>
          <w:rFonts w:ascii="Arial" w:hAnsi="Arial" w:cs="Arial"/>
        </w:rPr>
        <w:t xml:space="preserve">disability and mainstream </w:t>
      </w:r>
      <w:r w:rsidR="00B61CEC">
        <w:rPr>
          <w:rFonts w:ascii="Arial" w:hAnsi="Arial" w:cs="Arial"/>
        </w:rPr>
        <w:t xml:space="preserve">service systems </w:t>
      </w:r>
      <w:r>
        <w:rPr>
          <w:rFonts w:ascii="Arial" w:hAnsi="Arial" w:cs="Arial"/>
        </w:rPr>
        <w:t>is currently the subject of investigation by the Senate Standing Committee on Community Affairs through its Inquiry</w:t>
      </w:r>
      <w:r w:rsidR="00323489">
        <w:rPr>
          <w:rFonts w:ascii="Arial" w:hAnsi="Arial" w:cs="Arial"/>
        </w:rPr>
        <w:t xml:space="preserve"> into </w:t>
      </w:r>
      <w:r w:rsidR="00323489" w:rsidRPr="00323489">
        <w:rPr>
          <w:rFonts w:ascii="Arial" w:hAnsi="Arial" w:cs="Arial"/>
          <w:i/>
          <w:color w:val="000000"/>
          <w:lang w:val="en"/>
        </w:rPr>
        <w:t>Violence, abuse and neglect against people with disability in institutional and residential settings, including the gender and age related dimensions, and the particular situation of Aboriginal and Torres Strait Islander people with disability, and culturally and linguistically diverse people with disability.</w:t>
      </w:r>
      <w:r w:rsidR="00323489">
        <w:rPr>
          <w:rStyle w:val="FootnoteReference"/>
          <w:rFonts w:ascii="Arial" w:hAnsi="Arial" w:cs="Arial"/>
          <w:i/>
          <w:color w:val="000000"/>
          <w:lang w:val="en"/>
        </w:rPr>
        <w:footnoteReference w:id="28"/>
      </w:r>
      <w:r w:rsidR="00323489">
        <w:rPr>
          <w:rFonts w:ascii="Arial" w:hAnsi="Arial" w:cs="Arial"/>
          <w:color w:val="000000"/>
          <w:lang w:val="en"/>
        </w:rPr>
        <w:t xml:space="preserve">  </w:t>
      </w:r>
    </w:p>
    <w:p w14:paraId="3B6B87BC" w14:textId="056AA106" w:rsidR="0091519B" w:rsidRPr="00585651" w:rsidRDefault="00323489" w:rsidP="00B37CE9">
      <w:pPr>
        <w:pStyle w:val="ListParagraph"/>
        <w:spacing w:after="120" w:line="276" w:lineRule="auto"/>
        <w:ind w:left="284"/>
        <w:contextualSpacing w:val="0"/>
        <w:jc w:val="both"/>
        <w:rPr>
          <w:rFonts w:ascii="Arial" w:hAnsi="Arial" w:cs="Arial"/>
          <w:color w:val="000000"/>
          <w:lang w:val="en"/>
        </w:rPr>
      </w:pPr>
      <w:r>
        <w:rPr>
          <w:rFonts w:ascii="Arial" w:hAnsi="Arial" w:cs="Arial"/>
          <w:color w:val="000000"/>
          <w:lang w:val="en"/>
        </w:rPr>
        <w:t xml:space="preserve">This Inquiry has a broad definition of institutional and residential settings that enables it to cover disability-specific and mainstream settings.  </w:t>
      </w:r>
      <w:r w:rsidRPr="00585651">
        <w:rPr>
          <w:rFonts w:ascii="Arial" w:hAnsi="Arial" w:cs="Arial"/>
          <w:color w:val="000000"/>
          <w:lang w:val="en"/>
        </w:rPr>
        <w:t xml:space="preserve">The Inquiry terms of reference are broad ranging and explore issues that </w:t>
      </w:r>
      <w:r w:rsidR="00F336EC" w:rsidRPr="00585651">
        <w:rPr>
          <w:rFonts w:ascii="Arial" w:hAnsi="Arial" w:cs="Arial"/>
          <w:color w:val="000000"/>
          <w:lang w:val="en"/>
        </w:rPr>
        <w:t>will be</w:t>
      </w:r>
      <w:r w:rsidRPr="00585651">
        <w:rPr>
          <w:rFonts w:ascii="Arial" w:hAnsi="Arial" w:cs="Arial"/>
          <w:color w:val="000000"/>
          <w:lang w:val="en"/>
        </w:rPr>
        <w:t xml:space="preserve"> directly relevant </w:t>
      </w:r>
      <w:r w:rsidR="00B61CEC">
        <w:rPr>
          <w:rFonts w:ascii="Arial" w:hAnsi="Arial" w:cs="Arial"/>
          <w:color w:val="000000"/>
          <w:lang w:val="en"/>
        </w:rPr>
        <w:t xml:space="preserve">in informing </w:t>
      </w:r>
      <w:r w:rsidRPr="00585651">
        <w:rPr>
          <w:rFonts w:ascii="Arial" w:hAnsi="Arial" w:cs="Arial"/>
          <w:color w:val="000000"/>
          <w:lang w:val="en"/>
        </w:rPr>
        <w:t>the design of a</w:t>
      </w:r>
      <w:r w:rsidR="0004443A">
        <w:rPr>
          <w:rFonts w:ascii="Arial" w:hAnsi="Arial" w:cs="Arial"/>
          <w:color w:val="000000"/>
          <w:lang w:val="en"/>
        </w:rPr>
        <w:t xml:space="preserve"> Q&amp;S </w:t>
      </w:r>
      <w:r w:rsidR="001A0621">
        <w:rPr>
          <w:rFonts w:ascii="Arial" w:hAnsi="Arial" w:cs="Arial"/>
          <w:color w:val="000000"/>
          <w:lang w:val="en"/>
        </w:rPr>
        <w:t>F</w:t>
      </w:r>
      <w:r w:rsidRPr="00585651">
        <w:rPr>
          <w:rFonts w:ascii="Arial" w:hAnsi="Arial" w:cs="Arial"/>
          <w:color w:val="000000"/>
          <w:lang w:val="en"/>
        </w:rPr>
        <w:t xml:space="preserve">ramework.  </w:t>
      </w:r>
    </w:p>
    <w:p w14:paraId="27430EE4" w14:textId="77777777" w:rsidR="00F336EC" w:rsidRPr="00323489" w:rsidRDefault="00F336EC" w:rsidP="00B37CE9">
      <w:pPr>
        <w:pStyle w:val="ListParagraph"/>
        <w:spacing w:after="120" w:line="276" w:lineRule="auto"/>
        <w:ind w:left="284"/>
        <w:contextualSpacing w:val="0"/>
        <w:jc w:val="both"/>
        <w:rPr>
          <w:rFonts w:ascii="Arial" w:hAnsi="Arial" w:cs="Arial"/>
          <w:color w:val="000000"/>
          <w:lang w:val="en"/>
        </w:rPr>
      </w:pPr>
      <w:r>
        <w:rPr>
          <w:rFonts w:ascii="Arial" w:hAnsi="Arial" w:cs="Arial"/>
          <w:color w:val="000000"/>
          <w:lang w:val="en"/>
        </w:rPr>
        <w:t xml:space="preserve">We recommend that the design of </w:t>
      </w:r>
      <w:r w:rsidR="00B61CEC">
        <w:rPr>
          <w:rFonts w:ascii="Arial" w:hAnsi="Arial" w:cs="Arial"/>
          <w:color w:val="000000"/>
          <w:lang w:val="en"/>
        </w:rPr>
        <w:t>a</w:t>
      </w:r>
      <w:r w:rsidR="00876FBD">
        <w:rPr>
          <w:rFonts w:ascii="Arial" w:hAnsi="Arial" w:cs="Arial"/>
          <w:color w:val="000000"/>
          <w:lang w:val="en"/>
        </w:rPr>
        <w:t>n</w:t>
      </w:r>
      <w:r w:rsidR="00B61CEC">
        <w:rPr>
          <w:rFonts w:ascii="Arial" w:hAnsi="Arial" w:cs="Arial"/>
          <w:color w:val="000000"/>
          <w:lang w:val="en"/>
        </w:rPr>
        <w:t xml:space="preserve"> overarching national protection</w:t>
      </w:r>
      <w:r>
        <w:rPr>
          <w:rFonts w:ascii="Arial" w:hAnsi="Arial" w:cs="Arial"/>
          <w:color w:val="000000"/>
          <w:lang w:val="en"/>
        </w:rPr>
        <w:t xml:space="preserve"> framework </w:t>
      </w:r>
      <w:r w:rsidR="00B61CEC">
        <w:rPr>
          <w:rFonts w:ascii="Arial" w:hAnsi="Arial" w:cs="Arial"/>
          <w:color w:val="000000"/>
          <w:lang w:val="en"/>
        </w:rPr>
        <w:t>be</w:t>
      </w:r>
      <w:r>
        <w:rPr>
          <w:rFonts w:ascii="Arial" w:hAnsi="Arial" w:cs="Arial"/>
          <w:color w:val="000000"/>
          <w:lang w:val="en"/>
        </w:rPr>
        <w:t xml:space="preserve"> informed by </w:t>
      </w:r>
      <w:r w:rsidR="00585651">
        <w:rPr>
          <w:rFonts w:ascii="Arial" w:hAnsi="Arial" w:cs="Arial"/>
          <w:color w:val="000000"/>
          <w:lang w:val="en"/>
        </w:rPr>
        <w:t xml:space="preserve">the final report from </w:t>
      </w:r>
      <w:r w:rsidR="006B3802">
        <w:rPr>
          <w:rFonts w:ascii="Arial" w:hAnsi="Arial" w:cs="Arial"/>
          <w:color w:val="000000"/>
          <w:lang w:val="en"/>
        </w:rPr>
        <w:t>this Senate Inquiry</w:t>
      </w:r>
      <w:r>
        <w:rPr>
          <w:rFonts w:ascii="Arial" w:hAnsi="Arial" w:cs="Arial"/>
          <w:color w:val="000000"/>
          <w:lang w:val="en"/>
        </w:rPr>
        <w:t>.</w:t>
      </w:r>
    </w:p>
    <w:p w14:paraId="529F0144" w14:textId="77777777" w:rsidR="00442B8C" w:rsidRPr="00DF7247" w:rsidRDefault="00700D0B" w:rsidP="00B37CE9">
      <w:pPr>
        <w:pStyle w:val="ListParagraph"/>
        <w:numPr>
          <w:ilvl w:val="0"/>
          <w:numId w:val="10"/>
        </w:numPr>
        <w:spacing w:after="120" w:line="276" w:lineRule="auto"/>
        <w:ind w:left="284" w:hanging="284"/>
        <w:contextualSpacing w:val="0"/>
        <w:jc w:val="both"/>
        <w:rPr>
          <w:rFonts w:ascii="Arial" w:hAnsi="Arial" w:cs="Arial"/>
        </w:rPr>
      </w:pPr>
      <w:r>
        <w:rPr>
          <w:rFonts w:ascii="Arial" w:hAnsi="Arial" w:cs="Arial"/>
        </w:rPr>
        <w:t>The NDIS is a significant reform and needs strong action through the NDS for its success.  P</w:t>
      </w:r>
      <w:r w:rsidR="00585651">
        <w:rPr>
          <w:rFonts w:ascii="Arial" w:hAnsi="Arial" w:cs="Arial"/>
        </w:rPr>
        <w:t xml:space="preserve">eople with disability will be engaged in the NDIS by </w:t>
      </w:r>
      <w:r w:rsidR="00442B8C">
        <w:rPr>
          <w:rFonts w:ascii="Arial" w:hAnsi="Arial" w:cs="Arial"/>
        </w:rPr>
        <w:t xml:space="preserve">managing their own </w:t>
      </w:r>
      <w:r w:rsidR="00585651">
        <w:rPr>
          <w:rFonts w:ascii="Arial" w:hAnsi="Arial" w:cs="Arial"/>
        </w:rPr>
        <w:t xml:space="preserve">supports </w:t>
      </w:r>
      <w:r w:rsidR="00442B8C">
        <w:rPr>
          <w:rFonts w:ascii="Arial" w:hAnsi="Arial" w:cs="Arial"/>
        </w:rPr>
        <w:t xml:space="preserve">through </w:t>
      </w:r>
      <w:r w:rsidR="00585651">
        <w:rPr>
          <w:rFonts w:ascii="Arial" w:hAnsi="Arial" w:cs="Arial"/>
        </w:rPr>
        <w:t xml:space="preserve">receipt of </w:t>
      </w:r>
      <w:r w:rsidR="00442B8C">
        <w:rPr>
          <w:rFonts w:ascii="Arial" w:hAnsi="Arial" w:cs="Arial"/>
        </w:rPr>
        <w:t>individualised funding (Tier 3), by engaging in information, linkages and capacity building (ILC) supports (formerly Tier 2)</w:t>
      </w:r>
      <w:r w:rsidR="00F12932">
        <w:rPr>
          <w:rFonts w:ascii="Arial" w:hAnsi="Arial" w:cs="Arial"/>
        </w:rPr>
        <w:t>,</w:t>
      </w:r>
      <w:r w:rsidR="00442B8C">
        <w:rPr>
          <w:rFonts w:ascii="Arial" w:hAnsi="Arial" w:cs="Arial"/>
        </w:rPr>
        <w:t xml:space="preserve"> or by receiving a combination of </w:t>
      </w:r>
      <w:r w:rsidR="00F12932">
        <w:rPr>
          <w:rFonts w:ascii="Arial" w:hAnsi="Arial" w:cs="Arial"/>
        </w:rPr>
        <w:t xml:space="preserve">NDIS </w:t>
      </w:r>
      <w:r w:rsidR="00442B8C">
        <w:rPr>
          <w:rFonts w:ascii="Arial" w:hAnsi="Arial" w:cs="Arial"/>
        </w:rPr>
        <w:t>funding and ILC support</w:t>
      </w:r>
      <w:r w:rsidR="00F12932">
        <w:rPr>
          <w:rFonts w:ascii="Arial" w:hAnsi="Arial" w:cs="Arial"/>
        </w:rPr>
        <w:t xml:space="preserve">. </w:t>
      </w:r>
      <w:r w:rsidR="00DF7247">
        <w:rPr>
          <w:rFonts w:ascii="Arial" w:hAnsi="Arial" w:cs="Arial"/>
        </w:rPr>
        <w:t>Other people with disability will move between the NDIS and mainstream service systems</w:t>
      </w:r>
      <w:r w:rsidR="00F12932">
        <w:rPr>
          <w:rFonts w:ascii="Arial" w:hAnsi="Arial" w:cs="Arial"/>
        </w:rPr>
        <w:t xml:space="preserve"> or only interact with mainstream supports</w:t>
      </w:r>
      <w:r w:rsidR="00DF7247">
        <w:rPr>
          <w:rFonts w:ascii="Arial" w:hAnsi="Arial" w:cs="Arial"/>
        </w:rPr>
        <w:t xml:space="preserve">.  </w:t>
      </w:r>
      <w:r w:rsidR="00442B8C" w:rsidRPr="00DF7247">
        <w:rPr>
          <w:rFonts w:ascii="Arial" w:hAnsi="Arial" w:cs="Arial"/>
        </w:rPr>
        <w:t xml:space="preserve">The </w:t>
      </w:r>
      <w:r w:rsidR="00DF7247" w:rsidRPr="00DF7247">
        <w:rPr>
          <w:rFonts w:ascii="Arial" w:hAnsi="Arial" w:cs="Arial"/>
        </w:rPr>
        <w:t xml:space="preserve">overall </w:t>
      </w:r>
      <w:r w:rsidR="00442B8C" w:rsidRPr="00DF7247">
        <w:rPr>
          <w:rFonts w:ascii="Arial" w:hAnsi="Arial" w:cs="Arial"/>
        </w:rPr>
        <w:t xml:space="preserve">aim </w:t>
      </w:r>
      <w:r w:rsidR="00F12932">
        <w:rPr>
          <w:rFonts w:ascii="Arial" w:hAnsi="Arial" w:cs="Arial"/>
        </w:rPr>
        <w:t xml:space="preserve">of the NDIS reform </w:t>
      </w:r>
      <w:r w:rsidR="00442B8C" w:rsidRPr="00DF7247">
        <w:rPr>
          <w:rFonts w:ascii="Arial" w:hAnsi="Arial" w:cs="Arial"/>
        </w:rPr>
        <w:t xml:space="preserve">is to ensure that people with disability receive the supports they </w:t>
      </w:r>
      <w:r w:rsidR="006B3802">
        <w:rPr>
          <w:rFonts w:ascii="Arial" w:hAnsi="Arial" w:cs="Arial"/>
        </w:rPr>
        <w:t>require</w:t>
      </w:r>
      <w:r w:rsidR="00442B8C" w:rsidRPr="00DF7247">
        <w:rPr>
          <w:rFonts w:ascii="Arial" w:hAnsi="Arial" w:cs="Arial"/>
        </w:rPr>
        <w:t xml:space="preserve"> to assist with economic participation, educational goals and community and social participation. </w:t>
      </w:r>
    </w:p>
    <w:p w14:paraId="39006FA3" w14:textId="0A2E960E" w:rsidR="000455F1" w:rsidRDefault="00DF7247" w:rsidP="00B37CE9">
      <w:pPr>
        <w:pStyle w:val="ListParagraph"/>
        <w:spacing w:after="120" w:line="276" w:lineRule="auto"/>
        <w:ind w:left="284"/>
        <w:contextualSpacing w:val="0"/>
        <w:jc w:val="both"/>
        <w:rPr>
          <w:rFonts w:ascii="Arial" w:hAnsi="Arial" w:cs="Arial"/>
        </w:rPr>
      </w:pPr>
      <w:r>
        <w:rPr>
          <w:rFonts w:ascii="Arial" w:hAnsi="Arial" w:cs="Arial"/>
        </w:rPr>
        <w:t>However, the assumption</w:t>
      </w:r>
      <w:r w:rsidR="00700D0B">
        <w:rPr>
          <w:rFonts w:ascii="Arial" w:hAnsi="Arial" w:cs="Arial"/>
        </w:rPr>
        <w:t>, which appears to under</w:t>
      </w:r>
      <w:r w:rsidR="00A75341">
        <w:rPr>
          <w:rFonts w:ascii="Arial" w:hAnsi="Arial" w:cs="Arial"/>
        </w:rPr>
        <w:t xml:space="preserve">pin the </w:t>
      </w:r>
      <w:r w:rsidR="006E1C05">
        <w:rPr>
          <w:rFonts w:ascii="Arial" w:hAnsi="Arial" w:cs="Arial"/>
        </w:rPr>
        <w:t xml:space="preserve">Q&amp;S </w:t>
      </w:r>
      <w:r w:rsidR="001A0621">
        <w:rPr>
          <w:rFonts w:ascii="Arial" w:hAnsi="Arial" w:cs="Arial"/>
        </w:rPr>
        <w:t>F</w:t>
      </w:r>
      <w:r w:rsidR="00A75341">
        <w:rPr>
          <w:rFonts w:ascii="Arial" w:hAnsi="Arial" w:cs="Arial"/>
        </w:rPr>
        <w:t>ramework</w:t>
      </w:r>
      <w:r w:rsidR="00700D0B">
        <w:rPr>
          <w:rFonts w:ascii="Arial" w:hAnsi="Arial" w:cs="Arial"/>
        </w:rPr>
        <w:t xml:space="preserve"> </w:t>
      </w:r>
      <w:r w:rsidR="00A75341">
        <w:rPr>
          <w:rFonts w:ascii="Arial" w:hAnsi="Arial" w:cs="Arial"/>
        </w:rPr>
        <w:t xml:space="preserve">is that </w:t>
      </w:r>
      <w:r>
        <w:rPr>
          <w:rFonts w:ascii="Arial" w:hAnsi="Arial" w:cs="Arial"/>
        </w:rPr>
        <w:t>disability and mainstream supports</w:t>
      </w:r>
      <w:r w:rsidR="00A75341">
        <w:rPr>
          <w:rFonts w:ascii="Arial" w:hAnsi="Arial" w:cs="Arial"/>
        </w:rPr>
        <w:t xml:space="preserve"> are robust</w:t>
      </w:r>
      <w:r w:rsidR="00700D0B">
        <w:rPr>
          <w:rFonts w:ascii="Arial" w:hAnsi="Arial" w:cs="Arial"/>
        </w:rPr>
        <w:t>,</w:t>
      </w:r>
      <w:r>
        <w:rPr>
          <w:rFonts w:ascii="Arial" w:hAnsi="Arial" w:cs="Arial"/>
        </w:rPr>
        <w:t xml:space="preserve"> and the interaction between the</w:t>
      </w:r>
      <w:r w:rsidR="00700D0B">
        <w:rPr>
          <w:rFonts w:ascii="Arial" w:hAnsi="Arial" w:cs="Arial"/>
        </w:rPr>
        <w:t xml:space="preserve">se </w:t>
      </w:r>
      <w:r w:rsidR="00285A7F">
        <w:rPr>
          <w:rFonts w:ascii="Arial" w:hAnsi="Arial" w:cs="Arial"/>
        </w:rPr>
        <w:t>systems</w:t>
      </w:r>
      <w:r w:rsidR="00700D0B">
        <w:rPr>
          <w:rFonts w:ascii="Arial" w:hAnsi="Arial" w:cs="Arial"/>
        </w:rPr>
        <w:t xml:space="preserve"> </w:t>
      </w:r>
      <w:r w:rsidR="00285A7F">
        <w:rPr>
          <w:rFonts w:ascii="Arial" w:hAnsi="Arial" w:cs="Arial"/>
        </w:rPr>
        <w:t>is</w:t>
      </w:r>
      <w:r w:rsidR="00700D0B">
        <w:rPr>
          <w:rFonts w:ascii="Arial" w:hAnsi="Arial" w:cs="Arial"/>
        </w:rPr>
        <w:t xml:space="preserve"> seamless</w:t>
      </w:r>
      <w:r w:rsidR="00A75341">
        <w:rPr>
          <w:rFonts w:ascii="Arial" w:hAnsi="Arial" w:cs="Arial"/>
        </w:rPr>
        <w:t xml:space="preserve">.  This </w:t>
      </w:r>
      <w:r w:rsidR="00700D0B">
        <w:rPr>
          <w:rFonts w:ascii="Arial" w:hAnsi="Arial" w:cs="Arial"/>
        </w:rPr>
        <w:t xml:space="preserve">is far from reality.  </w:t>
      </w:r>
    </w:p>
    <w:p w14:paraId="60C78333" w14:textId="77777777" w:rsidR="00700D0B" w:rsidRDefault="00700D0B" w:rsidP="00B37CE9">
      <w:pPr>
        <w:pStyle w:val="ListParagraph"/>
        <w:spacing w:after="120" w:line="276" w:lineRule="auto"/>
        <w:ind w:left="284"/>
        <w:contextualSpacing w:val="0"/>
        <w:jc w:val="both"/>
        <w:rPr>
          <w:rFonts w:ascii="Arial" w:hAnsi="Arial" w:cs="Arial"/>
        </w:rPr>
      </w:pPr>
      <w:r>
        <w:rPr>
          <w:rFonts w:ascii="Arial" w:hAnsi="Arial" w:cs="Arial"/>
        </w:rPr>
        <w:t>M</w:t>
      </w:r>
      <w:r w:rsidR="00DF7247">
        <w:rPr>
          <w:rFonts w:ascii="Arial" w:hAnsi="Arial" w:cs="Arial"/>
        </w:rPr>
        <w:t xml:space="preserve">any people with disability </w:t>
      </w:r>
      <w:r>
        <w:rPr>
          <w:rFonts w:ascii="Arial" w:hAnsi="Arial" w:cs="Arial"/>
        </w:rPr>
        <w:t>face significant</w:t>
      </w:r>
      <w:r w:rsidR="00DF7247">
        <w:rPr>
          <w:rFonts w:ascii="Arial" w:hAnsi="Arial" w:cs="Arial"/>
        </w:rPr>
        <w:t xml:space="preserve"> barriers </w:t>
      </w:r>
      <w:r>
        <w:rPr>
          <w:rFonts w:ascii="Arial" w:hAnsi="Arial" w:cs="Arial"/>
        </w:rPr>
        <w:t>in</w:t>
      </w:r>
      <w:r w:rsidR="00DF7247">
        <w:rPr>
          <w:rFonts w:ascii="Arial" w:hAnsi="Arial" w:cs="Arial"/>
        </w:rPr>
        <w:t xml:space="preserve"> engaging in the life of the community</w:t>
      </w:r>
      <w:r>
        <w:rPr>
          <w:rFonts w:ascii="Arial" w:hAnsi="Arial" w:cs="Arial"/>
        </w:rPr>
        <w:t xml:space="preserve"> due to negative attitudes, inaccessibility, discrimination in employment, transport, education, justice</w:t>
      </w:r>
      <w:r w:rsidR="006B3802">
        <w:rPr>
          <w:rFonts w:ascii="Arial" w:hAnsi="Arial" w:cs="Arial"/>
        </w:rPr>
        <w:t>, housing</w:t>
      </w:r>
      <w:r>
        <w:rPr>
          <w:rFonts w:ascii="Arial" w:hAnsi="Arial" w:cs="Arial"/>
        </w:rPr>
        <w:t xml:space="preserve"> etc.  </w:t>
      </w:r>
    </w:p>
    <w:p w14:paraId="61012433" w14:textId="6F5B8523" w:rsidR="00DF7247" w:rsidRDefault="00A75341" w:rsidP="00B37CE9">
      <w:pPr>
        <w:pStyle w:val="ListParagraph"/>
        <w:spacing w:after="120" w:line="276" w:lineRule="auto"/>
        <w:ind w:left="284"/>
        <w:contextualSpacing w:val="0"/>
        <w:jc w:val="both"/>
        <w:rPr>
          <w:rFonts w:ascii="Arial" w:hAnsi="Arial" w:cs="Arial"/>
        </w:rPr>
      </w:pPr>
      <w:r>
        <w:rPr>
          <w:rFonts w:ascii="Arial" w:hAnsi="Arial" w:cs="Arial"/>
        </w:rPr>
        <w:t>This means that a</w:t>
      </w:r>
      <w:r w:rsidR="00700D0B">
        <w:rPr>
          <w:rFonts w:ascii="Arial" w:hAnsi="Arial" w:cs="Arial"/>
        </w:rPr>
        <w:t xml:space="preserve"> comprehensive and rigorous </w:t>
      </w:r>
      <w:r w:rsidR="00B35C60">
        <w:rPr>
          <w:rFonts w:ascii="Arial" w:hAnsi="Arial" w:cs="Arial"/>
        </w:rPr>
        <w:t>Q&amp;S</w:t>
      </w:r>
      <w:r w:rsidR="006E1C05">
        <w:rPr>
          <w:rFonts w:ascii="Arial" w:hAnsi="Arial" w:cs="Arial"/>
        </w:rPr>
        <w:t xml:space="preserve"> </w:t>
      </w:r>
      <w:r w:rsidR="001A0621">
        <w:rPr>
          <w:rFonts w:ascii="Arial" w:hAnsi="Arial" w:cs="Arial"/>
        </w:rPr>
        <w:t>F</w:t>
      </w:r>
      <w:r w:rsidR="00700D0B">
        <w:rPr>
          <w:rFonts w:ascii="Arial" w:hAnsi="Arial" w:cs="Arial"/>
        </w:rPr>
        <w:t xml:space="preserve">ramework should </w:t>
      </w:r>
      <w:r w:rsidR="00285A7F">
        <w:rPr>
          <w:rFonts w:ascii="Arial" w:hAnsi="Arial" w:cs="Arial"/>
        </w:rPr>
        <w:t xml:space="preserve">also </w:t>
      </w:r>
      <w:r w:rsidR="00700D0B">
        <w:rPr>
          <w:rFonts w:ascii="Arial" w:hAnsi="Arial" w:cs="Arial"/>
        </w:rPr>
        <w:t>have broad oversight of the implementation of the NDS</w:t>
      </w:r>
      <w:r w:rsidR="006E1C05">
        <w:rPr>
          <w:rFonts w:ascii="Arial" w:hAnsi="Arial" w:cs="Arial"/>
        </w:rPr>
        <w:t>.</w:t>
      </w:r>
      <w:r>
        <w:rPr>
          <w:rFonts w:ascii="Arial" w:hAnsi="Arial" w:cs="Arial"/>
        </w:rPr>
        <w:t xml:space="preserve">  This would ensure that</w:t>
      </w:r>
      <w:r w:rsidR="00285A7F">
        <w:rPr>
          <w:rFonts w:ascii="Arial" w:hAnsi="Arial" w:cs="Arial"/>
        </w:rPr>
        <w:t xml:space="preserve"> </w:t>
      </w:r>
      <w:r w:rsidR="00285A7F" w:rsidRPr="00285A7F">
        <w:rPr>
          <w:rFonts w:ascii="Arial" w:hAnsi="Arial" w:cs="Arial"/>
        </w:rPr>
        <w:t xml:space="preserve">people with disability </w:t>
      </w:r>
      <w:r w:rsidR="00285A7F">
        <w:rPr>
          <w:rFonts w:ascii="Arial" w:hAnsi="Arial" w:cs="Arial"/>
        </w:rPr>
        <w:t xml:space="preserve">do not </w:t>
      </w:r>
      <w:r w:rsidR="00285A7F" w:rsidRPr="00285A7F">
        <w:rPr>
          <w:rFonts w:ascii="Arial" w:hAnsi="Arial" w:cs="Arial"/>
        </w:rPr>
        <w:t>have different levels of quality and protection depending on what supports they receive</w:t>
      </w:r>
      <w:r w:rsidR="006E1C05">
        <w:rPr>
          <w:rFonts w:ascii="Arial" w:hAnsi="Arial" w:cs="Arial"/>
        </w:rPr>
        <w:t xml:space="preserve">, </w:t>
      </w:r>
      <w:r w:rsidR="00285A7F" w:rsidRPr="00285A7F">
        <w:rPr>
          <w:rFonts w:ascii="Arial" w:hAnsi="Arial" w:cs="Arial"/>
        </w:rPr>
        <w:t>whether they are NDIS eligible</w:t>
      </w:r>
      <w:r w:rsidR="006E1C05">
        <w:rPr>
          <w:rFonts w:ascii="Arial" w:hAnsi="Arial" w:cs="Arial"/>
        </w:rPr>
        <w:t xml:space="preserve"> or in receipt of an NDIS funding package</w:t>
      </w:r>
      <w:r w:rsidR="00285A7F" w:rsidRPr="00285A7F">
        <w:rPr>
          <w:rFonts w:ascii="Arial" w:hAnsi="Arial" w:cs="Arial"/>
        </w:rPr>
        <w:t xml:space="preserve">.  </w:t>
      </w:r>
      <w:r w:rsidR="003E317F">
        <w:rPr>
          <w:rFonts w:ascii="Arial" w:hAnsi="Arial" w:cs="Arial"/>
        </w:rPr>
        <w:t>This oversight role sh</w:t>
      </w:r>
      <w:r w:rsidR="00285A7F">
        <w:rPr>
          <w:rFonts w:ascii="Arial" w:hAnsi="Arial" w:cs="Arial"/>
        </w:rPr>
        <w:t xml:space="preserve">ould include research and policy development, </w:t>
      </w:r>
      <w:r w:rsidR="00D86927">
        <w:rPr>
          <w:rFonts w:ascii="Arial" w:hAnsi="Arial" w:cs="Arial"/>
        </w:rPr>
        <w:t xml:space="preserve">development and </w:t>
      </w:r>
      <w:r w:rsidR="00285A7F">
        <w:rPr>
          <w:rFonts w:ascii="Arial" w:hAnsi="Arial" w:cs="Arial"/>
        </w:rPr>
        <w:t xml:space="preserve">sharing of good practice </w:t>
      </w:r>
      <w:r w:rsidR="00D86927">
        <w:rPr>
          <w:rFonts w:ascii="Arial" w:hAnsi="Arial" w:cs="Arial"/>
        </w:rPr>
        <w:t>models and initiatives</w:t>
      </w:r>
      <w:r w:rsidR="00285A7F">
        <w:rPr>
          <w:rFonts w:ascii="Arial" w:hAnsi="Arial" w:cs="Arial"/>
        </w:rPr>
        <w:t>, preparing report cards on</w:t>
      </w:r>
      <w:r w:rsidR="00D86927">
        <w:rPr>
          <w:rFonts w:ascii="Arial" w:hAnsi="Arial" w:cs="Arial"/>
        </w:rPr>
        <w:t xml:space="preserve"> NDS</w:t>
      </w:r>
      <w:r w:rsidR="00285A7F">
        <w:rPr>
          <w:rFonts w:ascii="Arial" w:hAnsi="Arial" w:cs="Arial"/>
        </w:rPr>
        <w:t xml:space="preserve"> implementation, identification of issues that imped</w:t>
      </w:r>
      <w:r w:rsidR="00D23410">
        <w:rPr>
          <w:rFonts w:ascii="Arial" w:hAnsi="Arial" w:cs="Arial"/>
        </w:rPr>
        <w:t>e or support NDIS implementation</w:t>
      </w:r>
      <w:r w:rsidR="00285A7F">
        <w:rPr>
          <w:rFonts w:ascii="Arial" w:hAnsi="Arial" w:cs="Arial"/>
        </w:rPr>
        <w:t xml:space="preserve">.  </w:t>
      </w:r>
    </w:p>
    <w:p w14:paraId="03D6AF38" w14:textId="77777777" w:rsidR="00204CE4" w:rsidRDefault="00204CE4" w:rsidP="00B37CE9">
      <w:pPr>
        <w:pStyle w:val="ListParagraph"/>
        <w:spacing w:line="276" w:lineRule="auto"/>
        <w:ind w:left="284"/>
        <w:jc w:val="both"/>
        <w:rPr>
          <w:rFonts w:ascii="Arial" w:hAnsi="Arial" w:cs="Arial"/>
        </w:rPr>
      </w:pPr>
      <w:r>
        <w:rPr>
          <w:rFonts w:ascii="Arial" w:hAnsi="Arial" w:cs="Arial"/>
        </w:rPr>
        <w:t>Importantly, a compre</w:t>
      </w:r>
      <w:r w:rsidR="00D86927">
        <w:rPr>
          <w:rFonts w:ascii="Arial" w:hAnsi="Arial" w:cs="Arial"/>
        </w:rPr>
        <w:t>hensive and rigorous framework sh</w:t>
      </w:r>
      <w:r>
        <w:rPr>
          <w:rFonts w:ascii="Arial" w:hAnsi="Arial" w:cs="Arial"/>
        </w:rPr>
        <w:t xml:space="preserve">ould act as a ‘no wrong door’ </w:t>
      </w:r>
      <w:r w:rsidR="00D44C9F">
        <w:rPr>
          <w:rFonts w:ascii="Arial" w:hAnsi="Arial" w:cs="Arial"/>
        </w:rPr>
        <w:t xml:space="preserve">mechanism that would </w:t>
      </w:r>
      <w:r w:rsidR="00D86927">
        <w:rPr>
          <w:rFonts w:ascii="Arial" w:hAnsi="Arial" w:cs="Arial"/>
        </w:rPr>
        <w:t xml:space="preserve">encourage and </w:t>
      </w:r>
      <w:r w:rsidR="00D44C9F">
        <w:rPr>
          <w:rFonts w:ascii="Arial" w:hAnsi="Arial" w:cs="Arial"/>
        </w:rPr>
        <w:t xml:space="preserve">enable people with disability to raise issues and make complaints regardless of where and how supports are funded.  This would recognise that people with disability </w:t>
      </w:r>
      <w:r w:rsidR="00074667">
        <w:rPr>
          <w:rFonts w:ascii="Arial" w:hAnsi="Arial" w:cs="Arial"/>
        </w:rPr>
        <w:t xml:space="preserve">do not ‘fit’ neatly into one system or another but </w:t>
      </w:r>
      <w:r w:rsidR="00D44C9F">
        <w:rPr>
          <w:rFonts w:ascii="Arial" w:hAnsi="Arial" w:cs="Arial"/>
        </w:rPr>
        <w:t>have multi-faceted lives</w:t>
      </w:r>
      <w:r w:rsidR="00074667">
        <w:rPr>
          <w:rFonts w:ascii="Arial" w:hAnsi="Arial" w:cs="Arial"/>
        </w:rPr>
        <w:t>,</w:t>
      </w:r>
      <w:r w:rsidR="00D44C9F">
        <w:rPr>
          <w:rFonts w:ascii="Arial" w:hAnsi="Arial" w:cs="Arial"/>
        </w:rPr>
        <w:t xml:space="preserve"> and are likely to interact with a range of service systems, including a combination of NDIS funded</w:t>
      </w:r>
      <w:r w:rsidR="003B3C37">
        <w:rPr>
          <w:rFonts w:ascii="Arial" w:hAnsi="Arial" w:cs="Arial"/>
        </w:rPr>
        <w:t xml:space="preserve">, mainstream </w:t>
      </w:r>
      <w:r w:rsidR="00D44C9F">
        <w:rPr>
          <w:rFonts w:ascii="Arial" w:hAnsi="Arial" w:cs="Arial"/>
        </w:rPr>
        <w:t xml:space="preserve">and other supports.  </w:t>
      </w:r>
    </w:p>
    <w:p w14:paraId="5E0CA007" w14:textId="77777777" w:rsidR="00285A7F" w:rsidRDefault="00285A7F" w:rsidP="00BF169F">
      <w:pPr>
        <w:pStyle w:val="ListParagraph"/>
        <w:spacing w:line="276" w:lineRule="auto"/>
        <w:ind w:left="0"/>
        <w:jc w:val="both"/>
        <w:rPr>
          <w:rFonts w:ascii="Arial" w:hAnsi="Arial" w:cs="Arial"/>
        </w:rPr>
      </w:pPr>
    </w:p>
    <w:p w14:paraId="25641E96" w14:textId="77777777" w:rsidR="00BF169F" w:rsidRPr="00BF169F" w:rsidRDefault="00BF169F" w:rsidP="00BF169F">
      <w:pPr>
        <w:spacing w:after="120" w:line="276" w:lineRule="auto"/>
        <w:jc w:val="both"/>
        <w:rPr>
          <w:rFonts w:ascii="Arial" w:hAnsi="Arial" w:cs="Arial"/>
          <w:color w:val="003366"/>
          <w:sz w:val="32"/>
          <w:szCs w:val="32"/>
          <w:lang w:val="en-US"/>
        </w:rPr>
      </w:pPr>
      <w:r>
        <w:rPr>
          <w:rFonts w:ascii="Arial" w:hAnsi="Arial" w:cs="Arial"/>
          <w:color w:val="003366"/>
          <w:sz w:val="32"/>
          <w:szCs w:val="32"/>
          <w:lang w:val="en-US"/>
        </w:rPr>
        <w:t>4</w:t>
      </w:r>
      <w:r w:rsidRPr="00BF169F">
        <w:rPr>
          <w:rFonts w:ascii="Arial" w:hAnsi="Arial" w:cs="Arial"/>
          <w:color w:val="003366"/>
          <w:sz w:val="32"/>
          <w:szCs w:val="32"/>
          <w:lang w:val="en-US"/>
        </w:rPr>
        <w:t>.</w:t>
      </w:r>
      <w:r w:rsidRPr="00BF169F">
        <w:rPr>
          <w:rFonts w:ascii="Arial" w:hAnsi="Arial" w:cs="Arial"/>
          <w:color w:val="003366"/>
          <w:sz w:val="32"/>
          <w:szCs w:val="32"/>
          <w:lang w:val="en-US"/>
        </w:rPr>
        <w:tab/>
        <w:t xml:space="preserve">Critical role for DPOs, independent advocacy and disability </w:t>
      </w:r>
      <w:r>
        <w:rPr>
          <w:rFonts w:ascii="Arial" w:hAnsi="Arial" w:cs="Arial"/>
          <w:color w:val="003366"/>
          <w:sz w:val="32"/>
          <w:szCs w:val="32"/>
          <w:lang w:val="en-US"/>
        </w:rPr>
        <w:tab/>
      </w:r>
      <w:r w:rsidRPr="00BF169F">
        <w:rPr>
          <w:rFonts w:ascii="Arial" w:hAnsi="Arial" w:cs="Arial"/>
          <w:color w:val="003366"/>
          <w:sz w:val="32"/>
          <w:szCs w:val="32"/>
          <w:lang w:val="en-US"/>
        </w:rPr>
        <w:t>support organisations</w:t>
      </w:r>
    </w:p>
    <w:p w14:paraId="0CF62581" w14:textId="77777777" w:rsidR="00F1730B" w:rsidRPr="00F1730B" w:rsidRDefault="00F1730B" w:rsidP="00B37CE9">
      <w:pPr>
        <w:spacing w:line="276" w:lineRule="auto"/>
        <w:jc w:val="both"/>
        <w:rPr>
          <w:rFonts w:ascii="Arial" w:hAnsi="Arial" w:cs="Arial"/>
          <w:sz w:val="24"/>
          <w:szCs w:val="24"/>
        </w:rPr>
      </w:pPr>
      <w:r w:rsidRPr="00F1730B">
        <w:rPr>
          <w:rFonts w:ascii="Arial" w:hAnsi="Arial" w:cs="Arial"/>
          <w:sz w:val="24"/>
          <w:szCs w:val="24"/>
        </w:rPr>
        <w:t>The Consultation Paper discusses the importance of information provision, building natural safeguards, capacity building and peer support as critical for people with disability to build “natural safeguards”,</w:t>
      </w:r>
      <w:r w:rsidRPr="00F1730B">
        <w:rPr>
          <w:rStyle w:val="FootnoteReference"/>
          <w:rFonts w:ascii="Arial" w:hAnsi="Arial" w:cs="Arial"/>
          <w:sz w:val="24"/>
          <w:szCs w:val="24"/>
        </w:rPr>
        <w:footnoteReference w:id="29"/>
      </w:r>
      <w:r w:rsidRPr="00F1730B">
        <w:rPr>
          <w:rFonts w:ascii="Arial" w:hAnsi="Arial" w:cs="Arial"/>
          <w:sz w:val="24"/>
          <w:szCs w:val="24"/>
        </w:rPr>
        <w:t xml:space="preserve"> but the focus for these functions is either within the NDIS system, such as with NDIA planners and LACs, or with </w:t>
      </w:r>
      <w:r w:rsidR="00004901">
        <w:rPr>
          <w:rFonts w:ascii="Arial" w:hAnsi="Arial" w:cs="Arial"/>
          <w:sz w:val="24"/>
          <w:szCs w:val="24"/>
        </w:rPr>
        <w:t xml:space="preserve">family members and </w:t>
      </w:r>
      <w:r w:rsidRPr="00F1730B">
        <w:rPr>
          <w:rFonts w:ascii="Arial" w:hAnsi="Arial" w:cs="Arial"/>
          <w:sz w:val="24"/>
          <w:szCs w:val="24"/>
        </w:rPr>
        <w:t>service providers.</w:t>
      </w:r>
    </w:p>
    <w:p w14:paraId="5A098481" w14:textId="77777777" w:rsidR="004005CE" w:rsidRDefault="006300DD" w:rsidP="00B37CE9">
      <w:pPr>
        <w:pStyle w:val="ListParagraph"/>
        <w:spacing w:line="276" w:lineRule="auto"/>
        <w:ind w:left="0"/>
        <w:jc w:val="both"/>
        <w:rPr>
          <w:rFonts w:ascii="Arial" w:hAnsi="Arial" w:cs="Arial"/>
        </w:rPr>
      </w:pPr>
      <w:r w:rsidRPr="00F1730B">
        <w:rPr>
          <w:rFonts w:ascii="Arial" w:hAnsi="Arial" w:cs="Arial"/>
        </w:rPr>
        <w:t xml:space="preserve">The proposed framework does not focus on the critical role of DPOs, independent advocacy or disability support organisations (DSOs) in ensuring quality and safeguarding for people with disability. </w:t>
      </w:r>
      <w:r w:rsidR="00130D07" w:rsidRPr="00F1730B">
        <w:rPr>
          <w:rFonts w:ascii="Arial" w:hAnsi="Arial" w:cs="Arial"/>
        </w:rPr>
        <w:t xml:space="preserve"> </w:t>
      </w:r>
      <w:r w:rsidR="00A613D3" w:rsidRPr="00F1730B">
        <w:rPr>
          <w:rFonts w:ascii="Arial" w:hAnsi="Arial" w:cs="Arial"/>
        </w:rPr>
        <w:t xml:space="preserve">Yet, NDIS participants as well as those who are not NDIS eligible will need increasing support to navigate and adapt to the new service environment; government will still need consultation mechanisms to develop and implement effective policy; and independent voices will be needed to ensure that the market for disability supports grows in a way which promotes human rights. </w:t>
      </w:r>
    </w:p>
    <w:p w14:paraId="3A2D1D02" w14:textId="77777777" w:rsidR="004005CE" w:rsidRDefault="004005CE" w:rsidP="00B37CE9">
      <w:pPr>
        <w:pStyle w:val="ListParagraph"/>
        <w:spacing w:line="276" w:lineRule="auto"/>
        <w:ind w:left="0"/>
        <w:jc w:val="both"/>
        <w:rPr>
          <w:rFonts w:ascii="Arial" w:hAnsi="Arial" w:cs="Arial"/>
        </w:rPr>
      </w:pPr>
    </w:p>
    <w:p w14:paraId="6FBEAEE3" w14:textId="77777777" w:rsidR="004005CE" w:rsidRDefault="004005CE" w:rsidP="00B37CE9">
      <w:pPr>
        <w:pStyle w:val="ListParagraph"/>
        <w:spacing w:line="276" w:lineRule="auto"/>
        <w:ind w:left="0"/>
        <w:jc w:val="both"/>
        <w:rPr>
          <w:rFonts w:ascii="Arial" w:hAnsi="Arial" w:cs="Arial"/>
        </w:rPr>
      </w:pPr>
      <w:r>
        <w:rPr>
          <w:rFonts w:ascii="Arial" w:hAnsi="Arial" w:cs="Arial"/>
        </w:rPr>
        <w:t>In addition, a</w:t>
      </w:r>
      <w:r w:rsidRPr="00941AC9">
        <w:rPr>
          <w:rFonts w:ascii="Arial" w:hAnsi="Arial" w:cs="Arial"/>
        </w:rPr>
        <w:t xml:space="preserve">ll people with disability </w:t>
      </w:r>
      <w:r>
        <w:rPr>
          <w:rFonts w:ascii="Arial" w:hAnsi="Arial" w:cs="Arial"/>
        </w:rPr>
        <w:t>will continue to require</w:t>
      </w:r>
      <w:r w:rsidRPr="00941AC9">
        <w:rPr>
          <w:rFonts w:ascii="Arial" w:hAnsi="Arial" w:cs="Arial"/>
        </w:rPr>
        <w:t xml:space="preserve"> improved access to mainstream supports and services; an increase in the supply of accessible and affordable housing and public transport; more inclusive education, training and job opportunities; access to participate in community life; and the freedom to live their lives free from violence, abuse and neglect. </w:t>
      </w:r>
    </w:p>
    <w:p w14:paraId="01484084" w14:textId="77777777" w:rsidR="004005CE" w:rsidRDefault="004005CE" w:rsidP="00B37CE9">
      <w:pPr>
        <w:pStyle w:val="ListParagraph"/>
        <w:spacing w:line="276" w:lineRule="auto"/>
        <w:ind w:left="0"/>
        <w:jc w:val="both"/>
        <w:rPr>
          <w:rFonts w:ascii="Arial" w:hAnsi="Arial" w:cs="Arial"/>
        </w:rPr>
      </w:pPr>
    </w:p>
    <w:p w14:paraId="4BDFB9C8" w14:textId="77777777" w:rsidR="00941AC9" w:rsidRDefault="00A613D3" w:rsidP="00B37CE9">
      <w:pPr>
        <w:pStyle w:val="ListParagraph"/>
        <w:spacing w:after="120" w:line="276" w:lineRule="auto"/>
        <w:ind w:left="0"/>
        <w:contextualSpacing w:val="0"/>
        <w:jc w:val="both"/>
        <w:rPr>
          <w:rFonts w:ascii="Arial" w:hAnsi="Arial" w:cs="Arial"/>
        </w:rPr>
      </w:pPr>
      <w:r w:rsidRPr="00F1730B">
        <w:rPr>
          <w:rFonts w:ascii="Arial" w:hAnsi="Arial" w:cs="Arial"/>
        </w:rPr>
        <w:t xml:space="preserve">DPOs, independent advocates and DSOs already </w:t>
      </w:r>
      <w:r w:rsidR="004005CE">
        <w:rPr>
          <w:rFonts w:ascii="Arial" w:hAnsi="Arial" w:cs="Arial"/>
        </w:rPr>
        <w:t>participate in aspects of</w:t>
      </w:r>
      <w:r w:rsidRPr="00F1730B">
        <w:rPr>
          <w:rFonts w:ascii="Arial" w:hAnsi="Arial" w:cs="Arial"/>
        </w:rPr>
        <w:t xml:space="preserve"> these roles </w:t>
      </w:r>
      <w:r w:rsidR="004005CE">
        <w:rPr>
          <w:rFonts w:ascii="Arial" w:hAnsi="Arial" w:cs="Arial"/>
        </w:rPr>
        <w:t xml:space="preserve">in varying ways </w:t>
      </w:r>
      <w:r w:rsidRPr="00F1730B">
        <w:rPr>
          <w:rFonts w:ascii="Arial" w:hAnsi="Arial" w:cs="Arial"/>
        </w:rPr>
        <w:t xml:space="preserve">and </w:t>
      </w:r>
      <w:r w:rsidRPr="00941AC9">
        <w:rPr>
          <w:rFonts w:ascii="Arial" w:hAnsi="Arial" w:cs="Arial"/>
        </w:rPr>
        <w:t xml:space="preserve">explicitly do so </w:t>
      </w:r>
      <w:r w:rsidR="004005CE">
        <w:rPr>
          <w:rFonts w:ascii="Arial" w:hAnsi="Arial" w:cs="Arial"/>
        </w:rPr>
        <w:t>within a human rights framework:</w:t>
      </w:r>
      <w:r w:rsidRPr="00941AC9">
        <w:rPr>
          <w:rFonts w:ascii="Arial" w:hAnsi="Arial" w:cs="Arial"/>
        </w:rPr>
        <w:t xml:space="preserve"> </w:t>
      </w:r>
    </w:p>
    <w:p w14:paraId="60E6FF7A" w14:textId="5EE914F2" w:rsidR="004005CE" w:rsidRDefault="009E07DC" w:rsidP="00B37CE9">
      <w:pPr>
        <w:pStyle w:val="ListParagraph"/>
        <w:numPr>
          <w:ilvl w:val="0"/>
          <w:numId w:val="12"/>
        </w:numPr>
        <w:spacing w:after="120" w:line="276" w:lineRule="auto"/>
        <w:ind w:left="425" w:hanging="425"/>
        <w:contextualSpacing w:val="0"/>
        <w:jc w:val="both"/>
        <w:rPr>
          <w:rFonts w:ascii="Arial" w:hAnsi="Arial" w:cs="Arial"/>
        </w:rPr>
      </w:pPr>
      <w:r w:rsidRPr="004005CE">
        <w:rPr>
          <w:rFonts w:ascii="Arial" w:hAnsi="Arial" w:cs="Arial"/>
        </w:rPr>
        <w:t>DPOs</w:t>
      </w:r>
      <w:r w:rsidR="004005CE" w:rsidRPr="004005CE">
        <w:rPr>
          <w:rFonts w:ascii="Arial" w:hAnsi="Arial" w:cs="Arial"/>
        </w:rPr>
        <w:t xml:space="preserve"> </w:t>
      </w:r>
      <w:r w:rsidRPr="004005CE">
        <w:rPr>
          <w:rFonts w:ascii="Arial" w:hAnsi="Arial" w:cs="Arial"/>
        </w:rPr>
        <w:t>and independent advocacy are critical to a</w:t>
      </w:r>
      <w:r w:rsidR="00A613D3" w:rsidRPr="004005CE">
        <w:rPr>
          <w:rFonts w:ascii="Arial" w:hAnsi="Arial" w:cs="Arial"/>
        </w:rPr>
        <w:t xml:space="preserve"> comprehensive</w:t>
      </w:r>
      <w:r w:rsidR="00004901" w:rsidRPr="004005CE">
        <w:rPr>
          <w:rFonts w:ascii="Arial" w:hAnsi="Arial" w:cs="Arial"/>
        </w:rPr>
        <w:t>, rigorous</w:t>
      </w:r>
      <w:r w:rsidR="00A613D3" w:rsidRPr="004005CE">
        <w:rPr>
          <w:rFonts w:ascii="Arial" w:hAnsi="Arial" w:cs="Arial"/>
        </w:rPr>
        <w:t xml:space="preserve"> Q&amp;S </w:t>
      </w:r>
      <w:r w:rsidR="001A0621">
        <w:rPr>
          <w:rFonts w:ascii="Arial" w:hAnsi="Arial" w:cs="Arial"/>
        </w:rPr>
        <w:t>F</w:t>
      </w:r>
      <w:r w:rsidR="00A613D3" w:rsidRPr="004005CE">
        <w:rPr>
          <w:rFonts w:ascii="Arial" w:hAnsi="Arial" w:cs="Arial"/>
        </w:rPr>
        <w:t>ramework</w:t>
      </w:r>
      <w:r w:rsidRPr="004005CE">
        <w:rPr>
          <w:rFonts w:ascii="Arial" w:hAnsi="Arial" w:cs="Arial"/>
        </w:rPr>
        <w:t xml:space="preserve">. They are low cost and high value, playing an </w:t>
      </w:r>
      <w:r w:rsidR="00A613D3" w:rsidRPr="004005CE">
        <w:rPr>
          <w:rFonts w:ascii="Arial" w:hAnsi="Arial" w:cs="Arial"/>
        </w:rPr>
        <w:t xml:space="preserve">independent role </w:t>
      </w:r>
      <w:r w:rsidRPr="004005CE">
        <w:rPr>
          <w:rFonts w:ascii="Arial" w:hAnsi="Arial" w:cs="Arial"/>
        </w:rPr>
        <w:t>in</w:t>
      </w:r>
      <w:r w:rsidR="00A613D3" w:rsidRPr="004005CE">
        <w:rPr>
          <w:rFonts w:ascii="Arial" w:hAnsi="Arial" w:cs="Arial"/>
        </w:rPr>
        <w:t xml:space="preserve"> </w:t>
      </w:r>
      <w:r w:rsidRPr="004005CE">
        <w:rPr>
          <w:rFonts w:ascii="Arial" w:hAnsi="Arial" w:cs="Arial"/>
        </w:rPr>
        <w:t xml:space="preserve">identifying disability and mainstream systemic risks and gaps, resolving complex situations for people with disability across multiple agencies and providing a voice for people with disability in decision-making processes including legislative, policy and program design, implementation and evaluation. </w:t>
      </w:r>
    </w:p>
    <w:p w14:paraId="18E3DE1D" w14:textId="77777777" w:rsidR="009E07DC" w:rsidRPr="004005CE" w:rsidRDefault="009E07DC" w:rsidP="00B37CE9">
      <w:pPr>
        <w:pStyle w:val="ListParagraph"/>
        <w:spacing w:after="120" w:line="276" w:lineRule="auto"/>
        <w:ind w:left="425"/>
        <w:contextualSpacing w:val="0"/>
        <w:jc w:val="both"/>
        <w:rPr>
          <w:rFonts w:ascii="Arial" w:hAnsi="Arial" w:cs="Arial"/>
        </w:rPr>
      </w:pPr>
      <w:r w:rsidRPr="004005CE">
        <w:rPr>
          <w:rFonts w:ascii="Arial" w:hAnsi="Arial" w:cs="Arial"/>
        </w:rPr>
        <w:t xml:space="preserve">Many of the failures of the disability and mainstream support systems </w:t>
      </w:r>
      <w:r w:rsidR="00941AC9" w:rsidRPr="004005CE">
        <w:rPr>
          <w:rFonts w:ascii="Arial" w:hAnsi="Arial" w:cs="Arial"/>
        </w:rPr>
        <w:t xml:space="preserve">that result in significant human rights violations </w:t>
      </w:r>
      <w:r w:rsidRPr="004005CE">
        <w:rPr>
          <w:rFonts w:ascii="Arial" w:hAnsi="Arial" w:cs="Arial"/>
        </w:rPr>
        <w:t xml:space="preserve">are </w:t>
      </w:r>
      <w:r w:rsidR="00941AC9" w:rsidRPr="004005CE">
        <w:rPr>
          <w:rFonts w:ascii="Arial" w:hAnsi="Arial" w:cs="Arial"/>
        </w:rPr>
        <w:t xml:space="preserve">only </w:t>
      </w:r>
      <w:r w:rsidRPr="004005CE">
        <w:rPr>
          <w:rFonts w:ascii="Arial" w:hAnsi="Arial" w:cs="Arial"/>
        </w:rPr>
        <w:t xml:space="preserve">brought to the attention of specialist and mainstream complaints and oversight bodies by DPOs and independent advocates, and </w:t>
      </w:r>
      <w:r w:rsidR="00841EAB" w:rsidRPr="004005CE">
        <w:rPr>
          <w:rFonts w:ascii="Arial" w:hAnsi="Arial" w:cs="Arial"/>
        </w:rPr>
        <w:t xml:space="preserve">despite inaction from these systems, </w:t>
      </w:r>
      <w:r w:rsidRPr="004005CE">
        <w:rPr>
          <w:rFonts w:ascii="Arial" w:hAnsi="Arial" w:cs="Arial"/>
        </w:rPr>
        <w:t>justice for people with disability is strongly pursued.</w:t>
      </w:r>
    </w:p>
    <w:p w14:paraId="78CCBC7F" w14:textId="00374C80" w:rsidR="009E07DC" w:rsidRDefault="009E07DC" w:rsidP="00026621">
      <w:pPr>
        <w:pStyle w:val="ListParagraph"/>
        <w:spacing w:after="120" w:line="276" w:lineRule="auto"/>
        <w:ind w:left="1440" w:right="720"/>
        <w:contextualSpacing w:val="0"/>
        <w:jc w:val="both"/>
        <w:rPr>
          <w:rFonts w:ascii="Arial" w:eastAsia="Arial" w:hAnsi="Arial" w:cs="Arial"/>
          <w:i/>
        </w:rPr>
      </w:pPr>
      <w:r w:rsidRPr="009E07DC">
        <w:rPr>
          <w:rFonts w:ascii="Arial" w:hAnsi="Arial" w:cs="Arial"/>
          <w:i/>
        </w:rPr>
        <w:t>For example, l</w:t>
      </w:r>
      <w:r w:rsidRPr="009E07DC">
        <w:rPr>
          <w:rFonts w:ascii="Arial" w:eastAsia="Arial" w:hAnsi="Arial" w:cs="Arial"/>
          <w:i/>
        </w:rPr>
        <w:t>arge numbers of men and women with intellectual, psychosocial and multiple impairments reside in boarding houses where they are extremely vulnerable to violence and all forms of abuse. In one boarding house, a number of advocates, ex-staff, ex-residents and family members made complaints to police, the State Government department and the Ombudsman regarding the culture of violence and abuse within the boarding house. Allegations included that both male and female residents were repeatedly raped by the boarding house proprietor and other residents; many were placed in solitary confinement or physically beaten as punishment; residents were given non-prescribed medication to sedate them, and residents had their money restricted to control ‘comfort’ spending or their money was stolen by the proprietor. Allegations also included that the proprietor used another property to ‘hide’ residents until they recovered from beatings, and that the proprietor targeted particular female residents who he raped repeatedly over many years. Family members allege that they were threatened by the proprietor and that he interfered with the will-making of residents so that the wills favoured him. Despite repeated reports to authorities, it took almost 2 years before concerted action was taken to close this boarding house and move the residents to safety. A police investigation is still ongoing but to date no charges have been laid in rela</w:t>
      </w:r>
      <w:r w:rsidR="004005CE">
        <w:rPr>
          <w:rFonts w:ascii="Arial" w:eastAsia="Arial" w:hAnsi="Arial" w:cs="Arial"/>
          <w:i/>
        </w:rPr>
        <w:t>tion to these criminal offences.</w:t>
      </w:r>
    </w:p>
    <w:p w14:paraId="61685CA8" w14:textId="77777777" w:rsidR="00C21B2F" w:rsidRDefault="00C21B2F" w:rsidP="00B37CE9">
      <w:pPr>
        <w:pStyle w:val="ListParagraph"/>
        <w:spacing w:after="120" w:line="276" w:lineRule="auto"/>
        <w:ind w:left="425"/>
        <w:contextualSpacing w:val="0"/>
        <w:jc w:val="both"/>
        <w:rPr>
          <w:rFonts w:ascii="Arial" w:hAnsi="Arial" w:cs="Arial"/>
        </w:rPr>
      </w:pPr>
      <w:r>
        <w:rPr>
          <w:rFonts w:ascii="Arial" w:hAnsi="Arial" w:cs="Arial"/>
        </w:rPr>
        <w:t xml:space="preserve">Some DPOs provide one of the only sources of specialist expertise, advice and advocacy for members and constituents.  </w:t>
      </w:r>
    </w:p>
    <w:p w14:paraId="7BB77112" w14:textId="647E7907" w:rsidR="00C21B2F" w:rsidRPr="00C21B2F" w:rsidRDefault="00C21B2F" w:rsidP="00026621">
      <w:pPr>
        <w:pStyle w:val="ListParagraph"/>
        <w:spacing w:line="276" w:lineRule="auto"/>
        <w:ind w:left="1440" w:right="720"/>
        <w:jc w:val="both"/>
        <w:rPr>
          <w:rFonts w:ascii="Arial" w:hAnsi="Arial" w:cs="Arial"/>
          <w:i/>
        </w:rPr>
      </w:pPr>
      <w:r w:rsidRPr="00C21B2F">
        <w:rPr>
          <w:rFonts w:ascii="Arial" w:hAnsi="Arial" w:cs="Arial"/>
          <w:i/>
        </w:rPr>
        <w:t xml:space="preserve">For example, WWDA is the only national organisation of and for women with disability and one of only a few that exist in the world.  Issues and concerns for women with disability, such as forced sterilisation and violence and exploitation </w:t>
      </w:r>
      <w:r>
        <w:rPr>
          <w:rFonts w:ascii="Arial" w:hAnsi="Arial" w:cs="Arial"/>
          <w:i/>
        </w:rPr>
        <w:t>have largely been put on the agenda within the disability and women’s sectors through tireless representation and advocacy. WWDA also acts as a peer support network for women with disability.</w:t>
      </w:r>
      <w:r w:rsidRPr="00C21B2F">
        <w:rPr>
          <w:rFonts w:ascii="Arial" w:hAnsi="Arial" w:cs="Arial"/>
          <w:i/>
        </w:rPr>
        <w:t xml:space="preserve"> </w:t>
      </w:r>
    </w:p>
    <w:p w14:paraId="4779A9CA" w14:textId="77777777" w:rsidR="00C21B2F" w:rsidRPr="00C21B2F" w:rsidRDefault="00C21B2F" w:rsidP="00B37CE9">
      <w:pPr>
        <w:pStyle w:val="ListParagraph"/>
        <w:spacing w:line="276" w:lineRule="auto"/>
        <w:ind w:left="426"/>
        <w:jc w:val="both"/>
        <w:rPr>
          <w:rFonts w:ascii="Arial" w:eastAsia="Arial" w:hAnsi="Arial" w:cs="Arial"/>
        </w:rPr>
      </w:pPr>
    </w:p>
    <w:p w14:paraId="217373BD" w14:textId="77777777" w:rsidR="004005CE" w:rsidRDefault="0061571E" w:rsidP="00B37CE9">
      <w:pPr>
        <w:pStyle w:val="ListParagraph"/>
        <w:numPr>
          <w:ilvl w:val="0"/>
          <w:numId w:val="12"/>
        </w:numPr>
        <w:spacing w:after="120" w:line="276" w:lineRule="auto"/>
        <w:ind w:left="425" w:hanging="425"/>
        <w:contextualSpacing w:val="0"/>
        <w:jc w:val="both"/>
        <w:rPr>
          <w:rFonts w:ascii="Arial" w:hAnsi="Arial" w:cs="Arial"/>
        </w:rPr>
      </w:pPr>
      <w:r>
        <w:rPr>
          <w:rFonts w:ascii="Arial" w:hAnsi="Arial" w:cs="Arial"/>
        </w:rPr>
        <w:t xml:space="preserve">DSOs have recently been established by the National Disability Insurance Agency (NDIA) to establish local peer support groups that are able to </w:t>
      </w:r>
      <w:r w:rsidR="00107D0B">
        <w:rPr>
          <w:rFonts w:ascii="Arial" w:hAnsi="Arial" w:cs="Arial"/>
        </w:rPr>
        <w:t xml:space="preserve">build natural safeguards, </w:t>
      </w:r>
      <w:r w:rsidR="00A613D3" w:rsidRPr="0061571E">
        <w:rPr>
          <w:rFonts w:ascii="Arial" w:hAnsi="Arial" w:cs="Arial"/>
        </w:rPr>
        <w:t xml:space="preserve">a trusted source of independent information, provide capacity building support and </w:t>
      </w:r>
      <w:r>
        <w:rPr>
          <w:rFonts w:ascii="Arial" w:hAnsi="Arial" w:cs="Arial"/>
        </w:rPr>
        <w:t>skills building in self-advocacy to</w:t>
      </w:r>
      <w:r w:rsidR="00A613D3" w:rsidRPr="0061571E">
        <w:rPr>
          <w:rFonts w:ascii="Arial" w:hAnsi="Arial" w:cs="Arial"/>
        </w:rPr>
        <w:t xml:space="preserve"> address problems and issues with</w:t>
      </w:r>
      <w:r w:rsidR="00107D0B">
        <w:rPr>
          <w:rFonts w:ascii="Arial" w:hAnsi="Arial" w:cs="Arial"/>
        </w:rPr>
        <w:t>in</w:t>
      </w:r>
      <w:r w:rsidR="00A613D3" w:rsidRPr="0061571E">
        <w:rPr>
          <w:rFonts w:ascii="Arial" w:hAnsi="Arial" w:cs="Arial"/>
        </w:rPr>
        <w:t xml:space="preserve"> disability and mainstream service systems.</w:t>
      </w:r>
      <w:r w:rsidR="00107D0B">
        <w:rPr>
          <w:rFonts w:ascii="Arial" w:hAnsi="Arial" w:cs="Arial"/>
        </w:rPr>
        <w:t xml:space="preserve">  Many DSOs are also DPOs </w:t>
      </w:r>
      <w:r w:rsidR="00941AC9">
        <w:rPr>
          <w:rFonts w:ascii="Arial" w:hAnsi="Arial" w:cs="Arial"/>
        </w:rPr>
        <w:t>or</w:t>
      </w:r>
      <w:r w:rsidR="00107D0B">
        <w:rPr>
          <w:rFonts w:ascii="Arial" w:hAnsi="Arial" w:cs="Arial"/>
        </w:rPr>
        <w:t xml:space="preserve"> independent advocacy organisations</w:t>
      </w:r>
      <w:r w:rsidR="00941AC9">
        <w:rPr>
          <w:rFonts w:ascii="Arial" w:hAnsi="Arial" w:cs="Arial"/>
        </w:rPr>
        <w:t xml:space="preserve">, and this means they can </w:t>
      </w:r>
      <w:r w:rsidR="00F1730B">
        <w:rPr>
          <w:rFonts w:ascii="Arial" w:hAnsi="Arial" w:cs="Arial"/>
        </w:rPr>
        <w:t>facilitate</w:t>
      </w:r>
      <w:r w:rsidR="00107D0B">
        <w:rPr>
          <w:rFonts w:ascii="Arial" w:hAnsi="Arial" w:cs="Arial"/>
        </w:rPr>
        <w:t xml:space="preserve"> a channel of support from a local peer support group to advocacy support and a representative voice.</w:t>
      </w:r>
    </w:p>
    <w:p w14:paraId="652BECD4" w14:textId="77777777" w:rsidR="00D97F82" w:rsidRPr="004005CE" w:rsidRDefault="00D97F82" w:rsidP="00B37CE9">
      <w:pPr>
        <w:pStyle w:val="ListParagraph"/>
        <w:spacing w:line="276" w:lineRule="auto"/>
        <w:ind w:left="425"/>
        <w:contextualSpacing w:val="0"/>
        <w:jc w:val="both"/>
        <w:rPr>
          <w:rFonts w:ascii="Arial" w:hAnsi="Arial" w:cs="Arial"/>
        </w:rPr>
      </w:pPr>
      <w:r w:rsidRPr="004005CE">
        <w:rPr>
          <w:rFonts w:ascii="Arial" w:hAnsi="Arial" w:cs="Arial"/>
        </w:rPr>
        <w:t xml:space="preserve">Critically, some DSOs </w:t>
      </w:r>
      <w:r w:rsidR="004005CE">
        <w:rPr>
          <w:rFonts w:ascii="Arial" w:hAnsi="Arial" w:cs="Arial"/>
        </w:rPr>
        <w:t>are assisting people with disability</w:t>
      </w:r>
      <w:r w:rsidRPr="004005CE">
        <w:rPr>
          <w:rFonts w:ascii="Arial" w:hAnsi="Arial" w:cs="Arial"/>
        </w:rPr>
        <w:t xml:space="preserve"> </w:t>
      </w:r>
      <w:r w:rsidR="004005CE" w:rsidRPr="004005CE">
        <w:rPr>
          <w:rFonts w:ascii="Arial" w:hAnsi="Arial" w:cs="Arial"/>
        </w:rPr>
        <w:t>who do not have families or any support systems, and who are at greater risk of violence and exploitation</w:t>
      </w:r>
      <w:r w:rsidR="004005CE">
        <w:rPr>
          <w:rFonts w:ascii="Arial" w:hAnsi="Arial" w:cs="Arial"/>
        </w:rPr>
        <w:t xml:space="preserve"> to </w:t>
      </w:r>
      <w:r w:rsidR="004005CE" w:rsidRPr="004005CE">
        <w:rPr>
          <w:rFonts w:ascii="Arial" w:hAnsi="Arial" w:cs="Arial"/>
        </w:rPr>
        <w:t>establish peer support groups.</w:t>
      </w:r>
      <w:r w:rsidR="004005CE">
        <w:rPr>
          <w:rStyle w:val="FootnoteReference"/>
          <w:rFonts w:ascii="Arial" w:hAnsi="Arial" w:cs="Arial"/>
        </w:rPr>
        <w:footnoteReference w:id="30"/>
      </w:r>
      <w:r w:rsidR="004005CE" w:rsidRPr="004005CE">
        <w:rPr>
          <w:rFonts w:ascii="Arial" w:hAnsi="Arial" w:cs="Arial"/>
        </w:rPr>
        <w:t xml:space="preserve">  </w:t>
      </w:r>
      <w:r w:rsidR="00BF5B66" w:rsidRPr="004005CE">
        <w:rPr>
          <w:rFonts w:ascii="Arial" w:hAnsi="Arial" w:cs="Arial"/>
        </w:rPr>
        <w:t>Other peer support groups are being established in recognition that some people with disability, such as those from the Lesbian, Gay, Bisexual, Transgender, Intersex and Queer (LGBTIQ) communities, want support from their family of choice – friends, networks, partners – as opposed to their biological family of origin.</w:t>
      </w:r>
      <w:r w:rsidR="004005CE">
        <w:rPr>
          <w:rStyle w:val="FootnoteReference"/>
          <w:rFonts w:ascii="Arial" w:hAnsi="Arial" w:cs="Arial"/>
        </w:rPr>
        <w:footnoteReference w:id="31"/>
      </w:r>
      <w:r w:rsidR="00BF5B66" w:rsidRPr="004005CE">
        <w:rPr>
          <w:rFonts w:ascii="Arial" w:hAnsi="Arial" w:cs="Arial"/>
        </w:rPr>
        <w:t xml:space="preserve">  </w:t>
      </w:r>
    </w:p>
    <w:p w14:paraId="612972AE" w14:textId="77777777" w:rsidR="00A35FAB" w:rsidRDefault="00A35FAB" w:rsidP="00B37CE9">
      <w:pPr>
        <w:pStyle w:val="ListParagraph"/>
        <w:spacing w:line="276" w:lineRule="auto"/>
        <w:ind w:left="142"/>
        <w:contextualSpacing w:val="0"/>
        <w:jc w:val="both"/>
        <w:rPr>
          <w:rFonts w:ascii="Arial" w:hAnsi="Arial" w:cs="Arial"/>
        </w:rPr>
      </w:pPr>
    </w:p>
    <w:p w14:paraId="0E216C1C" w14:textId="77777777" w:rsidR="00A35FAB" w:rsidRDefault="00004901" w:rsidP="00B37CE9">
      <w:pPr>
        <w:pStyle w:val="ListParagraph"/>
        <w:spacing w:line="276" w:lineRule="auto"/>
        <w:ind w:left="142"/>
        <w:contextualSpacing w:val="0"/>
        <w:jc w:val="both"/>
        <w:rPr>
          <w:rFonts w:ascii="Arial" w:hAnsi="Arial" w:cs="Arial"/>
        </w:rPr>
      </w:pPr>
      <w:r>
        <w:rPr>
          <w:rFonts w:ascii="Arial" w:hAnsi="Arial" w:cs="Arial"/>
        </w:rPr>
        <w:t xml:space="preserve">For many people with disability, families will not </w:t>
      </w:r>
      <w:r w:rsidR="00A35FAB">
        <w:rPr>
          <w:rFonts w:ascii="Arial" w:hAnsi="Arial" w:cs="Arial"/>
        </w:rPr>
        <w:t xml:space="preserve">be </w:t>
      </w:r>
      <w:r>
        <w:rPr>
          <w:rFonts w:ascii="Arial" w:hAnsi="Arial" w:cs="Arial"/>
        </w:rPr>
        <w:t xml:space="preserve">a natural safeguard.  While many families can be very supportive, families can also be a site of violence, exploitation and abuse for people with disability.  </w:t>
      </w:r>
      <w:r w:rsidR="00A35FAB">
        <w:rPr>
          <w:rFonts w:ascii="Arial" w:hAnsi="Arial" w:cs="Arial"/>
        </w:rPr>
        <w:t xml:space="preserve">This means that DPOs and peer support groups, along with advocacy support act as the preferred safeguard for people with disability. </w:t>
      </w:r>
    </w:p>
    <w:p w14:paraId="333D1B0E" w14:textId="77777777" w:rsidR="00A35FAB" w:rsidRDefault="00A35FAB" w:rsidP="00B37CE9">
      <w:pPr>
        <w:pStyle w:val="ListParagraph"/>
        <w:spacing w:line="276" w:lineRule="auto"/>
        <w:ind w:left="142"/>
        <w:contextualSpacing w:val="0"/>
        <w:jc w:val="both"/>
        <w:rPr>
          <w:rFonts w:ascii="Arial" w:hAnsi="Arial" w:cs="Arial"/>
        </w:rPr>
      </w:pPr>
    </w:p>
    <w:p w14:paraId="4A43BA5B" w14:textId="77777777" w:rsidR="00BF5B66" w:rsidRDefault="007D26A8" w:rsidP="00B37CE9">
      <w:pPr>
        <w:pStyle w:val="ListParagraph"/>
        <w:spacing w:line="276" w:lineRule="auto"/>
        <w:ind w:left="142"/>
        <w:contextualSpacing w:val="0"/>
        <w:jc w:val="both"/>
        <w:rPr>
          <w:rFonts w:ascii="Arial" w:hAnsi="Arial" w:cs="Arial"/>
        </w:rPr>
      </w:pPr>
      <w:r>
        <w:rPr>
          <w:rFonts w:ascii="Arial" w:hAnsi="Arial" w:cs="Arial"/>
        </w:rPr>
        <w:t xml:space="preserve">DPOs, independent advocacy and DSOs should continue to be block funded </w:t>
      </w:r>
      <w:r w:rsidR="00D65D99">
        <w:rPr>
          <w:rFonts w:ascii="Arial" w:hAnsi="Arial" w:cs="Arial"/>
        </w:rPr>
        <w:t xml:space="preserve">and receive increased </w:t>
      </w:r>
      <w:r>
        <w:rPr>
          <w:rFonts w:ascii="Arial" w:hAnsi="Arial" w:cs="Arial"/>
        </w:rPr>
        <w:t xml:space="preserve">recognition that </w:t>
      </w:r>
      <w:r w:rsidR="00D65D99">
        <w:rPr>
          <w:rFonts w:ascii="Arial" w:hAnsi="Arial" w:cs="Arial"/>
        </w:rPr>
        <w:t>they</w:t>
      </w:r>
      <w:r>
        <w:rPr>
          <w:rFonts w:ascii="Arial" w:hAnsi="Arial" w:cs="Arial"/>
        </w:rPr>
        <w:t xml:space="preserve"> remain fundamental to </w:t>
      </w:r>
      <w:r w:rsidR="00D65D99">
        <w:rPr>
          <w:rFonts w:ascii="Arial" w:hAnsi="Arial" w:cs="Arial"/>
        </w:rPr>
        <w:t xml:space="preserve">quality and </w:t>
      </w:r>
      <w:r>
        <w:rPr>
          <w:rFonts w:ascii="Arial" w:hAnsi="Arial" w:cs="Arial"/>
        </w:rPr>
        <w:t xml:space="preserve">safeguarding </w:t>
      </w:r>
      <w:r w:rsidR="00D65D99">
        <w:rPr>
          <w:rFonts w:ascii="Arial" w:hAnsi="Arial" w:cs="Arial"/>
        </w:rPr>
        <w:t xml:space="preserve">for </w:t>
      </w:r>
      <w:r>
        <w:rPr>
          <w:rFonts w:ascii="Arial" w:hAnsi="Arial" w:cs="Arial"/>
        </w:rPr>
        <w:t xml:space="preserve">people with disability.  </w:t>
      </w:r>
    </w:p>
    <w:p w14:paraId="23511FD5" w14:textId="77777777" w:rsidR="00BF5B66" w:rsidRDefault="00BF5B66" w:rsidP="00B37CE9">
      <w:pPr>
        <w:pStyle w:val="ListParagraph"/>
        <w:spacing w:line="276" w:lineRule="auto"/>
        <w:ind w:left="142"/>
        <w:contextualSpacing w:val="0"/>
        <w:jc w:val="both"/>
        <w:rPr>
          <w:rFonts w:ascii="Arial" w:hAnsi="Arial" w:cs="Arial"/>
        </w:rPr>
      </w:pPr>
    </w:p>
    <w:p w14:paraId="7A3F01FF" w14:textId="77777777" w:rsidR="00BF169F" w:rsidRPr="00BF169F" w:rsidRDefault="00BF169F" w:rsidP="00BF169F">
      <w:pPr>
        <w:spacing w:after="120" w:line="276" w:lineRule="auto"/>
        <w:jc w:val="both"/>
        <w:rPr>
          <w:rFonts w:ascii="Arial" w:hAnsi="Arial" w:cs="Arial"/>
          <w:color w:val="003366"/>
          <w:sz w:val="32"/>
          <w:szCs w:val="32"/>
          <w:lang w:val="en-US"/>
        </w:rPr>
      </w:pPr>
      <w:r>
        <w:rPr>
          <w:rFonts w:ascii="Arial" w:hAnsi="Arial" w:cs="Arial"/>
          <w:color w:val="003366"/>
          <w:sz w:val="32"/>
          <w:szCs w:val="32"/>
          <w:lang w:val="en-US"/>
        </w:rPr>
        <w:t>5</w:t>
      </w:r>
      <w:r w:rsidRPr="00BF169F">
        <w:rPr>
          <w:rFonts w:ascii="Arial" w:hAnsi="Arial" w:cs="Arial"/>
          <w:color w:val="003366"/>
          <w:sz w:val="32"/>
          <w:szCs w:val="32"/>
          <w:lang w:val="en-US"/>
        </w:rPr>
        <w:t>.</w:t>
      </w:r>
      <w:r w:rsidRPr="00BF169F">
        <w:rPr>
          <w:rFonts w:ascii="Arial" w:hAnsi="Arial" w:cs="Arial"/>
          <w:color w:val="003366"/>
          <w:sz w:val="32"/>
          <w:szCs w:val="32"/>
          <w:lang w:val="en-US"/>
        </w:rPr>
        <w:tab/>
        <w:t>Recommendations</w:t>
      </w:r>
    </w:p>
    <w:p w14:paraId="5E3C88C0" w14:textId="62F5FA07" w:rsidR="00C05774" w:rsidRPr="00C05774" w:rsidRDefault="00C05774" w:rsidP="00B37CE9">
      <w:pPr>
        <w:pStyle w:val="ListParagraph"/>
        <w:spacing w:after="120" w:line="276" w:lineRule="auto"/>
        <w:ind w:left="567" w:hanging="567"/>
        <w:contextualSpacing w:val="0"/>
        <w:jc w:val="both"/>
        <w:rPr>
          <w:rFonts w:ascii="Arial" w:hAnsi="Arial" w:cs="Arial"/>
        </w:rPr>
      </w:pPr>
      <w:r>
        <w:rPr>
          <w:rFonts w:ascii="Arial" w:hAnsi="Arial" w:cs="Arial"/>
        </w:rPr>
        <w:t>5.1</w:t>
      </w:r>
      <w:r>
        <w:rPr>
          <w:rFonts w:ascii="Arial" w:hAnsi="Arial" w:cs="Arial"/>
        </w:rPr>
        <w:tab/>
      </w:r>
      <w:r>
        <w:rPr>
          <w:rFonts w:ascii="Arial" w:hAnsi="Arial" w:cs="Arial"/>
          <w:lang w:val="en-US"/>
        </w:rPr>
        <w:t>The Q</w:t>
      </w:r>
      <w:r w:rsidR="00AA7A8E">
        <w:rPr>
          <w:rFonts w:ascii="Arial" w:hAnsi="Arial" w:cs="Arial"/>
          <w:lang w:val="en-US"/>
        </w:rPr>
        <w:t>&amp;S</w:t>
      </w:r>
      <w:r>
        <w:rPr>
          <w:rFonts w:ascii="Arial" w:hAnsi="Arial" w:cs="Arial"/>
          <w:lang w:val="en-US"/>
        </w:rPr>
        <w:t xml:space="preserve"> </w:t>
      </w:r>
      <w:r w:rsidR="001A0621">
        <w:rPr>
          <w:rFonts w:ascii="Arial" w:hAnsi="Arial" w:cs="Arial"/>
          <w:lang w:val="en-US"/>
        </w:rPr>
        <w:t>F</w:t>
      </w:r>
      <w:r>
        <w:rPr>
          <w:rFonts w:ascii="Arial" w:hAnsi="Arial" w:cs="Arial"/>
          <w:lang w:val="en-US"/>
        </w:rPr>
        <w:t>ramework must be embedded in a human rights framework.</w:t>
      </w:r>
      <w:r w:rsidR="00225B5F">
        <w:rPr>
          <w:rFonts w:ascii="Arial" w:hAnsi="Arial" w:cs="Arial"/>
          <w:lang w:val="en-US"/>
        </w:rPr>
        <w:t xml:space="preserve"> It</w:t>
      </w:r>
      <w:r w:rsidR="00225B5F" w:rsidRPr="00225B5F">
        <w:rPr>
          <w:rFonts w:ascii="Arial" w:hAnsi="Arial" w:cs="Arial"/>
          <w:lang w:val="en-US"/>
        </w:rPr>
        <w:t xml:space="preserve"> </w:t>
      </w:r>
      <w:r w:rsidR="00225B5F">
        <w:rPr>
          <w:rFonts w:ascii="Arial" w:hAnsi="Arial" w:cs="Arial"/>
          <w:lang w:val="en-US"/>
        </w:rPr>
        <w:t>should</w:t>
      </w:r>
      <w:r w:rsidR="00225B5F" w:rsidRPr="00225B5F">
        <w:rPr>
          <w:rFonts w:ascii="Arial" w:hAnsi="Arial" w:cs="Arial"/>
          <w:lang w:val="en-US"/>
        </w:rPr>
        <w:t xml:space="preserve"> explicitly articulate, reflect, and </w:t>
      </w:r>
      <w:r w:rsidR="00225B5F">
        <w:rPr>
          <w:rFonts w:ascii="Arial" w:hAnsi="Arial" w:cs="Arial"/>
          <w:lang w:val="en-US"/>
        </w:rPr>
        <w:t>be</w:t>
      </w:r>
      <w:r w:rsidR="00225B5F" w:rsidRPr="00225B5F">
        <w:rPr>
          <w:rFonts w:ascii="Arial" w:hAnsi="Arial" w:cs="Arial"/>
          <w:lang w:val="en-US"/>
        </w:rPr>
        <w:t xml:space="preserve"> consistent with the international human rights treaties identified in the NDIS Act as underpinning the NDIS.</w:t>
      </w:r>
      <w:r w:rsidR="00225B5F">
        <w:rPr>
          <w:rFonts w:ascii="Arial" w:hAnsi="Arial" w:cs="Arial"/>
          <w:lang w:val="en-US"/>
        </w:rPr>
        <w:t xml:space="preserve"> </w:t>
      </w:r>
      <w:r>
        <w:rPr>
          <w:rFonts w:ascii="Arial" w:hAnsi="Arial" w:cs="Arial"/>
          <w:color w:val="000000"/>
        </w:rPr>
        <w:t>As a</w:t>
      </w:r>
      <w:r w:rsidR="00225B5F">
        <w:rPr>
          <w:rFonts w:ascii="Arial" w:hAnsi="Arial" w:cs="Arial"/>
          <w:color w:val="000000"/>
        </w:rPr>
        <w:t>n absolute</w:t>
      </w:r>
      <w:r>
        <w:rPr>
          <w:rFonts w:ascii="Arial" w:hAnsi="Arial" w:cs="Arial"/>
          <w:color w:val="000000"/>
        </w:rPr>
        <w:t xml:space="preserve"> minimum, the </w:t>
      </w:r>
      <w:r>
        <w:rPr>
          <w:rFonts w:ascii="Arial" w:hAnsi="Arial" w:cs="Arial"/>
          <w:lang w:val="en-US"/>
        </w:rPr>
        <w:t xml:space="preserve">Q&amp;S </w:t>
      </w:r>
      <w:r w:rsidR="00225B5F">
        <w:rPr>
          <w:rFonts w:ascii="Arial" w:hAnsi="Arial" w:cs="Arial"/>
          <w:color w:val="000000"/>
        </w:rPr>
        <w:t>F</w:t>
      </w:r>
      <w:r>
        <w:rPr>
          <w:rFonts w:ascii="Arial" w:hAnsi="Arial" w:cs="Arial"/>
          <w:color w:val="000000"/>
        </w:rPr>
        <w:t xml:space="preserve">ramework should explicitly state that it is underpinned by the CRPD, and at the very least </w:t>
      </w:r>
      <w:r w:rsidR="00AA7A8E">
        <w:rPr>
          <w:rFonts w:ascii="Arial" w:hAnsi="Arial" w:cs="Arial"/>
          <w:color w:val="000000"/>
        </w:rPr>
        <w:t>incorporate</w:t>
      </w:r>
      <w:r>
        <w:rPr>
          <w:rFonts w:ascii="Arial" w:hAnsi="Arial" w:cs="Arial"/>
          <w:color w:val="000000"/>
        </w:rPr>
        <w:t xml:space="preserve"> </w:t>
      </w:r>
      <w:r w:rsidR="007B718B">
        <w:rPr>
          <w:rFonts w:ascii="Arial" w:hAnsi="Arial" w:cs="Arial"/>
          <w:color w:val="000000"/>
        </w:rPr>
        <w:t xml:space="preserve">measures to address </w:t>
      </w:r>
      <w:r>
        <w:rPr>
          <w:rFonts w:ascii="Arial" w:hAnsi="Arial" w:cs="Arial"/>
          <w:color w:val="000000"/>
        </w:rPr>
        <w:t>the following Articles of key importance:</w:t>
      </w:r>
    </w:p>
    <w:p w14:paraId="535703FE" w14:textId="77777777" w:rsidR="00C05774" w:rsidRDefault="00C05774" w:rsidP="00B37CE9">
      <w:pPr>
        <w:pStyle w:val="ListParagraph"/>
        <w:numPr>
          <w:ilvl w:val="0"/>
          <w:numId w:val="10"/>
        </w:numPr>
        <w:spacing w:line="276" w:lineRule="auto"/>
        <w:ind w:left="851" w:hanging="284"/>
        <w:contextualSpacing w:val="0"/>
        <w:jc w:val="both"/>
        <w:rPr>
          <w:rFonts w:ascii="Arial" w:hAnsi="Arial" w:cs="Arial"/>
          <w:lang w:val="en-US"/>
        </w:rPr>
      </w:pPr>
      <w:r>
        <w:rPr>
          <w:rFonts w:ascii="Arial" w:hAnsi="Arial" w:cs="Arial"/>
          <w:lang w:val="en-US"/>
        </w:rPr>
        <w:t xml:space="preserve">Article 4 (3), </w:t>
      </w:r>
      <w:r w:rsidRPr="00F153B0">
        <w:rPr>
          <w:rFonts w:ascii="Arial" w:hAnsi="Arial" w:cs="Arial"/>
          <w:i/>
          <w:lang w:val="en-US"/>
        </w:rPr>
        <w:t>General Obligations</w:t>
      </w:r>
      <w:r>
        <w:rPr>
          <w:rFonts w:ascii="Arial" w:hAnsi="Arial" w:cs="Arial"/>
          <w:lang w:val="en-US"/>
        </w:rPr>
        <w:t xml:space="preserve"> </w:t>
      </w:r>
    </w:p>
    <w:p w14:paraId="4C4103BC" w14:textId="77777777" w:rsidR="00C05774" w:rsidRDefault="00C05774" w:rsidP="00B37CE9">
      <w:pPr>
        <w:pStyle w:val="ListParagraph"/>
        <w:numPr>
          <w:ilvl w:val="0"/>
          <w:numId w:val="10"/>
        </w:numPr>
        <w:spacing w:line="276" w:lineRule="auto"/>
        <w:ind w:left="851" w:hanging="284"/>
        <w:contextualSpacing w:val="0"/>
        <w:jc w:val="both"/>
        <w:rPr>
          <w:rFonts w:ascii="Arial" w:hAnsi="Arial" w:cs="Arial"/>
          <w:lang w:val="en-US"/>
        </w:rPr>
      </w:pPr>
      <w:r>
        <w:rPr>
          <w:rFonts w:ascii="Arial" w:hAnsi="Arial" w:cs="Arial"/>
          <w:lang w:val="en-US"/>
        </w:rPr>
        <w:t xml:space="preserve">Article 5, </w:t>
      </w:r>
      <w:r w:rsidRPr="00387133">
        <w:rPr>
          <w:rFonts w:ascii="Arial" w:hAnsi="Arial" w:cs="Arial"/>
          <w:i/>
          <w:lang w:val="en-US"/>
        </w:rPr>
        <w:t>Equality and non-discrimination</w:t>
      </w:r>
      <w:r>
        <w:rPr>
          <w:rFonts w:ascii="Arial" w:hAnsi="Arial" w:cs="Arial"/>
          <w:i/>
          <w:lang w:val="en-US"/>
        </w:rPr>
        <w:t xml:space="preserve">  </w:t>
      </w:r>
    </w:p>
    <w:p w14:paraId="753922AD" w14:textId="77777777" w:rsidR="00C05774" w:rsidRDefault="00C05774" w:rsidP="00B37CE9">
      <w:pPr>
        <w:pStyle w:val="ListParagraph"/>
        <w:numPr>
          <w:ilvl w:val="0"/>
          <w:numId w:val="10"/>
        </w:numPr>
        <w:spacing w:line="276" w:lineRule="auto"/>
        <w:ind w:left="851" w:hanging="284"/>
        <w:contextualSpacing w:val="0"/>
        <w:jc w:val="both"/>
        <w:rPr>
          <w:rFonts w:ascii="Arial" w:hAnsi="Arial" w:cs="Arial"/>
          <w:lang w:val="en-US"/>
        </w:rPr>
      </w:pPr>
      <w:r>
        <w:rPr>
          <w:rFonts w:ascii="Arial" w:hAnsi="Arial" w:cs="Arial"/>
          <w:lang w:val="en-US"/>
        </w:rPr>
        <w:t xml:space="preserve">Article 6, </w:t>
      </w:r>
      <w:r>
        <w:rPr>
          <w:rFonts w:ascii="Arial" w:hAnsi="Arial" w:cs="Arial"/>
          <w:i/>
          <w:lang w:val="en-US"/>
        </w:rPr>
        <w:t>Women with disabilities</w:t>
      </w:r>
      <w:r>
        <w:rPr>
          <w:rFonts w:ascii="Arial" w:hAnsi="Arial" w:cs="Arial"/>
          <w:lang w:val="en-US"/>
        </w:rPr>
        <w:t xml:space="preserve">  </w:t>
      </w:r>
    </w:p>
    <w:p w14:paraId="2BF44FD1" w14:textId="77777777" w:rsidR="00C05774" w:rsidRPr="00A239F6" w:rsidRDefault="00C05774" w:rsidP="00B37CE9">
      <w:pPr>
        <w:pStyle w:val="ListParagraph"/>
        <w:numPr>
          <w:ilvl w:val="0"/>
          <w:numId w:val="10"/>
        </w:numPr>
        <w:spacing w:line="276" w:lineRule="auto"/>
        <w:ind w:left="851" w:hanging="284"/>
        <w:contextualSpacing w:val="0"/>
        <w:jc w:val="both"/>
        <w:rPr>
          <w:rFonts w:ascii="Arial" w:hAnsi="Arial" w:cs="Arial"/>
          <w:lang w:val="en-US"/>
        </w:rPr>
      </w:pPr>
      <w:r>
        <w:rPr>
          <w:rFonts w:ascii="Arial" w:hAnsi="Arial" w:cs="Arial"/>
          <w:lang w:val="en-US"/>
        </w:rPr>
        <w:t xml:space="preserve">Article 7, </w:t>
      </w:r>
      <w:r>
        <w:rPr>
          <w:rFonts w:ascii="Arial" w:hAnsi="Arial" w:cs="Arial"/>
          <w:i/>
          <w:lang w:val="en-US"/>
        </w:rPr>
        <w:t>Children with disabilities</w:t>
      </w:r>
      <w:r>
        <w:rPr>
          <w:rFonts w:ascii="Arial" w:hAnsi="Arial" w:cs="Arial"/>
          <w:lang w:val="en-US"/>
        </w:rPr>
        <w:t xml:space="preserve"> </w:t>
      </w:r>
    </w:p>
    <w:p w14:paraId="56A6E043" w14:textId="77777777" w:rsidR="00C05774" w:rsidRPr="00387133" w:rsidRDefault="00C05774" w:rsidP="00B37CE9">
      <w:pPr>
        <w:pStyle w:val="ListParagraph"/>
        <w:numPr>
          <w:ilvl w:val="0"/>
          <w:numId w:val="10"/>
        </w:numPr>
        <w:spacing w:line="276" w:lineRule="auto"/>
        <w:ind w:left="851" w:hanging="284"/>
        <w:contextualSpacing w:val="0"/>
        <w:jc w:val="both"/>
        <w:rPr>
          <w:rFonts w:ascii="Arial" w:hAnsi="Arial" w:cs="Arial"/>
          <w:lang w:val="en-US"/>
        </w:rPr>
      </w:pPr>
      <w:r>
        <w:rPr>
          <w:rFonts w:ascii="Arial" w:hAnsi="Arial" w:cs="Arial"/>
          <w:lang w:val="en-US"/>
        </w:rPr>
        <w:t xml:space="preserve">Article 12, </w:t>
      </w:r>
      <w:r w:rsidRPr="00387133">
        <w:rPr>
          <w:rFonts w:ascii="Arial" w:hAnsi="Arial" w:cs="Arial"/>
          <w:i/>
          <w:lang w:val="en-US"/>
        </w:rPr>
        <w:t>Equal Recognition before the law</w:t>
      </w:r>
      <w:r>
        <w:rPr>
          <w:rFonts w:ascii="Arial" w:hAnsi="Arial" w:cs="Arial"/>
          <w:i/>
          <w:lang w:val="en-US"/>
        </w:rPr>
        <w:t xml:space="preserve">  </w:t>
      </w:r>
    </w:p>
    <w:p w14:paraId="5AF6544A" w14:textId="77777777" w:rsidR="00C05774" w:rsidRDefault="00C05774" w:rsidP="00B37CE9">
      <w:pPr>
        <w:pStyle w:val="ListParagraph"/>
        <w:numPr>
          <w:ilvl w:val="0"/>
          <w:numId w:val="10"/>
        </w:numPr>
        <w:spacing w:line="276" w:lineRule="auto"/>
        <w:ind w:left="851" w:hanging="284"/>
        <w:contextualSpacing w:val="0"/>
        <w:jc w:val="both"/>
        <w:rPr>
          <w:rFonts w:ascii="Arial" w:hAnsi="Arial" w:cs="Arial"/>
          <w:lang w:val="en-US"/>
        </w:rPr>
      </w:pPr>
      <w:r>
        <w:rPr>
          <w:rFonts w:ascii="Arial" w:hAnsi="Arial" w:cs="Arial"/>
          <w:lang w:val="en-US"/>
        </w:rPr>
        <w:t xml:space="preserve">Article 14, </w:t>
      </w:r>
      <w:r w:rsidRPr="00387133">
        <w:rPr>
          <w:rFonts w:ascii="Arial" w:hAnsi="Arial" w:cs="Arial"/>
          <w:i/>
          <w:lang w:val="en-US"/>
        </w:rPr>
        <w:t>Liberty and security of person</w:t>
      </w:r>
      <w:r>
        <w:rPr>
          <w:rFonts w:ascii="Arial" w:hAnsi="Arial" w:cs="Arial"/>
          <w:lang w:val="en-US"/>
        </w:rPr>
        <w:t xml:space="preserve"> </w:t>
      </w:r>
    </w:p>
    <w:p w14:paraId="370C6E94" w14:textId="77777777" w:rsidR="00C05774" w:rsidRDefault="00C05774" w:rsidP="00B37CE9">
      <w:pPr>
        <w:pStyle w:val="ListParagraph"/>
        <w:numPr>
          <w:ilvl w:val="0"/>
          <w:numId w:val="10"/>
        </w:numPr>
        <w:spacing w:line="276" w:lineRule="auto"/>
        <w:ind w:left="851" w:hanging="284"/>
        <w:contextualSpacing w:val="0"/>
        <w:jc w:val="both"/>
        <w:rPr>
          <w:rFonts w:ascii="Arial" w:hAnsi="Arial" w:cs="Arial"/>
          <w:lang w:val="en-US"/>
        </w:rPr>
      </w:pPr>
      <w:r>
        <w:rPr>
          <w:rFonts w:ascii="Arial" w:hAnsi="Arial" w:cs="Arial"/>
          <w:lang w:val="en-US"/>
        </w:rPr>
        <w:t xml:space="preserve">Article 15, </w:t>
      </w:r>
      <w:r w:rsidRPr="00387133">
        <w:rPr>
          <w:rFonts w:ascii="Arial" w:hAnsi="Arial" w:cs="Arial"/>
          <w:i/>
          <w:lang w:val="en-US"/>
        </w:rPr>
        <w:t>Freedom from torture or cruel, inhuman or degrading treatment or punishment</w:t>
      </w:r>
    </w:p>
    <w:p w14:paraId="72FAF97B" w14:textId="77777777" w:rsidR="00C05774" w:rsidRPr="00C05774" w:rsidRDefault="00C05774" w:rsidP="00B37CE9">
      <w:pPr>
        <w:pStyle w:val="ListParagraph"/>
        <w:numPr>
          <w:ilvl w:val="0"/>
          <w:numId w:val="10"/>
        </w:numPr>
        <w:spacing w:line="276" w:lineRule="auto"/>
        <w:ind w:left="851" w:hanging="284"/>
        <w:contextualSpacing w:val="0"/>
        <w:jc w:val="both"/>
        <w:rPr>
          <w:rFonts w:ascii="Arial" w:hAnsi="Arial" w:cs="Arial"/>
          <w:lang w:val="en-US"/>
        </w:rPr>
      </w:pPr>
      <w:r>
        <w:rPr>
          <w:rFonts w:ascii="Arial" w:hAnsi="Arial" w:cs="Arial"/>
          <w:lang w:val="en-US"/>
        </w:rPr>
        <w:t xml:space="preserve">Article 16, </w:t>
      </w:r>
      <w:r w:rsidRPr="00387133">
        <w:rPr>
          <w:rFonts w:ascii="Arial" w:hAnsi="Arial" w:cs="Arial"/>
          <w:i/>
          <w:lang w:val="en-US"/>
        </w:rPr>
        <w:t>Freedom from exploitation, violence and abuse</w:t>
      </w:r>
    </w:p>
    <w:p w14:paraId="2141DC18" w14:textId="77777777" w:rsidR="00C05774" w:rsidRPr="00C05774" w:rsidRDefault="00C05774" w:rsidP="00B37CE9">
      <w:pPr>
        <w:pStyle w:val="ListParagraph"/>
        <w:numPr>
          <w:ilvl w:val="0"/>
          <w:numId w:val="10"/>
        </w:numPr>
        <w:spacing w:line="276" w:lineRule="auto"/>
        <w:ind w:left="851" w:hanging="284"/>
        <w:contextualSpacing w:val="0"/>
        <w:jc w:val="both"/>
        <w:rPr>
          <w:rFonts w:ascii="Arial" w:hAnsi="Arial" w:cs="Arial"/>
          <w:lang w:val="en-US"/>
        </w:rPr>
      </w:pPr>
      <w:r w:rsidRPr="00C05774">
        <w:rPr>
          <w:rFonts w:ascii="Arial" w:hAnsi="Arial" w:cs="Arial"/>
          <w:lang w:val="en-US"/>
        </w:rPr>
        <w:t xml:space="preserve">Article 17, </w:t>
      </w:r>
      <w:r w:rsidRPr="00C05774">
        <w:rPr>
          <w:rFonts w:ascii="Arial" w:hAnsi="Arial" w:cs="Arial"/>
          <w:i/>
          <w:lang w:val="en-US"/>
        </w:rPr>
        <w:t>Protecting the integrity of the person</w:t>
      </w:r>
    </w:p>
    <w:p w14:paraId="76A55AA9" w14:textId="77777777" w:rsidR="00A613D3" w:rsidRDefault="00A613D3" w:rsidP="00B37CE9">
      <w:pPr>
        <w:pStyle w:val="ListParagraph"/>
        <w:spacing w:line="276" w:lineRule="auto"/>
        <w:ind w:left="284"/>
        <w:jc w:val="both"/>
        <w:rPr>
          <w:rFonts w:ascii="Arial" w:hAnsi="Arial" w:cs="Arial"/>
        </w:rPr>
      </w:pPr>
    </w:p>
    <w:p w14:paraId="4093EC59" w14:textId="6158E308" w:rsidR="00AA7A8E" w:rsidRDefault="00C05774" w:rsidP="00B37CE9">
      <w:pPr>
        <w:pStyle w:val="ListParagraph"/>
        <w:spacing w:line="276" w:lineRule="auto"/>
        <w:ind w:left="567" w:hanging="567"/>
        <w:jc w:val="both"/>
        <w:rPr>
          <w:rFonts w:ascii="Arial" w:hAnsi="Arial" w:cs="Arial"/>
        </w:rPr>
      </w:pPr>
      <w:r>
        <w:rPr>
          <w:rFonts w:ascii="Arial" w:hAnsi="Arial" w:cs="Arial"/>
        </w:rPr>
        <w:t xml:space="preserve">5.2 </w:t>
      </w:r>
      <w:r>
        <w:rPr>
          <w:rFonts w:ascii="Arial" w:hAnsi="Arial" w:cs="Arial"/>
        </w:rPr>
        <w:tab/>
      </w:r>
      <w:r w:rsidR="00AA7A8E">
        <w:rPr>
          <w:rFonts w:ascii="Arial" w:hAnsi="Arial" w:cs="Arial"/>
        </w:rPr>
        <w:t xml:space="preserve">The Q&amp;S </w:t>
      </w:r>
      <w:r w:rsidR="001A0621">
        <w:rPr>
          <w:rFonts w:ascii="Arial" w:hAnsi="Arial" w:cs="Arial"/>
        </w:rPr>
        <w:t>F</w:t>
      </w:r>
      <w:r w:rsidR="00AA7A8E">
        <w:rPr>
          <w:rFonts w:ascii="Arial" w:hAnsi="Arial" w:cs="Arial"/>
        </w:rPr>
        <w:t xml:space="preserve">ramework must explicitly acknowledge ongoing legislative, policy and practice reform regarding the exercise of legal capacity for people with disability. This acknowledgement should commit to review and modification of the Q&amp;S </w:t>
      </w:r>
      <w:r w:rsidR="001A0621">
        <w:rPr>
          <w:rFonts w:ascii="Arial" w:hAnsi="Arial" w:cs="Arial"/>
        </w:rPr>
        <w:t>F</w:t>
      </w:r>
      <w:r w:rsidR="00AA7A8E">
        <w:rPr>
          <w:rFonts w:ascii="Arial" w:hAnsi="Arial" w:cs="Arial"/>
        </w:rPr>
        <w:t xml:space="preserve">ramework as State, Territory and Commonwealth laws, policies and practices are reformed to comply with the CRPD.  </w:t>
      </w:r>
    </w:p>
    <w:p w14:paraId="05DEDBFE" w14:textId="77777777" w:rsidR="00AA7A8E" w:rsidRDefault="00AA7A8E" w:rsidP="00B37CE9">
      <w:pPr>
        <w:pStyle w:val="ListParagraph"/>
        <w:spacing w:line="276" w:lineRule="auto"/>
        <w:ind w:left="567" w:hanging="567"/>
        <w:jc w:val="both"/>
        <w:rPr>
          <w:rFonts w:ascii="Arial" w:hAnsi="Arial" w:cs="Arial"/>
        </w:rPr>
      </w:pPr>
    </w:p>
    <w:p w14:paraId="51AA4197" w14:textId="71CBB847" w:rsidR="00AA7A8E" w:rsidRDefault="00AA7A8E" w:rsidP="00B37CE9">
      <w:pPr>
        <w:pStyle w:val="ListParagraph"/>
        <w:spacing w:line="276" w:lineRule="auto"/>
        <w:ind w:left="567" w:hanging="567"/>
        <w:jc w:val="both"/>
        <w:rPr>
          <w:rFonts w:ascii="Arial" w:hAnsi="Arial" w:cs="Arial"/>
        </w:rPr>
      </w:pPr>
      <w:r>
        <w:rPr>
          <w:rFonts w:ascii="Arial" w:hAnsi="Arial" w:cs="Arial"/>
        </w:rPr>
        <w:t>5.3</w:t>
      </w:r>
      <w:r>
        <w:rPr>
          <w:rFonts w:ascii="Arial" w:hAnsi="Arial" w:cs="Arial"/>
        </w:rPr>
        <w:tab/>
      </w:r>
      <w:r w:rsidR="007B718B">
        <w:rPr>
          <w:rFonts w:ascii="Arial" w:hAnsi="Arial" w:cs="Arial"/>
        </w:rPr>
        <w:t>S</w:t>
      </w:r>
      <w:r w:rsidRPr="007B718B">
        <w:rPr>
          <w:rFonts w:ascii="Arial" w:hAnsi="Arial" w:cs="Arial"/>
        </w:rPr>
        <w:t xml:space="preserve">tronger measures </w:t>
      </w:r>
      <w:r w:rsidR="007B718B">
        <w:rPr>
          <w:rFonts w:ascii="Arial" w:hAnsi="Arial" w:cs="Arial"/>
        </w:rPr>
        <w:t xml:space="preserve">must </w:t>
      </w:r>
      <w:r w:rsidRPr="007B718B">
        <w:rPr>
          <w:rFonts w:ascii="Arial" w:hAnsi="Arial" w:cs="Arial"/>
        </w:rPr>
        <w:t xml:space="preserve">be incorporated into the Q&amp;S </w:t>
      </w:r>
      <w:r w:rsidR="001A0621">
        <w:rPr>
          <w:rFonts w:ascii="Arial" w:hAnsi="Arial" w:cs="Arial"/>
        </w:rPr>
        <w:t>F</w:t>
      </w:r>
      <w:r w:rsidRPr="007B718B">
        <w:rPr>
          <w:rFonts w:ascii="Arial" w:hAnsi="Arial" w:cs="Arial"/>
        </w:rPr>
        <w:t>ramework that focus strongly and positively on promoting and supporting people to effectively assert and exercise legal capacity, and on safeguarding against abuse and exploitation in informal and formal supported decision-making arrangements.  Stronger measures should include specific criminal offences relating to the exploitation, abuse and neglect of people with disability subject to supported decision-making arrangements.</w:t>
      </w:r>
    </w:p>
    <w:p w14:paraId="0BA31F0A" w14:textId="77777777" w:rsidR="007B718B" w:rsidRDefault="007B718B" w:rsidP="00B37CE9">
      <w:pPr>
        <w:pStyle w:val="ListParagraph"/>
        <w:spacing w:line="276" w:lineRule="auto"/>
        <w:ind w:left="567" w:hanging="567"/>
        <w:jc w:val="both"/>
        <w:rPr>
          <w:rFonts w:ascii="Arial" w:hAnsi="Arial" w:cs="Arial"/>
        </w:rPr>
      </w:pPr>
    </w:p>
    <w:p w14:paraId="0BEA8CAA" w14:textId="7C1A3F24" w:rsidR="00AA7A8E" w:rsidRPr="007B718B" w:rsidRDefault="007B718B" w:rsidP="00B37CE9">
      <w:pPr>
        <w:pStyle w:val="ListParagraph"/>
        <w:spacing w:after="120" w:line="276" w:lineRule="auto"/>
        <w:ind w:left="567" w:hanging="567"/>
        <w:contextualSpacing w:val="0"/>
        <w:jc w:val="both"/>
        <w:rPr>
          <w:rFonts w:ascii="Arial" w:hAnsi="Arial" w:cs="Arial"/>
        </w:rPr>
      </w:pPr>
      <w:r>
        <w:rPr>
          <w:rFonts w:ascii="Arial" w:hAnsi="Arial" w:cs="Arial"/>
        </w:rPr>
        <w:t>5.4</w:t>
      </w:r>
      <w:r>
        <w:rPr>
          <w:rFonts w:ascii="Arial" w:hAnsi="Arial" w:cs="Arial"/>
        </w:rPr>
        <w:tab/>
      </w:r>
      <w:r w:rsidR="00AA7A8E" w:rsidRPr="007B718B">
        <w:rPr>
          <w:rFonts w:ascii="Arial" w:hAnsi="Arial" w:cs="Arial"/>
        </w:rPr>
        <w:t xml:space="preserve">Supported decision-making must be integral to the Q&amp;S </w:t>
      </w:r>
      <w:r w:rsidR="001A0621">
        <w:rPr>
          <w:rFonts w:ascii="Arial" w:hAnsi="Arial" w:cs="Arial"/>
        </w:rPr>
        <w:t>F</w:t>
      </w:r>
      <w:r w:rsidR="00AA7A8E" w:rsidRPr="007B718B">
        <w:rPr>
          <w:rFonts w:ascii="Arial" w:hAnsi="Arial" w:cs="Arial"/>
        </w:rPr>
        <w:t>ramework, and this will require, as a minimum, measures directed at NDIA planners, LACs, registered providers, complaints bodies and oversight mechanisms aimed at:</w:t>
      </w:r>
    </w:p>
    <w:p w14:paraId="40231AEB" w14:textId="7BAC7D74" w:rsidR="00AA7A8E" w:rsidRDefault="00AA7A8E" w:rsidP="00B37CE9">
      <w:pPr>
        <w:pStyle w:val="ListParagraph"/>
        <w:numPr>
          <w:ilvl w:val="0"/>
          <w:numId w:val="12"/>
        </w:numPr>
        <w:spacing w:after="120" w:line="276" w:lineRule="auto"/>
        <w:ind w:left="993" w:hanging="426"/>
        <w:contextualSpacing w:val="0"/>
        <w:jc w:val="both"/>
        <w:rPr>
          <w:rFonts w:ascii="Arial" w:hAnsi="Arial" w:cs="Arial"/>
        </w:rPr>
      </w:pPr>
      <w:r>
        <w:rPr>
          <w:rFonts w:ascii="Arial" w:hAnsi="Arial" w:cs="Arial"/>
        </w:rPr>
        <w:t xml:space="preserve">Understanding the rights contained in Article 12 of the CRPD, the need for comprehensive legislative, policy and practice reform, and the need for continual review and modification of the Q&amp;S </w:t>
      </w:r>
      <w:r w:rsidR="001A0621">
        <w:rPr>
          <w:rFonts w:ascii="Arial" w:hAnsi="Arial" w:cs="Arial"/>
        </w:rPr>
        <w:t>F</w:t>
      </w:r>
      <w:r>
        <w:rPr>
          <w:rFonts w:ascii="Arial" w:hAnsi="Arial" w:cs="Arial"/>
        </w:rPr>
        <w:t>ramework as reform occurs;</w:t>
      </w:r>
    </w:p>
    <w:p w14:paraId="1DCC75F3" w14:textId="77777777" w:rsidR="00AA7A8E" w:rsidRDefault="00AA7A8E" w:rsidP="00B37CE9">
      <w:pPr>
        <w:pStyle w:val="ListParagraph"/>
        <w:numPr>
          <w:ilvl w:val="0"/>
          <w:numId w:val="12"/>
        </w:numPr>
        <w:spacing w:after="120" w:line="276" w:lineRule="auto"/>
        <w:ind w:left="993" w:hanging="426"/>
        <w:contextualSpacing w:val="0"/>
        <w:jc w:val="both"/>
        <w:rPr>
          <w:rFonts w:ascii="Arial" w:hAnsi="Arial" w:cs="Arial"/>
        </w:rPr>
      </w:pPr>
      <w:r w:rsidRPr="005E2D75">
        <w:rPr>
          <w:rFonts w:ascii="Arial" w:hAnsi="Arial" w:cs="Arial"/>
        </w:rPr>
        <w:t>Building skills and competence in the application of supported decision-making supports and safeguards that focus strongly and positively on promoting and supporting people with disability to have choice and control, to make complaints and to be protected from exploitation</w:t>
      </w:r>
      <w:r>
        <w:rPr>
          <w:rFonts w:ascii="Arial" w:hAnsi="Arial" w:cs="Arial"/>
        </w:rPr>
        <w:t>;</w:t>
      </w:r>
    </w:p>
    <w:p w14:paraId="47D5B72E" w14:textId="77777777" w:rsidR="00AA7A8E" w:rsidRDefault="00AA7A8E" w:rsidP="00B37CE9">
      <w:pPr>
        <w:pStyle w:val="ListParagraph"/>
        <w:numPr>
          <w:ilvl w:val="0"/>
          <w:numId w:val="12"/>
        </w:numPr>
        <w:spacing w:line="276" w:lineRule="auto"/>
        <w:ind w:left="993" w:hanging="426"/>
        <w:contextualSpacing w:val="0"/>
        <w:jc w:val="both"/>
        <w:rPr>
          <w:rFonts w:ascii="Arial" w:hAnsi="Arial" w:cs="Arial"/>
        </w:rPr>
      </w:pPr>
      <w:r>
        <w:rPr>
          <w:rFonts w:ascii="Arial" w:hAnsi="Arial" w:cs="Arial"/>
        </w:rPr>
        <w:t>Recognising the critical role of peer support networks, DPOs and independent advocacy and independent information in building skills and capacity for people with disability to assert and exercise their legal capacity, including in providing support for people with disability to make their own decisions</w:t>
      </w:r>
      <w:r w:rsidR="007B718B">
        <w:rPr>
          <w:rFonts w:ascii="Arial" w:hAnsi="Arial" w:cs="Arial"/>
        </w:rPr>
        <w:t>.</w:t>
      </w:r>
    </w:p>
    <w:p w14:paraId="6CE1399F" w14:textId="77777777" w:rsidR="007B718B" w:rsidRDefault="007B718B" w:rsidP="00B37CE9">
      <w:pPr>
        <w:spacing w:after="0" w:line="276" w:lineRule="auto"/>
        <w:ind w:left="992" w:hanging="425"/>
        <w:jc w:val="both"/>
        <w:rPr>
          <w:rFonts w:ascii="Arial" w:hAnsi="Arial" w:cs="Arial"/>
        </w:rPr>
      </w:pPr>
    </w:p>
    <w:p w14:paraId="176C87C5" w14:textId="6E91C59C" w:rsidR="00F5354F" w:rsidRPr="00D65D99" w:rsidRDefault="007B718B" w:rsidP="00B37CE9">
      <w:pPr>
        <w:spacing w:after="0" w:line="276" w:lineRule="auto"/>
        <w:ind w:left="567" w:hanging="567"/>
        <w:jc w:val="both"/>
        <w:rPr>
          <w:rFonts w:ascii="Arial" w:hAnsi="Arial" w:cs="Arial"/>
          <w:sz w:val="24"/>
          <w:szCs w:val="24"/>
          <w:lang w:val="en-US"/>
        </w:rPr>
      </w:pPr>
      <w:r w:rsidRPr="00D65D99">
        <w:rPr>
          <w:rFonts w:ascii="Arial" w:hAnsi="Arial" w:cs="Arial"/>
          <w:sz w:val="24"/>
          <w:szCs w:val="24"/>
        </w:rPr>
        <w:t>5.5</w:t>
      </w:r>
      <w:r w:rsidRPr="00D65D99">
        <w:rPr>
          <w:rFonts w:ascii="Arial" w:hAnsi="Arial" w:cs="Arial"/>
          <w:sz w:val="24"/>
          <w:szCs w:val="24"/>
        </w:rPr>
        <w:tab/>
      </w:r>
      <w:r w:rsidR="00F5354F" w:rsidRPr="00D65D99">
        <w:rPr>
          <w:rFonts w:ascii="Arial" w:hAnsi="Arial" w:cs="Arial"/>
          <w:sz w:val="24"/>
          <w:szCs w:val="24"/>
        </w:rPr>
        <w:t xml:space="preserve">The Q&amp;S </w:t>
      </w:r>
      <w:r w:rsidR="001A0621">
        <w:rPr>
          <w:rFonts w:ascii="Arial" w:hAnsi="Arial" w:cs="Arial"/>
          <w:sz w:val="24"/>
          <w:szCs w:val="24"/>
        </w:rPr>
        <w:t>F</w:t>
      </w:r>
      <w:r w:rsidR="00F5354F" w:rsidRPr="00D65D99">
        <w:rPr>
          <w:rFonts w:ascii="Arial" w:hAnsi="Arial" w:cs="Arial"/>
          <w:sz w:val="24"/>
          <w:szCs w:val="24"/>
        </w:rPr>
        <w:t xml:space="preserve">ramework should include a principle, </w:t>
      </w:r>
      <w:r w:rsidR="00225B5F">
        <w:rPr>
          <w:rFonts w:ascii="Arial" w:hAnsi="Arial" w:cs="Arial"/>
          <w:sz w:val="24"/>
          <w:szCs w:val="24"/>
        </w:rPr>
        <w:t>‘</w:t>
      </w:r>
      <w:r w:rsidR="00F5354F" w:rsidRPr="00D65D99">
        <w:rPr>
          <w:rFonts w:ascii="Arial" w:hAnsi="Arial" w:cs="Arial"/>
          <w:i/>
          <w:sz w:val="24"/>
          <w:szCs w:val="24"/>
          <w:lang w:val="en-US"/>
        </w:rPr>
        <w:t>Human Rights</w:t>
      </w:r>
      <w:r w:rsidR="00225B5F">
        <w:rPr>
          <w:rFonts w:ascii="Arial" w:hAnsi="Arial" w:cs="Arial"/>
          <w:i/>
          <w:sz w:val="24"/>
          <w:szCs w:val="24"/>
          <w:lang w:val="en-US"/>
        </w:rPr>
        <w:t>’</w:t>
      </w:r>
      <w:r w:rsidR="00F5354F" w:rsidRPr="00D65D99">
        <w:rPr>
          <w:rFonts w:ascii="Arial" w:hAnsi="Arial" w:cs="Arial"/>
          <w:sz w:val="24"/>
          <w:szCs w:val="24"/>
          <w:lang w:val="en-US"/>
        </w:rPr>
        <w:t xml:space="preserve"> that states that achieving human rights for people with disability is paramount in the implementation and evaluation of the NDIS and the Q&amp;S </w:t>
      </w:r>
      <w:r w:rsidR="001A0621">
        <w:rPr>
          <w:rFonts w:ascii="Arial" w:hAnsi="Arial" w:cs="Arial"/>
          <w:sz w:val="24"/>
          <w:szCs w:val="24"/>
          <w:lang w:val="en-US"/>
        </w:rPr>
        <w:t>F</w:t>
      </w:r>
      <w:r w:rsidR="00F5354F" w:rsidRPr="00D65D99">
        <w:rPr>
          <w:rFonts w:ascii="Arial" w:hAnsi="Arial" w:cs="Arial"/>
          <w:sz w:val="24"/>
          <w:szCs w:val="24"/>
          <w:lang w:val="en-US"/>
        </w:rPr>
        <w:t>ramework.</w:t>
      </w:r>
    </w:p>
    <w:p w14:paraId="39A13F8C" w14:textId="77777777" w:rsidR="00F5354F" w:rsidRPr="00D65D99" w:rsidRDefault="00F5354F" w:rsidP="00B37CE9">
      <w:pPr>
        <w:spacing w:after="0" w:line="276" w:lineRule="auto"/>
        <w:ind w:left="567" w:hanging="567"/>
        <w:jc w:val="both"/>
        <w:rPr>
          <w:rFonts w:ascii="Arial" w:hAnsi="Arial" w:cs="Arial"/>
          <w:sz w:val="24"/>
          <w:szCs w:val="24"/>
        </w:rPr>
      </w:pPr>
    </w:p>
    <w:p w14:paraId="7A0FB36D" w14:textId="77777777" w:rsidR="00F5354F" w:rsidRPr="00D65D99" w:rsidRDefault="00115E14" w:rsidP="00B37CE9">
      <w:pPr>
        <w:spacing w:after="0" w:line="276" w:lineRule="auto"/>
        <w:ind w:left="567" w:hanging="567"/>
        <w:jc w:val="both"/>
        <w:rPr>
          <w:rFonts w:ascii="Arial" w:hAnsi="Arial" w:cs="Arial"/>
          <w:sz w:val="24"/>
          <w:szCs w:val="24"/>
        </w:rPr>
      </w:pPr>
      <w:r w:rsidRPr="00D65D99">
        <w:rPr>
          <w:rFonts w:ascii="Arial" w:hAnsi="Arial" w:cs="Arial"/>
          <w:sz w:val="24"/>
          <w:szCs w:val="24"/>
        </w:rPr>
        <w:t>5.6</w:t>
      </w:r>
      <w:r w:rsidRPr="00D65D99">
        <w:rPr>
          <w:rFonts w:ascii="Arial" w:hAnsi="Arial" w:cs="Arial"/>
          <w:sz w:val="24"/>
          <w:szCs w:val="24"/>
        </w:rPr>
        <w:tab/>
        <w:t xml:space="preserve">An independent market regulation body focused on human rights should be established to </w:t>
      </w:r>
      <w:r w:rsidR="00F5354F" w:rsidRPr="00D65D99">
        <w:rPr>
          <w:rFonts w:ascii="Arial" w:hAnsi="Arial" w:cs="Arial"/>
          <w:sz w:val="24"/>
          <w:szCs w:val="24"/>
        </w:rPr>
        <w:t xml:space="preserve">monitor the NDIS market and its interactions with other markets, and regulate market development in order to increase ‘thick’ markets, avoid market failure and eliminate markets that are not in line with human rights.  This body should include diverse representation of people with disability through </w:t>
      </w:r>
      <w:r w:rsidRPr="00D65D99">
        <w:rPr>
          <w:rFonts w:ascii="Arial" w:hAnsi="Arial" w:cs="Arial"/>
          <w:sz w:val="24"/>
          <w:szCs w:val="24"/>
        </w:rPr>
        <w:t xml:space="preserve">their </w:t>
      </w:r>
      <w:r w:rsidR="00F5354F" w:rsidRPr="00D65D99">
        <w:rPr>
          <w:rFonts w:ascii="Arial" w:hAnsi="Arial" w:cs="Arial"/>
          <w:sz w:val="24"/>
          <w:szCs w:val="24"/>
        </w:rPr>
        <w:t>representative organisations, and foster close networks with independent advocacy organisations that can provide ‘on the ground’ information about market</w:t>
      </w:r>
      <w:r w:rsidRPr="00D65D99">
        <w:rPr>
          <w:rFonts w:ascii="Arial" w:hAnsi="Arial" w:cs="Arial"/>
          <w:sz w:val="24"/>
          <w:szCs w:val="24"/>
        </w:rPr>
        <w:t xml:space="preserve"> development and failure issues.</w:t>
      </w:r>
    </w:p>
    <w:p w14:paraId="47634712" w14:textId="77777777" w:rsidR="00F5354F" w:rsidRPr="00D65D99" w:rsidRDefault="00F5354F" w:rsidP="00B37CE9">
      <w:pPr>
        <w:spacing w:after="0" w:line="276" w:lineRule="auto"/>
        <w:ind w:left="567" w:hanging="567"/>
        <w:jc w:val="both"/>
        <w:rPr>
          <w:rFonts w:ascii="Arial" w:hAnsi="Arial" w:cs="Arial"/>
          <w:sz w:val="24"/>
          <w:szCs w:val="24"/>
        </w:rPr>
      </w:pPr>
    </w:p>
    <w:p w14:paraId="46AA5BB9" w14:textId="44B87082" w:rsidR="00115E14" w:rsidRPr="00D65D99" w:rsidRDefault="00115E14" w:rsidP="00B37CE9">
      <w:pPr>
        <w:spacing w:after="0" w:line="276" w:lineRule="auto"/>
        <w:ind w:left="567" w:hanging="567"/>
        <w:jc w:val="both"/>
        <w:rPr>
          <w:rFonts w:ascii="Arial" w:hAnsi="Arial" w:cs="Arial"/>
          <w:sz w:val="24"/>
          <w:szCs w:val="24"/>
        </w:rPr>
      </w:pPr>
      <w:r w:rsidRPr="00D65D99">
        <w:rPr>
          <w:rFonts w:ascii="Arial" w:hAnsi="Arial" w:cs="Arial"/>
          <w:sz w:val="24"/>
          <w:szCs w:val="24"/>
        </w:rPr>
        <w:t>5.7</w:t>
      </w:r>
      <w:r w:rsidRPr="00D65D99">
        <w:rPr>
          <w:rFonts w:ascii="Arial" w:hAnsi="Arial" w:cs="Arial"/>
          <w:sz w:val="24"/>
          <w:szCs w:val="24"/>
        </w:rPr>
        <w:tab/>
        <w:t xml:space="preserve">The concept of ‘risk’ within the Q&amp;S </w:t>
      </w:r>
      <w:r w:rsidR="001A0621">
        <w:rPr>
          <w:rFonts w:ascii="Arial" w:hAnsi="Arial" w:cs="Arial"/>
          <w:sz w:val="24"/>
          <w:szCs w:val="24"/>
        </w:rPr>
        <w:t>F</w:t>
      </w:r>
      <w:r w:rsidRPr="00D65D99">
        <w:rPr>
          <w:rFonts w:ascii="Arial" w:hAnsi="Arial" w:cs="Arial"/>
          <w:sz w:val="24"/>
          <w:szCs w:val="24"/>
        </w:rPr>
        <w:t xml:space="preserve">ramework must be clearly understood within a human rights framework.  This means ensuring that NDIA planners, LACs, registered providers, complaints and oversight bodies are competent in recognising and applying human rights when assessing and responding to ‘risks’ faced by NDIS participants; and recognising that people with disability are best placed to identify potential risks and solutions.  </w:t>
      </w:r>
    </w:p>
    <w:p w14:paraId="108DAE6A" w14:textId="77777777" w:rsidR="00D65D99" w:rsidRPr="00D65D99" w:rsidRDefault="00D65D99" w:rsidP="00B37CE9">
      <w:pPr>
        <w:spacing w:after="0" w:line="276" w:lineRule="auto"/>
        <w:ind w:left="567" w:hanging="567"/>
        <w:jc w:val="both"/>
        <w:rPr>
          <w:rFonts w:ascii="Arial" w:hAnsi="Arial" w:cs="Arial"/>
          <w:sz w:val="24"/>
          <w:szCs w:val="24"/>
        </w:rPr>
      </w:pPr>
    </w:p>
    <w:p w14:paraId="2668C2B2" w14:textId="77777777" w:rsidR="00115E14" w:rsidRDefault="00D65D99" w:rsidP="00B37CE9">
      <w:pPr>
        <w:spacing w:after="0" w:line="276" w:lineRule="auto"/>
        <w:ind w:left="567" w:hanging="567"/>
        <w:jc w:val="both"/>
        <w:rPr>
          <w:rFonts w:ascii="Arial" w:hAnsi="Arial" w:cs="Arial"/>
          <w:sz w:val="24"/>
          <w:szCs w:val="24"/>
        </w:rPr>
      </w:pPr>
      <w:r w:rsidRPr="00D65D99">
        <w:rPr>
          <w:rFonts w:ascii="Arial" w:hAnsi="Arial" w:cs="Arial"/>
          <w:sz w:val="24"/>
          <w:szCs w:val="24"/>
        </w:rPr>
        <w:t>5.8</w:t>
      </w:r>
      <w:r w:rsidRPr="00D65D99">
        <w:rPr>
          <w:rFonts w:ascii="Arial" w:hAnsi="Arial" w:cs="Arial"/>
          <w:sz w:val="24"/>
          <w:szCs w:val="24"/>
        </w:rPr>
        <w:tab/>
      </w:r>
      <w:r w:rsidR="00115E14" w:rsidRPr="00D65D99">
        <w:rPr>
          <w:rFonts w:ascii="Arial" w:hAnsi="Arial" w:cs="Arial"/>
          <w:sz w:val="24"/>
          <w:szCs w:val="24"/>
        </w:rPr>
        <w:t xml:space="preserve">The identification of </w:t>
      </w:r>
      <w:r w:rsidRPr="00D65D99">
        <w:rPr>
          <w:rFonts w:ascii="Arial" w:hAnsi="Arial" w:cs="Arial"/>
          <w:sz w:val="24"/>
          <w:szCs w:val="24"/>
        </w:rPr>
        <w:t xml:space="preserve">high </w:t>
      </w:r>
      <w:r w:rsidR="00115E14" w:rsidRPr="00D65D99">
        <w:rPr>
          <w:rFonts w:ascii="Arial" w:hAnsi="Arial" w:cs="Arial"/>
          <w:sz w:val="24"/>
          <w:szCs w:val="24"/>
        </w:rPr>
        <w:t xml:space="preserve">risk </w:t>
      </w:r>
      <w:r w:rsidRPr="00D65D99">
        <w:rPr>
          <w:rFonts w:ascii="Arial" w:hAnsi="Arial" w:cs="Arial"/>
          <w:sz w:val="24"/>
          <w:szCs w:val="24"/>
        </w:rPr>
        <w:t xml:space="preserve">providers of support </w:t>
      </w:r>
      <w:r w:rsidR="00115E14" w:rsidRPr="00D65D99">
        <w:rPr>
          <w:rFonts w:ascii="Arial" w:hAnsi="Arial" w:cs="Arial"/>
          <w:sz w:val="24"/>
          <w:szCs w:val="24"/>
        </w:rPr>
        <w:t xml:space="preserve">needs to be connected to the circumstances of the person, their interaction with different providers of support and the evidence regarding how, where and what creates risks for people with disability.  </w:t>
      </w:r>
    </w:p>
    <w:p w14:paraId="1C01E442" w14:textId="77777777" w:rsidR="00C729D7" w:rsidRPr="00D65D99" w:rsidRDefault="00C729D7" w:rsidP="00B37CE9">
      <w:pPr>
        <w:spacing w:after="0" w:line="276" w:lineRule="auto"/>
        <w:ind w:left="567" w:hanging="567"/>
        <w:jc w:val="both"/>
        <w:rPr>
          <w:rFonts w:ascii="Arial" w:hAnsi="Arial" w:cs="Arial"/>
          <w:sz w:val="24"/>
          <w:szCs w:val="24"/>
        </w:rPr>
      </w:pPr>
    </w:p>
    <w:p w14:paraId="0F9E774B" w14:textId="77777777" w:rsidR="00D65D99" w:rsidRDefault="00D65D99" w:rsidP="00B37CE9">
      <w:pPr>
        <w:spacing w:after="0" w:line="276" w:lineRule="auto"/>
        <w:ind w:left="567" w:hanging="567"/>
        <w:jc w:val="both"/>
        <w:rPr>
          <w:rFonts w:ascii="Arial" w:hAnsi="Arial" w:cs="Arial"/>
          <w:sz w:val="24"/>
          <w:szCs w:val="24"/>
        </w:rPr>
      </w:pPr>
      <w:r w:rsidRPr="00D65D99">
        <w:rPr>
          <w:rFonts w:ascii="Arial" w:hAnsi="Arial" w:cs="Arial"/>
          <w:sz w:val="24"/>
          <w:szCs w:val="24"/>
        </w:rPr>
        <w:t>5.9</w:t>
      </w:r>
      <w:r w:rsidRPr="00D65D99">
        <w:rPr>
          <w:rFonts w:ascii="Arial" w:hAnsi="Arial" w:cs="Arial"/>
          <w:sz w:val="24"/>
          <w:szCs w:val="24"/>
        </w:rPr>
        <w:tab/>
        <w:t>DPOs, independent advocacy and DSOs should continue to be block funded and receive increased recognition that they remain fundamental to quality and safeguarding for people with disability</w:t>
      </w:r>
      <w:r w:rsidR="001D778A">
        <w:rPr>
          <w:rFonts w:ascii="Arial" w:hAnsi="Arial" w:cs="Arial"/>
          <w:sz w:val="24"/>
          <w:szCs w:val="24"/>
        </w:rPr>
        <w:t>.</w:t>
      </w:r>
    </w:p>
    <w:p w14:paraId="4D533E61" w14:textId="77777777" w:rsidR="001D778A" w:rsidRPr="00D65D99" w:rsidRDefault="001D778A" w:rsidP="00B37CE9">
      <w:pPr>
        <w:spacing w:after="0" w:line="276" w:lineRule="auto"/>
        <w:ind w:left="567" w:hanging="567"/>
        <w:jc w:val="both"/>
        <w:rPr>
          <w:rFonts w:ascii="Arial" w:hAnsi="Arial" w:cs="Arial"/>
          <w:sz w:val="24"/>
          <w:szCs w:val="24"/>
        </w:rPr>
      </w:pPr>
    </w:p>
    <w:p w14:paraId="0D8CE9AE" w14:textId="77777777" w:rsidR="001D778A" w:rsidRPr="00225B5F" w:rsidRDefault="001D778A" w:rsidP="00B37CE9">
      <w:pPr>
        <w:spacing w:after="120" w:line="276" w:lineRule="auto"/>
        <w:ind w:left="567" w:hanging="567"/>
        <w:jc w:val="both"/>
        <w:rPr>
          <w:rFonts w:ascii="Arial" w:hAnsi="Arial" w:cs="Arial"/>
          <w:sz w:val="24"/>
          <w:szCs w:val="24"/>
        </w:rPr>
      </w:pPr>
      <w:r w:rsidRPr="00225B5F">
        <w:rPr>
          <w:rFonts w:ascii="Arial" w:hAnsi="Arial" w:cs="Arial"/>
          <w:sz w:val="24"/>
          <w:szCs w:val="24"/>
        </w:rPr>
        <w:t>5.10</w:t>
      </w:r>
      <w:r w:rsidRPr="00225B5F">
        <w:rPr>
          <w:rFonts w:ascii="Arial" w:hAnsi="Arial" w:cs="Arial"/>
          <w:sz w:val="24"/>
          <w:szCs w:val="24"/>
        </w:rPr>
        <w:tab/>
        <w:t>Establish an independent, statutory, national protection mechanism that has broad functions and powers to protect, investigate and enforce findings related to situations of exploitation, violence and abuse experienced by people with disability, and that addresses the multiple and aggravated forms of violence and abuse that result from the intersection of ‘disability’ with other characteristics, such as gender, age, indigenous status and racial, cultural or linguistic status.  An independent, statutory, national protection mechanism should:</w:t>
      </w:r>
    </w:p>
    <w:p w14:paraId="71ED74E6" w14:textId="77777777" w:rsidR="001D778A" w:rsidRDefault="00C729D7" w:rsidP="00B37CE9">
      <w:pPr>
        <w:pStyle w:val="ListParagraph"/>
        <w:numPr>
          <w:ilvl w:val="0"/>
          <w:numId w:val="20"/>
        </w:numPr>
        <w:spacing w:after="120" w:line="276" w:lineRule="auto"/>
        <w:ind w:left="993" w:hanging="426"/>
        <w:contextualSpacing w:val="0"/>
        <w:jc w:val="both"/>
        <w:rPr>
          <w:rFonts w:ascii="Arial" w:hAnsi="Arial" w:cs="Arial"/>
        </w:rPr>
      </w:pPr>
      <w:r>
        <w:rPr>
          <w:rFonts w:ascii="Arial" w:hAnsi="Arial" w:cs="Arial"/>
        </w:rPr>
        <w:t>e</w:t>
      </w:r>
      <w:r w:rsidR="001D778A">
        <w:rPr>
          <w:rFonts w:ascii="Arial" w:hAnsi="Arial" w:cs="Arial"/>
        </w:rPr>
        <w:t>xplicitly recognise and apply human rights in the performance of its functions;</w:t>
      </w:r>
    </w:p>
    <w:p w14:paraId="3DAAA0B4" w14:textId="77777777" w:rsidR="00CA5886" w:rsidRPr="00CA5886" w:rsidRDefault="00CA5886" w:rsidP="00B37CE9">
      <w:pPr>
        <w:pStyle w:val="ListParagraph"/>
        <w:numPr>
          <w:ilvl w:val="0"/>
          <w:numId w:val="20"/>
        </w:numPr>
        <w:spacing w:after="120" w:line="276" w:lineRule="auto"/>
        <w:ind w:left="993" w:hanging="426"/>
        <w:contextualSpacing w:val="0"/>
        <w:jc w:val="both"/>
        <w:rPr>
          <w:rFonts w:ascii="Arial" w:hAnsi="Arial" w:cs="Arial"/>
        </w:rPr>
      </w:pPr>
      <w:r>
        <w:rPr>
          <w:rFonts w:ascii="Arial" w:hAnsi="Arial" w:cs="Arial"/>
        </w:rPr>
        <w:t xml:space="preserve">include in its legislative framework, provisions to address restrictive practices, including the prohibition of particular practices and the establishment of an office of a Senior Practitioner with significant powers to protect and promote the human rights of people with disability, including </w:t>
      </w:r>
      <w:r w:rsidRPr="00CA5886">
        <w:rPr>
          <w:rFonts w:ascii="Arial" w:hAnsi="Arial" w:cs="Arial"/>
        </w:rPr>
        <w:t>approval, monitoring and review of positive behav</w:t>
      </w:r>
      <w:r>
        <w:rPr>
          <w:rFonts w:ascii="Arial" w:hAnsi="Arial" w:cs="Arial"/>
        </w:rPr>
        <w:t xml:space="preserve">iour support practices, </w:t>
      </w:r>
      <w:r w:rsidRPr="00CA5886">
        <w:rPr>
          <w:rFonts w:ascii="Arial" w:hAnsi="Arial" w:cs="Arial"/>
        </w:rPr>
        <w:t xml:space="preserve">research, policy, standards and guideline development in the area of </w:t>
      </w:r>
      <w:r>
        <w:rPr>
          <w:rFonts w:ascii="Arial" w:hAnsi="Arial" w:cs="Arial"/>
        </w:rPr>
        <w:t xml:space="preserve">positive behaviour support and </w:t>
      </w:r>
      <w:r w:rsidRPr="00CA5886">
        <w:rPr>
          <w:rFonts w:ascii="Arial" w:hAnsi="Arial" w:cs="Arial"/>
        </w:rPr>
        <w:t xml:space="preserve">investigations into systemic issues.  </w:t>
      </w:r>
    </w:p>
    <w:p w14:paraId="55E3EAB0" w14:textId="77777777" w:rsidR="001D778A" w:rsidRDefault="001D778A" w:rsidP="00B37CE9">
      <w:pPr>
        <w:pStyle w:val="ListParagraph"/>
        <w:numPr>
          <w:ilvl w:val="0"/>
          <w:numId w:val="20"/>
        </w:numPr>
        <w:spacing w:after="120" w:line="276" w:lineRule="auto"/>
        <w:ind w:left="993" w:hanging="426"/>
        <w:contextualSpacing w:val="0"/>
        <w:jc w:val="both"/>
        <w:rPr>
          <w:rFonts w:ascii="Arial" w:hAnsi="Arial" w:cs="Arial"/>
        </w:rPr>
      </w:pPr>
      <w:r>
        <w:rPr>
          <w:rFonts w:ascii="Arial" w:hAnsi="Arial" w:cs="Arial"/>
        </w:rPr>
        <w:t xml:space="preserve">act as a ‘no wrong door’ mechanism </w:t>
      </w:r>
      <w:r w:rsidR="00C729D7">
        <w:rPr>
          <w:rFonts w:ascii="Arial" w:hAnsi="Arial" w:cs="Arial"/>
        </w:rPr>
        <w:t>that would encourage and enable people with disability to raise issues and make complaints regardless of where and how supports are funded</w:t>
      </w:r>
      <w:r>
        <w:rPr>
          <w:rFonts w:ascii="Arial" w:hAnsi="Arial" w:cs="Arial"/>
        </w:rPr>
        <w:t>;</w:t>
      </w:r>
    </w:p>
    <w:p w14:paraId="23AF3EDA" w14:textId="77777777" w:rsidR="001D778A" w:rsidRDefault="001D778A" w:rsidP="00B37CE9">
      <w:pPr>
        <w:pStyle w:val="ListParagraph"/>
        <w:numPr>
          <w:ilvl w:val="0"/>
          <w:numId w:val="20"/>
        </w:numPr>
        <w:spacing w:after="120" w:line="276" w:lineRule="auto"/>
        <w:ind w:left="993" w:hanging="426"/>
        <w:contextualSpacing w:val="0"/>
        <w:jc w:val="both"/>
        <w:rPr>
          <w:rFonts w:ascii="Arial" w:hAnsi="Arial" w:cs="Arial"/>
        </w:rPr>
      </w:pPr>
      <w:r>
        <w:rPr>
          <w:rFonts w:ascii="Arial" w:hAnsi="Arial" w:cs="Arial"/>
        </w:rPr>
        <w:t xml:space="preserve">have broad oversight of the implementation of the NDS, including developing and sharing good practice models and initiatives, preparing report cards on NDS implementation, identification of issues that impede and support NDIS implementation, research and policy development; </w:t>
      </w:r>
    </w:p>
    <w:p w14:paraId="150AEDAA" w14:textId="77777777" w:rsidR="00C729D7" w:rsidRDefault="00C729D7" w:rsidP="00B37CE9">
      <w:pPr>
        <w:pStyle w:val="ListParagraph"/>
        <w:numPr>
          <w:ilvl w:val="0"/>
          <w:numId w:val="20"/>
        </w:numPr>
        <w:spacing w:after="120" w:line="276" w:lineRule="auto"/>
        <w:ind w:left="993" w:hanging="426"/>
        <w:contextualSpacing w:val="0"/>
        <w:jc w:val="both"/>
        <w:rPr>
          <w:rFonts w:ascii="Arial" w:hAnsi="Arial" w:cs="Arial"/>
        </w:rPr>
      </w:pPr>
      <w:r>
        <w:rPr>
          <w:rFonts w:ascii="Arial" w:hAnsi="Arial" w:cs="Arial"/>
        </w:rPr>
        <w:t>initiate ‘own motion’ complaints;</w:t>
      </w:r>
    </w:p>
    <w:p w14:paraId="5F4C5CA3" w14:textId="77777777" w:rsidR="00C729D7" w:rsidRDefault="00C729D7" w:rsidP="00B37CE9">
      <w:pPr>
        <w:pStyle w:val="ListParagraph"/>
        <w:numPr>
          <w:ilvl w:val="0"/>
          <w:numId w:val="20"/>
        </w:numPr>
        <w:spacing w:after="120" w:line="276" w:lineRule="auto"/>
        <w:ind w:left="993" w:hanging="426"/>
        <w:contextualSpacing w:val="0"/>
        <w:jc w:val="both"/>
        <w:rPr>
          <w:rFonts w:ascii="Arial" w:hAnsi="Arial" w:cs="Arial"/>
        </w:rPr>
      </w:pPr>
      <w:r>
        <w:rPr>
          <w:rFonts w:ascii="Arial" w:hAnsi="Arial" w:cs="Arial"/>
        </w:rPr>
        <w:t>undertake own motion enquiries into systemic issues relating to violence, exploitation and abuse;</w:t>
      </w:r>
    </w:p>
    <w:p w14:paraId="0F8AB6CE" w14:textId="77777777" w:rsidR="00C729D7" w:rsidRDefault="00C729D7" w:rsidP="00B37CE9">
      <w:pPr>
        <w:pStyle w:val="ListParagraph"/>
        <w:numPr>
          <w:ilvl w:val="0"/>
          <w:numId w:val="20"/>
        </w:numPr>
        <w:spacing w:after="120" w:line="276" w:lineRule="auto"/>
        <w:ind w:left="993" w:hanging="426"/>
        <w:contextualSpacing w:val="0"/>
        <w:jc w:val="both"/>
        <w:rPr>
          <w:rFonts w:ascii="Arial" w:hAnsi="Arial" w:cs="Arial"/>
        </w:rPr>
      </w:pPr>
      <w:r>
        <w:rPr>
          <w:rFonts w:ascii="Arial" w:hAnsi="Arial" w:cs="Arial"/>
        </w:rPr>
        <w:t>publicly report on the outcomes of systemic enquiries and group, policy and program reviews or audits;</w:t>
      </w:r>
    </w:p>
    <w:p w14:paraId="5793AB4A" w14:textId="77777777" w:rsidR="00C729D7" w:rsidRDefault="00C729D7" w:rsidP="00B37CE9">
      <w:pPr>
        <w:pStyle w:val="ListParagraph"/>
        <w:numPr>
          <w:ilvl w:val="0"/>
          <w:numId w:val="20"/>
        </w:numPr>
        <w:spacing w:line="276" w:lineRule="auto"/>
        <w:ind w:left="993" w:hanging="426"/>
        <w:jc w:val="both"/>
        <w:rPr>
          <w:rFonts w:ascii="Arial" w:hAnsi="Arial" w:cs="Arial"/>
        </w:rPr>
      </w:pPr>
      <w:proofErr w:type="gramStart"/>
      <w:r>
        <w:rPr>
          <w:rFonts w:ascii="Arial" w:hAnsi="Arial" w:cs="Arial"/>
        </w:rPr>
        <w:t>collect</w:t>
      </w:r>
      <w:proofErr w:type="gramEnd"/>
      <w:r>
        <w:rPr>
          <w:rFonts w:ascii="Arial" w:hAnsi="Arial" w:cs="Arial"/>
        </w:rPr>
        <w:t xml:space="preserve"> and publicly report disaggregated data. </w:t>
      </w:r>
    </w:p>
    <w:p w14:paraId="571F2766" w14:textId="77777777" w:rsidR="00C729D7" w:rsidRPr="00C729D7" w:rsidRDefault="00C729D7" w:rsidP="00B37CE9">
      <w:pPr>
        <w:pStyle w:val="ListParagraph"/>
        <w:spacing w:line="276" w:lineRule="auto"/>
        <w:ind w:left="993"/>
        <w:jc w:val="both"/>
        <w:rPr>
          <w:rFonts w:ascii="Arial" w:hAnsi="Arial" w:cs="Arial"/>
        </w:rPr>
      </w:pPr>
    </w:p>
    <w:p w14:paraId="61375503" w14:textId="77777777" w:rsidR="00C729D7" w:rsidRPr="00323489" w:rsidRDefault="00C729D7" w:rsidP="00B37CE9">
      <w:pPr>
        <w:pStyle w:val="ListParagraph"/>
        <w:spacing w:after="120" w:line="276" w:lineRule="auto"/>
        <w:ind w:left="284"/>
        <w:contextualSpacing w:val="0"/>
        <w:jc w:val="both"/>
        <w:rPr>
          <w:rFonts w:ascii="Arial" w:hAnsi="Arial" w:cs="Arial"/>
          <w:color w:val="000000"/>
          <w:lang w:val="en"/>
        </w:rPr>
      </w:pPr>
    </w:p>
    <w:sectPr w:rsidR="00C729D7" w:rsidRPr="00323489" w:rsidSect="006023CB">
      <w:footerReference w:type="even" r:id="rId14"/>
      <w:footerReference w:type="default" r:id="rId15"/>
      <w:pgSz w:w="11900" w:h="16840"/>
      <w:pgMar w:top="85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9CEA0" w14:textId="77777777" w:rsidR="00ED0679" w:rsidRDefault="00ED0679" w:rsidP="00275599">
      <w:pPr>
        <w:spacing w:after="0" w:line="240" w:lineRule="auto"/>
      </w:pPr>
      <w:r>
        <w:separator/>
      </w:r>
    </w:p>
  </w:endnote>
  <w:endnote w:type="continuationSeparator" w:id="0">
    <w:p w14:paraId="7A6729CA" w14:textId="77777777" w:rsidR="00ED0679" w:rsidRDefault="00ED0679" w:rsidP="00275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FS Me Light">
    <w:altName w:val="FS Me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D48D6" w14:textId="77777777" w:rsidR="00ED0679" w:rsidRDefault="00ED0679" w:rsidP="004779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00186" w14:textId="77777777" w:rsidR="00ED0679" w:rsidRDefault="00ED0679" w:rsidP="004779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940970558"/>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2B6A3E37" w14:textId="77777777" w:rsidR="00ED0679" w:rsidRPr="00305788" w:rsidRDefault="00ED0679">
            <w:pPr>
              <w:pStyle w:val="Footer"/>
              <w:jc w:val="right"/>
              <w:rPr>
                <w:rFonts w:ascii="Arial" w:hAnsi="Arial" w:cs="Arial"/>
                <w:sz w:val="20"/>
                <w:szCs w:val="20"/>
              </w:rPr>
            </w:pPr>
            <w:r w:rsidRPr="00305788">
              <w:rPr>
                <w:rFonts w:ascii="Arial" w:hAnsi="Arial" w:cs="Arial"/>
                <w:sz w:val="20"/>
                <w:szCs w:val="20"/>
              </w:rPr>
              <w:t xml:space="preserve">Page </w:t>
            </w:r>
            <w:r w:rsidRPr="00305788">
              <w:rPr>
                <w:rFonts w:ascii="Arial" w:hAnsi="Arial" w:cs="Arial"/>
                <w:b/>
                <w:bCs/>
                <w:sz w:val="20"/>
                <w:szCs w:val="20"/>
              </w:rPr>
              <w:fldChar w:fldCharType="begin"/>
            </w:r>
            <w:r w:rsidRPr="00305788">
              <w:rPr>
                <w:rFonts w:ascii="Arial" w:hAnsi="Arial" w:cs="Arial"/>
                <w:b/>
                <w:bCs/>
                <w:sz w:val="20"/>
                <w:szCs w:val="20"/>
              </w:rPr>
              <w:instrText xml:space="preserve"> PAGE </w:instrText>
            </w:r>
            <w:r w:rsidRPr="00305788">
              <w:rPr>
                <w:rFonts w:ascii="Arial" w:hAnsi="Arial" w:cs="Arial"/>
                <w:b/>
                <w:bCs/>
                <w:sz w:val="20"/>
                <w:szCs w:val="20"/>
              </w:rPr>
              <w:fldChar w:fldCharType="separate"/>
            </w:r>
            <w:r w:rsidR="00973CB0">
              <w:rPr>
                <w:rFonts w:ascii="Arial" w:hAnsi="Arial" w:cs="Arial"/>
                <w:b/>
                <w:bCs/>
                <w:noProof/>
                <w:sz w:val="20"/>
                <w:szCs w:val="20"/>
              </w:rPr>
              <w:t>19</w:t>
            </w:r>
            <w:r w:rsidRPr="00305788">
              <w:rPr>
                <w:rFonts w:ascii="Arial" w:hAnsi="Arial" w:cs="Arial"/>
                <w:b/>
                <w:bCs/>
                <w:sz w:val="20"/>
                <w:szCs w:val="20"/>
              </w:rPr>
              <w:fldChar w:fldCharType="end"/>
            </w:r>
            <w:r w:rsidRPr="00305788">
              <w:rPr>
                <w:rFonts w:ascii="Arial" w:hAnsi="Arial" w:cs="Arial"/>
                <w:sz w:val="20"/>
                <w:szCs w:val="20"/>
              </w:rPr>
              <w:t xml:space="preserve"> of </w:t>
            </w:r>
            <w:r w:rsidRPr="00305788">
              <w:rPr>
                <w:rFonts w:ascii="Arial" w:hAnsi="Arial" w:cs="Arial"/>
                <w:b/>
                <w:bCs/>
                <w:sz w:val="20"/>
                <w:szCs w:val="20"/>
              </w:rPr>
              <w:fldChar w:fldCharType="begin"/>
            </w:r>
            <w:r w:rsidRPr="00305788">
              <w:rPr>
                <w:rFonts w:ascii="Arial" w:hAnsi="Arial" w:cs="Arial"/>
                <w:b/>
                <w:bCs/>
                <w:sz w:val="20"/>
                <w:szCs w:val="20"/>
              </w:rPr>
              <w:instrText xml:space="preserve"> NUMPAGES  </w:instrText>
            </w:r>
            <w:r w:rsidRPr="00305788">
              <w:rPr>
                <w:rFonts w:ascii="Arial" w:hAnsi="Arial" w:cs="Arial"/>
                <w:b/>
                <w:bCs/>
                <w:sz w:val="20"/>
                <w:szCs w:val="20"/>
              </w:rPr>
              <w:fldChar w:fldCharType="separate"/>
            </w:r>
            <w:r w:rsidR="00973CB0">
              <w:rPr>
                <w:rFonts w:ascii="Arial" w:hAnsi="Arial" w:cs="Arial"/>
                <w:b/>
                <w:bCs/>
                <w:noProof/>
                <w:sz w:val="20"/>
                <w:szCs w:val="20"/>
              </w:rPr>
              <w:t>19</w:t>
            </w:r>
            <w:r w:rsidRPr="00305788">
              <w:rPr>
                <w:rFonts w:ascii="Arial" w:hAnsi="Arial" w:cs="Arial"/>
                <w:b/>
                <w:bCs/>
                <w:sz w:val="20"/>
                <w:szCs w:val="20"/>
              </w:rPr>
              <w:fldChar w:fldCharType="end"/>
            </w:r>
          </w:p>
        </w:sdtContent>
      </w:sdt>
    </w:sdtContent>
  </w:sdt>
  <w:p w14:paraId="25E184A5" w14:textId="77777777" w:rsidR="00ED0679" w:rsidRDefault="00ED0679" w:rsidP="004779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FE6D3" w14:textId="77777777" w:rsidR="00ED0679" w:rsidRDefault="00ED0679" w:rsidP="00275599">
      <w:pPr>
        <w:spacing w:after="0" w:line="240" w:lineRule="auto"/>
      </w:pPr>
      <w:r>
        <w:separator/>
      </w:r>
    </w:p>
  </w:footnote>
  <w:footnote w:type="continuationSeparator" w:id="0">
    <w:p w14:paraId="3058F861" w14:textId="77777777" w:rsidR="00ED0679" w:rsidRDefault="00ED0679" w:rsidP="00275599">
      <w:pPr>
        <w:spacing w:after="0" w:line="240" w:lineRule="auto"/>
      </w:pPr>
      <w:r>
        <w:continuationSeparator/>
      </w:r>
    </w:p>
  </w:footnote>
  <w:footnote w:id="1">
    <w:p w14:paraId="6ECE1C92"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Council of Australian Governments, </w:t>
      </w:r>
      <w:r w:rsidRPr="00B37CE9">
        <w:rPr>
          <w:rFonts w:ascii="Arial" w:hAnsi="Arial" w:cs="Arial"/>
          <w:i/>
          <w:sz w:val="18"/>
          <w:szCs w:val="18"/>
        </w:rPr>
        <w:t>National Disability Strategy 2010-2020</w:t>
      </w:r>
      <w:r w:rsidRPr="00B37CE9">
        <w:rPr>
          <w:rFonts w:ascii="Arial" w:hAnsi="Arial" w:cs="Arial"/>
          <w:sz w:val="18"/>
          <w:szCs w:val="18"/>
        </w:rPr>
        <w:t>, Commonwealth of Australia 2011, pp. 16-17</w:t>
      </w:r>
    </w:p>
  </w:footnote>
  <w:footnote w:id="2">
    <w:p w14:paraId="742AF928"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Ibid p. 22</w:t>
      </w:r>
    </w:p>
  </w:footnote>
  <w:footnote w:id="3">
    <w:p w14:paraId="2FA577EE"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Ibid p.17</w:t>
      </w:r>
    </w:p>
  </w:footnote>
  <w:footnote w:id="4">
    <w:p w14:paraId="79F6BDCC"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DPOs are organisations made up and governed by people with disability for people with disability. PWDA and WWDA are examples of DPOs. </w:t>
      </w:r>
    </w:p>
  </w:footnote>
  <w:footnote w:id="5">
    <w:p w14:paraId="09DC413C"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NDIS Senior Officials Working Group for the Disability Reform Council, </w:t>
      </w:r>
      <w:r w:rsidRPr="00B37CE9">
        <w:rPr>
          <w:rFonts w:ascii="Arial" w:hAnsi="Arial" w:cs="Arial"/>
          <w:i/>
          <w:sz w:val="18"/>
          <w:szCs w:val="18"/>
        </w:rPr>
        <w:t>Consultation paper: Proposal for a National Disability Insurance Scheme Quality and Safeguarding framework</w:t>
      </w:r>
      <w:r w:rsidRPr="00B37CE9">
        <w:rPr>
          <w:rFonts w:ascii="Arial" w:hAnsi="Arial" w:cs="Arial"/>
          <w:sz w:val="18"/>
          <w:szCs w:val="18"/>
        </w:rPr>
        <w:t>, page 56.</w:t>
      </w:r>
    </w:p>
  </w:footnote>
  <w:footnote w:id="6">
    <w:p w14:paraId="61BF53AA" w14:textId="77777777" w:rsidR="00ED0679" w:rsidRPr="00B37CE9" w:rsidRDefault="00ED0679">
      <w:pPr>
        <w:pStyle w:val="FootnoteText"/>
        <w:rPr>
          <w:rFonts w:ascii="Arial" w:hAnsi="Arial" w:cs="Arial"/>
          <w:sz w:val="18"/>
          <w:szCs w:val="18"/>
          <w:lang w:val="en-US"/>
        </w:rPr>
      </w:pPr>
      <w:r w:rsidRPr="00B37CE9">
        <w:rPr>
          <w:rStyle w:val="FootnoteReference"/>
          <w:rFonts w:ascii="Arial" w:hAnsi="Arial" w:cs="Arial"/>
          <w:sz w:val="18"/>
          <w:szCs w:val="18"/>
        </w:rPr>
        <w:footnoteRef/>
      </w:r>
      <w:r w:rsidRPr="00B37CE9">
        <w:rPr>
          <w:rFonts w:ascii="Arial" w:hAnsi="Arial" w:cs="Arial"/>
          <w:sz w:val="18"/>
          <w:szCs w:val="18"/>
        </w:rPr>
        <w:t xml:space="preserve"> </w:t>
      </w:r>
      <w:r w:rsidRPr="00B37CE9">
        <w:rPr>
          <w:rFonts w:ascii="Arial" w:hAnsi="Arial" w:cs="Arial"/>
          <w:sz w:val="18"/>
          <w:szCs w:val="18"/>
          <w:lang w:val="en-US"/>
        </w:rPr>
        <w:t xml:space="preserve">See e.g., Frohmader, C., Dowse, L., </w:t>
      </w:r>
      <w:proofErr w:type="spellStart"/>
      <w:r w:rsidRPr="00B37CE9">
        <w:rPr>
          <w:rFonts w:ascii="Arial" w:hAnsi="Arial" w:cs="Arial"/>
          <w:sz w:val="18"/>
          <w:szCs w:val="18"/>
          <w:lang w:val="en-US"/>
        </w:rPr>
        <w:t>Didi</w:t>
      </w:r>
      <w:proofErr w:type="spellEnd"/>
      <w:r w:rsidRPr="00B37CE9">
        <w:rPr>
          <w:rFonts w:ascii="Arial" w:hAnsi="Arial" w:cs="Arial"/>
          <w:sz w:val="18"/>
          <w:szCs w:val="18"/>
          <w:lang w:val="en-US"/>
        </w:rPr>
        <w:t>, A., Preventing Violence against Women and Girls with Disabilities: Integrating a Human Rights Perspective, Women With Disabilities Australia, 2015.</w:t>
      </w:r>
    </w:p>
  </w:footnote>
  <w:footnote w:id="7">
    <w:p w14:paraId="03F99BCB"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In line with the Convention on the Rights of the Child, the term ‘child’ refers to children and young people from birth to 18 years of age. </w:t>
      </w:r>
    </w:p>
  </w:footnote>
  <w:footnote w:id="8">
    <w:p w14:paraId="19DA77F7" w14:textId="77777777" w:rsidR="00ED0679" w:rsidRPr="00B37CE9" w:rsidRDefault="00ED0679" w:rsidP="00B37CE9">
      <w:pPr>
        <w:pStyle w:val="FootnoteText"/>
        <w:rPr>
          <w:rFonts w:ascii="Arial" w:hAnsi="Arial" w:cs="Arial"/>
          <w:sz w:val="18"/>
          <w:szCs w:val="18"/>
          <w:lang w:val="en-US"/>
        </w:rPr>
      </w:pPr>
      <w:r w:rsidRPr="00B37CE9">
        <w:rPr>
          <w:rStyle w:val="FootnoteReference"/>
          <w:rFonts w:ascii="Arial" w:hAnsi="Arial" w:cs="Arial"/>
          <w:sz w:val="18"/>
          <w:szCs w:val="18"/>
        </w:rPr>
        <w:footnoteRef/>
      </w:r>
      <w:r w:rsidRPr="00B37CE9">
        <w:rPr>
          <w:rFonts w:ascii="Arial" w:hAnsi="Arial" w:cs="Arial"/>
          <w:sz w:val="18"/>
          <w:szCs w:val="18"/>
        </w:rPr>
        <w:t xml:space="preserve"> </w:t>
      </w:r>
      <w:r w:rsidRPr="00B37CE9">
        <w:rPr>
          <w:rFonts w:ascii="Arial" w:hAnsi="Arial" w:cs="Arial"/>
          <w:sz w:val="18"/>
          <w:szCs w:val="18"/>
          <w:lang w:val="en-US"/>
        </w:rPr>
        <w:t xml:space="preserve">United Nations Committee on the Rights of the Child; General Comment 12: The right of the child to be heard; CRC/C/GC/12; 1 July 2009. Available at: </w:t>
      </w:r>
      <w:hyperlink r:id="rId1" w:history="1">
        <w:r w:rsidRPr="00B37CE9">
          <w:rPr>
            <w:rStyle w:val="Hyperlink"/>
            <w:rFonts w:ascii="Arial" w:hAnsi="Arial" w:cs="Arial"/>
            <w:sz w:val="18"/>
            <w:szCs w:val="18"/>
            <w:lang w:val="en-US"/>
          </w:rPr>
          <w:t>http://www2.ohchr.org/english/bodies/crc/docs/AdvanceVersions/CRC-C-GC-12.pdf</w:t>
        </w:r>
      </w:hyperlink>
      <w:r w:rsidRPr="00B37CE9">
        <w:rPr>
          <w:rFonts w:ascii="Arial" w:hAnsi="Arial" w:cs="Arial"/>
          <w:sz w:val="18"/>
          <w:szCs w:val="18"/>
          <w:lang w:val="en-US"/>
        </w:rPr>
        <w:t xml:space="preserve"> </w:t>
      </w:r>
    </w:p>
  </w:footnote>
  <w:footnote w:id="9">
    <w:p w14:paraId="6D390190"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NDIS Senior Officials Working Group for the Disability Reform Council, p.4.</w:t>
      </w:r>
    </w:p>
  </w:footnote>
  <w:footnote w:id="10">
    <w:p w14:paraId="3EFDF26A"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Australian Civil Society CRPD Parallel Report Group, </w:t>
      </w:r>
      <w:r w:rsidRPr="00B37CE9">
        <w:rPr>
          <w:rFonts w:ascii="Arial" w:hAnsi="Arial" w:cs="Arial"/>
          <w:i/>
          <w:sz w:val="18"/>
          <w:szCs w:val="18"/>
        </w:rPr>
        <w:t>Disability Rights Now</w:t>
      </w:r>
      <w:r w:rsidRPr="00B37CE9">
        <w:rPr>
          <w:rFonts w:ascii="Arial" w:hAnsi="Arial" w:cs="Arial"/>
          <w:sz w:val="18"/>
          <w:szCs w:val="18"/>
        </w:rPr>
        <w:t xml:space="preserve">, Australian Civil Society CRPD Parallel Report Group, 2012 pp. 65-69; People with Disability Australia, </w:t>
      </w:r>
      <w:r w:rsidRPr="00B37CE9">
        <w:rPr>
          <w:rFonts w:ascii="Arial" w:hAnsi="Arial" w:cs="Arial"/>
          <w:i/>
          <w:sz w:val="18"/>
          <w:szCs w:val="18"/>
        </w:rPr>
        <w:t>Submission: Consideration of the 4</w:t>
      </w:r>
      <w:r w:rsidRPr="00B37CE9">
        <w:rPr>
          <w:rFonts w:ascii="Arial" w:hAnsi="Arial" w:cs="Arial"/>
          <w:i/>
          <w:sz w:val="18"/>
          <w:szCs w:val="18"/>
          <w:vertAlign w:val="superscript"/>
        </w:rPr>
        <w:t>th</w:t>
      </w:r>
      <w:r w:rsidRPr="00B37CE9">
        <w:rPr>
          <w:rFonts w:ascii="Arial" w:hAnsi="Arial" w:cs="Arial"/>
          <w:i/>
          <w:sz w:val="18"/>
          <w:szCs w:val="18"/>
        </w:rPr>
        <w:t xml:space="preserve"> and 5</w:t>
      </w:r>
      <w:r w:rsidRPr="00B37CE9">
        <w:rPr>
          <w:rFonts w:ascii="Arial" w:hAnsi="Arial" w:cs="Arial"/>
          <w:i/>
          <w:sz w:val="18"/>
          <w:szCs w:val="18"/>
          <w:vertAlign w:val="superscript"/>
        </w:rPr>
        <w:t>th</w:t>
      </w:r>
      <w:r w:rsidRPr="00B37CE9">
        <w:rPr>
          <w:rFonts w:ascii="Arial" w:hAnsi="Arial" w:cs="Arial"/>
          <w:i/>
          <w:sz w:val="18"/>
          <w:szCs w:val="18"/>
        </w:rPr>
        <w:t xml:space="preserve"> Reports of Australia by the Committee to the Convention Against Torture</w:t>
      </w:r>
      <w:r w:rsidRPr="00B37CE9">
        <w:rPr>
          <w:rFonts w:ascii="Arial" w:hAnsi="Arial" w:cs="Arial"/>
          <w:sz w:val="18"/>
          <w:szCs w:val="18"/>
        </w:rPr>
        <w:t>, 2014, pp. 14-17.</w:t>
      </w:r>
    </w:p>
  </w:footnote>
  <w:footnote w:id="11">
    <w:p w14:paraId="2F49A526" w14:textId="77777777" w:rsidR="00ED0679" w:rsidRPr="00B37CE9" w:rsidRDefault="00ED0679" w:rsidP="0061788A">
      <w:pPr>
        <w:pStyle w:val="NoSpacing"/>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NDIS ACT 2013, Part 5, Nominees, </w:t>
      </w:r>
      <w:hyperlink r:id="rId2" w:history="1">
        <w:r w:rsidRPr="00B37CE9">
          <w:rPr>
            <w:rStyle w:val="Hyperlink"/>
            <w:rFonts w:ascii="Arial" w:hAnsi="Arial" w:cs="Arial"/>
            <w:sz w:val="18"/>
            <w:szCs w:val="18"/>
          </w:rPr>
          <w:t>http://www.comlaw.gov.au/Details/C2013A00020</w:t>
        </w:r>
      </w:hyperlink>
      <w:r w:rsidRPr="00B37CE9">
        <w:rPr>
          <w:rFonts w:ascii="Arial" w:hAnsi="Arial" w:cs="Arial"/>
          <w:sz w:val="18"/>
          <w:szCs w:val="18"/>
        </w:rPr>
        <w:t xml:space="preserve"> </w:t>
      </w:r>
    </w:p>
  </w:footnote>
  <w:footnote w:id="12">
    <w:p w14:paraId="37517813"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People with Disability Australia, op. cit., p. 16.</w:t>
      </w:r>
    </w:p>
  </w:footnote>
  <w:footnote w:id="13">
    <w:p w14:paraId="4B783F80"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Australian Law Reform Commission, </w:t>
      </w:r>
      <w:r w:rsidRPr="00B37CE9">
        <w:rPr>
          <w:rFonts w:ascii="Arial" w:hAnsi="Arial" w:cs="Arial"/>
          <w:i/>
          <w:sz w:val="18"/>
          <w:szCs w:val="18"/>
        </w:rPr>
        <w:t>Equality, Capacity and Disability in Commonwealth Laws</w:t>
      </w:r>
      <w:r w:rsidRPr="00B37CE9">
        <w:rPr>
          <w:rFonts w:ascii="Arial" w:hAnsi="Arial" w:cs="Arial"/>
          <w:sz w:val="18"/>
          <w:szCs w:val="18"/>
        </w:rPr>
        <w:t xml:space="preserve"> (2014), Commonwealth of Australia, pp.129-157</w:t>
      </w:r>
    </w:p>
  </w:footnote>
  <w:footnote w:id="14">
    <w:p w14:paraId="5F290018"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The NSW, SA and ACT Governments are currently undertaking pilot supported decision-making initiatives. </w:t>
      </w:r>
    </w:p>
  </w:footnote>
  <w:footnote w:id="15">
    <w:p w14:paraId="42F57674"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NDIS Senior Officials Working Group for the Disability Reform Council, </w:t>
      </w:r>
      <w:r w:rsidRPr="00B37CE9">
        <w:rPr>
          <w:rFonts w:ascii="Arial" w:hAnsi="Arial" w:cs="Arial"/>
          <w:i/>
          <w:sz w:val="18"/>
          <w:szCs w:val="18"/>
        </w:rPr>
        <w:t>Consultation paper: Proposal for a National Disability Insurance Scheme Quality and Safeguarding framework</w:t>
      </w:r>
      <w:r w:rsidRPr="00B37CE9">
        <w:rPr>
          <w:rFonts w:ascii="Arial" w:hAnsi="Arial" w:cs="Arial"/>
          <w:sz w:val="18"/>
          <w:szCs w:val="18"/>
        </w:rPr>
        <w:t>, page 23.</w:t>
      </w:r>
    </w:p>
  </w:footnote>
  <w:footnote w:id="16">
    <w:p w14:paraId="5DCE22E5" w14:textId="77777777" w:rsidR="00ED0679" w:rsidRPr="00B37CE9" w:rsidRDefault="00ED0679">
      <w:pPr>
        <w:pStyle w:val="FootnoteText"/>
        <w:rPr>
          <w:rFonts w:ascii="Arial" w:hAnsi="Arial" w:cs="Arial"/>
          <w:sz w:val="18"/>
          <w:szCs w:val="18"/>
        </w:rPr>
      </w:pPr>
      <w:r w:rsidRPr="00B37CE9">
        <w:rPr>
          <w:rStyle w:val="FootnoteReference"/>
          <w:rFonts w:ascii="Arial" w:hAnsi="Arial" w:cs="Arial"/>
          <w:sz w:val="18"/>
          <w:szCs w:val="18"/>
        </w:rPr>
        <w:footnoteRef/>
      </w:r>
      <w:r w:rsidRPr="00B37CE9">
        <w:rPr>
          <w:rFonts w:ascii="Arial" w:hAnsi="Arial" w:cs="Arial"/>
          <w:sz w:val="18"/>
          <w:szCs w:val="18"/>
        </w:rPr>
        <w:t xml:space="preserve"> Discussion from this section has been drawn from People with Disability Australia, op. cit.</w:t>
      </w:r>
    </w:p>
  </w:footnote>
  <w:footnote w:id="17">
    <w:p w14:paraId="481D9477" w14:textId="77777777" w:rsidR="00ED0679" w:rsidRPr="000E1F27" w:rsidRDefault="00ED0679" w:rsidP="00886875">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The discussion in this section is drawn from, People with Disability Australia, </w:t>
      </w:r>
      <w:r w:rsidRPr="000E1F27">
        <w:rPr>
          <w:rFonts w:ascii="Arial" w:hAnsi="Arial" w:cs="Arial"/>
          <w:i/>
          <w:sz w:val="18"/>
          <w:szCs w:val="18"/>
        </w:rPr>
        <w:t>2015 NSW State Election Platform</w:t>
      </w:r>
      <w:r w:rsidRPr="000E1F27">
        <w:rPr>
          <w:rFonts w:ascii="Arial" w:hAnsi="Arial" w:cs="Arial"/>
          <w:sz w:val="18"/>
          <w:szCs w:val="18"/>
        </w:rPr>
        <w:t xml:space="preserve"> (2015), </w:t>
      </w:r>
      <w:hyperlink r:id="rId3" w:history="1">
        <w:r w:rsidRPr="000E1F27">
          <w:rPr>
            <w:rStyle w:val="Hyperlink"/>
            <w:rFonts w:ascii="Arial" w:hAnsi="Arial" w:cs="Arial"/>
            <w:sz w:val="18"/>
            <w:szCs w:val="18"/>
          </w:rPr>
          <w:t>http://www.pwd.org.au/issues/voting.html</w:t>
        </w:r>
      </w:hyperlink>
      <w:r w:rsidRPr="000E1F27">
        <w:rPr>
          <w:rFonts w:ascii="Arial" w:hAnsi="Arial" w:cs="Arial"/>
          <w:sz w:val="18"/>
          <w:szCs w:val="18"/>
        </w:rPr>
        <w:t xml:space="preserve"> </w:t>
      </w:r>
    </w:p>
  </w:footnote>
  <w:footnote w:id="18">
    <w:p w14:paraId="31D57AF0" w14:textId="77777777" w:rsidR="00ED0679" w:rsidRPr="000E1F27" w:rsidRDefault="00ED0679">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NDIS Senior Officials Working Group for the Disability Reform Council, op. cit., p. vi </w:t>
      </w:r>
    </w:p>
  </w:footnote>
  <w:footnote w:id="19">
    <w:p w14:paraId="65DA1DA1" w14:textId="77777777" w:rsidR="00ED0679" w:rsidRPr="000E1F27" w:rsidRDefault="00ED0679">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w:t>
      </w:r>
      <w:proofErr w:type="gramStart"/>
      <w:r w:rsidRPr="000E1F27">
        <w:rPr>
          <w:rFonts w:ascii="Arial" w:hAnsi="Arial" w:cs="Arial"/>
          <w:sz w:val="18"/>
          <w:szCs w:val="18"/>
        </w:rPr>
        <w:t>Ibid.,</w:t>
      </w:r>
      <w:proofErr w:type="gramEnd"/>
      <w:r w:rsidRPr="000E1F27">
        <w:rPr>
          <w:rFonts w:ascii="Arial" w:hAnsi="Arial" w:cs="Arial"/>
          <w:sz w:val="18"/>
          <w:szCs w:val="18"/>
        </w:rPr>
        <w:t xml:space="preserve"> p. 4.</w:t>
      </w:r>
    </w:p>
  </w:footnote>
  <w:footnote w:id="20">
    <w:p w14:paraId="7BAF9E86" w14:textId="77777777" w:rsidR="00ED0679" w:rsidRPr="000E1F27" w:rsidRDefault="00ED0679">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w:t>
      </w:r>
      <w:proofErr w:type="gramStart"/>
      <w:r w:rsidRPr="000E1F27">
        <w:rPr>
          <w:rFonts w:ascii="Arial" w:hAnsi="Arial" w:cs="Arial"/>
          <w:sz w:val="18"/>
          <w:szCs w:val="18"/>
        </w:rPr>
        <w:t>Ibid.,</w:t>
      </w:r>
      <w:proofErr w:type="gramEnd"/>
      <w:r w:rsidRPr="000E1F27">
        <w:rPr>
          <w:rFonts w:ascii="Arial" w:hAnsi="Arial" w:cs="Arial"/>
          <w:sz w:val="18"/>
          <w:szCs w:val="18"/>
        </w:rPr>
        <w:t xml:space="preserve"> p. 10.</w:t>
      </w:r>
    </w:p>
  </w:footnote>
  <w:footnote w:id="21">
    <w:p w14:paraId="1B61703F" w14:textId="77777777" w:rsidR="00ED0679" w:rsidRPr="000E1F27" w:rsidRDefault="00ED0679">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Ibid., p. 10</w:t>
      </w:r>
    </w:p>
  </w:footnote>
  <w:footnote w:id="22">
    <w:p w14:paraId="041BD437" w14:textId="77777777" w:rsidR="00ED0679" w:rsidRPr="000E1F27" w:rsidRDefault="00ED0679">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Ibid., p. 37</w:t>
      </w:r>
    </w:p>
  </w:footnote>
  <w:footnote w:id="23">
    <w:p w14:paraId="3AA905B7" w14:textId="77777777" w:rsidR="00ED0679" w:rsidRPr="000E1F27" w:rsidRDefault="00ED0679">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Ibid., p. 10</w:t>
      </w:r>
    </w:p>
  </w:footnote>
  <w:footnote w:id="24">
    <w:p w14:paraId="014D1F1E" w14:textId="77777777" w:rsidR="00ED0679" w:rsidRPr="000E1F27" w:rsidRDefault="00ED0679">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See WA conviction of taxi driver, </w:t>
      </w:r>
      <w:hyperlink r:id="rId4" w:history="1">
        <w:r w:rsidRPr="000E1F27">
          <w:rPr>
            <w:rStyle w:val="Hyperlink"/>
            <w:rFonts w:ascii="Arial" w:hAnsi="Arial" w:cs="Arial"/>
            <w:sz w:val="18"/>
            <w:szCs w:val="18"/>
          </w:rPr>
          <w:t>http://www.abc.net.au/news/2014-02-04/taxi-driver-charged-with-sexually-assaulting-disabled-woman/5237800</w:t>
        </w:r>
      </w:hyperlink>
      <w:r w:rsidRPr="000E1F27">
        <w:rPr>
          <w:rFonts w:ascii="Arial" w:hAnsi="Arial" w:cs="Arial"/>
          <w:sz w:val="18"/>
          <w:szCs w:val="18"/>
        </w:rPr>
        <w:t xml:space="preserve">; SA conviction of taxi driver, </w:t>
      </w:r>
      <w:hyperlink r:id="rId5" w:history="1">
        <w:r w:rsidRPr="000E1F27">
          <w:rPr>
            <w:rStyle w:val="Hyperlink"/>
            <w:rFonts w:ascii="Arial" w:hAnsi="Arial" w:cs="Arial"/>
            <w:sz w:val="18"/>
            <w:szCs w:val="18"/>
          </w:rPr>
          <w:t>http://www.abc.net.au/news/2014-03-07/taxi-driver-jailed-for-assaulting-disabled-adelaide-woman/5304874</w:t>
        </w:r>
      </w:hyperlink>
      <w:r w:rsidRPr="000E1F27">
        <w:rPr>
          <w:rFonts w:ascii="Arial" w:hAnsi="Arial" w:cs="Arial"/>
          <w:sz w:val="18"/>
          <w:szCs w:val="18"/>
        </w:rPr>
        <w:t xml:space="preserve">; recent conviction of Sydney taxi driver who regularly sexually assaulted a deaf schoolgirl when he drove her to and from her school </w:t>
      </w:r>
      <w:hyperlink r:id="rId6" w:history="1">
        <w:r w:rsidRPr="000E1F27">
          <w:rPr>
            <w:rStyle w:val="Hyperlink"/>
            <w:rFonts w:ascii="Arial" w:hAnsi="Arial" w:cs="Arial"/>
            <w:sz w:val="18"/>
            <w:szCs w:val="18"/>
          </w:rPr>
          <w:t>http://www.abc.net.au/news/2015-05-28/osman-chamseddine-taxi-driver-guilty-indecent-assault-charge/6487470</w:t>
        </w:r>
      </w:hyperlink>
      <w:r w:rsidRPr="000E1F27">
        <w:rPr>
          <w:rFonts w:ascii="Arial" w:hAnsi="Arial" w:cs="Arial"/>
          <w:sz w:val="18"/>
          <w:szCs w:val="18"/>
        </w:rPr>
        <w:t xml:space="preserve"> </w:t>
      </w:r>
    </w:p>
  </w:footnote>
  <w:footnote w:id="25">
    <w:p w14:paraId="06AF6904" w14:textId="77777777" w:rsidR="00ED0679" w:rsidRPr="000E1F27" w:rsidRDefault="00ED0679">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NDIS Senior Officials Working Group for the Disability Reform Council, op. cit., p. 10.</w:t>
      </w:r>
    </w:p>
  </w:footnote>
  <w:footnote w:id="26">
    <w:p w14:paraId="125C6AE4" w14:textId="77777777" w:rsidR="00ED0679" w:rsidRPr="000E1F27" w:rsidRDefault="00ED0679">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w:t>
      </w:r>
      <w:proofErr w:type="gramStart"/>
      <w:r w:rsidRPr="000E1F27">
        <w:rPr>
          <w:rFonts w:ascii="Arial" w:hAnsi="Arial" w:cs="Arial"/>
          <w:sz w:val="18"/>
          <w:szCs w:val="18"/>
        </w:rPr>
        <w:t>Ibid.,</w:t>
      </w:r>
      <w:proofErr w:type="gramEnd"/>
      <w:r w:rsidRPr="000E1F27">
        <w:rPr>
          <w:rFonts w:ascii="Arial" w:hAnsi="Arial" w:cs="Arial"/>
          <w:sz w:val="18"/>
          <w:szCs w:val="18"/>
        </w:rPr>
        <w:t xml:space="preserve"> p. 11.</w:t>
      </w:r>
    </w:p>
  </w:footnote>
  <w:footnote w:id="27">
    <w:p w14:paraId="7E7D60CA" w14:textId="77777777" w:rsidR="00ED0679" w:rsidRPr="000E1F27" w:rsidRDefault="00ED0679" w:rsidP="00BD5671">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See </w:t>
      </w:r>
      <w:proofErr w:type="spellStart"/>
      <w:r w:rsidRPr="000E1F27">
        <w:rPr>
          <w:rFonts w:ascii="Arial" w:hAnsi="Arial" w:cs="Arial"/>
          <w:sz w:val="18"/>
          <w:szCs w:val="18"/>
        </w:rPr>
        <w:t>eg</w:t>
      </w:r>
      <w:proofErr w:type="spellEnd"/>
      <w:r w:rsidRPr="000E1F27">
        <w:rPr>
          <w:rFonts w:ascii="Arial" w:hAnsi="Arial" w:cs="Arial"/>
          <w:sz w:val="18"/>
          <w:szCs w:val="18"/>
        </w:rPr>
        <w:t xml:space="preserve">., Australian Human Rights Commission, </w:t>
      </w:r>
      <w:r w:rsidRPr="000E1F27">
        <w:rPr>
          <w:rFonts w:ascii="Arial" w:hAnsi="Arial" w:cs="Arial"/>
          <w:i/>
          <w:sz w:val="18"/>
          <w:szCs w:val="18"/>
        </w:rPr>
        <w:t>Equal before the law – Towards Disability Justice Strategies</w:t>
      </w:r>
      <w:r w:rsidRPr="000E1F27">
        <w:rPr>
          <w:rFonts w:ascii="Arial" w:hAnsi="Arial" w:cs="Arial"/>
          <w:sz w:val="18"/>
          <w:szCs w:val="18"/>
        </w:rPr>
        <w:t xml:space="preserve">, Australian Human Rights Commission, 2014; Frohmader, C. &amp; Cadwallader, J., </w:t>
      </w:r>
      <w:r w:rsidRPr="000E1F27">
        <w:rPr>
          <w:rFonts w:ascii="Arial" w:hAnsi="Arial" w:cs="Arial"/>
          <w:i/>
          <w:sz w:val="18"/>
          <w:szCs w:val="18"/>
        </w:rPr>
        <w:t>Joint Submission to the Senate Inquiry into Domestic Violence in Australia</w:t>
      </w:r>
      <w:r w:rsidRPr="000E1F27">
        <w:rPr>
          <w:rFonts w:ascii="Arial" w:hAnsi="Arial" w:cs="Arial"/>
          <w:sz w:val="18"/>
          <w:szCs w:val="18"/>
        </w:rPr>
        <w:t xml:space="preserve">, Australian Cross Disability Alliance, 2014; Robinson, S., </w:t>
      </w:r>
      <w:r w:rsidRPr="000E1F27">
        <w:rPr>
          <w:rFonts w:ascii="Arial" w:hAnsi="Arial" w:cs="Arial"/>
          <w:i/>
          <w:sz w:val="18"/>
          <w:szCs w:val="18"/>
        </w:rPr>
        <w:t>Preventing Abuse of Children and Young People with Disability under the National Disability Insurance Scheme: A brave New World?</w:t>
      </w:r>
      <w:r w:rsidRPr="000E1F27">
        <w:rPr>
          <w:rFonts w:ascii="Arial" w:hAnsi="Arial" w:cs="Arial"/>
          <w:sz w:val="18"/>
          <w:szCs w:val="18"/>
        </w:rPr>
        <w:t xml:space="preserve">, Southern Cross University, 2014; Dowse, L., Soldatic, K., </w:t>
      </w:r>
      <w:proofErr w:type="spellStart"/>
      <w:r w:rsidRPr="000E1F27">
        <w:rPr>
          <w:rFonts w:ascii="Arial" w:hAnsi="Arial" w:cs="Arial"/>
          <w:sz w:val="18"/>
          <w:szCs w:val="18"/>
        </w:rPr>
        <w:t>Didi</w:t>
      </w:r>
      <w:proofErr w:type="spellEnd"/>
      <w:r w:rsidRPr="000E1F27">
        <w:rPr>
          <w:rFonts w:ascii="Arial" w:hAnsi="Arial" w:cs="Arial"/>
          <w:sz w:val="18"/>
          <w:szCs w:val="18"/>
        </w:rPr>
        <w:t xml:space="preserve">, A., Frohmader, C., van </w:t>
      </w:r>
      <w:proofErr w:type="spellStart"/>
      <w:r w:rsidRPr="000E1F27">
        <w:rPr>
          <w:rFonts w:ascii="Arial" w:hAnsi="Arial" w:cs="Arial"/>
          <w:sz w:val="18"/>
          <w:szCs w:val="18"/>
        </w:rPr>
        <w:t>Toorn</w:t>
      </w:r>
      <w:proofErr w:type="spellEnd"/>
      <w:r w:rsidRPr="000E1F27">
        <w:rPr>
          <w:rFonts w:ascii="Arial" w:hAnsi="Arial" w:cs="Arial"/>
          <w:sz w:val="18"/>
          <w:szCs w:val="18"/>
        </w:rPr>
        <w:t xml:space="preserve">, G., </w:t>
      </w:r>
      <w:r w:rsidRPr="000E1F27">
        <w:rPr>
          <w:rFonts w:ascii="Arial" w:hAnsi="Arial" w:cs="Arial"/>
          <w:i/>
          <w:sz w:val="18"/>
          <w:szCs w:val="18"/>
        </w:rPr>
        <w:t>Stop the Violence: Addressing Violence Against Women and Girls with Disabilities in Australia – Background Paper</w:t>
      </w:r>
      <w:r w:rsidRPr="000E1F27">
        <w:rPr>
          <w:rFonts w:ascii="Arial" w:hAnsi="Arial" w:cs="Arial"/>
          <w:sz w:val="18"/>
          <w:szCs w:val="18"/>
        </w:rPr>
        <w:t xml:space="preserve">, Women With Disabilities Australia, 2013; French, P., </w:t>
      </w:r>
      <w:proofErr w:type="spellStart"/>
      <w:r w:rsidRPr="000E1F27">
        <w:rPr>
          <w:rFonts w:ascii="Arial" w:hAnsi="Arial" w:cs="Arial"/>
          <w:sz w:val="18"/>
          <w:szCs w:val="18"/>
        </w:rPr>
        <w:t>Dardel</w:t>
      </w:r>
      <w:proofErr w:type="spellEnd"/>
      <w:r w:rsidRPr="000E1F27">
        <w:rPr>
          <w:rFonts w:ascii="Arial" w:hAnsi="Arial" w:cs="Arial"/>
          <w:sz w:val="18"/>
          <w:szCs w:val="18"/>
        </w:rPr>
        <w:t xml:space="preserve">, J., &amp; Price-Kelly, S., </w:t>
      </w:r>
      <w:r w:rsidRPr="000E1F27">
        <w:rPr>
          <w:rFonts w:ascii="Arial" w:hAnsi="Arial" w:cs="Arial"/>
          <w:i/>
          <w:sz w:val="18"/>
          <w:szCs w:val="18"/>
        </w:rPr>
        <w:t>Rights Denied: Towards a national policy agenda about abuse, neglect and exploitation of person with cognitive impairment</w:t>
      </w:r>
      <w:r w:rsidRPr="000E1F27">
        <w:rPr>
          <w:rFonts w:ascii="Arial" w:hAnsi="Arial" w:cs="Arial"/>
          <w:sz w:val="18"/>
          <w:szCs w:val="18"/>
        </w:rPr>
        <w:t>, People with Disability Australia, 2010.</w:t>
      </w:r>
    </w:p>
  </w:footnote>
  <w:footnote w:id="28">
    <w:p w14:paraId="2AF7112B" w14:textId="77777777" w:rsidR="00ED0679" w:rsidRPr="000E1F27" w:rsidRDefault="00ED0679">
      <w:pPr>
        <w:pStyle w:val="FootnoteText"/>
        <w:rPr>
          <w:sz w:val="18"/>
          <w:szCs w:val="18"/>
        </w:rPr>
      </w:pPr>
      <w:r w:rsidRPr="000E1F27">
        <w:rPr>
          <w:rStyle w:val="FootnoteReference"/>
          <w:sz w:val="18"/>
          <w:szCs w:val="18"/>
        </w:rPr>
        <w:footnoteRef/>
      </w:r>
      <w:r w:rsidRPr="000E1F27">
        <w:rPr>
          <w:sz w:val="18"/>
          <w:szCs w:val="18"/>
        </w:rPr>
        <w:t xml:space="preserve"> </w:t>
      </w:r>
      <w:hyperlink r:id="rId7" w:history="1">
        <w:r w:rsidRPr="000E1F27">
          <w:rPr>
            <w:rStyle w:val="Hyperlink"/>
            <w:rFonts w:ascii="Arial" w:hAnsi="Arial" w:cs="Arial"/>
            <w:sz w:val="18"/>
            <w:szCs w:val="18"/>
          </w:rPr>
          <w:t>http://www.aph.gov.au/Parliamentary_Business/Committees/Senate/Community_Affairs/Violence_abuse_neglect</w:t>
        </w:r>
      </w:hyperlink>
      <w:r w:rsidRPr="000E1F27">
        <w:rPr>
          <w:rFonts w:ascii="Arial" w:hAnsi="Arial" w:cs="Arial"/>
          <w:sz w:val="18"/>
          <w:szCs w:val="18"/>
        </w:rPr>
        <w:t xml:space="preserve"> </w:t>
      </w:r>
    </w:p>
  </w:footnote>
  <w:footnote w:id="29">
    <w:p w14:paraId="635A7084" w14:textId="77777777" w:rsidR="00ED0679" w:rsidRPr="000E1F27" w:rsidRDefault="00ED0679" w:rsidP="00F1730B">
      <w:pPr>
        <w:pStyle w:val="FootnoteText"/>
        <w:rPr>
          <w:sz w:val="18"/>
          <w:szCs w:val="18"/>
        </w:rPr>
      </w:pPr>
      <w:r w:rsidRPr="000E1F27">
        <w:rPr>
          <w:rStyle w:val="FootnoteReference"/>
          <w:sz w:val="18"/>
          <w:szCs w:val="18"/>
        </w:rPr>
        <w:footnoteRef/>
      </w:r>
      <w:r w:rsidRPr="000E1F27">
        <w:rPr>
          <w:sz w:val="18"/>
          <w:szCs w:val="18"/>
        </w:rPr>
        <w:t xml:space="preserve"> </w:t>
      </w:r>
      <w:r w:rsidRPr="000E1F27">
        <w:rPr>
          <w:rFonts w:ascii="Arial" w:hAnsi="Arial" w:cs="Arial"/>
          <w:sz w:val="18"/>
          <w:szCs w:val="18"/>
        </w:rPr>
        <w:t>NDIS Senior Officials Working Group for the Disability Reform Council, op. cit., pp. 11-18.</w:t>
      </w:r>
    </w:p>
  </w:footnote>
  <w:footnote w:id="30">
    <w:p w14:paraId="1F9B6640" w14:textId="77777777" w:rsidR="00ED0679" w:rsidRPr="000E1F27" w:rsidRDefault="00ED0679" w:rsidP="004005CE">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For example, PWDA is establishing a peer support group for people who reside in a local boarding house in the NDIS Hunter trial site.  </w:t>
      </w:r>
    </w:p>
  </w:footnote>
  <w:footnote w:id="31">
    <w:p w14:paraId="27AE671D" w14:textId="77777777" w:rsidR="00ED0679" w:rsidRPr="000E1F27" w:rsidRDefault="00ED0679">
      <w:pPr>
        <w:pStyle w:val="FootnoteText"/>
        <w:rPr>
          <w:rFonts w:ascii="Arial" w:hAnsi="Arial" w:cs="Arial"/>
          <w:sz w:val="18"/>
          <w:szCs w:val="18"/>
        </w:rPr>
      </w:pPr>
      <w:r w:rsidRPr="000E1F27">
        <w:rPr>
          <w:rStyle w:val="FootnoteReference"/>
          <w:rFonts w:ascii="Arial" w:hAnsi="Arial" w:cs="Arial"/>
          <w:sz w:val="18"/>
          <w:szCs w:val="18"/>
        </w:rPr>
        <w:footnoteRef/>
      </w:r>
      <w:r w:rsidRPr="000E1F27">
        <w:rPr>
          <w:rFonts w:ascii="Arial" w:hAnsi="Arial" w:cs="Arial"/>
          <w:sz w:val="18"/>
          <w:szCs w:val="18"/>
        </w:rPr>
        <w:t xml:space="preserve"> PWDA and People with Disabilities WA are establishing peer support groups of people with disability who are part of LGBTIQ communities.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33D83"/>
    <w:multiLevelType w:val="hybridMultilevel"/>
    <w:tmpl w:val="365A7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BA6E7F"/>
    <w:multiLevelType w:val="hybridMultilevel"/>
    <w:tmpl w:val="9C62F336"/>
    <w:lvl w:ilvl="0" w:tplc="03DEDBC4">
      <w:start w:val="1"/>
      <w:numFmt w:val="bullet"/>
      <w:pStyle w:val="PFBulletLevel1"/>
      <w:lvlText w:val="o"/>
      <w:lvlJc w:val="left"/>
      <w:pPr>
        <w:ind w:left="2002" w:hanging="360"/>
      </w:pPr>
      <w:rPr>
        <w:rFonts w:ascii="Courier New" w:hAnsi="Courier New" w:cs="Courier New" w:hint="default"/>
      </w:rPr>
    </w:lvl>
    <w:lvl w:ilvl="1" w:tplc="04090003" w:tentative="1">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2">
    <w:nsid w:val="1F3D1F29"/>
    <w:multiLevelType w:val="hybridMultilevel"/>
    <w:tmpl w:val="ACEE9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2ED0B10"/>
    <w:multiLevelType w:val="multilevel"/>
    <w:tmpl w:val="F996721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6FD6781"/>
    <w:multiLevelType w:val="hybridMultilevel"/>
    <w:tmpl w:val="3D78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2282A"/>
    <w:multiLevelType w:val="hybridMultilevel"/>
    <w:tmpl w:val="F6440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7C67A5"/>
    <w:multiLevelType w:val="hybridMultilevel"/>
    <w:tmpl w:val="D316AC90"/>
    <w:lvl w:ilvl="0" w:tplc="0C090005">
      <w:start w:val="1"/>
      <w:numFmt w:val="bullet"/>
      <w:lvlText w:val=""/>
      <w:lvlJc w:val="left"/>
      <w:pPr>
        <w:ind w:left="1509" w:hanging="360"/>
      </w:pPr>
      <w:rPr>
        <w:rFonts w:ascii="Wingdings" w:hAnsi="Wingdings"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7">
    <w:nsid w:val="3B671298"/>
    <w:multiLevelType w:val="hybridMultilevel"/>
    <w:tmpl w:val="1214C66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31B36C3"/>
    <w:multiLevelType w:val="hybridMultilevel"/>
    <w:tmpl w:val="447CB7D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nsid w:val="45436C00"/>
    <w:multiLevelType w:val="hybridMultilevel"/>
    <w:tmpl w:val="CB7A8604"/>
    <w:lvl w:ilvl="0" w:tplc="9DB6BA68">
      <w:numFmt w:val="bullet"/>
      <w:lvlText w:val="-"/>
      <w:lvlJc w:val="left"/>
      <w:pPr>
        <w:ind w:left="927" w:hanging="360"/>
      </w:pPr>
      <w:rPr>
        <w:rFonts w:ascii="Arial" w:eastAsiaTheme="minorEastAsia"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nsid w:val="4D1E3B6C"/>
    <w:multiLevelType w:val="multilevel"/>
    <w:tmpl w:val="0A4A3052"/>
    <w:lvl w:ilvl="0">
      <w:start w:val="10"/>
      <w:numFmt w:val="decimal"/>
      <w:lvlText w:val="%1."/>
      <w:lvlJc w:val="left"/>
      <w:pPr>
        <w:ind w:left="360" w:hanging="360"/>
      </w:pPr>
      <w:rPr>
        <w:rFonts w:hint="default"/>
      </w:rPr>
    </w:lvl>
    <w:lvl w:ilvl="1">
      <w:start w:val="1"/>
      <w:numFmt w:val="bullet"/>
      <w:pStyle w:val="PFBulletMargin"/>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E211EC4"/>
    <w:multiLevelType w:val="hybridMultilevel"/>
    <w:tmpl w:val="0D1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A27BB1"/>
    <w:multiLevelType w:val="hybridMultilevel"/>
    <w:tmpl w:val="ACCCAB5E"/>
    <w:lvl w:ilvl="0" w:tplc="715C4FB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1B55BEC"/>
    <w:multiLevelType w:val="hybridMultilevel"/>
    <w:tmpl w:val="DECE2B2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nsid w:val="54A22137"/>
    <w:multiLevelType w:val="hybridMultilevel"/>
    <w:tmpl w:val="09183A54"/>
    <w:lvl w:ilvl="0" w:tplc="2B06E864">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E024AE2"/>
    <w:multiLevelType w:val="hybridMultilevel"/>
    <w:tmpl w:val="F57A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BA29FC"/>
    <w:multiLevelType w:val="hybridMultilevel"/>
    <w:tmpl w:val="B28E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C1F46"/>
    <w:multiLevelType w:val="hybridMultilevel"/>
    <w:tmpl w:val="F414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F950C1"/>
    <w:multiLevelType w:val="hybridMultilevel"/>
    <w:tmpl w:val="968E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EE6294"/>
    <w:multiLevelType w:val="hybridMultilevel"/>
    <w:tmpl w:val="267CDB7A"/>
    <w:lvl w:ilvl="0" w:tplc="0C090001">
      <w:start w:val="1"/>
      <w:numFmt w:val="bullet"/>
      <w:lvlText w:val=""/>
      <w:lvlJc w:val="left"/>
      <w:pPr>
        <w:ind w:left="1283" w:hanging="360"/>
      </w:pPr>
      <w:rPr>
        <w:rFonts w:ascii="Symbol" w:hAnsi="Symbol" w:hint="default"/>
      </w:rPr>
    </w:lvl>
    <w:lvl w:ilvl="1" w:tplc="0C090003" w:tentative="1">
      <w:start w:val="1"/>
      <w:numFmt w:val="bullet"/>
      <w:lvlText w:val="o"/>
      <w:lvlJc w:val="left"/>
      <w:pPr>
        <w:ind w:left="2003" w:hanging="360"/>
      </w:pPr>
      <w:rPr>
        <w:rFonts w:ascii="Courier New" w:hAnsi="Courier New" w:cs="Courier New" w:hint="default"/>
      </w:rPr>
    </w:lvl>
    <w:lvl w:ilvl="2" w:tplc="0C090005" w:tentative="1">
      <w:start w:val="1"/>
      <w:numFmt w:val="bullet"/>
      <w:lvlText w:val=""/>
      <w:lvlJc w:val="left"/>
      <w:pPr>
        <w:ind w:left="2723" w:hanging="360"/>
      </w:pPr>
      <w:rPr>
        <w:rFonts w:ascii="Wingdings" w:hAnsi="Wingdings" w:hint="default"/>
      </w:rPr>
    </w:lvl>
    <w:lvl w:ilvl="3" w:tplc="0C090001" w:tentative="1">
      <w:start w:val="1"/>
      <w:numFmt w:val="bullet"/>
      <w:lvlText w:val=""/>
      <w:lvlJc w:val="left"/>
      <w:pPr>
        <w:ind w:left="3443" w:hanging="360"/>
      </w:pPr>
      <w:rPr>
        <w:rFonts w:ascii="Symbol" w:hAnsi="Symbol" w:hint="default"/>
      </w:rPr>
    </w:lvl>
    <w:lvl w:ilvl="4" w:tplc="0C090003" w:tentative="1">
      <w:start w:val="1"/>
      <w:numFmt w:val="bullet"/>
      <w:lvlText w:val="o"/>
      <w:lvlJc w:val="left"/>
      <w:pPr>
        <w:ind w:left="4163" w:hanging="360"/>
      </w:pPr>
      <w:rPr>
        <w:rFonts w:ascii="Courier New" w:hAnsi="Courier New" w:cs="Courier New" w:hint="default"/>
      </w:rPr>
    </w:lvl>
    <w:lvl w:ilvl="5" w:tplc="0C090005" w:tentative="1">
      <w:start w:val="1"/>
      <w:numFmt w:val="bullet"/>
      <w:lvlText w:val=""/>
      <w:lvlJc w:val="left"/>
      <w:pPr>
        <w:ind w:left="4883" w:hanging="360"/>
      </w:pPr>
      <w:rPr>
        <w:rFonts w:ascii="Wingdings" w:hAnsi="Wingdings" w:hint="default"/>
      </w:rPr>
    </w:lvl>
    <w:lvl w:ilvl="6" w:tplc="0C090001" w:tentative="1">
      <w:start w:val="1"/>
      <w:numFmt w:val="bullet"/>
      <w:lvlText w:val=""/>
      <w:lvlJc w:val="left"/>
      <w:pPr>
        <w:ind w:left="5603" w:hanging="360"/>
      </w:pPr>
      <w:rPr>
        <w:rFonts w:ascii="Symbol" w:hAnsi="Symbol" w:hint="default"/>
      </w:rPr>
    </w:lvl>
    <w:lvl w:ilvl="7" w:tplc="0C090003" w:tentative="1">
      <w:start w:val="1"/>
      <w:numFmt w:val="bullet"/>
      <w:lvlText w:val="o"/>
      <w:lvlJc w:val="left"/>
      <w:pPr>
        <w:ind w:left="6323" w:hanging="360"/>
      </w:pPr>
      <w:rPr>
        <w:rFonts w:ascii="Courier New" w:hAnsi="Courier New" w:cs="Courier New" w:hint="default"/>
      </w:rPr>
    </w:lvl>
    <w:lvl w:ilvl="8" w:tplc="0C090005" w:tentative="1">
      <w:start w:val="1"/>
      <w:numFmt w:val="bullet"/>
      <w:lvlText w:val=""/>
      <w:lvlJc w:val="left"/>
      <w:pPr>
        <w:ind w:left="7043" w:hanging="360"/>
      </w:pPr>
      <w:rPr>
        <w:rFonts w:ascii="Wingdings" w:hAnsi="Wingdings" w:hint="default"/>
      </w:rPr>
    </w:lvl>
  </w:abstractNum>
  <w:abstractNum w:abstractNumId="20">
    <w:nsid w:val="7E0D7C78"/>
    <w:multiLevelType w:val="hybridMultilevel"/>
    <w:tmpl w:val="B86A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0"/>
  </w:num>
  <w:num w:numId="4">
    <w:abstractNumId w:val="17"/>
  </w:num>
  <w:num w:numId="5">
    <w:abstractNumId w:val="4"/>
  </w:num>
  <w:num w:numId="6">
    <w:abstractNumId w:val="11"/>
  </w:num>
  <w:num w:numId="7">
    <w:abstractNumId w:val="5"/>
  </w:num>
  <w:num w:numId="8">
    <w:abstractNumId w:val="0"/>
  </w:num>
  <w:num w:numId="9">
    <w:abstractNumId w:val="3"/>
  </w:num>
  <w:num w:numId="10">
    <w:abstractNumId w:val="13"/>
  </w:num>
  <w:num w:numId="11">
    <w:abstractNumId w:val="2"/>
  </w:num>
  <w:num w:numId="12">
    <w:abstractNumId w:val="12"/>
  </w:num>
  <w:num w:numId="13">
    <w:abstractNumId w:val="8"/>
  </w:num>
  <w:num w:numId="14">
    <w:abstractNumId w:val="1"/>
  </w:num>
  <w:num w:numId="15">
    <w:abstractNumId w:val="14"/>
  </w:num>
  <w:num w:numId="16">
    <w:abstractNumId w:val="6"/>
  </w:num>
  <w:num w:numId="17">
    <w:abstractNumId w:val="7"/>
  </w:num>
  <w:num w:numId="18">
    <w:abstractNumId w:val="9"/>
  </w:num>
  <w:num w:numId="19">
    <w:abstractNumId w:val="10"/>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6F"/>
    <w:rsid w:val="00004901"/>
    <w:rsid w:val="00012211"/>
    <w:rsid w:val="000240C2"/>
    <w:rsid w:val="00026621"/>
    <w:rsid w:val="000367B2"/>
    <w:rsid w:val="0004087D"/>
    <w:rsid w:val="0004443A"/>
    <w:rsid w:val="000455F1"/>
    <w:rsid w:val="00057266"/>
    <w:rsid w:val="0006293F"/>
    <w:rsid w:val="00064584"/>
    <w:rsid w:val="0007172D"/>
    <w:rsid w:val="00074667"/>
    <w:rsid w:val="00076794"/>
    <w:rsid w:val="000872A8"/>
    <w:rsid w:val="00093F84"/>
    <w:rsid w:val="000A0D54"/>
    <w:rsid w:val="000A6FF6"/>
    <w:rsid w:val="000B6CF1"/>
    <w:rsid w:val="000C2F8E"/>
    <w:rsid w:val="000C48AC"/>
    <w:rsid w:val="000D028A"/>
    <w:rsid w:val="000E1F27"/>
    <w:rsid w:val="00100F95"/>
    <w:rsid w:val="001014DB"/>
    <w:rsid w:val="00107D0B"/>
    <w:rsid w:val="00115E14"/>
    <w:rsid w:val="0012223B"/>
    <w:rsid w:val="00130D07"/>
    <w:rsid w:val="00130FD3"/>
    <w:rsid w:val="0013277E"/>
    <w:rsid w:val="00141898"/>
    <w:rsid w:val="0014747C"/>
    <w:rsid w:val="00147897"/>
    <w:rsid w:val="00151CE4"/>
    <w:rsid w:val="001535F1"/>
    <w:rsid w:val="0016027B"/>
    <w:rsid w:val="00160D54"/>
    <w:rsid w:val="001647D5"/>
    <w:rsid w:val="00180F9B"/>
    <w:rsid w:val="001878FA"/>
    <w:rsid w:val="00191802"/>
    <w:rsid w:val="001943C5"/>
    <w:rsid w:val="00194F4F"/>
    <w:rsid w:val="001A0621"/>
    <w:rsid w:val="001A28AD"/>
    <w:rsid w:val="001B29E1"/>
    <w:rsid w:val="001B4F6F"/>
    <w:rsid w:val="001B58F4"/>
    <w:rsid w:val="001B7658"/>
    <w:rsid w:val="001D1274"/>
    <w:rsid w:val="001D420D"/>
    <w:rsid w:val="001D4FC4"/>
    <w:rsid w:val="001D5ECD"/>
    <w:rsid w:val="001D6AB0"/>
    <w:rsid w:val="001D778A"/>
    <w:rsid w:val="001E7C1A"/>
    <w:rsid w:val="001F095F"/>
    <w:rsid w:val="001F4FDF"/>
    <w:rsid w:val="001F5BD6"/>
    <w:rsid w:val="00201B9C"/>
    <w:rsid w:val="002032BC"/>
    <w:rsid w:val="00204CE4"/>
    <w:rsid w:val="00205B5E"/>
    <w:rsid w:val="00214DC5"/>
    <w:rsid w:val="00217336"/>
    <w:rsid w:val="00225B5F"/>
    <w:rsid w:val="00230BD0"/>
    <w:rsid w:val="0024226E"/>
    <w:rsid w:val="00253BA1"/>
    <w:rsid w:val="00260C13"/>
    <w:rsid w:val="00264453"/>
    <w:rsid w:val="002716F6"/>
    <w:rsid w:val="00273DFF"/>
    <w:rsid w:val="00275599"/>
    <w:rsid w:val="002818CF"/>
    <w:rsid w:val="00285A7F"/>
    <w:rsid w:val="00286F8C"/>
    <w:rsid w:val="00292C8C"/>
    <w:rsid w:val="0029358B"/>
    <w:rsid w:val="002940F6"/>
    <w:rsid w:val="00294844"/>
    <w:rsid w:val="002953EC"/>
    <w:rsid w:val="002A25C8"/>
    <w:rsid w:val="002A26FF"/>
    <w:rsid w:val="002A468D"/>
    <w:rsid w:val="002D58D1"/>
    <w:rsid w:val="002D5C76"/>
    <w:rsid w:val="002D6FAF"/>
    <w:rsid w:val="002D7648"/>
    <w:rsid w:val="002F5232"/>
    <w:rsid w:val="002F6870"/>
    <w:rsid w:val="002F7B27"/>
    <w:rsid w:val="00300279"/>
    <w:rsid w:val="003003D6"/>
    <w:rsid w:val="00305788"/>
    <w:rsid w:val="00317976"/>
    <w:rsid w:val="00323489"/>
    <w:rsid w:val="00331EBE"/>
    <w:rsid w:val="00333203"/>
    <w:rsid w:val="00340781"/>
    <w:rsid w:val="00345C08"/>
    <w:rsid w:val="00361A2B"/>
    <w:rsid w:val="003653C4"/>
    <w:rsid w:val="003673CE"/>
    <w:rsid w:val="00373164"/>
    <w:rsid w:val="0037733E"/>
    <w:rsid w:val="00377B3B"/>
    <w:rsid w:val="00387133"/>
    <w:rsid w:val="00392B21"/>
    <w:rsid w:val="00395FDF"/>
    <w:rsid w:val="003A6A05"/>
    <w:rsid w:val="003B3C37"/>
    <w:rsid w:val="003B5EAB"/>
    <w:rsid w:val="003B79BB"/>
    <w:rsid w:val="003E0AAD"/>
    <w:rsid w:val="003E317F"/>
    <w:rsid w:val="003F13EF"/>
    <w:rsid w:val="004005CE"/>
    <w:rsid w:val="0041371D"/>
    <w:rsid w:val="00414698"/>
    <w:rsid w:val="004206BB"/>
    <w:rsid w:val="00420B91"/>
    <w:rsid w:val="00427E4C"/>
    <w:rsid w:val="00437824"/>
    <w:rsid w:val="00442B8C"/>
    <w:rsid w:val="00442CF8"/>
    <w:rsid w:val="00456930"/>
    <w:rsid w:val="0046119B"/>
    <w:rsid w:val="00464BA5"/>
    <w:rsid w:val="0046528A"/>
    <w:rsid w:val="00471571"/>
    <w:rsid w:val="00473BE9"/>
    <w:rsid w:val="004779DA"/>
    <w:rsid w:val="00480F45"/>
    <w:rsid w:val="00481402"/>
    <w:rsid w:val="004C25C2"/>
    <w:rsid w:val="004D2D0B"/>
    <w:rsid w:val="004E4277"/>
    <w:rsid w:val="004E4495"/>
    <w:rsid w:val="004E4585"/>
    <w:rsid w:val="004F33D7"/>
    <w:rsid w:val="00510359"/>
    <w:rsid w:val="0051075A"/>
    <w:rsid w:val="00520D35"/>
    <w:rsid w:val="005245C4"/>
    <w:rsid w:val="00530885"/>
    <w:rsid w:val="00530E1F"/>
    <w:rsid w:val="00554731"/>
    <w:rsid w:val="00554890"/>
    <w:rsid w:val="00555308"/>
    <w:rsid w:val="005644D8"/>
    <w:rsid w:val="00570BEE"/>
    <w:rsid w:val="00571CEC"/>
    <w:rsid w:val="00577371"/>
    <w:rsid w:val="00580ADA"/>
    <w:rsid w:val="00584ADB"/>
    <w:rsid w:val="00585651"/>
    <w:rsid w:val="00596B60"/>
    <w:rsid w:val="005B10A0"/>
    <w:rsid w:val="005B401E"/>
    <w:rsid w:val="005C4E82"/>
    <w:rsid w:val="005C4E94"/>
    <w:rsid w:val="005D4901"/>
    <w:rsid w:val="005E1D2F"/>
    <w:rsid w:val="005E2D75"/>
    <w:rsid w:val="005E7B98"/>
    <w:rsid w:val="006023CB"/>
    <w:rsid w:val="00607753"/>
    <w:rsid w:val="00610FED"/>
    <w:rsid w:val="0061571E"/>
    <w:rsid w:val="0061788A"/>
    <w:rsid w:val="00620B55"/>
    <w:rsid w:val="00622D0D"/>
    <w:rsid w:val="00623680"/>
    <w:rsid w:val="0062472D"/>
    <w:rsid w:val="00626A5D"/>
    <w:rsid w:val="006300DD"/>
    <w:rsid w:val="00635056"/>
    <w:rsid w:val="00642005"/>
    <w:rsid w:val="0064226C"/>
    <w:rsid w:val="00665A0A"/>
    <w:rsid w:val="00667534"/>
    <w:rsid w:val="0067029C"/>
    <w:rsid w:val="0067054C"/>
    <w:rsid w:val="0068483B"/>
    <w:rsid w:val="00687702"/>
    <w:rsid w:val="00695457"/>
    <w:rsid w:val="00697EEA"/>
    <w:rsid w:val="006A2526"/>
    <w:rsid w:val="006A5DD6"/>
    <w:rsid w:val="006B0A1B"/>
    <w:rsid w:val="006B3802"/>
    <w:rsid w:val="006B54D3"/>
    <w:rsid w:val="006C7F0A"/>
    <w:rsid w:val="006D55C0"/>
    <w:rsid w:val="006E1C05"/>
    <w:rsid w:val="006F5883"/>
    <w:rsid w:val="006F5E89"/>
    <w:rsid w:val="006F7680"/>
    <w:rsid w:val="00700D0B"/>
    <w:rsid w:val="00702031"/>
    <w:rsid w:val="00711DD7"/>
    <w:rsid w:val="00716B00"/>
    <w:rsid w:val="007244A1"/>
    <w:rsid w:val="00724DE5"/>
    <w:rsid w:val="007258D5"/>
    <w:rsid w:val="007268F2"/>
    <w:rsid w:val="007332EA"/>
    <w:rsid w:val="007350BC"/>
    <w:rsid w:val="007635EB"/>
    <w:rsid w:val="007872CF"/>
    <w:rsid w:val="00790AE9"/>
    <w:rsid w:val="007967EB"/>
    <w:rsid w:val="00797DBC"/>
    <w:rsid w:val="007A005C"/>
    <w:rsid w:val="007A5BEB"/>
    <w:rsid w:val="007B17C0"/>
    <w:rsid w:val="007B569B"/>
    <w:rsid w:val="007B718B"/>
    <w:rsid w:val="007C1BDA"/>
    <w:rsid w:val="007C3D39"/>
    <w:rsid w:val="007D09C2"/>
    <w:rsid w:val="007D26A8"/>
    <w:rsid w:val="007D5F8C"/>
    <w:rsid w:val="007E702E"/>
    <w:rsid w:val="007F085A"/>
    <w:rsid w:val="007F2947"/>
    <w:rsid w:val="007F5E5E"/>
    <w:rsid w:val="00820D7D"/>
    <w:rsid w:val="00841EAB"/>
    <w:rsid w:val="0084308B"/>
    <w:rsid w:val="00846FB1"/>
    <w:rsid w:val="00861481"/>
    <w:rsid w:val="008631A2"/>
    <w:rsid w:val="00876FBD"/>
    <w:rsid w:val="00883A74"/>
    <w:rsid w:val="0088479F"/>
    <w:rsid w:val="00884DF2"/>
    <w:rsid w:val="00886875"/>
    <w:rsid w:val="00886939"/>
    <w:rsid w:val="00890C4B"/>
    <w:rsid w:val="00892482"/>
    <w:rsid w:val="008B34F3"/>
    <w:rsid w:val="008B51D8"/>
    <w:rsid w:val="008C2372"/>
    <w:rsid w:val="008D2AAF"/>
    <w:rsid w:val="008D4B66"/>
    <w:rsid w:val="008F308E"/>
    <w:rsid w:val="008F3FC2"/>
    <w:rsid w:val="008F6F86"/>
    <w:rsid w:val="00900589"/>
    <w:rsid w:val="00904458"/>
    <w:rsid w:val="00910D8B"/>
    <w:rsid w:val="0091519B"/>
    <w:rsid w:val="00915DA5"/>
    <w:rsid w:val="00923B0C"/>
    <w:rsid w:val="00927901"/>
    <w:rsid w:val="0093104E"/>
    <w:rsid w:val="00931D96"/>
    <w:rsid w:val="00933694"/>
    <w:rsid w:val="00934A47"/>
    <w:rsid w:val="00937D47"/>
    <w:rsid w:val="00941AC9"/>
    <w:rsid w:val="00947BC5"/>
    <w:rsid w:val="00961BCF"/>
    <w:rsid w:val="00973CB0"/>
    <w:rsid w:val="00976CFC"/>
    <w:rsid w:val="00976D68"/>
    <w:rsid w:val="00980007"/>
    <w:rsid w:val="009853DB"/>
    <w:rsid w:val="009853DF"/>
    <w:rsid w:val="00986AD1"/>
    <w:rsid w:val="00995A72"/>
    <w:rsid w:val="009A74C6"/>
    <w:rsid w:val="009B708E"/>
    <w:rsid w:val="009E07DC"/>
    <w:rsid w:val="009E4A8B"/>
    <w:rsid w:val="009F2A29"/>
    <w:rsid w:val="009F71BF"/>
    <w:rsid w:val="00A137D0"/>
    <w:rsid w:val="00A239F6"/>
    <w:rsid w:val="00A3134F"/>
    <w:rsid w:val="00A34AA4"/>
    <w:rsid w:val="00A35FAB"/>
    <w:rsid w:val="00A41B0F"/>
    <w:rsid w:val="00A44B9C"/>
    <w:rsid w:val="00A47D9B"/>
    <w:rsid w:val="00A575D5"/>
    <w:rsid w:val="00A613D3"/>
    <w:rsid w:val="00A65B13"/>
    <w:rsid w:val="00A678C6"/>
    <w:rsid w:val="00A75341"/>
    <w:rsid w:val="00A80808"/>
    <w:rsid w:val="00A8284C"/>
    <w:rsid w:val="00A8724E"/>
    <w:rsid w:val="00A9264C"/>
    <w:rsid w:val="00AA035E"/>
    <w:rsid w:val="00AA03BE"/>
    <w:rsid w:val="00AA236E"/>
    <w:rsid w:val="00AA7A8E"/>
    <w:rsid w:val="00AB553D"/>
    <w:rsid w:val="00AD3EDD"/>
    <w:rsid w:val="00AD4682"/>
    <w:rsid w:val="00AD5B2C"/>
    <w:rsid w:val="00AD5BAC"/>
    <w:rsid w:val="00AF30ED"/>
    <w:rsid w:val="00B04FA3"/>
    <w:rsid w:val="00B06543"/>
    <w:rsid w:val="00B35C60"/>
    <w:rsid w:val="00B37CE9"/>
    <w:rsid w:val="00B44A56"/>
    <w:rsid w:val="00B477AF"/>
    <w:rsid w:val="00B50AB7"/>
    <w:rsid w:val="00B52E95"/>
    <w:rsid w:val="00B61784"/>
    <w:rsid w:val="00B61CEC"/>
    <w:rsid w:val="00B73AC8"/>
    <w:rsid w:val="00B7764D"/>
    <w:rsid w:val="00B81E10"/>
    <w:rsid w:val="00B84E54"/>
    <w:rsid w:val="00B872EE"/>
    <w:rsid w:val="00BA60E9"/>
    <w:rsid w:val="00BB02BD"/>
    <w:rsid w:val="00BB3A1E"/>
    <w:rsid w:val="00BB6D24"/>
    <w:rsid w:val="00BC70C0"/>
    <w:rsid w:val="00BD5671"/>
    <w:rsid w:val="00BD7B9E"/>
    <w:rsid w:val="00BE0829"/>
    <w:rsid w:val="00BE629A"/>
    <w:rsid w:val="00BF169F"/>
    <w:rsid w:val="00BF1C7C"/>
    <w:rsid w:val="00BF5B66"/>
    <w:rsid w:val="00C05774"/>
    <w:rsid w:val="00C0693B"/>
    <w:rsid w:val="00C11FFE"/>
    <w:rsid w:val="00C12BB0"/>
    <w:rsid w:val="00C216D8"/>
    <w:rsid w:val="00C21B2F"/>
    <w:rsid w:val="00C316AC"/>
    <w:rsid w:val="00C31F63"/>
    <w:rsid w:val="00C43108"/>
    <w:rsid w:val="00C5292F"/>
    <w:rsid w:val="00C5517C"/>
    <w:rsid w:val="00C70CB7"/>
    <w:rsid w:val="00C729D7"/>
    <w:rsid w:val="00C74417"/>
    <w:rsid w:val="00C77275"/>
    <w:rsid w:val="00C83AB7"/>
    <w:rsid w:val="00C9144E"/>
    <w:rsid w:val="00C92A77"/>
    <w:rsid w:val="00CA5886"/>
    <w:rsid w:val="00CC1F94"/>
    <w:rsid w:val="00CD1E1C"/>
    <w:rsid w:val="00CD71F2"/>
    <w:rsid w:val="00CF09E3"/>
    <w:rsid w:val="00CF0EF9"/>
    <w:rsid w:val="00CF2A9D"/>
    <w:rsid w:val="00CF4921"/>
    <w:rsid w:val="00CF6CBD"/>
    <w:rsid w:val="00D03282"/>
    <w:rsid w:val="00D039E3"/>
    <w:rsid w:val="00D17DCC"/>
    <w:rsid w:val="00D23410"/>
    <w:rsid w:val="00D44C9F"/>
    <w:rsid w:val="00D47B24"/>
    <w:rsid w:val="00D608E9"/>
    <w:rsid w:val="00D6215C"/>
    <w:rsid w:val="00D62CCA"/>
    <w:rsid w:val="00D6593C"/>
    <w:rsid w:val="00D65D99"/>
    <w:rsid w:val="00D70F63"/>
    <w:rsid w:val="00D75598"/>
    <w:rsid w:val="00D8070F"/>
    <w:rsid w:val="00D86927"/>
    <w:rsid w:val="00D97F82"/>
    <w:rsid w:val="00DA30AC"/>
    <w:rsid w:val="00DB0F38"/>
    <w:rsid w:val="00DB2040"/>
    <w:rsid w:val="00DB322C"/>
    <w:rsid w:val="00DC75D4"/>
    <w:rsid w:val="00DD642A"/>
    <w:rsid w:val="00DF1CA2"/>
    <w:rsid w:val="00DF7247"/>
    <w:rsid w:val="00E01787"/>
    <w:rsid w:val="00E033C4"/>
    <w:rsid w:val="00E05151"/>
    <w:rsid w:val="00E312F0"/>
    <w:rsid w:val="00E346D0"/>
    <w:rsid w:val="00E4139E"/>
    <w:rsid w:val="00E417A3"/>
    <w:rsid w:val="00E50022"/>
    <w:rsid w:val="00E576DA"/>
    <w:rsid w:val="00E76AEB"/>
    <w:rsid w:val="00E82C35"/>
    <w:rsid w:val="00E859BB"/>
    <w:rsid w:val="00E875B6"/>
    <w:rsid w:val="00E95497"/>
    <w:rsid w:val="00E977BD"/>
    <w:rsid w:val="00E97A43"/>
    <w:rsid w:val="00EB7E39"/>
    <w:rsid w:val="00ED0679"/>
    <w:rsid w:val="00ED3131"/>
    <w:rsid w:val="00ED568F"/>
    <w:rsid w:val="00ED5C3D"/>
    <w:rsid w:val="00EF02CE"/>
    <w:rsid w:val="00EF3416"/>
    <w:rsid w:val="00EF5D96"/>
    <w:rsid w:val="00F0694A"/>
    <w:rsid w:val="00F12932"/>
    <w:rsid w:val="00F153B0"/>
    <w:rsid w:val="00F15CC0"/>
    <w:rsid w:val="00F1730B"/>
    <w:rsid w:val="00F244B4"/>
    <w:rsid w:val="00F336EC"/>
    <w:rsid w:val="00F369E5"/>
    <w:rsid w:val="00F433CB"/>
    <w:rsid w:val="00F50861"/>
    <w:rsid w:val="00F534DB"/>
    <w:rsid w:val="00F5354F"/>
    <w:rsid w:val="00F63095"/>
    <w:rsid w:val="00F7133A"/>
    <w:rsid w:val="00F74633"/>
    <w:rsid w:val="00F74C93"/>
    <w:rsid w:val="00F75067"/>
    <w:rsid w:val="00F766FE"/>
    <w:rsid w:val="00F905BA"/>
    <w:rsid w:val="00F918F0"/>
    <w:rsid w:val="00F94737"/>
    <w:rsid w:val="00F94B73"/>
    <w:rsid w:val="00FA53E7"/>
    <w:rsid w:val="00FA578B"/>
    <w:rsid w:val="00FA7CA8"/>
    <w:rsid w:val="00FB2D66"/>
    <w:rsid w:val="00FC22A8"/>
    <w:rsid w:val="00FC3559"/>
    <w:rsid w:val="00FD0BAB"/>
    <w:rsid w:val="00FD166F"/>
    <w:rsid w:val="00FD3B0D"/>
    <w:rsid w:val="00FD65BC"/>
    <w:rsid w:val="00FE3D88"/>
    <w:rsid w:val="00FF5088"/>
    <w:rsid w:val="00FF5A4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706E2B"/>
  <w14:defaultImageDpi w14:val="300"/>
  <w15:docId w15:val="{0773BC15-FC09-415F-8CF0-66D7ABDA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66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1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FD166F"/>
    <w:rPr>
      <w:color w:val="0000FF"/>
      <w:u w:val="single"/>
    </w:rPr>
  </w:style>
  <w:style w:type="paragraph" w:styleId="BalloonText">
    <w:name w:val="Balloon Text"/>
    <w:basedOn w:val="Normal"/>
    <w:link w:val="BalloonTextChar"/>
    <w:uiPriority w:val="99"/>
    <w:semiHidden/>
    <w:unhideWhenUsed/>
    <w:rsid w:val="00FD16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166F"/>
    <w:rPr>
      <w:rFonts w:ascii="Lucida Grande" w:eastAsiaTheme="minorHAnsi" w:hAnsi="Lucida Grande" w:cs="Lucida Grande"/>
      <w:sz w:val="18"/>
      <w:szCs w:val="18"/>
    </w:rPr>
  </w:style>
  <w:style w:type="character" w:styleId="Emphasis">
    <w:name w:val="Emphasis"/>
    <w:qFormat/>
    <w:rsid w:val="00FD166F"/>
    <w:rPr>
      <w:i/>
      <w:iCs/>
    </w:rPr>
  </w:style>
  <w:style w:type="paragraph" w:styleId="ListParagraph">
    <w:name w:val="List Paragraph"/>
    <w:basedOn w:val="Normal"/>
    <w:uiPriority w:val="34"/>
    <w:qFormat/>
    <w:rsid w:val="00FD166F"/>
    <w:pPr>
      <w:spacing w:after="0" w:line="240" w:lineRule="auto"/>
      <w:ind w:left="720"/>
      <w:contextualSpacing/>
    </w:pPr>
    <w:rPr>
      <w:rFonts w:eastAsiaTheme="minorEastAsia"/>
      <w:sz w:val="24"/>
      <w:szCs w:val="24"/>
    </w:rPr>
  </w:style>
  <w:style w:type="paragraph" w:styleId="FootnoteText">
    <w:name w:val="footnote text"/>
    <w:basedOn w:val="Normal"/>
    <w:link w:val="FootnoteTextChar"/>
    <w:uiPriority w:val="99"/>
    <w:unhideWhenUsed/>
    <w:rsid w:val="00275599"/>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275599"/>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
    <w:basedOn w:val="DefaultParagraphFont"/>
    <w:link w:val="4GCharCharChar"/>
    <w:uiPriority w:val="99"/>
    <w:unhideWhenUsed/>
    <w:rsid w:val="00275599"/>
    <w:rPr>
      <w:vertAlign w:val="superscript"/>
    </w:rPr>
  </w:style>
  <w:style w:type="paragraph" w:styleId="Footer">
    <w:name w:val="footer"/>
    <w:basedOn w:val="Normal"/>
    <w:link w:val="FooterChar"/>
    <w:uiPriority w:val="99"/>
    <w:unhideWhenUsed/>
    <w:rsid w:val="004779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779DA"/>
    <w:rPr>
      <w:rFonts w:eastAsiaTheme="minorHAnsi"/>
      <w:sz w:val="22"/>
      <w:szCs w:val="22"/>
    </w:rPr>
  </w:style>
  <w:style w:type="character" w:styleId="PageNumber">
    <w:name w:val="page number"/>
    <w:basedOn w:val="DefaultParagraphFont"/>
    <w:uiPriority w:val="99"/>
    <w:semiHidden/>
    <w:unhideWhenUsed/>
    <w:rsid w:val="004779DA"/>
  </w:style>
  <w:style w:type="paragraph" w:styleId="Header">
    <w:name w:val="header"/>
    <w:basedOn w:val="Normal"/>
    <w:link w:val="HeaderChar"/>
    <w:uiPriority w:val="99"/>
    <w:unhideWhenUsed/>
    <w:rsid w:val="00A67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C6"/>
    <w:rPr>
      <w:rFonts w:eastAsiaTheme="minorHAnsi"/>
      <w:sz w:val="22"/>
      <w:szCs w:val="22"/>
    </w:rPr>
  </w:style>
  <w:style w:type="paragraph" w:customStyle="1" w:styleId="paragraph">
    <w:name w:val="paragraph"/>
    <w:basedOn w:val="Normal"/>
    <w:rsid w:val="00C31F6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C31F6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C31F6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C31F6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BulletLevel1">
    <w:name w:val="PF Bullet Level 1"/>
    <w:basedOn w:val="Normal"/>
    <w:rsid w:val="009F71BF"/>
    <w:pPr>
      <w:numPr>
        <w:numId w:val="14"/>
      </w:numPr>
      <w:spacing w:before="120" w:after="120" w:line="276" w:lineRule="auto"/>
    </w:pPr>
    <w:rPr>
      <w:rFonts w:ascii="Calibri" w:eastAsia="Times New Roman" w:hAnsi="Calibri" w:cs="Calibri"/>
      <w:color w:val="000000"/>
      <w:szCs w:val="20"/>
    </w:rPr>
  </w:style>
  <w:style w:type="paragraph" w:styleId="NoSpacing">
    <w:name w:val="No Spacing"/>
    <w:uiPriority w:val="1"/>
    <w:qFormat/>
    <w:rsid w:val="0061788A"/>
    <w:rPr>
      <w:rFonts w:eastAsiaTheme="minorHAnsi"/>
      <w:sz w:val="22"/>
      <w:szCs w:val="22"/>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61788A"/>
    <w:pPr>
      <w:spacing w:line="240" w:lineRule="exact"/>
      <w:jc w:val="both"/>
    </w:pPr>
    <w:rPr>
      <w:rFonts w:eastAsiaTheme="minorEastAsia"/>
      <w:sz w:val="24"/>
      <w:szCs w:val="24"/>
      <w:vertAlign w:val="superscript"/>
    </w:rPr>
  </w:style>
  <w:style w:type="paragraph" w:customStyle="1" w:styleId="Pa1">
    <w:name w:val="Pa1"/>
    <w:basedOn w:val="Normal"/>
    <w:next w:val="Normal"/>
    <w:uiPriority w:val="99"/>
    <w:rsid w:val="009853DF"/>
    <w:pPr>
      <w:autoSpaceDE w:val="0"/>
      <w:autoSpaceDN w:val="0"/>
      <w:adjustRightInd w:val="0"/>
      <w:spacing w:after="0" w:line="221" w:lineRule="atLeast"/>
    </w:pPr>
    <w:rPr>
      <w:rFonts w:ascii="FS Me Light" w:eastAsiaTheme="minorEastAsia" w:hAnsi="FS Me Light"/>
      <w:sz w:val="24"/>
      <w:szCs w:val="24"/>
    </w:rPr>
  </w:style>
  <w:style w:type="paragraph" w:customStyle="1" w:styleId="Default">
    <w:name w:val="Default"/>
    <w:rsid w:val="00E76AEB"/>
    <w:pPr>
      <w:autoSpaceDE w:val="0"/>
      <w:autoSpaceDN w:val="0"/>
      <w:adjustRightInd w:val="0"/>
    </w:pPr>
    <w:rPr>
      <w:rFonts w:ascii="FS Me Light" w:hAnsi="FS Me Light" w:cs="FS Me Light"/>
      <w:color w:val="000000"/>
    </w:rPr>
  </w:style>
  <w:style w:type="paragraph" w:customStyle="1" w:styleId="Body">
    <w:name w:val="Body"/>
    <w:rsid w:val="0004443A"/>
    <w:rPr>
      <w:rFonts w:ascii="Cambria" w:eastAsia="Cambria" w:hAnsi="Cambria" w:cs="Cambria"/>
      <w:color w:val="000000"/>
      <w:u w:color="000000"/>
      <w:lang w:val="en-US" w:eastAsia="en-AU"/>
    </w:rPr>
  </w:style>
  <w:style w:type="paragraph" w:customStyle="1" w:styleId="PFBulletMargin">
    <w:name w:val="PF Bullet Margin"/>
    <w:basedOn w:val="Normal"/>
    <w:rsid w:val="001D778A"/>
    <w:pPr>
      <w:numPr>
        <w:ilvl w:val="1"/>
        <w:numId w:val="19"/>
      </w:numPr>
      <w:spacing w:before="120" w:after="120" w:line="276" w:lineRule="auto"/>
    </w:pPr>
    <w:rPr>
      <w:rFonts w:ascii="Calibri" w:eastAsia="Times New Roman" w:hAnsi="Calibri" w:cs="Calibri"/>
      <w:color w:val="000000"/>
      <w:szCs w:val="20"/>
    </w:rPr>
  </w:style>
  <w:style w:type="paragraph" w:styleId="Title">
    <w:name w:val="Title"/>
    <w:basedOn w:val="Normal"/>
    <w:next w:val="Normal"/>
    <w:link w:val="TitleChar"/>
    <w:uiPriority w:val="10"/>
    <w:qFormat/>
    <w:rsid w:val="000E1F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1F2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63631">
      <w:bodyDiv w:val="1"/>
      <w:marLeft w:val="0"/>
      <w:marRight w:val="0"/>
      <w:marTop w:val="0"/>
      <w:marBottom w:val="0"/>
      <w:divBdr>
        <w:top w:val="none" w:sz="0" w:space="0" w:color="auto"/>
        <w:left w:val="none" w:sz="0" w:space="0" w:color="auto"/>
        <w:bottom w:val="none" w:sz="0" w:space="0" w:color="auto"/>
        <w:right w:val="none" w:sz="0" w:space="0" w:color="auto"/>
      </w:divBdr>
    </w:div>
    <w:div w:id="1844279838">
      <w:bodyDiv w:val="1"/>
      <w:marLeft w:val="0"/>
      <w:marRight w:val="0"/>
      <w:marTop w:val="0"/>
      <w:marBottom w:val="0"/>
      <w:divBdr>
        <w:top w:val="none" w:sz="0" w:space="0" w:color="auto"/>
        <w:left w:val="none" w:sz="0" w:space="0" w:color="auto"/>
        <w:bottom w:val="none" w:sz="0" w:space="0" w:color="auto"/>
        <w:right w:val="none" w:sz="0" w:space="0" w:color="auto"/>
      </w:divBdr>
      <w:divsChild>
        <w:div w:id="1336106997">
          <w:marLeft w:val="0"/>
          <w:marRight w:val="0"/>
          <w:marTop w:val="0"/>
          <w:marBottom w:val="0"/>
          <w:divBdr>
            <w:top w:val="none" w:sz="0" w:space="0" w:color="auto"/>
            <w:left w:val="none" w:sz="0" w:space="0" w:color="auto"/>
            <w:bottom w:val="none" w:sz="0" w:space="0" w:color="auto"/>
            <w:right w:val="none" w:sz="0" w:space="0" w:color="auto"/>
          </w:divBdr>
          <w:divsChild>
            <w:div w:id="1087271049">
              <w:marLeft w:val="0"/>
              <w:marRight w:val="0"/>
              <w:marTop w:val="0"/>
              <w:marBottom w:val="0"/>
              <w:divBdr>
                <w:top w:val="none" w:sz="0" w:space="0" w:color="auto"/>
                <w:left w:val="none" w:sz="0" w:space="0" w:color="auto"/>
                <w:bottom w:val="none" w:sz="0" w:space="0" w:color="auto"/>
                <w:right w:val="none" w:sz="0" w:space="0" w:color="auto"/>
              </w:divBdr>
              <w:divsChild>
                <w:div w:id="1290744744">
                  <w:marLeft w:val="0"/>
                  <w:marRight w:val="0"/>
                  <w:marTop w:val="0"/>
                  <w:marBottom w:val="0"/>
                  <w:divBdr>
                    <w:top w:val="none" w:sz="0" w:space="0" w:color="auto"/>
                    <w:left w:val="none" w:sz="0" w:space="0" w:color="auto"/>
                    <w:bottom w:val="none" w:sz="0" w:space="0" w:color="auto"/>
                    <w:right w:val="none" w:sz="0" w:space="0" w:color="auto"/>
                  </w:divBdr>
                  <w:divsChild>
                    <w:div w:id="884370028">
                      <w:marLeft w:val="0"/>
                      <w:marRight w:val="0"/>
                      <w:marTop w:val="0"/>
                      <w:marBottom w:val="0"/>
                      <w:divBdr>
                        <w:top w:val="none" w:sz="0" w:space="0" w:color="auto"/>
                        <w:left w:val="none" w:sz="0" w:space="0" w:color="auto"/>
                        <w:bottom w:val="none" w:sz="0" w:space="0" w:color="auto"/>
                        <w:right w:val="none" w:sz="0" w:space="0" w:color="auto"/>
                      </w:divBdr>
                      <w:divsChild>
                        <w:div w:id="270207872">
                          <w:marLeft w:val="0"/>
                          <w:marRight w:val="0"/>
                          <w:marTop w:val="0"/>
                          <w:marBottom w:val="0"/>
                          <w:divBdr>
                            <w:top w:val="single" w:sz="6" w:space="0" w:color="828282"/>
                            <w:left w:val="single" w:sz="6" w:space="0" w:color="828282"/>
                            <w:bottom w:val="single" w:sz="6" w:space="0" w:color="828282"/>
                            <w:right w:val="single" w:sz="6" w:space="0" w:color="828282"/>
                          </w:divBdr>
                          <w:divsChild>
                            <w:div w:id="1883326516">
                              <w:marLeft w:val="0"/>
                              <w:marRight w:val="0"/>
                              <w:marTop w:val="0"/>
                              <w:marBottom w:val="0"/>
                              <w:divBdr>
                                <w:top w:val="none" w:sz="0" w:space="0" w:color="auto"/>
                                <w:left w:val="none" w:sz="0" w:space="0" w:color="auto"/>
                                <w:bottom w:val="none" w:sz="0" w:space="0" w:color="auto"/>
                                <w:right w:val="none" w:sz="0" w:space="0" w:color="auto"/>
                              </w:divBdr>
                              <w:divsChild>
                                <w:div w:id="7678918">
                                  <w:marLeft w:val="0"/>
                                  <w:marRight w:val="0"/>
                                  <w:marTop w:val="0"/>
                                  <w:marBottom w:val="0"/>
                                  <w:divBdr>
                                    <w:top w:val="none" w:sz="0" w:space="0" w:color="auto"/>
                                    <w:left w:val="none" w:sz="0" w:space="0" w:color="auto"/>
                                    <w:bottom w:val="none" w:sz="0" w:space="0" w:color="auto"/>
                                    <w:right w:val="none" w:sz="0" w:space="0" w:color="auto"/>
                                  </w:divBdr>
                                  <w:divsChild>
                                    <w:div w:id="2075086469">
                                      <w:marLeft w:val="0"/>
                                      <w:marRight w:val="0"/>
                                      <w:marTop w:val="0"/>
                                      <w:marBottom w:val="0"/>
                                      <w:divBdr>
                                        <w:top w:val="none" w:sz="0" w:space="0" w:color="auto"/>
                                        <w:left w:val="none" w:sz="0" w:space="0" w:color="auto"/>
                                        <w:bottom w:val="none" w:sz="0" w:space="0" w:color="auto"/>
                                        <w:right w:val="none" w:sz="0" w:space="0" w:color="auto"/>
                                      </w:divBdr>
                                      <w:divsChild>
                                        <w:div w:id="667246739">
                                          <w:marLeft w:val="0"/>
                                          <w:marRight w:val="0"/>
                                          <w:marTop w:val="0"/>
                                          <w:marBottom w:val="0"/>
                                          <w:divBdr>
                                            <w:top w:val="none" w:sz="0" w:space="0" w:color="auto"/>
                                            <w:left w:val="none" w:sz="0" w:space="0" w:color="auto"/>
                                            <w:bottom w:val="none" w:sz="0" w:space="0" w:color="auto"/>
                                            <w:right w:val="none" w:sz="0" w:space="0" w:color="auto"/>
                                          </w:divBdr>
                                          <w:divsChild>
                                            <w:div w:id="1720084852">
                                              <w:marLeft w:val="0"/>
                                              <w:marRight w:val="0"/>
                                              <w:marTop w:val="0"/>
                                              <w:marBottom w:val="0"/>
                                              <w:divBdr>
                                                <w:top w:val="none" w:sz="0" w:space="0" w:color="auto"/>
                                                <w:left w:val="none" w:sz="0" w:space="0" w:color="auto"/>
                                                <w:bottom w:val="none" w:sz="0" w:space="0" w:color="auto"/>
                                                <w:right w:val="none" w:sz="0" w:space="0" w:color="auto"/>
                                              </w:divBdr>
                                              <w:divsChild>
                                                <w:div w:id="17223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reses@pwd.org.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disqualitysafeguards@dss.gov.a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pwd.org.au/issues/voting.html" TargetMode="External"/><Relationship Id="rId7" Type="http://schemas.openxmlformats.org/officeDocument/2006/relationships/hyperlink" Target="http://www.aph.gov.au/Parliamentary_Business/Committees/Senate/Community_Affairs/Violence_abuse_neglect" TargetMode="External"/><Relationship Id="rId2" Type="http://schemas.openxmlformats.org/officeDocument/2006/relationships/hyperlink" Target="http://www.comlaw.gov.au/Details/C2013A00020" TargetMode="External"/><Relationship Id="rId1" Type="http://schemas.openxmlformats.org/officeDocument/2006/relationships/hyperlink" Target="http://www2.ohchr.org/english/bodies/crc/docs/AdvanceVersions/CRC-C-GC-12.pdf" TargetMode="External"/><Relationship Id="rId6" Type="http://schemas.openxmlformats.org/officeDocument/2006/relationships/hyperlink" Target="http://www.abc.net.au/news/2015-05-28/osman-chamseddine-taxi-driver-guilty-indecent-assault-charge/6487470" TargetMode="External"/><Relationship Id="rId5" Type="http://schemas.openxmlformats.org/officeDocument/2006/relationships/hyperlink" Target="http://www.abc.net.au/news/2014-03-07/taxi-driver-jailed-for-assaulting-disabled-adelaide-woman/5304874" TargetMode="External"/><Relationship Id="rId4" Type="http://schemas.openxmlformats.org/officeDocument/2006/relationships/hyperlink" Target="http://www.abc.net.au/news/2014-02-04/taxi-driver-charged-with-sexually-assaulting-disabled-woman/5237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BB67F-A26C-46DC-B5B5-9239AD0F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7674</Words>
  <Characters>43747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51319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Frohmader</dc:creator>
  <cp:lastModifiedBy>Therese Sands</cp:lastModifiedBy>
  <cp:revision>2</cp:revision>
  <cp:lastPrinted>2015-05-29T02:24:00Z</cp:lastPrinted>
  <dcterms:created xsi:type="dcterms:W3CDTF">2015-05-29T03:36:00Z</dcterms:created>
  <dcterms:modified xsi:type="dcterms:W3CDTF">2015-05-29T03:36:00Z</dcterms:modified>
</cp:coreProperties>
</file>